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B6C4" w14:textId="77777777" w:rsidR="004A61F7" w:rsidRDefault="00000000">
      <w:pPr>
        <w:keepNext/>
        <w:keepLines/>
        <w:spacing w:before="260" w:after="260" w:line="360" w:lineRule="auto"/>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605337                                </w:t>
      </w:r>
      <w:r>
        <w:rPr>
          <w:rFonts w:ascii="Times New Roman" w:eastAsia="宋体" w:hAnsi="Times New Roman" w:cs="Times New Roman"/>
          <w:b/>
          <w:bCs/>
          <w:iCs/>
          <w:sz w:val="24"/>
          <w:szCs w:val="24"/>
        </w:rPr>
        <w:t>证券简称：李子园</w:t>
      </w:r>
      <w:r>
        <w:rPr>
          <w:rFonts w:ascii="Times New Roman" w:eastAsia="宋体" w:hAnsi="Times New Roman" w:cs="Times New Roman"/>
          <w:b/>
          <w:bCs/>
          <w:iCs/>
          <w:sz w:val="24"/>
          <w:szCs w:val="24"/>
        </w:rPr>
        <w:t xml:space="preserve"> </w:t>
      </w:r>
    </w:p>
    <w:p w14:paraId="0B5B4344" w14:textId="77777777" w:rsidR="004A61F7" w:rsidRDefault="00000000">
      <w:pPr>
        <w:keepNext/>
        <w:keepLines/>
        <w:spacing w:beforeLines="50" w:before="156" w:afterLines="50" w:after="156" w:line="360" w:lineRule="auto"/>
        <w:ind w:firstLineChars="100" w:firstLine="321"/>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浙江李子园食品股份有限公司投资者关系活动记录表</w:t>
      </w:r>
    </w:p>
    <w:p w14:paraId="473034CF" w14:textId="77777777" w:rsidR="004A61F7" w:rsidRDefault="00000000">
      <w:pPr>
        <w:keepNext/>
        <w:keepLines/>
        <w:spacing w:before="260" w:after="260" w:line="360" w:lineRule="auto"/>
        <w:ind w:firstLineChars="2500" w:firstLine="6023"/>
        <w:jc w:val="left"/>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编号：</w:t>
      </w:r>
      <w:r>
        <w:rPr>
          <w:rFonts w:ascii="Times New Roman" w:eastAsia="宋体" w:hAnsi="Times New Roman" w:cs="Times New Roman"/>
          <w:b/>
          <w:bCs/>
          <w:sz w:val="24"/>
          <w:szCs w:val="24"/>
        </w:rPr>
        <w:t>2023-001</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775"/>
      </w:tblGrid>
      <w:tr w:rsidR="004A61F7" w14:paraId="58A0629C" w14:textId="77777777">
        <w:tc>
          <w:tcPr>
            <w:tcW w:w="2440" w:type="dxa"/>
            <w:shd w:val="clear" w:color="auto" w:fill="auto"/>
            <w:vAlign w:val="center"/>
          </w:tcPr>
          <w:p w14:paraId="1F66D061" w14:textId="77777777" w:rsidR="004A61F7" w:rsidRDefault="00000000">
            <w:pPr>
              <w:spacing w:line="360" w:lineRule="auto"/>
              <w:jc w:val="cente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tc>
        <w:tc>
          <w:tcPr>
            <w:tcW w:w="6775" w:type="dxa"/>
            <w:shd w:val="clear" w:color="auto" w:fill="auto"/>
          </w:tcPr>
          <w:p w14:paraId="4654D149" w14:textId="77777777" w:rsidR="004A61F7" w:rsidRDefault="00000000">
            <w:pPr>
              <w:spacing w:line="360" w:lineRule="auto"/>
              <w:rPr>
                <w:rFonts w:ascii="Times New Roman" w:eastAsia="宋体" w:hAnsi="Times New Roman" w:cs="Times New Roman"/>
                <w:bCs/>
                <w:iCs/>
                <w:sz w:val="24"/>
                <w:szCs w:val="24"/>
              </w:rPr>
            </w:pPr>
            <w:sdt>
              <w:sdtPr>
                <w:rPr>
                  <w:rFonts w:ascii="宋体" w:eastAsia="宋体" w:hAnsi="宋体" w:cs="宋体" w:hint="eastAsia"/>
                </w:rPr>
                <w:id w:val="386074941"/>
                <w14:checkbox>
                  <w14:checked w14:val="1"/>
                  <w14:checkedState w14:val="0052" w14:font="Wingdings 2"/>
                  <w14:uncheckedState w14:val="2610" w14:font="MS Gothic"/>
                </w14:checkbox>
              </w:sdtPr>
              <w:sdtContent>
                <w:r>
                  <w:rPr>
                    <w:rFonts w:ascii="Wingdings 2" w:eastAsia="MS Gothic" w:hAnsi="Wingdings 2" w:cs="宋体" w:hint="eastAsia"/>
                  </w:rPr>
                  <w:t>R</w:t>
                </w:r>
              </w:sdtContent>
            </w:sdt>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分析师会议</w:t>
            </w:r>
          </w:p>
          <w:p w14:paraId="3EEDB244" w14:textId="77777777" w:rsidR="004A61F7" w:rsidRDefault="0000000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业绩说明会</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shd w:val="pct10" w:color="auto" w:fill="FFFFFF"/>
              </w:rPr>
              <w:t xml:space="preserve"> </w:t>
            </w:r>
            <w:sdt>
              <w:sdtPr>
                <w:rPr>
                  <w:rFonts w:ascii="宋体" w:eastAsia="宋体" w:hAnsi="宋体" w:cs="宋体" w:hint="eastAsia"/>
                </w:rPr>
                <w:id w:val="-66658901"/>
                <w14:checkbox>
                  <w14:checked w14:val="1"/>
                  <w14:checkedState w14:val="0052" w14:font="Wingdings 2"/>
                  <w14:uncheckedState w14:val="2610" w14:font="MS Gothic"/>
                </w14:checkbox>
              </w:sdtPr>
              <w:sdtContent>
                <w:r>
                  <w:rPr>
                    <w:rFonts w:ascii="Wingdings 2" w:eastAsia="MS Gothic" w:hAnsi="Wingdings 2" w:cs="宋体" w:hint="eastAsia"/>
                  </w:rPr>
                  <w:t>R</w:t>
                </w:r>
              </w:sdtContent>
            </w:sdt>
            <w:r>
              <w:rPr>
                <w:rFonts w:ascii="Times New Roman" w:eastAsia="宋体" w:hAnsi="Times New Roman" w:cs="Times New Roman"/>
                <w:bCs/>
                <w:iCs/>
                <w:sz w:val="24"/>
                <w:szCs w:val="24"/>
              </w:rPr>
              <w:t xml:space="preserve">  </w:t>
            </w:r>
            <w:r>
              <w:rPr>
                <w:rFonts w:ascii="Times New Roman" w:eastAsia="宋体" w:hAnsi="Times New Roman" w:cs="Times New Roman" w:hint="eastAsia"/>
                <w:sz w:val="24"/>
                <w:szCs w:val="24"/>
              </w:rPr>
              <w:t>现场参观</w:t>
            </w:r>
          </w:p>
          <w:p w14:paraId="3FDC9EE3" w14:textId="77777777" w:rsidR="004A61F7" w:rsidRDefault="0000000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sz w:val="24"/>
                <w:szCs w:val="24"/>
              </w:rPr>
              <w:t>路演活动</w:t>
            </w:r>
          </w:p>
          <w:p w14:paraId="0DC84F8C" w14:textId="5019682D" w:rsidR="004A61F7" w:rsidRDefault="00000000">
            <w:pPr>
              <w:tabs>
                <w:tab w:val="left" w:pos="2690"/>
                <w:tab w:val="center" w:pos="3199"/>
              </w:tabs>
              <w:spacing w:line="360" w:lineRule="auto"/>
              <w:rPr>
                <w:rFonts w:ascii="Times New Roman" w:eastAsia="宋体" w:hAnsi="Times New Roman" w:cs="Times New Roman"/>
                <w:bCs/>
                <w:iCs/>
                <w:sz w:val="24"/>
                <w:szCs w:val="24"/>
              </w:rPr>
            </w:pPr>
            <w:sdt>
              <w:sdtPr>
                <w:rPr>
                  <w:rFonts w:ascii="宋体" w:eastAsia="宋体" w:hAnsi="宋体" w:cs="宋体" w:hint="eastAsia"/>
                </w:rPr>
                <w:id w:val="-535813585"/>
                <w14:checkbox>
                  <w14:checked w14:val="1"/>
                  <w14:checkedState w14:val="0052" w14:font="Wingdings 2"/>
                  <w14:uncheckedState w14:val="2610" w14:font="MS Gothic"/>
                </w14:checkbox>
              </w:sdtPr>
              <w:sdtContent>
                <w:r w:rsidR="00D23C6D">
                  <w:rPr>
                    <w:rFonts w:ascii="Wingdings 2" w:eastAsia="MS Gothic" w:hAnsi="Wingdings 2" w:cs="宋体" w:hint="eastAsia"/>
                  </w:rPr>
                  <w:t>R</w:t>
                </w:r>
              </w:sdtContent>
            </w:sdt>
            <w:r w:rsidR="00D23C6D">
              <w:rPr>
                <w:rFonts w:ascii="Times New Roman" w:eastAsia="宋体" w:hAnsi="Times New Roman" w:cs="Times New Roman"/>
                <w:bCs/>
                <w:iCs/>
                <w:sz w:val="24"/>
                <w:szCs w:val="24"/>
              </w:rPr>
              <w:t xml:space="preserve">  </w:t>
            </w:r>
            <w:r w:rsidR="00D23C6D">
              <w:rPr>
                <w:rFonts w:ascii="Times New Roman" w:eastAsia="宋体" w:hAnsi="Times New Roman" w:cs="Times New Roman"/>
                <w:sz w:val="24"/>
                <w:szCs w:val="24"/>
              </w:rPr>
              <w:t>电话会议</w:t>
            </w:r>
            <w:r w:rsidR="00D23C6D">
              <w:rPr>
                <w:rFonts w:ascii="Times New Roman" w:eastAsia="宋体" w:hAnsi="Times New Roman" w:cs="Times New Roman"/>
                <w:sz w:val="24"/>
                <w:szCs w:val="24"/>
              </w:rPr>
              <w:t xml:space="preserve">               </w:t>
            </w:r>
            <w:r w:rsidR="00D23C6D">
              <w:rPr>
                <w:rFonts w:ascii="Times New Roman" w:eastAsia="宋体" w:hAnsi="Times New Roman" w:cs="Times New Roman"/>
                <w:bCs/>
                <w:iCs/>
                <w:sz w:val="24"/>
                <w:szCs w:val="24"/>
              </w:rPr>
              <w:t xml:space="preserve">□  </w:t>
            </w:r>
            <w:r w:rsidR="00D23C6D">
              <w:rPr>
                <w:rFonts w:ascii="Times New Roman" w:eastAsia="宋体" w:hAnsi="Times New Roman" w:cs="Times New Roman" w:hint="eastAsia"/>
                <w:sz w:val="24"/>
                <w:szCs w:val="24"/>
              </w:rPr>
              <w:t>媒体采访</w:t>
            </w:r>
          </w:p>
        </w:tc>
      </w:tr>
      <w:tr w:rsidR="004A61F7" w14:paraId="574DA5BA" w14:textId="77777777">
        <w:tc>
          <w:tcPr>
            <w:tcW w:w="2440" w:type="dxa"/>
            <w:shd w:val="clear" w:color="auto" w:fill="auto"/>
            <w:vAlign w:val="center"/>
          </w:tcPr>
          <w:p w14:paraId="1BF3CFB8" w14:textId="77777777" w:rsidR="004A61F7" w:rsidRDefault="00000000">
            <w:pPr>
              <w:spacing w:line="360" w:lineRule="auto"/>
              <w:jc w:val="cente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时间</w:t>
            </w:r>
          </w:p>
        </w:tc>
        <w:tc>
          <w:tcPr>
            <w:tcW w:w="6775" w:type="dxa"/>
            <w:shd w:val="clear" w:color="auto" w:fill="auto"/>
            <w:vAlign w:val="center"/>
          </w:tcPr>
          <w:p w14:paraId="73747F89" w14:textId="77777777" w:rsidR="004A61F7" w:rsidRDefault="00000000">
            <w:pPr>
              <w:pStyle w:val="af0"/>
              <w:numPr>
                <w:ilvl w:val="255"/>
                <w:numId w:val="0"/>
              </w:num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023</w:t>
            </w:r>
            <w:r>
              <w:rPr>
                <w:rFonts w:ascii="Times New Roman" w:eastAsia="宋体" w:hAnsi="Times New Roman" w:cs="Times New Roman" w:hint="eastAsia"/>
                <w:bCs/>
                <w:iCs/>
                <w:sz w:val="24"/>
                <w:szCs w:val="24"/>
              </w:rPr>
              <w:t>年</w:t>
            </w:r>
            <w:r>
              <w:rPr>
                <w:rFonts w:ascii="Times New Roman" w:eastAsia="宋体" w:hAnsi="Times New Roman" w:cs="Times New Roman" w:hint="eastAsia"/>
                <w:bCs/>
                <w:iCs/>
                <w:sz w:val="24"/>
                <w:szCs w:val="24"/>
              </w:rPr>
              <w:t>2</w:t>
            </w:r>
            <w:r>
              <w:rPr>
                <w:rFonts w:ascii="Times New Roman" w:eastAsia="宋体" w:hAnsi="Times New Roman" w:cs="Times New Roman" w:hint="eastAsia"/>
                <w:bCs/>
                <w:iCs/>
                <w:sz w:val="24"/>
                <w:szCs w:val="24"/>
              </w:rPr>
              <w:t>月</w:t>
            </w:r>
          </w:p>
        </w:tc>
      </w:tr>
      <w:tr w:rsidR="004A61F7" w14:paraId="56E79629" w14:textId="77777777">
        <w:tc>
          <w:tcPr>
            <w:tcW w:w="2440" w:type="dxa"/>
            <w:shd w:val="clear" w:color="auto" w:fill="auto"/>
            <w:vAlign w:val="center"/>
          </w:tcPr>
          <w:p w14:paraId="58DBAD41" w14:textId="77777777" w:rsidR="004A61F7" w:rsidRDefault="00000000">
            <w:pPr>
              <w:spacing w:line="360" w:lineRule="auto"/>
              <w:jc w:val="cente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地点</w:t>
            </w:r>
          </w:p>
        </w:tc>
        <w:tc>
          <w:tcPr>
            <w:tcW w:w="6775" w:type="dxa"/>
            <w:shd w:val="clear" w:color="auto" w:fill="auto"/>
            <w:vAlign w:val="center"/>
          </w:tcPr>
          <w:p w14:paraId="7E928AE6" w14:textId="77777777" w:rsidR="004A61F7" w:rsidRDefault="00000000">
            <w:pPr>
              <w:pStyle w:val="af0"/>
              <w:numPr>
                <w:ilvl w:val="255"/>
                <w:numId w:val="0"/>
              </w:num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公司会议室</w:t>
            </w:r>
          </w:p>
        </w:tc>
      </w:tr>
      <w:tr w:rsidR="004A61F7" w14:paraId="1BB02C8D" w14:textId="77777777">
        <w:tc>
          <w:tcPr>
            <w:tcW w:w="2440" w:type="dxa"/>
            <w:shd w:val="clear" w:color="auto" w:fill="auto"/>
            <w:vAlign w:val="center"/>
          </w:tcPr>
          <w:p w14:paraId="0D787F6F" w14:textId="77777777" w:rsidR="004A61F7" w:rsidRDefault="00000000">
            <w:pPr>
              <w:spacing w:line="360" w:lineRule="auto"/>
              <w:jc w:val="center"/>
              <w:rPr>
                <w:rFonts w:ascii="Times New Roman" w:eastAsia="宋体" w:hAnsi="Times New Roman" w:cs="Times New Roman"/>
                <w:b/>
                <w:bCs/>
                <w:iCs/>
                <w:sz w:val="24"/>
                <w:szCs w:val="24"/>
              </w:rPr>
            </w:pPr>
            <w:r>
              <w:rPr>
                <w:rFonts w:ascii="Times New Roman" w:eastAsia="宋体" w:hAnsi="Times New Roman" w:cs="Times New Roman" w:hint="eastAsia"/>
                <w:b/>
                <w:bCs/>
                <w:iCs/>
                <w:sz w:val="24"/>
                <w:szCs w:val="24"/>
              </w:rPr>
              <w:t>参与单位名称及人员姓名</w:t>
            </w:r>
          </w:p>
        </w:tc>
        <w:tc>
          <w:tcPr>
            <w:tcW w:w="6775" w:type="dxa"/>
            <w:shd w:val="clear" w:color="auto" w:fill="auto"/>
            <w:vAlign w:val="center"/>
          </w:tcPr>
          <w:p w14:paraId="62BD8550" w14:textId="2C88314B" w:rsidR="004A61F7" w:rsidRDefault="00740095">
            <w:pPr>
              <w:pStyle w:val="af0"/>
              <w:numPr>
                <w:ilvl w:val="255"/>
                <w:numId w:val="0"/>
              </w:num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详见</w:t>
            </w:r>
            <w:r w:rsidR="002D3372">
              <w:rPr>
                <w:rFonts w:ascii="Times New Roman" w:eastAsia="宋体" w:hAnsi="Times New Roman" w:cs="Times New Roman" w:hint="eastAsia"/>
                <w:bCs/>
                <w:iCs/>
                <w:sz w:val="24"/>
                <w:szCs w:val="24"/>
              </w:rPr>
              <w:t>附表</w:t>
            </w:r>
          </w:p>
        </w:tc>
      </w:tr>
      <w:tr w:rsidR="004A61F7" w14:paraId="2B84BE10" w14:textId="77777777">
        <w:trPr>
          <w:trHeight w:val="1902"/>
        </w:trPr>
        <w:tc>
          <w:tcPr>
            <w:tcW w:w="2440" w:type="dxa"/>
            <w:shd w:val="clear" w:color="auto" w:fill="auto"/>
            <w:vAlign w:val="center"/>
          </w:tcPr>
          <w:p w14:paraId="50A9D292" w14:textId="77777777" w:rsidR="004A61F7" w:rsidRDefault="00000000">
            <w:pPr>
              <w:spacing w:line="360" w:lineRule="auto"/>
              <w:jc w:val="center"/>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上市公司接待人员姓名</w:t>
            </w:r>
          </w:p>
        </w:tc>
        <w:tc>
          <w:tcPr>
            <w:tcW w:w="6775" w:type="dxa"/>
            <w:shd w:val="clear" w:color="auto" w:fill="auto"/>
          </w:tcPr>
          <w:p w14:paraId="1E001178" w14:textId="033AE31B" w:rsidR="004A61F7" w:rsidRDefault="00000000">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总经理兼董事：朱文秀</w:t>
            </w:r>
            <w:r>
              <w:rPr>
                <w:rFonts w:ascii="Times New Roman" w:eastAsia="宋体" w:hAnsi="Times New Roman" w:cs="Times New Roman"/>
                <w:bCs/>
                <w:iCs/>
                <w:sz w:val="24"/>
                <w:szCs w:val="24"/>
              </w:rPr>
              <w:t xml:space="preserve">  </w:t>
            </w:r>
          </w:p>
          <w:p w14:paraId="03AAE7B0" w14:textId="77777777" w:rsidR="004A61F7" w:rsidRDefault="0000000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董事会秘书：程伟忠</w:t>
            </w:r>
          </w:p>
          <w:p w14:paraId="4E86FC2A" w14:textId="77777777" w:rsidR="004A61F7" w:rsidRDefault="00000000">
            <w:pPr>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证券事务代表：</w:t>
            </w:r>
            <w:proofErr w:type="gramStart"/>
            <w:r>
              <w:rPr>
                <w:rFonts w:ascii="Times New Roman" w:eastAsia="宋体" w:hAnsi="Times New Roman" w:cs="Times New Roman" w:hint="eastAsia"/>
                <w:bCs/>
                <w:iCs/>
                <w:sz w:val="24"/>
                <w:szCs w:val="24"/>
              </w:rPr>
              <w:t>楼慧平</w:t>
            </w:r>
            <w:proofErr w:type="gramEnd"/>
          </w:p>
        </w:tc>
      </w:tr>
      <w:tr w:rsidR="004A61F7" w14:paraId="6470FC67" w14:textId="77777777">
        <w:trPr>
          <w:trHeight w:val="2701"/>
        </w:trPr>
        <w:tc>
          <w:tcPr>
            <w:tcW w:w="2440" w:type="dxa"/>
            <w:shd w:val="clear" w:color="auto" w:fill="auto"/>
            <w:vAlign w:val="center"/>
          </w:tcPr>
          <w:p w14:paraId="1E7C2762" w14:textId="77777777" w:rsidR="004A61F7" w:rsidRDefault="0000000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投资者关系活动主要内容介绍</w:t>
            </w:r>
          </w:p>
        </w:tc>
        <w:tc>
          <w:tcPr>
            <w:tcW w:w="6775" w:type="dxa"/>
            <w:shd w:val="clear" w:color="auto" w:fill="auto"/>
          </w:tcPr>
          <w:p w14:paraId="1BFF9D97" w14:textId="77777777" w:rsidR="004A61F7" w:rsidRDefault="00000000">
            <w:pPr>
              <w:rPr>
                <w:rFonts w:ascii="宋体" w:eastAsia="宋体" w:hAnsi="宋体"/>
                <w:b/>
                <w:szCs w:val="21"/>
              </w:rPr>
            </w:pPr>
            <w:r>
              <w:rPr>
                <w:rFonts w:ascii="宋体" w:eastAsia="宋体" w:hAnsi="宋体" w:hint="eastAsia"/>
                <w:b/>
                <w:szCs w:val="21"/>
              </w:rPr>
              <w:t>主要问题及答复如下：</w:t>
            </w:r>
          </w:p>
          <w:p w14:paraId="384D6C2B" w14:textId="77777777" w:rsidR="004A61F7" w:rsidRDefault="004A61F7">
            <w:pPr>
              <w:rPr>
                <w:rFonts w:ascii="宋体" w:eastAsia="宋体" w:hAnsi="宋体"/>
                <w:szCs w:val="21"/>
              </w:rPr>
            </w:pPr>
          </w:p>
          <w:p w14:paraId="0D3B7DF3" w14:textId="77777777" w:rsidR="004A61F7" w:rsidRDefault="00000000">
            <w:pPr>
              <w:rPr>
                <w:rFonts w:ascii="宋体" w:eastAsia="宋体" w:hAnsi="宋体"/>
                <w:b/>
                <w:szCs w:val="21"/>
              </w:rPr>
            </w:pPr>
            <w:r>
              <w:rPr>
                <w:rFonts w:ascii="宋体" w:eastAsia="宋体" w:hAnsi="宋体" w:hint="eastAsia"/>
                <w:b/>
                <w:szCs w:val="21"/>
              </w:rPr>
              <w:t>1：2023年春节以来公司的整体经营情况？</w:t>
            </w:r>
          </w:p>
          <w:p w14:paraId="56AF7E68" w14:textId="3CE3A700" w:rsidR="004A61F7" w:rsidRDefault="00000000" w:rsidP="00965333">
            <w:pPr>
              <w:spacing w:line="360" w:lineRule="auto"/>
              <w:rPr>
                <w:rFonts w:ascii="宋体" w:eastAsia="宋体" w:hAnsi="宋体"/>
                <w:szCs w:val="21"/>
              </w:rPr>
            </w:pPr>
            <w:r>
              <w:rPr>
                <w:rFonts w:ascii="宋体" w:eastAsia="宋体" w:hAnsi="宋体" w:hint="eastAsia"/>
                <w:szCs w:val="21"/>
              </w:rPr>
              <w:t>答：因为公司产品更多适用于即饮消费场景，而礼品属性较弱，因此每年一季度（</w:t>
            </w:r>
            <w:proofErr w:type="gramStart"/>
            <w:r>
              <w:rPr>
                <w:rFonts w:ascii="宋体" w:eastAsia="宋体" w:hAnsi="宋体" w:hint="eastAsia"/>
                <w:szCs w:val="21"/>
              </w:rPr>
              <w:t>含春节档</w:t>
            </w:r>
            <w:proofErr w:type="gramEnd"/>
            <w:r>
              <w:rPr>
                <w:rFonts w:ascii="宋体" w:eastAsia="宋体" w:hAnsi="宋体" w:hint="eastAsia"/>
                <w:szCs w:val="21"/>
              </w:rPr>
              <w:t>）是公司产品销售的相对淡季。参照公司过去几年财务报表可知，公司每年一季度营收占比是全年</w:t>
            </w:r>
            <w:r w:rsidRPr="00D23C6D">
              <w:rPr>
                <w:rFonts w:ascii="宋体" w:eastAsia="宋体" w:hAnsi="宋体" w:hint="eastAsia"/>
                <w:szCs w:val="21"/>
              </w:rPr>
              <w:t>营收占比</w:t>
            </w:r>
            <w:r>
              <w:rPr>
                <w:rFonts w:ascii="宋体" w:eastAsia="宋体" w:hAnsi="宋体" w:hint="eastAsia"/>
                <w:szCs w:val="21"/>
              </w:rPr>
              <w:t>最低的一个季度。</w:t>
            </w:r>
          </w:p>
          <w:p w14:paraId="25914728" w14:textId="4314607B" w:rsidR="004A61F7" w:rsidRDefault="00000000" w:rsidP="00D23C6D">
            <w:pPr>
              <w:spacing w:line="360" w:lineRule="auto"/>
              <w:rPr>
                <w:rFonts w:ascii="宋体" w:eastAsia="宋体" w:hAnsi="宋体"/>
                <w:szCs w:val="21"/>
              </w:rPr>
            </w:pPr>
            <w:r>
              <w:rPr>
                <w:rFonts w:ascii="宋体" w:eastAsia="宋体" w:hAnsi="宋体" w:hint="eastAsia"/>
                <w:szCs w:val="21"/>
              </w:rPr>
              <w:t>23年春节提前，因此1月发货时间较短，2月随着春节之后的复工复产以及学校开学，终端消费门店开业，因此整个动销开始回暖。随着后续随着疫情管</w:t>
            </w:r>
            <w:proofErr w:type="gramStart"/>
            <w:r>
              <w:rPr>
                <w:rFonts w:ascii="宋体" w:eastAsia="宋体" w:hAnsi="宋体" w:hint="eastAsia"/>
                <w:szCs w:val="21"/>
              </w:rPr>
              <w:t>控政策</w:t>
            </w:r>
            <w:proofErr w:type="gramEnd"/>
            <w:r>
              <w:rPr>
                <w:rFonts w:ascii="宋体" w:eastAsia="宋体" w:hAnsi="宋体" w:hint="eastAsia"/>
                <w:szCs w:val="21"/>
              </w:rPr>
              <w:t>优化，以及消费持续复苏，公司对</w:t>
            </w:r>
            <w:r>
              <w:rPr>
                <w:rFonts w:ascii="宋体" w:eastAsia="宋体" w:hAnsi="宋体"/>
                <w:szCs w:val="21"/>
              </w:rPr>
              <w:t>2023</w:t>
            </w:r>
            <w:r>
              <w:rPr>
                <w:rFonts w:ascii="宋体" w:eastAsia="宋体" w:hAnsi="宋体" w:hint="eastAsia"/>
                <w:szCs w:val="21"/>
              </w:rPr>
              <w:t>年公司的经营业绩持乐观态度，将努力以更好的业绩给股东投资者带来良好回报。</w:t>
            </w:r>
          </w:p>
          <w:p w14:paraId="5163882C" w14:textId="77777777" w:rsidR="004A61F7" w:rsidRPr="00740095" w:rsidRDefault="004A61F7">
            <w:pPr>
              <w:rPr>
                <w:rFonts w:ascii="宋体" w:eastAsia="宋体" w:hAnsi="宋体"/>
                <w:szCs w:val="21"/>
              </w:rPr>
            </w:pPr>
          </w:p>
          <w:p w14:paraId="726BD420" w14:textId="77777777" w:rsidR="004A61F7" w:rsidRDefault="00000000">
            <w:pPr>
              <w:rPr>
                <w:rFonts w:ascii="宋体" w:eastAsia="宋体" w:hAnsi="宋体"/>
                <w:b/>
                <w:szCs w:val="21"/>
              </w:rPr>
            </w:pPr>
            <w:r>
              <w:rPr>
                <w:rFonts w:ascii="宋体" w:eastAsia="宋体" w:hAnsi="宋体" w:hint="eastAsia"/>
                <w:b/>
                <w:szCs w:val="21"/>
              </w:rPr>
              <w:t>2：2023年公司在产品和渠道方面的规划？</w:t>
            </w:r>
          </w:p>
          <w:p w14:paraId="2DB5CF28" w14:textId="77777777" w:rsidR="004A61F7" w:rsidRDefault="00000000">
            <w:pPr>
              <w:autoSpaceDE w:val="0"/>
              <w:autoSpaceDN w:val="0"/>
              <w:adjustRightInd w:val="0"/>
              <w:spacing w:line="360" w:lineRule="auto"/>
              <w:rPr>
                <w:rFonts w:ascii="宋体" w:eastAsia="宋体" w:hAnsi="宋体"/>
                <w:bCs/>
                <w:szCs w:val="21"/>
              </w:rPr>
            </w:pPr>
            <w:r>
              <w:rPr>
                <w:rFonts w:ascii="宋体" w:eastAsia="宋体" w:hAnsi="宋体" w:hint="eastAsia"/>
                <w:bCs/>
                <w:szCs w:val="21"/>
              </w:rPr>
              <w:lastRenderedPageBreak/>
              <w:t>答：2023年公司希望继续保持相对稳健的销售规模增长速度。</w:t>
            </w:r>
          </w:p>
          <w:p w14:paraId="32D8EB01" w14:textId="77777777" w:rsidR="004A61F7" w:rsidRDefault="00000000">
            <w:pPr>
              <w:autoSpaceDE w:val="0"/>
              <w:autoSpaceDN w:val="0"/>
              <w:adjustRightInd w:val="0"/>
              <w:spacing w:line="360" w:lineRule="auto"/>
              <w:rPr>
                <w:rFonts w:ascii="宋体" w:eastAsia="宋体" w:hAnsi="宋体"/>
                <w:bCs/>
                <w:szCs w:val="21"/>
              </w:rPr>
            </w:pPr>
            <w:r>
              <w:rPr>
                <w:rFonts w:ascii="宋体" w:eastAsia="宋体" w:hAnsi="宋体" w:hint="eastAsia"/>
                <w:bCs/>
                <w:szCs w:val="21"/>
              </w:rPr>
              <w:t>（1）客户渠道端，一方面2023年公司希望经销商数目会继续保持增长态势，另一方面除了继续巩固精耕学校、早餐店等原先优势的渠道外，2023年公司将加强小餐饮网点和酒店渠道的拓展。</w:t>
            </w:r>
          </w:p>
          <w:p w14:paraId="46BC450D" w14:textId="7165210E" w:rsidR="004A61F7" w:rsidRDefault="00000000">
            <w:pPr>
              <w:autoSpaceDE w:val="0"/>
              <w:autoSpaceDN w:val="0"/>
              <w:adjustRightInd w:val="0"/>
              <w:spacing w:line="360" w:lineRule="auto"/>
              <w:rPr>
                <w:rFonts w:ascii="宋体" w:eastAsia="宋体" w:hAnsi="宋体"/>
                <w:bCs/>
                <w:szCs w:val="21"/>
              </w:rPr>
            </w:pPr>
            <w:r>
              <w:rPr>
                <w:rFonts w:ascii="宋体" w:eastAsia="宋体" w:hAnsi="宋体" w:hint="eastAsia"/>
                <w:bCs/>
                <w:szCs w:val="21"/>
              </w:rPr>
              <w:t>（2）产品端，除了继续做好经典</w:t>
            </w:r>
            <w:proofErr w:type="gramStart"/>
            <w:r>
              <w:rPr>
                <w:rFonts w:ascii="宋体" w:eastAsia="宋体" w:hAnsi="宋体" w:hint="eastAsia"/>
                <w:bCs/>
                <w:szCs w:val="21"/>
              </w:rPr>
              <w:t>产品李子园甜</w:t>
            </w:r>
            <w:proofErr w:type="gramEnd"/>
            <w:r>
              <w:rPr>
                <w:rFonts w:ascii="宋体" w:eastAsia="宋体" w:hAnsi="宋体" w:hint="eastAsia"/>
                <w:bCs/>
                <w:szCs w:val="21"/>
              </w:rPr>
              <w:t>牛奶乳饮料外，公司2023年将加大对新品的市场开发力度。除了前几年推出的包括果蔬、奶</w:t>
            </w:r>
            <w:proofErr w:type="gramStart"/>
            <w:r>
              <w:rPr>
                <w:rFonts w:ascii="宋体" w:eastAsia="宋体" w:hAnsi="宋体" w:hint="eastAsia"/>
                <w:bCs/>
                <w:szCs w:val="21"/>
              </w:rPr>
              <w:t>咖</w:t>
            </w:r>
            <w:proofErr w:type="gramEnd"/>
            <w:r>
              <w:rPr>
                <w:rFonts w:ascii="宋体" w:eastAsia="宋体" w:hAnsi="宋体" w:hint="eastAsia"/>
                <w:bCs/>
                <w:szCs w:val="21"/>
              </w:rPr>
              <w:t>、椰奶在内的280ml系列新品外，近期公司推出320</w:t>
            </w:r>
            <w:r w:rsidRPr="00D23C6D">
              <w:rPr>
                <w:rFonts w:ascii="宋体" w:eastAsia="宋体" w:hAnsi="宋体"/>
                <w:bCs/>
                <w:szCs w:val="21"/>
              </w:rPr>
              <w:t>ml</w:t>
            </w:r>
            <w:r>
              <w:rPr>
                <w:rFonts w:ascii="宋体" w:eastAsia="宋体" w:hAnsi="宋体" w:hint="eastAsia"/>
                <w:bCs/>
                <w:szCs w:val="21"/>
              </w:rPr>
              <w:t>的0蔗糖系列新品，产品内容物上，用赤藓糖</w:t>
            </w:r>
            <w:proofErr w:type="gramStart"/>
            <w:r>
              <w:rPr>
                <w:rFonts w:ascii="宋体" w:eastAsia="宋体" w:hAnsi="宋体" w:hint="eastAsia"/>
                <w:bCs/>
                <w:szCs w:val="21"/>
              </w:rPr>
              <w:t>醇</w:t>
            </w:r>
            <w:proofErr w:type="gramEnd"/>
            <w:r>
              <w:rPr>
                <w:rFonts w:ascii="宋体" w:eastAsia="宋体" w:hAnsi="宋体" w:hint="eastAsia"/>
                <w:bCs/>
                <w:szCs w:val="21"/>
              </w:rPr>
              <w:t>代替蔗糖，热量更低；包装上，瓶形有所改进，且采用无须吸管的开盖即饮设计。公司希望0蔗糖系列新品的推出能够进一步丰富拓展公司已有产品的消费群体以及消费场景。此外，后续公司还将推出大果粒杯装产品来进一步丰富现有产品矩阵。</w:t>
            </w:r>
          </w:p>
          <w:p w14:paraId="3FB1ECB3" w14:textId="77777777" w:rsidR="004A61F7" w:rsidRDefault="004A61F7">
            <w:pPr>
              <w:rPr>
                <w:rFonts w:ascii="宋体" w:eastAsia="宋体" w:hAnsi="宋体"/>
                <w:szCs w:val="21"/>
              </w:rPr>
            </w:pPr>
          </w:p>
          <w:p w14:paraId="27D254DD" w14:textId="77777777" w:rsidR="004A61F7" w:rsidRDefault="00000000">
            <w:pPr>
              <w:rPr>
                <w:rFonts w:ascii="宋体" w:eastAsia="宋体" w:hAnsi="宋体"/>
                <w:b/>
                <w:szCs w:val="21"/>
              </w:rPr>
            </w:pPr>
            <w:r>
              <w:rPr>
                <w:rFonts w:ascii="宋体" w:eastAsia="宋体" w:hAnsi="宋体" w:hint="eastAsia"/>
                <w:b/>
                <w:szCs w:val="21"/>
              </w:rPr>
              <w:t>3：公司原材料成本走势情况，以及对毛利率的影响？</w:t>
            </w:r>
          </w:p>
          <w:p w14:paraId="4B0E60DA" w14:textId="75E3B3F5" w:rsidR="004A61F7" w:rsidRDefault="00000000">
            <w:pPr>
              <w:autoSpaceDE w:val="0"/>
              <w:autoSpaceDN w:val="0"/>
              <w:adjustRightInd w:val="0"/>
              <w:spacing w:line="360" w:lineRule="auto"/>
              <w:rPr>
                <w:rFonts w:ascii="宋体" w:eastAsia="宋体" w:hAnsi="宋体"/>
                <w:bCs/>
                <w:szCs w:val="21"/>
              </w:rPr>
            </w:pPr>
            <w:r>
              <w:rPr>
                <w:rFonts w:ascii="宋体" w:eastAsia="宋体" w:hAnsi="宋体" w:hint="eastAsia"/>
                <w:bCs/>
                <w:szCs w:val="21"/>
              </w:rPr>
              <w:t>答：</w:t>
            </w:r>
            <w:r>
              <w:rPr>
                <w:rFonts w:ascii="宋体" w:eastAsia="宋体" w:hAnsi="宋体"/>
                <w:bCs/>
                <w:szCs w:val="21"/>
              </w:rPr>
              <w:t>目前公司</w:t>
            </w:r>
            <w:r>
              <w:rPr>
                <w:rFonts w:ascii="宋体" w:eastAsia="宋体" w:hAnsi="宋体" w:hint="eastAsia"/>
                <w:bCs/>
                <w:szCs w:val="21"/>
              </w:rPr>
              <w:t>原材料成本中影响最大的部分还是大包粉。2022年前三季度公司毛利率有一定幅度下滑，主要受大包粉价格持续高位所致。公司积极采取措施以应对毛利率下滑问题，自2022年7月1日对部分产品进行了提价；并计划在</w:t>
            </w:r>
            <w:r w:rsidR="00740095">
              <w:rPr>
                <w:rFonts w:ascii="宋体" w:eastAsia="宋体" w:hAnsi="宋体" w:hint="eastAsia"/>
                <w:bCs/>
                <w:szCs w:val="21"/>
              </w:rPr>
              <w:t>保证产品质量的基础上，于</w:t>
            </w:r>
            <w:r>
              <w:rPr>
                <w:rFonts w:ascii="宋体" w:eastAsia="宋体" w:hAnsi="宋体" w:hint="eastAsia"/>
                <w:bCs/>
                <w:szCs w:val="21"/>
              </w:rPr>
              <w:t>202</w:t>
            </w:r>
            <w:r>
              <w:rPr>
                <w:rFonts w:ascii="宋体" w:eastAsia="宋体" w:hAnsi="宋体"/>
                <w:bCs/>
                <w:szCs w:val="21"/>
              </w:rPr>
              <w:t>3</w:t>
            </w:r>
            <w:r>
              <w:rPr>
                <w:rFonts w:ascii="宋体" w:eastAsia="宋体" w:hAnsi="宋体" w:hint="eastAsia"/>
                <w:bCs/>
                <w:szCs w:val="21"/>
              </w:rPr>
              <w:t>年加大国产优质奶粉的用量比例。此外，从目前行业数据趋势来看，2023年大包粉价格走势会有一定波动，但整体有望呈下行趋势。因此如果今年整个销售市场回暖改善，公司2023年毛利率水平将有望相较2022年有一定改善与恢复。</w:t>
            </w:r>
          </w:p>
          <w:p w14:paraId="01A65860" w14:textId="77777777" w:rsidR="004A61F7" w:rsidRDefault="004A61F7">
            <w:pPr>
              <w:rPr>
                <w:rFonts w:ascii="宋体" w:eastAsia="宋体" w:hAnsi="宋体"/>
                <w:szCs w:val="21"/>
              </w:rPr>
            </w:pPr>
          </w:p>
          <w:p w14:paraId="659911CC" w14:textId="77777777" w:rsidR="004A61F7" w:rsidRDefault="00000000">
            <w:pPr>
              <w:spacing w:line="360" w:lineRule="auto"/>
              <w:rPr>
                <w:rFonts w:ascii="宋体" w:eastAsia="宋体" w:hAnsi="宋体"/>
                <w:b/>
                <w:bCs/>
                <w:szCs w:val="21"/>
              </w:rPr>
            </w:pPr>
            <w:r>
              <w:rPr>
                <w:rFonts w:ascii="宋体" w:eastAsia="宋体" w:hAnsi="宋体" w:hint="eastAsia"/>
                <w:b/>
                <w:bCs/>
                <w:szCs w:val="21"/>
              </w:rPr>
              <w:t>4：公司将如何推广新品，是否会开始进行</w:t>
            </w:r>
            <w:proofErr w:type="gramStart"/>
            <w:r>
              <w:rPr>
                <w:rFonts w:ascii="宋体" w:eastAsia="宋体" w:hAnsi="宋体" w:hint="eastAsia"/>
                <w:b/>
                <w:bCs/>
                <w:szCs w:val="21"/>
              </w:rPr>
              <w:t>全国化铺货</w:t>
            </w:r>
            <w:proofErr w:type="gramEnd"/>
            <w:r>
              <w:rPr>
                <w:rFonts w:ascii="宋体" w:eastAsia="宋体" w:hAnsi="宋体" w:hint="eastAsia"/>
                <w:b/>
                <w:bCs/>
                <w:szCs w:val="21"/>
              </w:rPr>
              <w:t>？</w:t>
            </w:r>
          </w:p>
          <w:p w14:paraId="3C4C9E6B" w14:textId="77777777" w:rsidR="004A61F7" w:rsidRDefault="00000000">
            <w:pPr>
              <w:spacing w:line="360" w:lineRule="auto"/>
              <w:rPr>
                <w:rFonts w:ascii="宋体" w:eastAsia="宋体" w:hAnsi="宋体"/>
                <w:szCs w:val="21"/>
              </w:rPr>
            </w:pPr>
            <w:r>
              <w:rPr>
                <w:rFonts w:ascii="宋体" w:eastAsia="宋体" w:hAnsi="宋体" w:hint="eastAsia"/>
                <w:szCs w:val="21"/>
              </w:rPr>
              <w:t>答：公司会根据新品的特点进行推广，一开始在部分适合的渠道会重点铺，之后逐步向流通渠道渗透。此外公司会优先在成熟市场推新品，之后根据市场</w:t>
            </w:r>
            <w:proofErr w:type="gramStart"/>
            <w:r>
              <w:rPr>
                <w:rFonts w:ascii="宋体" w:eastAsia="宋体" w:hAnsi="宋体" w:hint="eastAsia"/>
                <w:szCs w:val="21"/>
              </w:rPr>
              <w:t>反馈再</w:t>
            </w:r>
            <w:proofErr w:type="gramEnd"/>
            <w:r>
              <w:rPr>
                <w:rFonts w:ascii="宋体" w:eastAsia="宋体" w:hAnsi="宋体" w:hint="eastAsia"/>
                <w:szCs w:val="21"/>
              </w:rPr>
              <w:t>逐步向全国市场推出。</w:t>
            </w:r>
          </w:p>
          <w:p w14:paraId="626655F8" w14:textId="77777777" w:rsidR="004A61F7" w:rsidRDefault="004A61F7">
            <w:pPr>
              <w:spacing w:line="360" w:lineRule="auto"/>
              <w:rPr>
                <w:rFonts w:ascii="宋体" w:eastAsia="宋体" w:hAnsi="宋体"/>
                <w:szCs w:val="21"/>
              </w:rPr>
            </w:pPr>
          </w:p>
          <w:p w14:paraId="0AFD08E7" w14:textId="77777777" w:rsidR="004A61F7" w:rsidRDefault="00000000">
            <w:pPr>
              <w:spacing w:line="360" w:lineRule="auto"/>
              <w:rPr>
                <w:rFonts w:ascii="宋体" w:eastAsia="宋体" w:hAnsi="宋体"/>
                <w:b/>
                <w:bCs/>
                <w:szCs w:val="21"/>
              </w:rPr>
            </w:pPr>
            <w:r>
              <w:rPr>
                <w:rFonts w:ascii="宋体" w:eastAsia="宋体" w:hAnsi="宋体" w:hint="eastAsia"/>
                <w:b/>
                <w:bCs/>
                <w:szCs w:val="21"/>
              </w:rPr>
              <w:t>5：相较经典产品，公司0蔗糖以及280ml系列新品的定价水平如何？</w:t>
            </w:r>
            <w:r>
              <w:rPr>
                <w:rFonts w:ascii="宋体" w:eastAsia="宋体" w:hAnsi="宋体"/>
                <w:b/>
                <w:bCs/>
                <w:szCs w:val="21"/>
              </w:rPr>
              <w:t xml:space="preserve"> </w:t>
            </w:r>
          </w:p>
          <w:p w14:paraId="284B386C" w14:textId="77777777" w:rsidR="004A61F7" w:rsidRDefault="00000000">
            <w:pPr>
              <w:spacing w:line="360" w:lineRule="auto"/>
              <w:rPr>
                <w:rFonts w:ascii="宋体" w:eastAsia="宋体" w:hAnsi="宋体"/>
                <w:szCs w:val="21"/>
              </w:rPr>
            </w:pPr>
            <w:r>
              <w:rPr>
                <w:rFonts w:ascii="宋体" w:eastAsia="宋体" w:hAnsi="宋体" w:hint="eastAsia"/>
                <w:szCs w:val="21"/>
              </w:rPr>
              <w:t>答：按单位容量价格来看，因为公司新品生产成本、内容物成本均有所提升，因此定价会比经典产品相对更高。</w:t>
            </w:r>
          </w:p>
          <w:p w14:paraId="68C04B0B" w14:textId="77777777" w:rsidR="004A61F7" w:rsidRDefault="004A61F7">
            <w:pPr>
              <w:rPr>
                <w:rFonts w:ascii="宋体" w:eastAsia="宋体" w:hAnsi="宋体"/>
                <w:szCs w:val="21"/>
              </w:rPr>
            </w:pPr>
          </w:p>
          <w:p w14:paraId="340BCD99" w14:textId="77777777" w:rsidR="004A61F7" w:rsidRDefault="00000000">
            <w:pPr>
              <w:spacing w:line="360" w:lineRule="auto"/>
              <w:rPr>
                <w:rFonts w:ascii="宋体" w:eastAsia="宋体" w:hAnsi="宋体"/>
                <w:b/>
                <w:bCs/>
                <w:szCs w:val="21"/>
              </w:rPr>
            </w:pPr>
            <w:r>
              <w:rPr>
                <w:rFonts w:ascii="宋体" w:eastAsia="宋体" w:hAnsi="宋体" w:hint="eastAsia"/>
                <w:b/>
                <w:bCs/>
                <w:szCs w:val="21"/>
              </w:rPr>
              <w:t>6：2023年市场环境好转，公司是否会增加更多的费用支出？</w:t>
            </w:r>
          </w:p>
          <w:p w14:paraId="43DB2FF0" w14:textId="77777777" w:rsidR="004A61F7" w:rsidRDefault="00000000">
            <w:pPr>
              <w:spacing w:line="360" w:lineRule="auto"/>
              <w:rPr>
                <w:rFonts w:ascii="宋体" w:eastAsia="宋体" w:hAnsi="宋体"/>
                <w:szCs w:val="21"/>
              </w:rPr>
            </w:pPr>
            <w:r>
              <w:rPr>
                <w:rFonts w:ascii="宋体" w:eastAsia="宋体" w:hAnsi="宋体" w:hint="eastAsia"/>
                <w:szCs w:val="21"/>
              </w:rPr>
              <w:lastRenderedPageBreak/>
              <w:t>答：广告费方面公司会继续控制在一个比较稳定的水平，人员费用方面公司将加大精细化管理，此外销售规模增长也会带来一定的规模效应，因此2</w:t>
            </w:r>
            <w:r>
              <w:rPr>
                <w:rFonts w:ascii="宋体" w:eastAsia="宋体" w:hAnsi="宋体"/>
                <w:szCs w:val="21"/>
              </w:rPr>
              <w:t>023</w:t>
            </w:r>
            <w:r>
              <w:rPr>
                <w:rFonts w:ascii="宋体" w:eastAsia="宋体" w:hAnsi="宋体" w:hint="eastAsia"/>
                <w:szCs w:val="21"/>
              </w:rPr>
              <w:t>年公司整体费用支出仍将处于相对稳定可控范围。</w:t>
            </w:r>
          </w:p>
          <w:p w14:paraId="4ACADD5C" w14:textId="77777777" w:rsidR="004A61F7" w:rsidRDefault="004A61F7">
            <w:pPr>
              <w:spacing w:line="360" w:lineRule="auto"/>
              <w:rPr>
                <w:rFonts w:ascii="宋体" w:eastAsia="宋体" w:hAnsi="宋体"/>
                <w:szCs w:val="21"/>
              </w:rPr>
            </w:pPr>
          </w:p>
          <w:p w14:paraId="639ADDB9" w14:textId="77777777" w:rsidR="004A61F7" w:rsidRDefault="00000000">
            <w:pPr>
              <w:spacing w:line="360" w:lineRule="auto"/>
              <w:rPr>
                <w:rFonts w:ascii="宋体" w:eastAsia="宋体" w:hAnsi="宋体"/>
                <w:b/>
                <w:bCs/>
                <w:szCs w:val="21"/>
              </w:rPr>
            </w:pPr>
            <w:r>
              <w:rPr>
                <w:rFonts w:ascii="宋体" w:eastAsia="宋体" w:hAnsi="宋体" w:hint="eastAsia"/>
                <w:b/>
                <w:bCs/>
                <w:szCs w:val="21"/>
              </w:rPr>
              <w:t>7：公司不同销售渠道的构成情况如何？</w:t>
            </w:r>
            <w:r>
              <w:rPr>
                <w:rFonts w:ascii="宋体" w:eastAsia="宋体" w:hAnsi="宋体"/>
                <w:b/>
                <w:bCs/>
                <w:szCs w:val="21"/>
              </w:rPr>
              <w:t xml:space="preserve"> </w:t>
            </w:r>
          </w:p>
          <w:p w14:paraId="4738F11A" w14:textId="13B01ADA" w:rsidR="004A61F7" w:rsidRDefault="00000000">
            <w:pPr>
              <w:spacing w:line="360" w:lineRule="auto"/>
              <w:jc w:val="left"/>
              <w:rPr>
                <w:rFonts w:ascii="宋体" w:eastAsia="宋体" w:hAnsi="宋体" w:cs="宋体"/>
                <w:szCs w:val="21"/>
              </w:rPr>
            </w:pPr>
            <w:r>
              <w:rPr>
                <w:rFonts w:ascii="宋体" w:eastAsia="宋体" w:hAnsi="宋体" w:cs="宋体" w:hint="eastAsia"/>
                <w:szCs w:val="21"/>
                <w:lang w:eastAsia="zh-Hans"/>
              </w:rPr>
              <w:t>答：公司渠道构成情况在不同市场之间会有所差异</w:t>
            </w:r>
            <w:r>
              <w:rPr>
                <w:rFonts w:ascii="宋体" w:eastAsia="宋体" w:hAnsi="宋体" w:cs="宋体" w:hint="eastAsia"/>
                <w:szCs w:val="21"/>
              </w:rPr>
              <w:t>。目前在成熟区域，</w:t>
            </w:r>
            <w:r>
              <w:rPr>
                <w:rFonts w:ascii="宋体" w:eastAsia="宋体" w:hAnsi="宋体" w:cs="宋体" w:hint="eastAsia"/>
                <w:szCs w:val="21"/>
                <w:lang w:eastAsia="zh-Hans"/>
              </w:rPr>
              <w:t>公司</w:t>
            </w:r>
            <w:r>
              <w:rPr>
                <w:rFonts w:ascii="宋体" w:eastAsia="宋体" w:hAnsi="宋体" w:cs="宋体" w:hint="eastAsia"/>
                <w:szCs w:val="21"/>
              </w:rPr>
              <w:t>流通渠道</w:t>
            </w:r>
            <w:proofErr w:type="gramStart"/>
            <w:r>
              <w:rPr>
                <w:rFonts w:ascii="宋体" w:eastAsia="宋体" w:hAnsi="宋体" w:cs="宋体" w:hint="eastAsia"/>
                <w:szCs w:val="21"/>
              </w:rPr>
              <w:t>占比较</w:t>
            </w:r>
            <w:proofErr w:type="gramEnd"/>
            <w:r>
              <w:rPr>
                <w:rFonts w:ascii="宋体" w:eastAsia="宋体" w:hAnsi="宋体" w:cs="宋体" w:hint="eastAsia"/>
                <w:szCs w:val="21"/>
              </w:rPr>
              <w:t>高，此外早餐渠道和学校渠道也</w:t>
            </w:r>
            <w:proofErr w:type="gramStart"/>
            <w:r>
              <w:rPr>
                <w:rFonts w:ascii="宋体" w:eastAsia="宋体" w:hAnsi="宋体" w:cs="宋体" w:hint="eastAsia"/>
                <w:szCs w:val="21"/>
              </w:rPr>
              <w:t>相对占比较</w:t>
            </w:r>
            <w:proofErr w:type="gramEnd"/>
            <w:r>
              <w:rPr>
                <w:rFonts w:ascii="宋体" w:eastAsia="宋体" w:hAnsi="宋体" w:cs="宋体" w:hint="eastAsia"/>
                <w:szCs w:val="21"/>
              </w:rPr>
              <w:t>大。而在新的市场，</w:t>
            </w:r>
            <w:proofErr w:type="gramStart"/>
            <w:r>
              <w:rPr>
                <w:rFonts w:ascii="宋体" w:eastAsia="宋体" w:hAnsi="宋体" w:cs="宋体" w:hint="eastAsia"/>
                <w:szCs w:val="21"/>
              </w:rPr>
              <w:t>公司特通渠道</w:t>
            </w:r>
            <w:proofErr w:type="gramEnd"/>
            <w:r>
              <w:rPr>
                <w:rFonts w:ascii="宋体" w:eastAsia="宋体" w:hAnsi="宋体" w:cs="宋体" w:hint="eastAsia"/>
                <w:szCs w:val="21"/>
                <w:lang w:eastAsia="zh-Hans"/>
              </w:rPr>
              <w:t>占比会更大</w:t>
            </w:r>
            <w:r>
              <w:rPr>
                <w:rFonts w:ascii="宋体" w:eastAsia="宋体" w:hAnsi="宋体" w:cs="宋体" w:hint="eastAsia"/>
                <w:szCs w:val="21"/>
              </w:rPr>
              <w:t>，未来随着新市场的不断开发，流通渠道占比也将逐步提升。</w:t>
            </w:r>
          </w:p>
          <w:p w14:paraId="6E8645B0" w14:textId="77777777" w:rsidR="004A61F7" w:rsidRDefault="004A61F7">
            <w:pPr>
              <w:rPr>
                <w:rFonts w:ascii="宋体" w:eastAsia="宋体" w:hAnsi="宋体"/>
                <w:szCs w:val="21"/>
              </w:rPr>
            </w:pPr>
          </w:p>
          <w:p w14:paraId="302C6993" w14:textId="6602D072" w:rsidR="004A61F7" w:rsidRDefault="00000000">
            <w:pPr>
              <w:spacing w:line="360" w:lineRule="auto"/>
              <w:rPr>
                <w:rFonts w:ascii="宋体" w:eastAsia="宋体" w:hAnsi="宋体"/>
                <w:b/>
                <w:bCs/>
                <w:szCs w:val="21"/>
              </w:rPr>
            </w:pPr>
            <w:r>
              <w:rPr>
                <w:rFonts w:ascii="宋体" w:eastAsia="宋体" w:hAnsi="宋体" w:hint="eastAsia"/>
                <w:b/>
                <w:bCs/>
                <w:szCs w:val="21"/>
              </w:rPr>
              <w:t>8：今年公司将如何去实现全国化拓展？</w:t>
            </w:r>
          </w:p>
          <w:p w14:paraId="32DAF0F6" w14:textId="02335904" w:rsidR="004A61F7" w:rsidRDefault="00000000">
            <w:pPr>
              <w:spacing w:line="360" w:lineRule="auto"/>
              <w:rPr>
                <w:rFonts w:ascii="宋体" w:eastAsia="宋体" w:hAnsi="宋体"/>
                <w:szCs w:val="21"/>
              </w:rPr>
            </w:pPr>
            <w:r>
              <w:rPr>
                <w:rFonts w:ascii="宋体" w:eastAsia="宋体" w:hAnsi="宋体" w:hint="eastAsia"/>
                <w:szCs w:val="21"/>
              </w:rPr>
              <w:t>答：目前公司已经形成全国范围内的市场建设，未来公司将持续推进全国化发展。一方面，从过去几年市场发展情况来看，南方市场发展势头相对比较好，公司将继续重点发力南方市场；另一方面，华东市场仍是</w:t>
            </w:r>
            <w:proofErr w:type="gramStart"/>
            <w:r>
              <w:rPr>
                <w:rFonts w:ascii="宋体" w:eastAsia="宋体" w:hAnsi="宋体" w:hint="eastAsia"/>
                <w:szCs w:val="21"/>
              </w:rPr>
              <w:t>是</w:t>
            </w:r>
            <w:proofErr w:type="gramEnd"/>
            <w:r>
              <w:rPr>
                <w:rFonts w:ascii="宋体" w:eastAsia="宋体" w:hAnsi="宋体" w:hint="eastAsia"/>
                <w:szCs w:val="21"/>
              </w:rPr>
              <w:t>公司当前的大本营市场，公司将继续通过市场深耕、渠道完善的方式保持大本营市场的稳定增长；此外，公司还将重点加大西南、华中、华南市场的开发，尤其是一些千万级别的市场的发展。</w:t>
            </w:r>
          </w:p>
          <w:p w14:paraId="145AEEED" w14:textId="06EAAB86" w:rsidR="004A61F7" w:rsidRDefault="00000000">
            <w:pPr>
              <w:spacing w:line="360" w:lineRule="auto"/>
              <w:rPr>
                <w:rFonts w:ascii="宋体" w:eastAsia="宋体" w:hAnsi="宋体"/>
                <w:szCs w:val="21"/>
              </w:rPr>
            </w:pPr>
            <w:r>
              <w:rPr>
                <w:rFonts w:ascii="宋体" w:eastAsia="宋体" w:hAnsi="宋体" w:hint="eastAsia"/>
                <w:szCs w:val="21"/>
              </w:rPr>
              <w:t>目前千万级别市场还有很多空白区域需要开发，未来随着这些市场建设不断成熟完善以及市场规模逐的步增大，公司的全国化发展将更加均衡。</w:t>
            </w:r>
          </w:p>
          <w:p w14:paraId="7F8CC09A" w14:textId="77777777" w:rsidR="004A61F7" w:rsidRDefault="004A61F7">
            <w:pPr>
              <w:spacing w:line="360" w:lineRule="auto"/>
              <w:rPr>
                <w:rFonts w:ascii="宋体" w:eastAsia="宋体" w:hAnsi="宋体"/>
                <w:szCs w:val="21"/>
              </w:rPr>
            </w:pPr>
          </w:p>
          <w:p w14:paraId="55C5D139" w14:textId="77777777" w:rsidR="004A61F7" w:rsidRDefault="00000000">
            <w:pPr>
              <w:spacing w:line="360" w:lineRule="auto"/>
              <w:rPr>
                <w:rFonts w:ascii="宋体" w:eastAsia="宋体" w:hAnsi="宋体"/>
                <w:b/>
                <w:szCs w:val="21"/>
              </w:rPr>
            </w:pPr>
            <w:r>
              <w:rPr>
                <w:rFonts w:ascii="宋体" w:eastAsia="宋体" w:hAnsi="宋体" w:hint="eastAsia"/>
                <w:b/>
                <w:szCs w:val="21"/>
              </w:rPr>
              <w:t>9：公司未来如何保证千万级别市场的持续成长？</w:t>
            </w:r>
          </w:p>
          <w:p w14:paraId="20F86C86" w14:textId="04592FFB" w:rsidR="004A61F7" w:rsidRDefault="00000000">
            <w:pPr>
              <w:spacing w:line="360" w:lineRule="auto"/>
              <w:rPr>
                <w:rFonts w:ascii="宋体" w:eastAsia="宋体" w:hAnsi="宋体"/>
                <w:szCs w:val="21"/>
              </w:rPr>
            </w:pPr>
            <w:r>
              <w:rPr>
                <w:rFonts w:ascii="宋体" w:eastAsia="宋体" w:hAnsi="宋体" w:hint="eastAsia"/>
                <w:szCs w:val="21"/>
              </w:rPr>
              <w:t>答：公司市场建设的节奏为：在非成熟市场，公司首先</w:t>
            </w:r>
            <w:proofErr w:type="gramStart"/>
            <w:r>
              <w:rPr>
                <w:rFonts w:ascii="宋体" w:eastAsia="宋体" w:hAnsi="宋体" w:hint="eastAsia"/>
                <w:szCs w:val="21"/>
              </w:rPr>
              <w:t>从特通渠道</w:t>
            </w:r>
            <w:proofErr w:type="gramEnd"/>
            <w:r>
              <w:rPr>
                <w:rFonts w:ascii="宋体" w:eastAsia="宋体" w:hAnsi="宋体" w:hint="eastAsia"/>
                <w:szCs w:val="21"/>
              </w:rPr>
              <w:t>进入，经过一定时间的消费群体培育以及品牌力的提升后，公司再进入流通渠道，最后再根据具体情况进行市场下沉开发。相信随着渠道建设的不断完善，公司千万级市场能保持相对较快的增长。</w:t>
            </w:r>
          </w:p>
          <w:p w14:paraId="75680AF9" w14:textId="77777777" w:rsidR="004A61F7" w:rsidRDefault="004A61F7">
            <w:pPr>
              <w:rPr>
                <w:rFonts w:ascii="宋体" w:eastAsia="宋体" w:hAnsi="宋体"/>
                <w:szCs w:val="21"/>
              </w:rPr>
            </w:pPr>
          </w:p>
          <w:p w14:paraId="3379D86F" w14:textId="77777777" w:rsidR="004A61F7" w:rsidRDefault="004A61F7">
            <w:pPr>
              <w:ind w:firstLineChars="200" w:firstLine="420"/>
              <w:rPr>
                <w:rFonts w:ascii="宋体" w:eastAsia="宋体" w:hAnsi="宋体"/>
                <w:szCs w:val="21"/>
              </w:rPr>
            </w:pPr>
          </w:p>
        </w:tc>
      </w:tr>
      <w:tr w:rsidR="004A61F7" w14:paraId="2C8B46BA" w14:textId="77777777">
        <w:tc>
          <w:tcPr>
            <w:tcW w:w="2440" w:type="dxa"/>
            <w:shd w:val="clear" w:color="auto" w:fill="auto"/>
            <w:vAlign w:val="center"/>
          </w:tcPr>
          <w:p w14:paraId="5D8FF2B4" w14:textId="77777777" w:rsidR="004A61F7" w:rsidRDefault="0000000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附件清单（如有）</w:t>
            </w:r>
          </w:p>
        </w:tc>
        <w:tc>
          <w:tcPr>
            <w:tcW w:w="6775" w:type="dxa"/>
            <w:shd w:val="clear" w:color="auto" w:fill="auto"/>
          </w:tcPr>
          <w:p w14:paraId="765EC3D2" w14:textId="77777777" w:rsidR="004A61F7" w:rsidRDefault="00000000">
            <w:pPr>
              <w:spacing w:line="360" w:lineRule="auto"/>
              <w:ind w:firstLineChars="100" w:firstLine="240"/>
              <w:rPr>
                <w:rFonts w:asciiTheme="minorEastAsia" w:hAnsiTheme="minorEastAsia" w:cs="Times New Roman"/>
                <w:bCs/>
                <w:iCs/>
                <w:sz w:val="24"/>
                <w:szCs w:val="24"/>
              </w:rPr>
            </w:pPr>
            <w:r>
              <w:rPr>
                <w:rFonts w:asciiTheme="minorEastAsia" w:hAnsiTheme="minorEastAsia" w:cs="Times New Roman"/>
                <w:bCs/>
                <w:iCs/>
                <w:sz w:val="24"/>
                <w:szCs w:val="24"/>
              </w:rPr>
              <w:t>无</w:t>
            </w:r>
          </w:p>
        </w:tc>
      </w:tr>
      <w:tr w:rsidR="004A61F7" w14:paraId="52866545" w14:textId="77777777">
        <w:tc>
          <w:tcPr>
            <w:tcW w:w="2440" w:type="dxa"/>
            <w:shd w:val="clear" w:color="auto" w:fill="auto"/>
            <w:vAlign w:val="center"/>
          </w:tcPr>
          <w:p w14:paraId="762515B9" w14:textId="77777777" w:rsidR="004A61F7" w:rsidRDefault="00000000">
            <w:pPr>
              <w:spacing w:line="360" w:lineRule="auto"/>
              <w:ind w:firstLineChars="100" w:firstLine="24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日</w:t>
            </w:r>
            <w:r>
              <w:rPr>
                <w:rFonts w:ascii="Times New Roman" w:eastAsia="宋体" w:hAnsi="Times New Roman" w:cs="Times New Roman"/>
                <w:b/>
                <w:bCs/>
                <w:iCs/>
                <w:sz w:val="24"/>
                <w:szCs w:val="24"/>
              </w:rPr>
              <w:t xml:space="preserve">  </w:t>
            </w:r>
            <w:r>
              <w:rPr>
                <w:rFonts w:ascii="Times New Roman" w:eastAsia="宋体" w:hAnsi="Times New Roman" w:cs="Times New Roman"/>
                <w:b/>
                <w:bCs/>
                <w:iCs/>
                <w:sz w:val="24"/>
                <w:szCs w:val="24"/>
              </w:rPr>
              <w:t>期</w:t>
            </w:r>
          </w:p>
        </w:tc>
        <w:tc>
          <w:tcPr>
            <w:tcW w:w="6775" w:type="dxa"/>
            <w:shd w:val="clear" w:color="auto" w:fill="auto"/>
            <w:vAlign w:val="center"/>
          </w:tcPr>
          <w:p w14:paraId="07BF5757" w14:textId="2D0E2A0E" w:rsidR="004A61F7" w:rsidRDefault="00000000">
            <w:pPr>
              <w:spacing w:line="360" w:lineRule="auto"/>
              <w:ind w:firstLineChars="100" w:firstLine="240"/>
              <w:rPr>
                <w:rFonts w:asciiTheme="minorEastAsia" w:hAnsiTheme="minorEastAsia" w:cs="Times New Roman"/>
                <w:iCs/>
                <w:sz w:val="24"/>
                <w:szCs w:val="24"/>
              </w:rPr>
            </w:pPr>
            <w:r>
              <w:rPr>
                <w:rFonts w:asciiTheme="minorEastAsia" w:hAnsiTheme="minorEastAsia" w:cs="Times New Roman"/>
                <w:iCs/>
                <w:sz w:val="24"/>
                <w:szCs w:val="24"/>
              </w:rPr>
              <w:t>2023年</w:t>
            </w:r>
            <w:r>
              <w:rPr>
                <w:rFonts w:asciiTheme="minorEastAsia" w:hAnsiTheme="minorEastAsia" w:cs="Times New Roman" w:hint="eastAsia"/>
                <w:iCs/>
                <w:sz w:val="24"/>
                <w:szCs w:val="24"/>
              </w:rPr>
              <w:t>2</w:t>
            </w:r>
            <w:r>
              <w:rPr>
                <w:rFonts w:asciiTheme="minorEastAsia" w:hAnsiTheme="minorEastAsia" w:cs="Times New Roman"/>
                <w:iCs/>
                <w:sz w:val="24"/>
                <w:szCs w:val="24"/>
              </w:rPr>
              <w:t>月</w:t>
            </w:r>
            <w:r w:rsidR="00D23C6D">
              <w:rPr>
                <w:rFonts w:asciiTheme="minorEastAsia" w:hAnsiTheme="minorEastAsia" w:cs="Times New Roman" w:hint="eastAsia"/>
                <w:iCs/>
                <w:sz w:val="24"/>
                <w:szCs w:val="24"/>
              </w:rPr>
              <w:t>2</w:t>
            </w:r>
            <w:r w:rsidR="00D23C6D">
              <w:rPr>
                <w:rFonts w:asciiTheme="minorEastAsia" w:hAnsiTheme="minorEastAsia" w:cs="Times New Roman"/>
                <w:iCs/>
                <w:sz w:val="24"/>
                <w:szCs w:val="24"/>
              </w:rPr>
              <w:t>1</w:t>
            </w:r>
            <w:r>
              <w:rPr>
                <w:rFonts w:asciiTheme="minorEastAsia" w:hAnsiTheme="minorEastAsia" w:cs="Times New Roman"/>
                <w:iCs/>
                <w:sz w:val="24"/>
                <w:szCs w:val="24"/>
              </w:rPr>
              <w:t>日</w:t>
            </w:r>
          </w:p>
        </w:tc>
      </w:tr>
    </w:tbl>
    <w:p w14:paraId="08E7D88B" w14:textId="65849189" w:rsidR="00EE2124" w:rsidRDefault="00EE2124">
      <w:pPr>
        <w:rPr>
          <w:rFonts w:ascii="Times New Roman" w:hAnsi="Times New Roman" w:cs="Times New Roman"/>
        </w:rPr>
      </w:pPr>
    </w:p>
    <w:p w14:paraId="29D01534" w14:textId="77777777" w:rsidR="00EE2124" w:rsidRDefault="00EE2124">
      <w:pPr>
        <w:widowControl/>
        <w:jc w:val="left"/>
        <w:rPr>
          <w:rFonts w:ascii="Times New Roman" w:hAnsi="Times New Roman" w:cs="Times New Roman"/>
        </w:rPr>
      </w:pPr>
      <w:r>
        <w:rPr>
          <w:rFonts w:ascii="Times New Roman" w:hAnsi="Times New Roman" w:cs="Times New Roman"/>
        </w:rPr>
        <w:br w:type="page"/>
      </w:r>
    </w:p>
    <w:tbl>
      <w:tblPr>
        <w:tblStyle w:val="ae"/>
        <w:tblpPr w:leftFromText="180" w:rightFromText="180" w:vertAnchor="text" w:horzAnchor="margin" w:tblpXSpec="center"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EE2124" w:rsidRPr="00A0657C" w14:paraId="3C63F055" w14:textId="77777777" w:rsidTr="00905994">
        <w:tc>
          <w:tcPr>
            <w:tcW w:w="5812" w:type="dxa"/>
          </w:tcPr>
          <w:p w14:paraId="20A2D8B9" w14:textId="77777777" w:rsidR="00EE2124" w:rsidRDefault="00EE2124" w:rsidP="00905994">
            <w:pPr>
              <w:rPr>
                <w:b/>
                <w:bCs/>
                <w:sz w:val="28"/>
                <w:szCs w:val="28"/>
              </w:rPr>
            </w:pPr>
          </w:p>
          <w:p w14:paraId="2F9F36D0" w14:textId="6C92556C" w:rsidR="00EE2124" w:rsidRDefault="00EE2124" w:rsidP="00D23C6D">
            <w:pPr>
              <w:jc w:val="center"/>
              <w:rPr>
                <w:b/>
                <w:bCs/>
                <w:sz w:val="28"/>
                <w:szCs w:val="28"/>
              </w:rPr>
            </w:pPr>
            <w:r w:rsidRPr="00A0657C">
              <w:rPr>
                <w:rFonts w:hint="eastAsia"/>
                <w:b/>
                <w:bCs/>
                <w:sz w:val="28"/>
                <w:szCs w:val="28"/>
              </w:rPr>
              <w:t>调研人员名单</w:t>
            </w:r>
          </w:p>
          <w:p w14:paraId="0A06A7E7" w14:textId="77777777" w:rsidR="00EE2124" w:rsidRPr="00A0657C" w:rsidRDefault="00EE2124" w:rsidP="00905994">
            <w:pPr>
              <w:rPr>
                <w:b/>
                <w:bCs/>
                <w:sz w:val="28"/>
                <w:szCs w:val="28"/>
              </w:rPr>
            </w:pPr>
          </w:p>
        </w:tc>
      </w:tr>
    </w:tbl>
    <w:p w14:paraId="6107B52F" w14:textId="79EEC1F5" w:rsidR="00EE2124" w:rsidRDefault="00EE2124" w:rsidP="00EE2124">
      <w:r>
        <w:rPr>
          <w:rFonts w:hint="eastAsia"/>
          <w:b/>
          <w:bCs/>
          <w:sz w:val="28"/>
          <w:szCs w:val="28"/>
        </w:rPr>
        <w:t>附表：</w:t>
      </w:r>
      <w:r w:rsidRPr="00A0657C">
        <w:rPr>
          <w:b/>
          <w:bCs/>
          <w:sz w:val="28"/>
          <w:szCs w:val="28"/>
        </w:rPr>
        <w:t xml:space="preserve">              </w:t>
      </w:r>
      <w:r>
        <w:t xml:space="preserve">                 </w:t>
      </w:r>
    </w:p>
    <w:p w14:paraId="7FBEB0C6" w14:textId="77777777" w:rsidR="00EE2124" w:rsidRDefault="00EE2124" w:rsidP="00EE2124"/>
    <w:tbl>
      <w:tblPr>
        <w:tblStyle w:val="ae"/>
        <w:tblpPr w:leftFromText="181" w:rightFromText="181" w:vertAnchor="text" w:tblpX="-725" w:tblpY="1"/>
        <w:tblOverlap w:val="never"/>
        <w:tblW w:w="9634" w:type="dxa"/>
        <w:tblLook w:val="04A0" w:firstRow="1" w:lastRow="0" w:firstColumn="1" w:lastColumn="0" w:noHBand="0" w:noVBand="1"/>
      </w:tblPr>
      <w:tblGrid>
        <w:gridCol w:w="988"/>
        <w:gridCol w:w="4394"/>
        <w:gridCol w:w="4252"/>
      </w:tblGrid>
      <w:tr w:rsidR="00EE2124" w:rsidRPr="007D4405" w14:paraId="715B4F21" w14:textId="77777777" w:rsidTr="00D23C6D">
        <w:trPr>
          <w:trHeight w:val="354"/>
        </w:trPr>
        <w:tc>
          <w:tcPr>
            <w:tcW w:w="988" w:type="dxa"/>
          </w:tcPr>
          <w:p w14:paraId="5190A0ED" w14:textId="77777777" w:rsidR="00EE2124" w:rsidRPr="00466D75" w:rsidRDefault="00EE2124" w:rsidP="00905994">
            <w:pPr>
              <w:jc w:val="center"/>
              <w:rPr>
                <w:rFonts w:ascii="宋体" w:eastAsia="宋体" w:hAnsi="宋体"/>
                <w:b/>
                <w:bCs/>
                <w:sz w:val="24"/>
              </w:rPr>
            </w:pPr>
            <w:r w:rsidRPr="00466D75">
              <w:rPr>
                <w:rFonts w:ascii="宋体" w:eastAsia="宋体" w:hAnsi="宋体" w:hint="eastAsia"/>
                <w:b/>
                <w:bCs/>
                <w:sz w:val="24"/>
              </w:rPr>
              <w:t>序号</w:t>
            </w:r>
          </w:p>
        </w:tc>
        <w:tc>
          <w:tcPr>
            <w:tcW w:w="4394" w:type="dxa"/>
          </w:tcPr>
          <w:p w14:paraId="347A8DD3" w14:textId="77777777" w:rsidR="00EE2124" w:rsidRPr="00466D75" w:rsidRDefault="00EE2124" w:rsidP="00905994">
            <w:pPr>
              <w:rPr>
                <w:rFonts w:ascii="宋体" w:eastAsia="宋体" w:hAnsi="宋体" w:cs="微软雅黑"/>
                <w:b/>
                <w:bCs/>
                <w:color w:val="000000"/>
                <w:kern w:val="0"/>
                <w:sz w:val="24"/>
                <w:lang w:bidi="ar"/>
              </w:rPr>
            </w:pPr>
            <w:r w:rsidRPr="00466D75">
              <w:rPr>
                <w:rFonts w:ascii="宋体" w:eastAsia="宋体" w:hAnsi="宋体" w:cs="微软雅黑" w:hint="eastAsia"/>
                <w:b/>
                <w:bCs/>
                <w:color w:val="000000"/>
                <w:kern w:val="0"/>
                <w:sz w:val="24"/>
                <w:lang w:bidi="ar"/>
              </w:rPr>
              <w:t>公司</w:t>
            </w:r>
          </w:p>
        </w:tc>
        <w:tc>
          <w:tcPr>
            <w:tcW w:w="4252" w:type="dxa"/>
          </w:tcPr>
          <w:p w14:paraId="5C9F9671" w14:textId="77777777" w:rsidR="00EE2124" w:rsidRPr="00466D75" w:rsidRDefault="00EE2124" w:rsidP="00905994">
            <w:pPr>
              <w:rPr>
                <w:rFonts w:ascii="宋体" w:eastAsia="宋体" w:hAnsi="宋体" w:cs="微软雅黑"/>
                <w:b/>
                <w:bCs/>
                <w:color w:val="000000"/>
                <w:kern w:val="0"/>
                <w:sz w:val="24"/>
                <w:lang w:bidi="ar"/>
              </w:rPr>
            </w:pPr>
            <w:r w:rsidRPr="00466D75">
              <w:rPr>
                <w:rFonts w:ascii="宋体" w:eastAsia="宋体" w:hAnsi="宋体" w:cs="微软雅黑" w:hint="eastAsia"/>
                <w:b/>
                <w:bCs/>
                <w:color w:val="000000"/>
                <w:kern w:val="0"/>
                <w:sz w:val="24"/>
                <w:lang w:bidi="ar"/>
              </w:rPr>
              <w:t>姓名</w:t>
            </w:r>
          </w:p>
        </w:tc>
      </w:tr>
      <w:tr w:rsidR="00EE2124" w:rsidRPr="00466D75" w14:paraId="6CFB7593" w14:textId="77777777" w:rsidTr="00D23C6D">
        <w:trPr>
          <w:trHeight w:val="354"/>
        </w:trPr>
        <w:tc>
          <w:tcPr>
            <w:tcW w:w="988" w:type="dxa"/>
          </w:tcPr>
          <w:p w14:paraId="56F79C46" w14:textId="77777777" w:rsidR="00EE2124" w:rsidRPr="00466D75" w:rsidRDefault="00EE2124" w:rsidP="00905994">
            <w:pPr>
              <w:jc w:val="center"/>
              <w:rPr>
                <w:rFonts w:ascii="宋体" w:eastAsia="宋体" w:hAnsi="宋体"/>
                <w:szCs w:val="21"/>
              </w:rPr>
            </w:pPr>
            <w:bookmarkStart w:id="0" w:name="_Hlk127887644"/>
            <w:r w:rsidRPr="00466D75">
              <w:rPr>
                <w:rFonts w:ascii="宋体" w:eastAsia="宋体" w:hAnsi="宋体"/>
                <w:szCs w:val="21"/>
              </w:rPr>
              <w:t>1</w:t>
            </w:r>
          </w:p>
        </w:tc>
        <w:tc>
          <w:tcPr>
            <w:tcW w:w="4394" w:type="dxa"/>
          </w:tcPr>
          <w:p w14:paraId="743309DC"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天风证券股份有限公司</w:t>
            </w:r>
          </w:p>
        </w:tc>
        <w:tc>
          <w:tcPr>
            <w:tcW w:w="4252" w:type="dxa"/>
          </w:tcPr>
          <w:p w14:paraId="650E345B"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吴文德 赵婕</w:t>
            </w:r>
          </w:p>
        </w:tc>
      </w:tr>
      <w:tr w:rsidR="00EE2124" w:rsidRPr="00466D75" w14:paraId="5F3FFA18" w14:textId="77777777" w:rsidTr="00D23C6D">
        <w:trPr>
          <w:trHeight w:val="354"/>
        </w:trPr>
        <w:tc>
          <w:tcPr>
            <w:tcW w:w="988" w:type="dxa"/>
          </w:tcPr>
          <w:p w14:paraId="05DA8589" w14:textId="77777777" w:rsidR="00EE2124" w:rsidRPr="00466D75" w:rsidRDefault="00EE2124" w:rsidP="00905994">
            <w:pPr>
              <w:jc w:val="center"/>
              <w:rPr>
                <w:rFonts w:ascii="宋体" w:eastAsia="宋体" w:hAnsi="宋体"/>
                <w:szCs w:val="21"/>
              </w:rPr>
            </w:pPr>
            <w:r w:rsidRPr="00466D75">
              <w:rPr>
                <w:rFonts w:ascii="宋体" w:eastAsia="宋体" w:hAnsi="宋体"/>
                <w:szCs w:val="21"/>
              </w:rPr>
              <w:t>2</w:t>
            </w:r>
          </w:p>
        </w:tc>
        <w:tc>
          <w:tcPr>
            <w:tcW w:w="4394" w:type="dxa"/>
          </w:tcPr>
          <w:p w14:paraId="2B41996F"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安信证券投资委</w:t>
            </w:r>
          </w:p>
        </w:tc>
        <w:tc>
          <w:tcPr>
            <w:tcW w:w="4252" w:type="dxa"/>
          </w:tcPr>
          <w:p w14:paraId="0EA807CD"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唐朝</w:t>
            </w:r>
          </w:p>
        </w:tc>
      </w:tr>
      <w:tr w:rsidR="00EE2124" w:rsidRPr="00466D75" w14:paraId="562C05BB" w14:textId="77777777" w:rsidTr="00D23C6D">
        <w:trPr>
          <w:trHeight w:val="354"/>
        </w:trPr>
        <w:tc>
          <w:tcPr>
            <w:tcW w:w="988" w:type="dxa"/>
          </w:tcPr>
          <w:p w14:paraId="346A5485"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3</w:t>
            </w:r>
          </w:p>
        </w:tc>
        <w:tc>
          <w:tcPr>
            <w:tcW w:w="4394" w:type="dxa"/>
          </w:tcPr>
          <w:p w14:paraId="6E393812"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财通基金管理有限公司</w:t>
            </w:r>
          </w:p>
        </w:tc>
        <w:tc>
          <w:tcPr>
            <w:tcW w:w="4252" w:type="dxa"/>
          </w:tcPr>
          <w:p w14:paraId="24290EDD"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杨爱琳</w:t>
            </w:r>
          </w:p>
        </w:tc>
      </w:tr>
      <w:tr w:rsidR="00EE2124" w:rsidRPr="00466D75" w14:paraId="219F5D71" w14:textId="77777777" w:rsidTr="00D23C6D">
        <w:trPr>
          <w:trHeight w:val="354"/>
        </w:trPr>
        <w:tc>
          <w:tcPr>
            <w:tcW w:w="988" w:type="dxa"/>
          </w:tcPr>
          <w:p w14:paraId="71E4C1C7"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4</w:t>
            </w:r>
          </w:p>
        </w:tc>
        <w:tc>
          <w:tcPr>
            <w:tcW w:w="4394" w:type="dxa"/>
          </w:tcPr>
          <w:p w14:paraId="6FEAF03E"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方正证券股份有限公司资产管理分公司</w:t>
            </w:r>
          </w:p>
        </w:tc>
        <w:tc>
          <w:tcPr>
            <w:tcW w:w="4252" w:type="dxa"/>
          </w:tcPr>
          <w:p w14:paraId="230F6B98"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韩雨珊 廖帅</w:t>
            </w:r>
          </w:p>
        </w:tc>
      </w:tr>
      <w:tr w:rsidR="00EE2124" w:rsidRPr="00466D75" w14:paraId="3B301757" w14:textId="77777777" w:rsidTr="00D23C6D">
        <w:trPr>
          <w:trHeight w:val="354"/>
        </w:trPr>
        <w:tc>
          <w:tcPr>
            <w:tcW w:w="988" w:type="dxa"/>
          </w:tcPr>
          <w:p w14:paraId="79D08CDE"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5</w:t>
            </w:r>
          </w:p>
        </w:tc>
        <w:tc>
          <w:tcPr>
            <w:tcW w:w="4394" w:type="dxa"/>
          </w:tcPr>
          <w:p w14:paraId="50B9122A"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亘曦资产</w:t>
            </w:r>
            <w:proofErr w:type="gramEnd"/>
            <w:r w:rsidRPr="00466D75">
              <w:rPr>
                <w:rFonts w:ascii="宋体" w:eastAsia="宋体" w:hAnsi="宋体" w:cs="微软雅黑" w:hint="eastAsia"/>
                <w:color w:val="000000"/>
                <w:kern w:val="0"/>
                <w:szCs w:val="21"/>
                <w:lang w:bidi="ar"/>
              </w:rPr>
              <w:t>管理有限公司</w:t>
            </w:r>
          </w:p>
        </w:tc>
        <w:tc>
          <w:tcPr>
            <w:tcW w:w="4252" w:type="dxa"/>
          </w:tcPr>
          <w:p w14:paraId="66FAB64A"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王海亮 林娟</w:t>
            </w:r>
          </w:p>
        </w:tc>
      </w:tr>
      <w:tr w:rsidR="00EE2124" w:rsidRPr="00466D75" w14:paraId="4E5D823E" w14:textId="77777777" w:rsidTr="00D23C6D">
        <w:trPr>
          <w:trHeight w:val="354"/>
        </w:trPr>
        <w:tc>
          <w:tcPr>
            <w:tcW w:w="988" w:type="dxa"/>
          </w:tcPr>
          <w:p w14:paraId="3EFC3202"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6</w:t>
            </w:r>
          </w:p>
        </w:tc>
        <w:tc>
          <w:tcPr>
            <w:tcW w:w="4394" w:type="dxa"/>
          </w:tcPr>
          <w:p w14:paraId="6C17428D"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国泰君</w:t>
            </w:r>
            <w:proofErr w:type="gramStart"/>
            <w:r w:rsidRPr="00466D75">
              <w:rPr>
                <w:rFonts w:ascii="宋体" w:eastAsia="宋体" w:hAnsi="宋体" w:cs="微软雅黑" w:hint="eastAsia"/>
                <w:color w:val="000000"/>
                <w:kern w:val="0"/>
                <w:szCs w:val="21"/>
                <w:lang w:bidi="ar"/>
              </w:rPr>
              <w:t>安资产</w:t>
            </w:r>
            <w:proofErr w:type="gramEnd"/>
            <w:r w:rsidRPr="00466D75">
              <w:rPr>
                <w:rFonts w:ascii="宋体" w:eastAsia="宋体" w:hAnsi="宋体" w:cs="微软雅黑" w:hint="eastAsia"/>
                <w:color w:val="000000"/>
                <w:kern w:val="0"/>
                <w:szCs w:val="21"/>
                <w:lang w:bidi="ar"/>
              </w:rPr>
              <w:t>管理</w:t>
            </w:r>
          </w:p>
        </w:tc>
        <w:tc>
          <w:tcPr>
            <w:tcW w:w="4252" w:type="dxa"/>
          </w:tcPr>
          <w:p w14:paraId="53611488" w14:textId="77777777" w:rsidR="00EE2124" w:rsidRPr="00466D75" w:rsidRDefault="00EE2124" w:rsidP="00905994">
            <w:pPr>
              <w:jc w:val="left"/>
              <w:rPr>
                <w:rFonts w:ascii="宋体" w:eastAsia="宋体" w:hAnsi="宋体"/>
                <w:szCs w:val="21"/>
              </w:rPr>
            </w:pPr>
            <w:proofErr w:type="gramStart"/>
            <w:r w:rsidRPr="00466D75">
              <w:rPr>
                <w:rFonts w:ascii="宋体" w:eastAsia="宋体" w:hAnsi="宋体" w:cs="微软雅黑" w:hint="eastAsia"/>
                <w:color w:val="000000"/>
                <w:kern w:val="0"/>
                <w:szCs w:val="21"/>
                <w:lang w:bidi="ar"/>
              </w:rPr>
              <w:t>周晨</w:t>
            </w:r>
            <w:proofErr w:type="gramEnd"/>
          </w:p>
        </w:tc>
      </w:tr>
      <w:tr w:rsidR="00EE2124" w:rsidRPr="00466D75" w14:paraId="316010C3" w14:textId="77777777" w:rsidTr="00D23C6D">
        <w:trPr>
          <w:trHeight w:val="354"/>
        </w:trPr>
        <w:tc>
          <w:tcPr>
            <w:tcW w:w="988" w:type="dxa"/>
          </w:tcPr>
          <w:p w14:paraId="745A6062"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7</w:t>
            </w:r>
          </w:p>
        </w:tc>
        <w:tc>
          <w:tcPr>
            <w:tcW w:w="4394" w:type="dxa"/>
          </w:tcPr>
          <w:p w14:paraId="4A3083F7"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睿远基金</w:t>
            </w:r>
            <w:proofErr w:type="gramEnd"/>
            <w:r w:rsidRPr="00466D75">
              <w:rPr>
                <w:rFonts w:ascii="宋体" w:eastAsia="宋体" w:hAnsi="宋体" w:cs="微软雅黑" w:hint="eastAsia"/>
                <w:color w:val="000000"/>
                <w:kern w:val="0"/>
                <w:szCs w:val="21"/>
                <w:lang w:bidi="ar"/>
              </w:rPr>
              <w:t>管理有限公司</w:t>
            </w:r>
          </w:p>
        </w:tc>
        <w:tc>
          <w:tcPr>
            <w:tcW w:w="4252" w:type="dxa"/>
          </w:tcPr>
          <w:p w14:paraId="42437804"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尹世君</w:t>
            </w:r>
          </w:p>
        </w:tc>
      </w:tr>
      <w:tr w:rsidR="00EE2124" w:rsidRPr="00466D75" w14:paraId="0F061DDE" w14:textId="77777777" w:rsidTr="00D23C6D">
        <w:trPr>
          <w:trHeight w:val="354"/>
        </w:trPr>
        <w:tc>
          <w:tcPr>
            <w:tcW w:w="988" w:type="dxa"/>
          </w:tcPr>
          <w:p w14:paraId="4D6FE47A"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8</w:t>
            </w:r>
          </w:p>
        </w:tc>
        <w:tc>
          <w:tcPr>
            <w:tcW w:w="4394" w:type="dxa"/>
          </w:tcPr>
          <w:p w14:paraId="589CFBC7"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上海方御投资管理有限公司</w:t>
            </w:r>
          </w:p>
        </w:tc>
        <w:tc>
          <w:tcPr>
            <w:tcW w:w="4252" w:type="dxa"/>
          </w:tcPr>
          <w:p w14:paraId="1973EADF"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朱俊</w:t>
            </w:r>
          </w:p>
        </w:tc>
      </w:tr>
      <w:tr w:rsidR="00EE2124" w:rsidRPr="00466D75" w14:paraId="798F6D92" w14:textId="77777777" w:rsidTr="00D23C6D">
        <w:trPr>
          <w:trHeight w:val="354"/>
        </w:trPr>
        <w:tc>
          <w:tcPr>
            <w:tcW w:w="988" w:type="dxa"/>
          </w:tcPr>
          <w:p w14:paraId="78B4919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9</w:t>
            </w:r>
          </w:p>
        </w:tc>
        <w:tc>
          <w:tcPr>
            <w:tcW w:w="4394" w:type="dxa"/>
          </w:tcPr>
          <w:p w14:paraId="4242DDD8"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上海聚劲投资有限公司</w:t>
            </w:r>
          </w:p>
        </w:tc>
        <w:tc>
          <w:tcPr>
            <w:tcW w:w="4252" w:type="dxa"/>
          </w:tcPr>
          <w:p w14:paraId="1A458F19"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张超</w:t>
            </w:r>
          </w:p>
        </w:tc>
      </w:tr>
      <w:tr w:rsidR="00EE2124" w:rsidRPr="00466D75" w14:paraId="25232FD2" w14:textId="77777777" w:rsidTr="00D23C6D">
        <w:trPr>
          <w:trHeight w:val="354"/>
        </w:trPr>
        <w:tc>
          <w:tcPr>
            <w:tcW w:w="988" w:type="dxa"/>
          </w:tcPr>
          <w:p w14:paraId="0E6B82C9"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0</w:t>
            </w:r>
          </w:p>
        </w:tc>
        <w:tc>
          <w:tcPr>
            <w:tcW w:w="4394" w:type="dxa"/>
          </w:tcPr>
          <w:p w14:paraId="4D851F87"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上海名禹资产管理有限公司</w:t>
            </w:r>
          </w:p>
        </w:tc>
        <w:tc>
          <w:tcPr>
            <w:tcW w:w="4252" w:type="dxa"/>
          </w:tcPr>
          <w:p w14:paraId="071754F7"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刘宝军</w:t>
            </w:r>
          </w:p>
        </w:tc>
      </w:tr>
      <w:tr w:rsidR="00EE2124" w:rsidRPr="00466D75" w14:paraId="288A17E2" w14:textId="77777777" w:rsidTr="00D23C6D">
        <w:trPr>
          <w:trHeight w:val="354"/>
        </w:trPr>
        <w:tc>
          <w:tcPr>
            <w:tcW w:w="988" w:type="dxa"/>
          </w:tcPr>
          <w:p w14:paraId="51EE4595"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1</w:t>
            </w:r>
          </w:p>
        </w:tc>
        <w:tc>
          <w:tcPr>
            <w:tcW w:w="4394" w:type="dxa"/>
          </w:tcPr>
          <w:p w14:paraId="3CF04B1B"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上海途灵资产管理有限公司</w:t>
            </w:r>
          </w:p>
        </w:tc>
        <w:tc>
          <w:tcPr>
            <w:tcW w:w="4252" w:type="dxa"/>
          </w:tcPr>
          <w:p w14:paraId="697E2CD0"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唐宇 赵梓峰</w:t>
            </w:r>
          </w:p>
        </w:tc>
      </w:tr>
      <w:tr w:rsidR="00EE2124" w:rsidRPr="00466D75" w14:paraId="0C6C477D" w14:textId="77777777" w:rsidTr="00D23C6D">
        <w:trPr>
          <w:trHeight w:val="354"/>
        </w:trPr>
        <w:tc>
          <w:tcPr>
            <w:tcW w:w="988" w:type="dxa"/>
          </w:tcPr>
          <w:p w14:paraId="54C2F74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2</w:t>
            </w:r>
          </w:p>
        </w:tc>
        <w:tc>
          <w:tcPr>
            <w:tcW w:w="4394" w:type="dxa"/>
          </w:tcPr>
          <w:p w14:paraId="5695C8F1"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上海证券有限责任公司</w:t>
            </w:r>
          </w:p>
        </w:tc>
        <w:tc>
          <w:tcPr>
            <w:tcW w:w="4252" w:type="dxa"/>
          </w:tcPr>
          <w:p w14:paraId="4B4AB771"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刘宁</w:t>
            </w:r>
          </w:p>
        </w:tc>
      </w:tr>
      <w:tr w:rsidR="00EE2124" w:rsidRPr="00466D75" w14:paraId="60B0D98C" w14:textId="77777777" w:rsidTr="00D23C6D">
        <w:trPr>
          <w:trHeight w:val="354"/>
        </w:trPr>
        <w:tc>
          <w:tcPr>
            <w:tcW w:w="988" w:type="dxa"/>
          </w:tcPr>
          <w:p w14:paraId="30FF4D4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3</w:t>
            </w:r>
          </w:p>
        </w:tc>
        <w:tc>
          <w:tcPr>
            <w:tcW w:w="4394" w:type="dxa"/>
          </w:tcPr>
          <w:p w14:paraId="4D4509A4"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深圳汇恒富资产管理有限公司</w:t>
            </w:r>
          </w:p>
        </w:tc>
        <w:tc>
          <w:tcPr>
            <w:tcW w:w="4252" w:type="dxa"/>
          </w:tcPr>
          <w:p w14:paraId="6C8FB8C9" w14:textId="77777777" w:rsidR="00EE2124" w:rsidRPr="00466D75" w:rsidRDefault="00EE2124" w:rsidP="00905994">
            <w:pPr>
              <w:jc w:val="left"/>
              <w:rPr>
                <w:rFonts w:ascii="宋体" w:eastAsia="宋体" w:hAnsi="宋体"/>
                <w:szCs w:val="21"/>
              </w:rPr>
            </w:pPr>
            <w:proofErr w:type="gramStart"/>
            <w:r w:rsidRPr="00466D75">
              <w:rPr>
                <w:rFonts w:ascii="宋体" w:eastAsia="宋体" w:hAnsi="宋体" w:cs="微软雅黑" w:hint="eastAsia"/>
                <w:color w:val="000000"/>
                <w:kern w:val="0"/>
                <w:szCs w:val="21"/>
                <w:lang w:bidi="ar"/>
              </w:rPr>
              <w:t>徐佳</w:t>
            </w:r>
            <w:proofErr w:type="gramEnd"/>
          </w:p>
        </w:tc>
      </w:tr>
      <w:tr w:rsidR="00EE2124" w:rsidRPr="00466D75" w14:paraId="626AFD0E" w14:textId="77777777" w:rsidTr="00D23C6D">
        <w:trPr>
          <w:trHeight w:val="354"/>
        </w:trPr>
        <w:tc>
          <w:tcPr>
            <w:tcW w:w="988" w:type="dxa"/>
          </w:tcPr>
          <w:p w14:paraId="7B96CAAA"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4</w:t>
            </w:r>
          </w:p>
        </w:tc>
        <w:tc>
          <w:tcPr>
            <w:tcW w:w="4394" w:type="dxa"/>
          </w:tcPr>
          <w:p w14:paraId="62E9D0CB"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红土创新基金管理有限公司</w:t>
            </w:r>
          </w:p>
        </w:tc>
        <w:tc>
          <w:tcPr>
            <w:tcW w:w="4252" w:type="dxa"/>
          </w:tcPr>
          <w:p w14:paraId="3EFBF175" w14:textId="77777777" w:rsidR="00EE2124" w:rsidRPr="00466D75" w:rsidRDefault="00EE2124" w:rsidP="00905994">
            <w:pPr>
              <w:jc w:val="left"/>
              <w:rPr>
                <w:rFonts w:ascii="宋体" w:eastAsia="宋体" w:hAnsi="宋体"/>
                <w:szCs w:val="21"/>
              </w:rPr>
            </w:pPr>
            <w:r w:rsidRPr="00466D75">
              <w:rPr>
                <w:rFonts w:ascii="宋体" w:eastAsia="宋体" w:hAnsi="宋体" w:cs="微软雅黑" w:hint="eastAsia"/>
                <w:color w:val="000000"/>
                <w:kern w:val="0"/>
                <w:szCs w:val="21"/>
                <w:lang w:bidi="ar"/>
              </w:rPr>
              <w:t>杨</w:t>
            </w:r>
            <w:proofErr w:type="gramStart"/>
            <w:r w:rsidRPr="00466D75">
              <w:rPr>
                <w:rFonts w:ascii="宋体" w:eastAsia="宋体" w:hAnsi="宋体" w:cs="微软雅黑" w:hint="eastAsia"/>
                <w:color w:val="000000"/>
                <w:kern w:val="0"/>
                <w:szCs w:val="21"/>
                <w:lang w:bidi="ar"/>
              </w:rPr>
              <w:t>一</w:t>
            </w:r>
            <w:proofErr w:type="gramEnd"/>
            <w:r w:rsidRPr="00466D75">
              <w:rPr>
                <w:rFonts w:ascii="宋体" w:eastAsia="宋体" w:hAnsi="宋体" w:cs="微软雅黑" w:hint="eastAsia"/>
                <w:color w:val="000000"/>
                <w:kern w:val="0"/>
                <w:szCs w:val="21"/>
                <w:lang w:bidi="ar"/>
              </w:rPr>
              <w:t xml:space="preserve"> 栾小明</w:t>
            </w:r>
          </w:p>
        </w:tc>
      </w:tr>
      <w:tr w:rsidR="00EE2124" w:rsidRPr="00466D75" w14:paraId="13E81212" w14:textId="77777777" w:rsidTr="00D23C6D">
        <w:trPr>
          <w:trHeight w:val="354"/>
        </w:trPr>
        <w:tc>
          <w:tcPr>
            <w:tcW w:w="988" w:type="dxa"/>
          </w:tcPr>
          <w:p w14:paraId="3D7ADCF9"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5</w:t>
            </w:r>
          </w:p>
        </w:tc>
        <w:tc>
          <w:tcPr>
            <w:tcW w:w="4394" w:type="dxa"/>
          </w:tcPr>
          <w:p w14:paraId="2D7C22F6"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浙商食</w:t>
            </w:r>
            <w:proofErr w:type="gramEnd"/>
            <w:r w:rsidRPr="00466D75">
              <w:rPr>
                <w:rFonts w:ascii="宋体" w:eastAsia="宋体" w:hAnsi="宋体" w:hint="eastAsia"/>
                <w:szCs w:val="21"/>
              </w:rPr>
              <w:t>饮</w:t>
            </w:r>
          </w:p>
        </w:tc>
        <w:tc>
          <w:tcPr>
            <w:tcW w:w="4252" w:type="dxa"/>
          </w:tcPr>
          <w:p w14:paraId="0E55FD6E"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杨骥 张潇倩</w:t>
            </w:r>
          </w:p>
        </w:tc>
      </w:tr>
      <w:tr w:rsidR="00EE2124" w:rsidRPr="00466D75" w14:paraId="553DCFC5" w14:textId="77777777" w:rsidTr="00D23C6D">
        <w:trPr>
          <w:trHeight w:val="354"/>
        </w:trPr>
        <w:tc>
          <w:tcPr>
            <w:tcW w:w="988" w:type="dxa"/>
          </w:tcPr>
          <w:p w14:paraId="4909FD5A"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6</w:t>
            </w:r>
          </w:p>
        </w:tc>
        <w:tc>
          <w:tcPr>
            <w:tcW w:w="4394" w:type="dxa"/>
          </w:tcPr>
          <w:p w14:paraId="1F49441B"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华夏基金</w:t>
            </w:r>
          </w:p>
        </w:tc>
        <w:tc>
          <w:tcPr>
            <w:tcW w:w="4252" w:type="dxa"/>
          </w:tcPr>
          <w:p w14:paraId="58C6948D"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李炳桦</w:t>
            </w:r>
          </w:p>
        </w:tc>
      </w:tr>
      <w:tr w:rsidR="00EE2124" w:rsidRPr="00466D75" w14:paraId="3FB8560C" w14:textId="77777777" w:rsidTr="00D23C6D">
        <w:trPr>
          <w:trHeight w:val="354"/>
        </w:trPr>
        <w:tc>
          <w:tcPr>
            <w:tcW w:w="988" w:type="dxa"/>
          </w:tcPr>
          <w:p w14:paraId="3F589DA5"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7</w:t>
            </w:r>
          </w:p>
        </w:tc>
        <w:tc>
          <w:tcPr>
            <w:tcW w:w="4394" w:type="dxa"/>
          </w:tcPr>
          <w:p w14:paraId="45A49E0E"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宝</w:t>
            </w:r>
            <w:proofErr w:type="gramStart"/>
            <w:r w:rsidRPr="00466D75">
              <w:rPr>
                <w:rFonts w:ascii="宋体" w:eastAsia="宋体" w:hAnsi="宋体" w:hint="eastAsia"/>
                <w:szCs w:val="21"/>
              </w:rPr>
              <w:t>盈基金</w:t>
            </w:r>
            <w:proofErr w:type="gramEnd"/>
          </w:p>
        </w:tc>
        <w:tc>
          <w:tcPr>
            <w:tcW w:w="4252" w:type="dxa"/>
          </w:tcPr>
          <w:p w14:paraId="57505421" w14:textId="77777777" w:rsidR="00EE2124" w:rsidRPr="00466D75" w:rsidRDefault="00EE2124" w:rsidP="00905994">
            <w:pPr>
              <w:jc w:val="left"/>
              <w:rPr>
                <w:rFonts w:ascii="宋体" w:eastAsia="宋体" w:hAnsi="宋体"/>
                <w:szCs w:val="21"/>
              </w:rPr>
            </w:pPr>
            <w:proofErr w:type="gramStart"/>
            <w:r w:rsidRPr="00466D75">
              <w:rPr>
                <w:rFonts w:ascii="宋体" w:eastAsia="宋体" w:hAnsi="宋体" w:hint="eastAsia"/>
                <w:szCs w:val="21"/>
              </w:rPr>
              <w:t>张若伦</w:t>
            </w:r>
            <w:proofErr w:type="gramEnd"/>
          </w:p>
        </w:tc>
      </w:tr>
      <w:tr w:rsidR="00EE2124" w:rsidRPr="00466D75" w14:paraId="38919A67" w14:textId="77777777" w:rsidTr="00D23C6D">
        <w:trPr>
          <w:trHeight w:val="354"/>
        </w:trPr>
        <w:tc>
          <w:tcPr>
            <w:tcW w:w="988" w:type="dxa"/>
          </w:tcPr>
          <w:p w14:paraId="1DC9DEF5"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8</w:t>
            </w:r>
          </w:p>
        </w:tc>
        <w:tc>
          <w:tcPr>
            <w:tcW w:w="4394" w:type="dxa"/>
          </w:tcPr>
          <w:p w14:paraId="647B1340"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华</w:t>
            </w:r>
            <w:proofErr w:type="gramStart"/>
            <w:r w:rsidRPr="00466D75">
              <w:rPr>
                <w:rFonts w:ascii="宋体" w:eastAsia="宋体" w:hAnsi="宋体" w:hint="eastAsia"/>
                <w:szCs w:val="21"/>
              </w:rPr>
              <w:t>泰资管</w:t>
            </w:r>
            <w:proofErr w:type="gramEnd"/>
          </w:p>
        </w:tc>
        <w:tc>
          <w:tcPr>
            <w:tcW w:w="4252" w:type="dxa"/>
          </w:tcPr>
          <w:p w14:paraId="609E6B92"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冯潇</w:t>
            </w:r>
          </w:p>
        </w:tc>
      </w:tr>
      <w:tr w:rsidR="00EE2124" w:rsidRPr="00466D75" w14:paraId="57225A0C" w14:textId="77777777" w:rsidTr="00D23C6D">
        <w:trPr>
          <w:trHeight w:val="354"/>
        </w:trPr>
        <w:tc>
          <w:tcPr>
            <w:tcW w:w="988" w:type="dxa"/>
          </w:tcPr>
          <w:p w14:paraId="44DD3D81"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1</w:t>
            </w:r>
            <w:r w:rsidRPr="00466D75">
              <w:rPr>
                <w:rFonts w:ascii="宋体" w:eastAsia="宋体" w:hAnsi="宋体"/>
                <w:szCs w:val="21"/>
              </w:rPr>
              <w:t>9</w:t>
            </w:r>
          </w:p>
        </w:tc>
        <w:tc>
          <w:tcPr>
            <w:tcW w:w="4394" w:type="dxa"/>
          </w:tcPr>
          <w:p w14:paraId="768D60C4"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国寿安保</w:t>
            </w:r>
            <w:proofErr w:type="gramEnd"/>
          </w:p>
        </w:tc>
        <w:tc>
          <w:tcPr>
            <w:tcW w:w="4252" w:type="dxa"/>
          </w:tcPr>
          <w:p w14:paraId="28C6366A"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王蕴涵</w:t>
            </w:r>
          </w:p>
        </w:tc>
      </w:tr>
      <w:tr w:rsidR="00EE2124" w:rsidRPr="00466D75" w14:paraId="4AD682E2" w14:textId="77777777" w:rsidTr="00D23C6D">
        <w:trPr>
          <w:trHeight w:val="354"/>
        </w:trPr>
        <w:tc>
          <w:tcPr>
            <w:tcW w:w="988" w:type="dxa"/>
          </w:tcPr>
          <w:p w14:paraId="5BE55A85"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0</w:t>
            </w:r>
          </w:p>
        </w:tc>
        <w:tc>
          <w:tcPr>
            <w:tcW w:w="4394" w:type="dxa"/>
          </w:tcPr>
          <w:p w14:paraId="08CE8A32"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恒越基金</w:t>
            </w:r>
            <w:proofErr w:type="gramEnd"/>
          </w:p>
        </w:tc>
        <w:tc>
          <w:tcPr>
            <w:tcW w:w="4252" w:type="dxa"/>
          </w:tcPr>
          <w:p w14:paraId="76984686" w14:textId="77777777" w:rsidR="00EE2124" w:rsidRPr="00466D75" w:rsidRDefault="00EE2124" w:rsidP="00905994">
            <w:pPr>
              <w:jc w:val="left"/>
              <w:rPr>
                <w:rFonts w:ascii="宋体" w:eastAsia="宋体" w:hAnsi="宋体"/>
                <w:szCs w:val="21"/>
              </w:rPr>
            </w:pPr>
            <w:proofErr w:type="gramStart"/>
            <w:r w:rsidRPr="00466D75">
              <w:rPr>
                <w:rFonts w:ascii="宋体" w:eastAsia="宋体" w:hAnsi="宋体" w:hint="eastAsia"/>
                <w:szCs w:val="21"/>
              </w:rPr>
              <w:t>宋佳龄</w:t>
            </w:r>
            <w:proofErr w:type="gramEnd"/>
          </w:p>
        </w:tc>
      </w:tr>
      <w:tr w:rsidR="00EE2124" w:rsidRPr="00466D75" w14:paraId="08AA6769" w14:textId="77777777" w:rsidTr="00D23C6D">
        <w:trPr>
          <w:trHeight w:val="354"/>
        </w:trPr>
        <w:tc>
          <w:tcPr>
            <w:tcW w:w="988" w:type="dxa"/>
          </w:tcPr>
          <w:p w14:paraId="2267E9DA"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1</w:t>
            </w:r>
          </w:p>
        </w:tc>
        <w:tc>
          <w:tcPr>
            <w:tcW w:w="4394" w:type="dxa"/>
          </w:tcPr>
          <w:p w14:paraId="07830A32"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百年保险</w:t>
            </w:r>
          </w:p>
        </w:tc>
        <w:tc>
          <w:tcPr>
            <w:tcW w:w="4252" w:type="dxa"/>
          </w:tcPr>
          <w:p w14:paraId="492AC3E8"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胡戈游</w:t>
            </w:r>
            <w:r w:rsidRPr="00466D75">
              <w:rPr>
                <w:rFonts w:ascii="宋体" w:eastAsia="宋体" w:hAnsi="宋体"/>
                <w:szCs w:val="21"/>
              </w:rPr>
              <w:t xml:space="preserve"> 杜天启</w:t>
            </w:r>
          </w:p>
        </w:tc>
      </w:tr>
      <w:tr w:rsidR="00EE2124" w:rsidRPr="00466D75" w14:paraId="2703717B" w14:textId="77777777" w:rsidTr="00D23C6D">
        <w:trPr>
          <w:trHeight w:val="354"/>
        </w:trPr>
        <w:tc>
          <w:tcPr>
            <w:tcW w:w="988" w:type="dxa"/>
          </w:tcPr>
          <w:p w14:paraId="0C4DEF9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2</w:t>
            </w:r>
          </w:p>
        </w:tc>
        <w:tc>
          <w:tcPr>
            <w:tcW w:w="4394" w:type="dxa"/>
          </w:tcPr>
          <w:p w14:paraId="24EDB339"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鹏扬基金</w:t>
            </w:r>
            <w:proofErr w:type="gramEnd"/>
          </w:p>
        </w:tc>
        <w:tc>
          <w:tcPr>
            <w:tcW w:w="4252" w:type="dxa"/>
          </w:tcPr>
          <w:p w14:paraId="4E016819"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王亦沁、吴西燕 吴文钊</w:t>
            </w:r>
          </w:p>
        </w:tc>
      </w:tr>
      <w:tr w:rsidR="00EE2124" w:rsidRPr="00466D75" w14:paraId="426F4FEB" w14:textId="77777777" w:rsidTr="00D23C6D">
        <w:trPr>
          <w:trHeight w:val="354"/>
        </w:trPr>
        <w:tc>
          <w:tcPr>
            <w:tcW w:w="988" w:type="dxa"/>
          </w:tcPr>
          <w:p w14:paraId="4A2552D3"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3</w:t>
            </w:r>
          </w:p>
        </w:tc>
        <w:tc>
          <w:tcPr>
            <w:tcW w:w="4394" w:type="dxa"/>
          </w:tcPr>
          <w:p w14:paraId="14E74C03"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中</w:t>
            </w:r>
            <w:proofErr w:type="gramStart"/>
            <w:r w:rsidRPr="00466D75">
              <w:rPr>
                <w:rFonts w:ascii="宋体" w:eastAsia="宋体" w:hAnsi="宋体" w:hint="eastAsia"/>
                <w:szCs w:val="21"/>
              </w:rPr>
              <w:t>银基金</w:t>
            </w:r>
            <w:proofErr w:type="gramEnd"/>
          </w:p>
        </w:tc>
        <w:tc>
          <w:tcPr>
            <w:tcW w:w="4252" w:type="dxa"/>
          </w:tcPr>
          <w:p w14:paraId="085BBD06" w14:textId="77777777" w:rsidR="00EE2124" w:rsidRPr="00466D75" w:rsidRDefault="00EE2124" w:rsidP="00905994">
            <w:pPr>
              <w:jc w:val="left"/>
              <w:rPr>
                <w:rFonts w:ascii="宋体" w:eastAsia="宋体" w:hAnsi="宋体"/>
                <w:szCs w:val="21"/>
              </w:rPr>
            </w:pPr>
            <w:proofErr w:type="gramStart"/>
            <w:r w:rsidRPr="00466D75">
              <w:rPr>
                <w:rFonts w:ascii="宋体" w:eastAsia="宋体" w:hAnsi="宋体" w:hint="eastAsia"/>
                <w:szCs w:val="21"/>
              </w:rPr>
              <w:t>池文丽</w:t>
            </w:r>
            <w:proofErr w:type="gramEnd"/>
            <w:r w:rsidRPr="00466D75">
              <w:rPr>
                <w:rFonts w:ascii="宋体" w:eastAsia="宋体" w:hAnsi="宋体" w:hint="eastAsia"/>
                <w:szCs w:val="21"/>
              </w:rPr>
              <w:t>、李建、黄珺</w:t>
            </w:r>
          </w:p>
        </w:tc>
      </w:tr>
      <w:tr w:rsidR="00EE2124" w:rsidRPr="00466D75" w14:paraId="1F303A2B" w14:textId="77777777" w:rsidTr="00D23C6D">
        <w:trPr>
          <w:trHeight w:val="354"/>
        </w:trPr>
        <w:tc>
          <w:tcPr>
            <w:tcW w:w="988" w:type="dxa"/>
          </w:tcPr>
          <w:p w14:paraId="4359C1D0"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4</w:t>
            </w:r>
          </w:p>
        </w:tc>
        <w:tc>
          <w:tcPr>
            <w:tcW w:w="4394" w:type="dxa"/>
          </w:tcPr>
          <w:p w14:paraId="656D216D"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海富通基金</w:t>
            </w:r>
          </w:p>
        </w:tc>
        <w:tc>
          <w:tcPr>
            <w:tcW w:w="4252" w:type="dxa"/>
          </w:tcPr>
          <w:p w14:paraId="26A83CC6"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陈涛</w:t>
            </w:r>
          </w:p>
        </w:tc>
      </w:tr>
      <w:tr w:rsidR="00EE2124" w:rsidRPr="00466D75" w14:paraId="72E4524B" w14:textId="77777777" w:rsidTr="00D23C6D">
        <w:trPr>
          <w:trHeight w:val="354"/>
        </w:trPr>
        <w:tc>
          <w:tcPr>
            <w:tcW w:w="988" w:type="dxa"/>
          </w:tcPr>
          <w:p w14:paraId="18344CF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5</w:t>
            </w:r>
          </w:p>
        </w:tc>
        <w:tc>
          <w:tcPr>
            <w:tcW w:w="4394" w:type="dxa"/>
          </w:tcPr>
          <w:p w14:paraId="2979E5FE"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富国基金</w:t>
            </w:r>
          </w:p>
        </w:tc>
        <w:tc>
          <w:tcPr>
            <w:tcW w:w="4252" w:type="dxa"/>
          </w:tcPr>
          <w:p w14:paraId="44790C94" w14:textId="77777777" w:rsidR="00EE2124" w:rsidRPr="00466D75" w:rsidRDefault="00EE2124" w:rsidP="00905994">
            <w:pPr>
              <w:jc w:val="left"/>
              <w:rPr>
                <w:rFonts w:ascii="宋体" w:eastAsia="宋体" w:hAnsi="宋体"/>
                <w:szCs w:val="21"/>
              </w:rPr>
            </w:pPr>
            <w:r w:rsidRPr="00466D75">
              <w:rPr>
                <w:rFonts w:ascii="宋体" w:eastAsia="宋体" w:hAnsi="宋体" w:hint="eastAsia"/>
                <w:szCs w:val="21"/>
              </w:rPr>
              <w:t>赵宗俊、周文波、张慕禹、彭陈晨、方竹静、徐哲琪</w:t>
            </w:r>
          </w:p>
        </w:tc>
      </w:tr>
      <w:tr w:rsidR="00EE2124" w:rsidRPr="00466D75" w14:paraId="0CE1110C" w14:textId="77777777" w:rsidTr="00D23C6D">
        <w:trPr>
          <w:trHeight w:val="354"/>
        </w:trPr>
        <w:tc>
          <w:tcPr>
            <w:tcW w:w="988" w:type="dxa"/>
          </w:tcPr>
          <w:p w14:paraId="3C3600DB"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6</w:t>
            </w:r>
          </w:p>
        </w:tc>
        <w:tc>
          <w:tcPr>
            <w:tcW w:w="4394" w:type="dxa"/>
          </w:tcPr>
          <w:p w14:paraId="7ECBA3E7"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中泰食品</w:t>
            </w:r>
          </w:p>
        </w:tc>
        <w:tc>
          <w:tcPr>
            <w:tcW w:w="4252" w:type="dxa"/>
          </w:tcPr>
          <w:p w14:paraId="655BC6A8"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何长天、</w:t>
            </w:r>
            <w:proofErr w:type="gramStart"/>
            <w:r w:rsidRPr="00466D75">
              <w:rPr>
                <w:rFonts w:ascii="宋体" w:eastAsia="宋体" w:hAnsi="宋体" w:hint="eastAsia"/>
                <w:szCs w:val="21"/>
              </w:rPr>
              <w:t>范</w:t>
            </w:r>
            <w:proofErr w:type="gramEnd"/>
            <w:r w:rsidRPr="00466D75">
              <w:rPr>
                <w:rFonts w:ascii="宋体" w:eastAsia="宋体" w:hAnsi="宋体" w:hint="eastAsia"/>
                <w:szCs w:val="21"/>
              </w:rPr>
              <w:t>劲松</w:t>
            </w:r>
          </w:p>
        </w:tc>
      </w:tr>
      <w:tr w:rsidR="00EE2124" w:rsidRPr="00466D75" w14:paraId="561E447F" w14:textId="77777777" w:rsidTr="00D23C6D">
        <w:trPr>
          <w:trHeight w:val="354"/>
        </w:trPr>
        <w:tc>
          <w:tcPr>
            <w:tcW w:w="988" w:type="dxa"/>
          </w:tcPr>
          <w:p w14:paraId="3157B00F"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7</w:t>
            </w:r>
          </w:p>
        </w:tc>
        <w:tc>
          <w:tcPr>
            <w:tcW w:w="4394" w:type="dxa"/>
          </w:tcPr>
          <w:p w14:paraId="0C09F9DB"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长江食品</w:t>
            </w:r>
          </w:p>
        </w:tc>
        <w:tc>
          <w:tcPr>
            <w:tcW w:w="4252" w:type="dxa"/>
          </w:tcPr>
          <w:p w14:paraId="75C30831"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冯萱</w:t>
            </w:r>
          </w:p>
        </w:tc>
      </w:tr>
      <w:tr w:rsidR="00EE2124" w:rsidRPr="00466D75" w14:paraId="4465C0DB" w14:textId="77777777" w:rsidTr="00D23C6D">
        <w:trPr>
          <w:trHeight w:val="354"/>
        </w:trPr>
        <w:tc>
          <w:tcPr>
            <w:tcW w:w="988" w:type="dxa"/>
          </w:tcPr>
          <w:p w14:paraId="6236B059" w14:textId="77777777" w:rsidR="00EE2124" w:rsidRPr="00466D75" w:rsidRDefault="00EE2124" w:rsidP="0090599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8</w:t>
            </w:r>
          </w:p>
        </w:tc>
        <w:tc>
          <w:tcPr>
            <w:tcW w:w="4394" w:type="dxa"/>
          </w:tcPr>
          <w:p w14:paraId="67183BF8"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民生加银</w:t>
            </w:r>
          </w:p>
        </w:tc>
        <w:tc>
          <w:tcPr>
            <w:tcW w:w="4252" w:type="dxa"/>
          </w:tcPr>
          <w:p w14:paraId="27C179AE"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袁浩</w:t>
            </w:r>
          </w:p>
        </w:tc>
      </w:tr>
    </w:tbl>
    <w:bookmarkEnd w:id="0"/>
    <w:p w14:paraId="7C6D0406" w14:textId="77777777" w:rsidR="00EE2124" w:rsidRPr="00466D75" w:rsidRDefault="00EE2124" w:rsidP="00EE2124">
      <w:pPr>
        <w:rPr>
          <w:rFonts w:ascii="宋体" w:eastAsia="宋体" w:hAnsi="宋体"/>
          <w:szCs w:val="21"/>
        </w:rPr>
      </w:pPr>
      <w:r w:rsidRPr="00466D75">
        <w:rPr>
          <w:rFonts w:ascii="宋体" w:eastAsia="宋体" w:hAnsi="宋体"/>
          <w:szCs w:val="21"/>
        </w:rPr>
        <w:t xml:space="preserve">                                              </w:t>
      </w:r>
    </w:p>
    <w:tbl>
      <w:tblPr>
        <w:tblStyle w:val="ae"/>
        <w:tblpPr w:leftFromText="180" w:rightFromText="180" w:vertAnchor="page" w:horzAnchor="margin" w:tblpXSpec="right" w:tblpY="2086"/>
        <w:tblW w:w="9209" w:type="dxa"/>
        <w:tblLook w:val="04A0" w:firstRow="1" w:lastRow="0" w:firstColumn="1" w:lastColumn="0" w:noHBand="0" w:noVBand="1"/>
      </w:tblPr>
      <w:tblGrid>
        <w:gridCol w:w="988"/>
        <w:gridCol w:w="4110"/>
        <w:gridCol w:w="4111"/>
      </w:tblGrid>
      <w:tr w:rsidR="00EE2124" w:rsidRPr="00466D75" w14:paraId="1E705E69" w14:textId="77777777" w:rsidTr="00174AF6">
        <w:trPr>
          <w:trHeight w:val="165"/>
        </w:trPr>
        <w:tc>
          <w:tcPr>
            <w:tcW w:w="988" w:type="dxa"/>
          </w:tcPr>
          <w:p w14:paraId="7D4065D8" w14:textId="77777777" w:rsidR="00EE2124" w:rsidRPr="00466D75" w:rsidRDefault="00EE2124" w:rsidP="00905994">
            <w:pPr>
              <w:rPr>
                <w:rFonts w:ascii="宋体" w:eastAsia="宋体" w:hAnsi="宋体"/>
                <w:szCs w:val="21"/>
              </w:rPr>
            </w:pPr>
            <w:r w:rsidRPr="00466D75">
              <w:rPr>
                <w:rFonts w:ascii="宋体" w:eastAsia="宋体" w:hAnsi="宋体" w:hint="eastAsia"/>
                <w:b/>
                <w:bCs/>
                <w:sz w:val="24"/>
              </w:rPr>
              <w:lastRenderedPageBreak/>
              <w:t>序号</w:t>
            </w:r>
          </w:p>
        </w:tc>
        <w:tc>
          <w:tcPr>
            <w:tcW w:w="4110" w:type="dxa"/>
          </w:tcPr>
          <w:p w14:paraId="2A8FFF7D" w14:textId="77777777" w:rsidR="00EE2124" w:rsidRPr="00466D75" w:rsidRDefault="00EE2124" w:rsidP="00905994">
            <w:pPr>
              <w:rPr>
                <w:rFonts w:ascii="宋体" w:eastAsia="宋体" w:hAnsi="宋体"/>
                <w:szCs w:val="21"/>
              </w:rPr>
            </w:pPr>
            <w:r w:rsidRPr="00466D75">
              <w:rPr>
                <w:rFonts w:ascii="宋体" w:eastAsia="宋体" w:hAnsi="宋体" w:cs="微软雅黑" w:hint="eastAsia"/>
                <w:b/>
                <w:bCs/>
                <w:color w:val="000000"/>
                <w:kern w:val="0"/>
                <w:sz w:val="24"/>
                <w:lang w:bidi="ar"/>
              </w:rPr>
              <w:t>公司</w:t>
            </w:r>
          </w:p>
        </w:tc>
        <w:tc>
          <w:tcPr>
            <w:tcW w:w="4111" w:type="dxa"/>
          </w:tcPr>
          <w:p w14:paraId="7149272A" w14:textId="77777777" w:rsidR="00EE2124" w:rsidRPr="00466D75" w:rsidRDefault="00EE2124" w:rsidP="00905994">
            <w:pPr>
              <w:rPr>
                <w:rFonts w:ascii="宋体" w:eastAsia="宋体" w:hAnsi="宋体"/>
                <w:szCs w:val="21"/>
              </w:rPr>
            </w:pPr>
            <w:r w:rsidRPr="00466D75">
              <w:rPr>
                <w:rFonts w:ascii="宋体" w:eastAsia="宋体" w:hAnsi="宋体" w:cs="微软雅黑" w:hint="eastAsia"/>
                <w:b/>
                <w:bCs/>
                <w:color w:val="000000"/>
                <w:kern w:val="0"/>
                <w:sz w:val="24"/>
                <w:lang w:bidi="ar"/>
              </w:rPr>
              <w:t>姓名</w:t>
            </w:r>
          </w:p>
        </w:tc>
      </w:tr>
      <w:tr w:rsidR="00EE2124" w:rsidRPr="00466D75" w14:paraId="0A7911FF" w14:textId="77777777" w:rsidTr="00174AF6">
        <w:trPr>
          <w:trHeight w:val="165"/>
        </w:trPr>
        <w:tc>
          <w:tcPr>
            <w:tcW w:w="988" w:type="dxa"/>
          </w:tcPr>
          <w:p w14:paraId="57E2A834"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2</w:t>
            </w:r>
            <w:r w:rsidRPr="00466D75">
              <w:rPr>
                <w:rFonts w:ascii="宋体" w:eastAsia="宋体" w:hAnsi="宋体"/>
                <w:szCs w:val="21"/>
              </w:rPr>
              <w:t>9</w:t>
            </w:r>
          </w:p>
        </w:tc>
        <w:tc>
          <w:tcPr>
            <w:tcW w:w="4110" w:type="dxa"/>
          </w:tcPr>
          <w:p w14:paraId="2D5BA65D"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鹏扬基金</w:t>
            </w:r>
            <w:proofErr w:type="gramEnd"/>
          </w:p>
        </w:tc>
        <w:tc>
          <w:tcPr>
            <w:tcW w:w="4111" w:type="dxa"/>
          </w:tcPr>
          <w:p w14:paraId="3009FE99"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王亦沁</w:t>
            </w:r>
            <w:proofErr w:type="gramEnd"/>
          </w:p>
        </w:tc>
      </w:tr>
      <w:tr w:rsidR="00EE2124" w:rsidRPr="00466D75" w14:paraId="79620960" w14:textId="77777777" w:rsidTr="00174AF6">
        <w:trPr>
          <w:trHeight w:val="173"/>
        </w:trPr>
        <w:tc>
          <w:tcPr>
            <w:tcW w:w="988" w:type="dxa"/>
          </w:tcPr>
          <w:p w14:paraId="61B41204" w14:textId="41716AC8" w:rsidR="00EE2124" w:rsidRPr="00466D75" w:rsidRDefault="00EE2124" w:rsidP="00EE2124">
            <w:pPr>
              <w:jc w:val="center"/>
              <w:rPr>
                <w:rFonts w:ascii="宋体" w:eastAsia="宋体" w:hAnsi="宋体"/>
                <w:szCs w:val="21"/>
              </w:rPr>
            </w:pPr>
            <w:bookmarkStart w:id="1" w:name="_Hlk127887688"/>
            <w:r w:rsidRPr="00466D75">
              <w:rPr>
                <w:rFonts w:ascii="宋体" w:eastAsia="宋体" w:hAnsi="宋体"/>
                <w:szCs w:val="21"/>
              </w:rPr>
              <w:t>30</w:t>
            </w:r>
          </w:p>
        </w:tc>
        <w:tc>
          <w:tcPr>
            <w:tcW w:w="4110" w:type="dxa"/>
          </w:tcPr>
          <w:p w14:paraId="54240E00"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砥俊资产</w:t>
            </w:r>
            <w:proofErr w:type="gramEnd"/>
          </w:p>
        </w:tc>
        <w:tc>
          <w:tcPr>
            <w:tcW w:w="4111" w:type="dxa"/>
          </w:tcPr>
          <w:p w14:paraId="0639FB15"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王俊元</w:t>
            </w:r>
            <w:proofErr w:type="gramEnd"/>
          </w:p>
        </w:tc>
      </w:tr>
      <w:tr w:rsidR="00EE2124" w:rsidRPr="00466D75" w14:paraId="227480E8" w14:textId="77777777" w:rsidTr="00174AF6">
        <w:trPr>
          <w:trHeight w:val="165"/>
        </w:trPr>
        <w:tc>
          <w:tcPr>
            <w:tcW w:w="988" w:type="dxa"/>
          </w:tcPr>
          <w:p w14:paraId="410EA348" w14:textId="371A3F5E" w:rsidR="00EE2124" w:rsidRPr="00466D75" w:rsidRDefault="00EE2124" w:rsidP="00EE2124">
            <w:pPr>
              <w:jc w:val="center"/>
              <w:rPr>
                <w:rFonts w:ascii="宋体" w:eastAsia="宋体" w:hAnsi="宋体"/>
                <w:szCs w:val="21"/>
              </w:rPr>
            </w:pPr>
            <w:r w:rsidRPr="00466D75">
              <w:rPr>
                <w:rFonts w:ascii="宋体" w:eastAsia="宋体" w:hAnsi="宋体"/>
                <w:szCs w:val="21"/>
              </w:rPr>
              <w:t>31</w:t>
            </w:r>
          </w:p>
        </w:tc>
        <w:tc>
          <w:tcPr>
            <w:tcW w:w="4110" w:type="dxa"/>
          </w:tcPr>
          <w:p w14:paraId="699AE149"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惠通基金</w:t>
            </w:r>
          </w:p>
        </w:tc>
        <w:tc>
          <w:tcPr>
            <w:tcW w:w="4111" w:type="dxa"/>
          </w:tcPr>
          <w:p w14:paraId="75C1AF71"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刘利钊</w:t>
            </w:r>
          </w:p>
        </w:tc>
      </w:tr>
      <w:tr w:rsidR="00EE2124" w:rsidRPr="00466D75" w14:paraId="2E77F854" w14:textId="77777777" w:rsidTr="00174AF6">
        <w:trPr>
          <w:trHeight w:val="173"/>
        </w:trPr>
        <w:tc>
          <w:tcPr>
            <w:tcW w:w="988" w:type="dxa"/>
          </w:tcPr>
          <w:p w14:paraId="6A820BB0"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2</w:t>
            </w:r>
          </w:p>
        </w:tc>
        <w:tc>
          <w:tcPr>
            <w:tcW w:w="4110" w:type="dxa"/>
          </w:tcPr>
          <w:p w14:paraId="1A073CC0"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东北证券</w:t>
            </w:r>
          </w:p>
        </w:tc>
        <w:tc>
          <w:tcPr>
            <w:tcW w:w="4111" w:type="dxa"/>
          </w:tcPr>
          <w:p w14:paraId="22B2551D"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郭梦婕</w:t>
            </w:r>
          </w:p>
        </w:tc>
      </w:tr>
      <w:tr w:rsidR="00EE2124" w:rsidRPr="00466D75" w14:paraId="23580BDE" w14:textId="77777777" w:rsidTr="00174AF6">
        <w:trPr>
          <w:trHeight w:val="165"/>
        </w:trPr>
        <w:tc>
          <w:tcPr>
            <w:tcW w:w="988" w:type="dxa"/>
          </w:tcPr>
          <w:p w14:paraId="4B7E6A3C"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3</w:t>
            </w:r>
          </w:p>
        </w:tc>
        <w:tc>
          <w:tcPr>
            <w:tcW w:w="4110" w:type="dxa"/>
          </w:tcPr>
          <w:p w14:paraId="4BBE50B8"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中金公司</w:t>
            </w:r>
          </w:p>
        </w:tc>
        <w:tc>
          <w:tcPr>
            <w:tcW w:w="4111" w:type="dxa"/>
          </w:tcPr>
          <w:p w14:paraId="5F2B8346"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 xml:space="preserve">陈文博 </w:t>
            </w:r>
            <w:proofErr w:type="gramStart"/>
            <w:r w:rsidRPr="00466D75">
              <w:rPr>
                <w:rFonts w:ascii="宋体" w:eastAsia="宋体" w:hAnsi="宋体" w:hint="eastAsia"/>
                <w:szCs w:val="21"/>
              </w:rPr>
              <w:t>方云朋</w:t>
            </w:r>
            <w:proofErr w:type="gramEnd"/>
          </w:p>
        </w:tc>
      </w:tr>
      <w:tr w:rsidR="00EE2124" w:rsidRPr="00466D75" w14:paraId="7947E6C8" w14:textId="77777777" w:rsidTr="00174AF6">
        <w:trPr>
          <w:trHeight w:val="173"/>
        </w:trPr>
        <w:tc>
          <w:tcPr>
            <w:tcW w:w="988" w:type="dxa"/>
          </w:tcPr>
          <w:p w14:paraId="03CC0BA9"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4</w:t>
            </w:r>
          </w:p>
        </w:tc>
        <w:tc>
          <w:tcPr>
            <w:tcW w:w="4110" w:type="dxa"/>
          </w:tcPr>
          <w:p w14:paraId="45E7F4DD"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东</w:t>
            </w:r>
            <w:proofErr w:type="gramStart"/>
            <w:r w:rsidRPr="00466D75">
              <w:rPr>
                <w:rFonts w:ascii="宋体" w:eastAsia="宋体" w:hAnsi="宋体" w:hint="eastAsia"/>
                <w:szCs w:val="21"/>
              </w:rPr>
              <w:t>证资管</w:t>
            </w:r>
            <w:proofErr w:type="gramEnd"/>
          </w:p>
        </w:tc>
        <w:tc>
          <w:tcPr>
            <w:tcW w:w="4111" w:type="dxa"/>
          </w:tcPr>
          <w:p w14:paraId="6EA98B0A"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邢恺</w:t>
            </w:r>
          </w:p>
        </w:tc>
      </w:tr>
      <w:tr w:rsidR="00EE2124" w:rsidRPr="00466D75" w14:paraId="16947243" w14:textId="77777777" w:rsidTr="00174AF6">
        <w:trPr>
          <w:trHeight w:val="165"/>
        </w:trPr>
        <w:tc>
          <w:tcPr>
            <w:tcW w:w="988" w:type="dxa"/>
          </w:tcPr>
          <w:p w14:paraId="566D7314"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5</w:t>
            </w:r>
          </w:p>
        </w:tc>
        <w:tc>
          <w:tcPr>
            <w:tcW w:w="4110" w:type="dxa"/>
          </w:tcPr>
          <w:p w14:paraId="3FE499D0"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德汇集团</w:t>
            </w:r>
          </w:p>
        </w:tc>
        <w:tc>
          <w:tcPr>
            <w:tcW w:w="4111" w:type="dxa"/>
          </w:tcPr>
          <w:p w14:paraId="3FED8858"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林源媛</w:t>
            </w:r>
          </w:p>
        </w:tc>
      </w:tr>
      <w:tr w:rsidR="00EE2124" w:rsidRPr="00466D75" w14:paraId="7A748DE8" w14:textId="77777777" w:rsidTr="00174AF6">
        <w:trPr>
          <w:trHeight w:val="173"/>
        </w:trPr>
        <w:tc>
          <w:tcPr>
            <w:tcW w:w="988" w:type="dxa"/>
          </w:tcPr>
          <w:p w14:paraId="57F02318"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6</w:t>
            </w:r>
          </w:p>
        </w:tc>
        <w:tc>
          <w:tcPr>
            <w:tcW w:w="4110" w:type="dxa"/>
          </w:tcPr>
          <w:p w14:paraId="327F36BF"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华创证券</w:t>
            </w:r>
          </w:p>
        </w:tc>
        <w:tc>
          <w:tcPr>
            <w:tcW w:w="4111" w:type="dxa"/>
          </w:tcPr>
          <w:p w14:paraId="55640DDC"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范子盼 彭俊霖</w:t>
            </w:r>
          </w:p>
        </w:tc>
      </w:tr>
      <w:tr w:rsidR="00EE2124" w:rsidRPr="00466D75" w14:paraId="1591628C" w14:textId="77777777" w:rsidTr="00174AF6">
        <w:trPr>
          <w:trHeight w:val="165"/>
        </w:trPr>
        <w:tc>
          <w:tcPr>
            <w:tcW w:w="988" w:type="dxa"/>
          </w:tcPr>
          <w:p w14:paraId="6474E714"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7</w:t>
            </w:r>
          </w:p>
        </w:tc>
        <w:tc>
          <w:tcPr>
            <w:tcW w:w="4110" w:type="dxa"/>
          </w:tcPr>
          <w:p w14:paraId="73D1D662"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南方基金</w:t>
            </w:r>
          </w:p>
        </w:tc>
        <w:tc>
          <w:tcPr>
            <w:tcW w:w="4111" w:type="dxa"/>
          </w:tcPr>
          <w:p w14:paraId="541A71ED"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邵康</w:t>
            </w:r>
          </w:p>
        </w:tc>
      </w:tr>
      <w:tr w:rsidR="00EE2124" w:rsidRPr="00466D75" w14:paraId="2DB4F34F" w14:textId="77777777" w:rsidTr="00174AF6">
        <w:trPr>
          <w:trHeight w:val="173"/>
        </w:trPr>
        <w:tc>
          <w:tcPr>
            <w:tcW w:w="988" w:type="dxa"/>
          </w:tcPr>
          <w:p w14:paraId="057E5959"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8</w:t>
            </w:r>
          </w:p>
        </w:tc>
        <w:tc>
          <w:tcPr>
            <w:tcW w:w="4110" w:type="dxa"/>
          </w:tcPr>
          <w:p w14:paraId="5B365F8E"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大成基金</w:t>
            </w:r>
          </w:p>
        </w:tc>
        <w:tc>
          <w:tcPr>
            <w:tcW w:w="4111" w:type="dxa"/>
          </w:tcPr>
          <w:p w14:paraId="4FFCBB94"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李燕宁</w:t>
            </w:r>
          </w:p>
        </w:tc>
      </w:tr>
      <w:tr w:rsidR="00EE2124" w:rsidRPr="00466D75" w14:paraId="4584FC01" w14:textId="77777777" w:rsidTr="00174AF6">
        <w:trPr>
          <w:trHeight w:val="165"/>
        </w:trPr>
        <w:tc>
          <w:tcPr>
            <w:tcW w:w="988" w:type="dxa"/>
          </w:tcPr>
          <w:p w14:paraId="11E6EFAD"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3</w:t>
            </w:r>
            <w:r w:rsidRPr="00466D75">
              <w:rPr>
                <w:rFonts w:ascii="宋体" w:eastAsia="宋体" w:hAnsi="宋体"/>
                <w:szCs w:val="21"/>
              </w:rPr>
              <w:t>9</w:t>
            </w:r>
          </w:p>
        </w:tc>
        <w:tc>
          <w:tcPr>
            <w:tcW w:w="4110" w:type="dxa"/>
          </w:tcPr>
          <w:p w14:paraId="63856862"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农银汇理</w:t>
            </w:r>
            <w:proofErr w:type="gramEnd"/>
            <w:r w:rsidRPr="00466D75">
              <w:rPr>
                <w:rFonts w:ascii="宋体" w:eastAsia="宋体" w:hAnsi="宋体" w:hint="eastAsia"/>
                <w:szCs w:val="21"/>
              </w:rPr>
              <w:t>基金</w:t>
            </w:r>
          </w:p>
        </w:tc>
        <w:tc>
          <w:tcPr>
            <w:tcW w:w="4111" w:type="dxa"/>
          </w:tcPr>
          <w:p w14:paraId="10025BB6"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蒲天瑞</w:t>
            </w:r>
            <w:proofErr w:type="gramEnd"/>
          </w:p>
        </w:tc>
      </w:tr>
      <w:tr w:rsidR="00EE2124" w:rsidRPr="00466D75" w14:paraId="2DD824CD" w14:textId="77777777" w:rsidTr="00174AF6">
        <w:trPr>
          <w:trHeight w:val="173"/>
        </w:trPr>
        <w:tc>
          <w:tcPr>
            <w:tcW w:w="988" w:type="dxa"/>
          </w:tcPr>
          <w:p w14:paraId="19C4969F"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0</w:t>
            </w:r>
          </w:p>
        </w:tc>
        <w:tc>
          <w:tcPr>
            <w:tcW w:w="4110" w:type="dxa"/>
          </w:tcPr>
          <w:p w14:paraId="25D30697"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兴证资管</w:t>
            </w:r>
            <w:proofErr w:type="gramEnd"/>
          </w:p>
        </w:tc>
        <w:tc>
          <w:tcPr>
            <w:tcW w:w="4111" w:type="dxa"/>
          </w:tcPr>
          <w:p w14:paraId="2BB08481"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邱思佳</w:t>
            </w:r>
          </w:p>
        </w:tc>
      </w:tr>
      <w:tr w:rsidR="00EE2124" w:rsidRPr="00466D75" w14:paraId="4DD69DFB" w14:textId="77777777" w:rsidTr="00174AF6">
        <w:trPr>
          <w:trHeight w:val="165"/>
        </w:trPr>
        <w:tc>
          <w:tcPr>
            <w:tcW w:w="988" w:type="dxa"/>
          </w:tcPr>
          <w:p w14:paraId="5808A171"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1</w:t>
            </w:r>
          </w:p>
        </w:tc>
        <w:tc>
          <w:tcPr>
            <w:tcW w:w="4110" w:type="dxa"/>
          </w:tcPr>
          <w:p w14:paraId="5E264524"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上海昶元管理投资有限公司</w:t>
            </w:r>
          </w:p>
        </w:tc>
        <w:tc>
          <w:tcPr>
            <w:tcW w:w="4111" w:type="dxa"/>
          </w:tcPr>
          <w:p w14:paraId="7D374ECA"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游玲玲</w:t>
            </w:r>
          </w:p>
        </w:tc>
      </w:tr>
      <w:tr w:rsidR="00EE2124" w:rsidRPr="00466D75" w14:paraId="2A49EA2C" w14:textId="77777777" w:rsidTr="00174AF6">
        <w:trPr>
          <w:trHeight w:val="173"/>
        </w:trPr>
        <w:tc>
          <w:tcPr>
            <w:tcW w:w="988" w:type="dxa"/>
          </w:tcPr>
          <w:p w14:paraId="3D77971A"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2</w:t>
            </w:r>
          </w:p>
        </w:tc>
        <w:tc>
          <w:tcPr>
            <w:tcW w:w="4110" w:type="dxa"/>
          </w:tcPr>
          <w:p w14:paraId="2FEC9005"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上海沣杨资产管理有限公司</w:t>
            </w:r>
          </w:p>
        </w:tc>
        <w:tc>
          <w:tcPr>
            <w:tcW w:w="4111" w:type="dxa"/>
          </w:tcPr>
          <w:p w14:paraId="215DE5E9" w14:textId="77777777" w:rsidR="00EE2124" w:rsidRPr="00466D75" w:rsidRDefault="00EE2124" w:rsidP="00905994">
            <w:pPr>
              <w:rPr>
                <w:rFonts w:ascii="宋体" w:eastAsia="宋体" w:hAnsi="宋体"/>
                <w:szCs w:val="21"/>
              </w:rPr>
            </w:pPr>
            <w:proofErr w:type="gramStart"/>
            <w:r w:rsidRPr="00466D75">
              <w:rPr>
                <w:rFonts w:ascii="宋体" w:eastAsia="宋体" w:hAnsi="宋体" w:hint="eastAsia"/>
                <w:szCs w:val="21"/>
              </w:rPr>
              <w:t>曲亮</w:t>
            </w:r>
            <w:proofErr w:type="gramEnd"/>
          </w:p>
        </w:tc>
      </w:tr>
      <w:tr w:rsidR="00EE2124" w:rsidRPr="00466D75" w14:paraId="0D2153F5" w14:textId="77777777" w:rsidTr="00174AF6">
        <w:trPr>
          <w:trHeight w:val="165"/>
        </w:trPr>
        <w:tc>
          <w:tcPr>
            <w:tcW w:w="988" w:type="dxa"/>
          </w:tcPr>
          <w:p w14:paraId="70A95B3F"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3</w:t>
            </w:r>
          </w:p>
        </w:tc>
        <w:tc>
          <w:tcPr>
            <w:tcW w:w="4110" w:type="dxa"/>
          </w:tcPr>
          <w:p w14:paraId="2C1E61BF"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朱雀基金管理有限公司</w:t>
            </w:r>
          </w:p>
        </w:tc>
        <w:tc>
          <w:tcPr>
            <w:tcW w:w="4111" w:type="dxa"/>
          </w:tcPr>
          <w:p w14:paraId="2498988E"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姚珊</w:t>
            </w:r>
          </w:p>
        </w:tc>
      </w:tr>
      <w:tr w:rsidR="00EE2124" w:rsidRPr="00466D75" w14:paraId="7BCBC1BF" w14:textId="77777777" w:rsidTr="00174AF6">
        <w:trPr>
          <w:trHeight w:val="165"/>
        </w:trPr>
        <w:tc>
          <w:tcPr>
            <w:tcW w:w="988" w:type="dxa"/>
          </w:tcPr>
          <w:p w14:paraId="529EA5B6"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4</w:t>
            </w:r>
          </w:p>
        </w:tc>
        <w:tc>
          <w:tcPr>
            <w:tcW w:w="4110" w:type="dxa"/>
          </w:tcPr>
          <w:p w14:paraId="2B480A70"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众安在线</w:t>
            </w:r>
            <w:proofErr w:type="gramEnd"/>
            <w:r w:rsidRPr="00466D75">
              <w:rPr>
                <w:rFonts w:ascii="宋体" w:eastAsia="宋体" w:hAnsi="宋体" w:cs="微软雅黑" w:hint="eastAsia"/>
                <w:color w:val="000000"/>
                <w:kern w:val="0"/>
                <w:szCs w:val="21"/>
                <w:lang w:bidi="ar"/>
              </w:rPr>
              <w:t>财产保险股份有限公司</w:t>
            </w:r>
          </w:p>
        </w:tc>
        <w:tc>
          <w:tcPr>
            <w:tcW w:w="4111" w:type="dxa"/>
          </w:tcPr>
          <w:p w14:paraId="05C543EE"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孙毓晨</w:t>
            </w:r>
          </w:p>
        </w:tc>
      </w:tr>
      <w:tr w:rsidR="00EE2124" w:rsidRPr="00466D75" w14:paraId="1925DCA0" w14:textId="77777777" w:rsidTr="00174AF6">
        <w:trPr>
          <w:trHeight w:val="173"/>
        </w:trPr>
        <w:tc>
          <w:tcPr>
            <w:tcW w:w="988" w:type="dxa"/>
          </w:tcPr>
          <w:p w14:paraId="52D4B6BE"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5</w:t>
            </w:r>
          </w:p>
        </w:tc>
        <w:tc>
          <w:tcPr>
            <w:tcW w:w="4110" w:type="dxa"/>
          </w:tcPr>
          <w:p w14:paraId="457388B1"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融通基金管理有限公司</w:t>
            </w:r>
          </w:p>
        </w:tc>
        <w:tc>
          <w:tcPr>
            <w:tcW w:w="4111" w:type="dxa"/>
          </w:tcPr>
          <w:p w14:paraId="7C4FB6D4"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吴书 关山</w:t>
            </w:r>
          </w:p>
        </w:tc>
      </w:tr>
      <w:tr w:rsidR="00EE2124" w:rsidRPr="00466D75" w14:paraId="65B09F25" w14:textId="77777777" w:rsidTr="00174AF6">
        <w:trPr>
          <w:trHeight w:val="165"/>
        </w:trPr>
        <w:tc>
          <w:tcPr>
            <w:tcW w:w="988" w:type="dxa"/>
          </w:tcPr>
          <w:p w14:paraId="5C8DB878"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6</w:t>
            </w:r>
          </w:p>
        </w:tc>
        <w:tc>
          <w:tcPr>
            <w:tcW w:w="4110" w:type="dxa"/>
          </w:tcPr>
          <w:p w14:paraId="43EAC556"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浦银安盛基金</w:t>
            </w:r>
            <w:proofErr w:type="gramEnd"/>
            <w:r w:rsidRPr="00466D75">
              <w:rPr>
                <w:rFonts w:ascii="宋体" w:eastAsia="宋体" w:hAnsi="宋体" w:cs="微软雅黑" w:hint="eastAsia"/>
                <w:color w:val="000000"/>
                <w:kern w:val="0"/>
                <w:szCs w:val="21"/>
                <w:lang w:bidi="ar"/>
              </w:rPr>
              <w:t>管理有限公司</w:t>
            </w:r>
          </w:p>
        </w:tc>
        <w:tc>
          <w:tcPr>
            <w:tcW w:w="4111" w:type="dxa"/>
          </w:tcPr>
          <w:p w14:paraId="20A143BE"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李秀群</w:t>
            </w:r>
          </w:p>
        </w:tc>
      </w:tr>
      <w:tr w:rsidR="00EE2124" w:rsidRPr="00466D75" w14:paraId="682E995B" w14:textId="77777777" w:rsidTr="00174AF6">
        <w:trPr>
          <w:trHeight w:val="173"/>
        </w:trPr>
        <w:tc>
          <w:tcPr>
            <w:tcW w:w="988" w:type="dxa"/>
          </w:tcPr>
          <w:p w14:paraId="43D64773"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7</w:t>
            </w:r>
          </w:p>
        </w:tc>
        <w:tc>
          <w:tcPr>
            <w:tcW w:w="4110" w:type="dxa"/>
          </w:tcPr>
          <w:p w14:paraId="0E7FEE08"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摩根士丹利华</w:t>
            </w:r>
            <w:proofErr w:type="gramStart"/>
            <w:r w:rsidRPr="00466D75">
              <w:rPr>
                <w:rFonts w:ascii="宋体" w:eastAsia="宋体" w:hAnsi="宋体" w:cs="微软雅黑" w:hint="eastAsia"/>
                <w:color w:val="000000"/>
                <w:kern w:val="0"/>
                <w:szCs w:val="21"/>
                <w:lang w:bidi="ar"/>
              </w:rPr>
              <w:t>鑫</w:t>
            </w:r>
            <w:proofErr w:type="gramEnd"/>
            <w:r w:rsidRPr="00466D75">
              <w:rPr>
                <w:rFonts w:ascii="宋体" w:eastAsia="宋体" w:hAnsi="宋体" w:cs="微软雅黑" w:hint="eastAsia"/>
                <w:color w:val="000000"/>
                <w:kern w:val="0"/>
                <w:szCs w:val="21"/>
                <w:lang w:bidi="ar"/>
              </w:rPr>
              <w:t>基金管理有限公司</w:t>
            </w:r>
          </w:p>
        </w:tc>
        <w:tc>
          <w:tcPr>
            <w:tcW w:w="4111" w:type="dxa"/>
          </w:tcPr>
          <w:p w14:paraId="5CDB67EB"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胡斯雨</w:t>
            </w:r>
            <w:proofErr w:type="gramEnd"/>
            <w:r w:rsidRPr="00466D75">
              <w:rPr>
                <w:rFonts w:ascii="宋体" w:eastAsia="宋体" w:hAnsi="宋体" w:cs="微软雅黑" w:hint="eastAsia"/>
                <w:color w:val="000000"/>
                <w:kern w:val="0"/>
                <w:szCs w:val="21"/>
                <w:lang w:bidi="ar"/>
              </w:rPr>
              <w:t xml:space="preserve"> 苏香</w:t>
            </w:r>
          </w:p>
        </w:tc>
      </w:tr>
      <w:tr w:rsidR="00EE2124" w:rsidRPr="00466D75" w14:paraId="2668B353" w14:textId="77777777" w:rsidTr="00174AF6">
        <w:trPr>
          <w:trHeight w:val="165"/>
        </w:trPr>
        <w:tc>
          <w:tcPr>
            <w:tcW w:w="988" w:type="dxa"/>
          </w:tcPr>
          <w:p w14:paraId="5EBE22FB"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8</w:t>
            </w:r>
          </w:p>
        </w:tc>
        <w:tc>
          <w:tcPr>
            <w:tcW w:w="4110" w:type="dxa"/>
          </w:tcPr>
          <w:p w14:paraId="3F50D8BE"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民生加</w:t>
            </w:r>
            <w:proofErr w:type="gramStart"/>
            <w:r w:rsidRPr="00466D75">
              <w:rPr>
                <w:rFonts w:ascii="宋体" w:eastAsia="宋体" w:hAnsi="宋体" w:cs="微软雅黑" w:hint="eastAsia"/>
                <w:color w:val="000000"/>
                <w:kern w:val="0"/>
                <w:szCs w:val="21"/>
                <w:lang w:bidi="ar"/>
              </w:rPr>
              <w:t>银基金</w:t>
            </w:r>
            <w:proofErr w:type="gramEnd"/>
            <w:r w:rsidRPr="00466D75">
              <w:rPr>
                <w:rFonts w:ascii="宋体" w:eastAsia="宋体" w:hAnsi="宋体" w:cs="微软雅黑" w:hint="eastAsia"/>
                <w:color w:val="000000"/>
                <w:kern w:val="0"/>
                <w:szCs w:val="21"/>
                <w:lang w:bidi="ar"/>
              </w:rPr>
              <w:t>管理有限公司</w:t>
            </w:r>
          </w:p>
        </w:tc>
        <w:tc>
          <w:tcPr>
            <w:tcW w:w="4111" w:type="dxa"/>
          </w:tcPr>
          <w:p w14:paraId="1B97B789"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李德宝</w:t>
            </w:r>
          </w:p>
        </w:tc>
      </w:tr>
      <w:tr w:rsidR="00EE2124" w:rsidRPr="00466D75" w14:paraId="6A03A1BD" w14:textId="77777777" w:rsidTr="00174AF6">
        <w:trPr>
          <w:trHeight w:val="173"/>
        </w:trPr>
        <w:tc>
          <w:tcPr>
            <w:tcW w:w="988" w:type="dxa"/>
          </w:tcPr>
          <w:p w14:paraId="19B4459B"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4</w:t>
            </w:r>
            <w:r w:rsidRPr="00466D75">
              <w:rPr>
                <w:rFonts w:ascii="宋体" w:eastAsia="宋体" w:hAnsi="宋体"/>
                <w:szCs w:val="21"/>
              </w:rPr>
              <w:t>9</w:t>
            </w:r>
          </w:p>
        </w:tc>
        <w:tc>
          <w:tcPr>
            <w:tcW w:w="4110" w:type="dxa"/>
          </w:tcPr>
          <w:p w14:paraId="33DF059B"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中国人民养老保险</w:t>
            </w:r>
          </w:p>
        </w:tc>
        <w:tc>
          <w:tcPr>
            <w:tcW w:w="4111" w:type="dxa"/>
          </w:tcPr>
          <w:p w14:paraId="0DE6CAED"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徐椰香</w:t>
            </w:r>
          </w:p>
        </w:tc>
      </w:tr>
      <w:tr w:rsidR="00EE2124" w:rsidRPr="00466D75" w14:paraId="366A87EE" w14:textId="77777777" w:rsidTr="00174AF6">
        <w:trPr>
          <w:trHeight w:val="165"/>
        </w:trPr>
        <w:tc>
          <w:tcPr>
            <w:tcW w:w="988" w:type="dxa"/>
          </w:tcPr>
          <w:p w14:paraId="2860BFFB"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5</w:t>
            </w:r>
            <w:r w:rsidRPr="00466D75">
              <w:rPr>
                <w:rFonts w:ascii="宋体" w:eastAsia="宋体" w:hAnsi="宋体"/>
                <w:szCs w:val="21"/>
              </w:rPr>
              <w:t>0</w:t>
            </w:r>
          </w:p>
        </w:tc>
        <w:tc>
          <w:tcPr>
            <w:tcW w:w="4110" w:type="dxa"/>
          </w:tcPr>
          <w:p w14:paraId="22B1BE60"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中国民生信托有限公司</w:t>
            </w:r>
          </w:p>
        </w:tc>
        <w:tc>
          <w:tcPr>
            <w:tcW w:w="4111" w:type="dxa"/>
          </w:tcPr>
          <w:p w14:paraId="17E13993"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陈远望</w:t>
            </w:r>
          </w:p>
        </w:tc>
      </w:tr>
      <w:tr w:rsidR="00EE2124" w:rsidRPr="00466D75" w14:paraId="348B39D6" w14:textId="77777777" w:rsidTr="00174AF6">
        <w:trPr>
          <w:trHeight w:val="173"/>
        </w:trPr>
        <w:tc>
          <w:tcPr>
            <w:tcW w:w="988" w:type="dxa"/>
          </w:tcPr>
          <w:p w14:paraId="2FED92E6"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5</w:t>
            </w:r>
            <w:r w:rsidRPr="00466D75">
              <w:rPr>
                <w:rFonts w:ascii="宋体" w:eastAsia="宋体" w:hAnsi="宋体"/>
                <w:szCs w:val="21"/>
              </w:rPr>
              <w:t>1</w:t>
            </w:r>
          </w:p>
        </w:tc>
        <w:tc>
          <w:tcPr>
            <w:tcW w:w="4110" w:type="dxa"/>
          </w:tcPr>
          <w:p w14:paraId="48294870"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中国国际金融股份有限公司</w:t>
            </w:r>
          </w:p>
        </w:tc>
        <w:tc>
          <w:tcPr>
            <w:tcW w:w="4111" w:type="dxa"/>
          </w:tcPr>
          <w:p w14:paraId="72CCC414"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廖武智</w:t>
            </w:r>
          </w:p>
        </w:tc>
      </w:tr>
      <w:tr w:rsidR="00EE2124" w:rsidRPr="00466D75" w14:paraId="26161E08" w14:textId="77777777" w:rsidTr="00174AF6">
        <w:trPr>
          <w:trHeight w:val="165"/>
        </w:trPr>
        <w:tc>
          <w:tcPr>
            <w:tcW w:w="988" w:type="dxa"/>
          </w:tcPr>
          <w:p w14:paraId="5C36A946"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5</w:t>
            </w:r>
            <w:r w:rsidRPr="00466D75">
              <w:rPr>
                <w:rFonts w:ascii="宋体" w:eastAsia="宋体" w:hAnsi="宋体"/>
                <w:szCs w:val="21"/>
              </w:rPr>
              <w:t>2</w:t>
            </w:r>
          </w:p>
        </w:tc>
        <w:tc>
          <w:tcPr>
            <w:tcW w:w="4110" w:type="dxa"/>
          </w:tcPr>
          <w:p w14:paraId="3808B6CD"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友邦人寿保险有限公司</w:t>
            </w:r>
          </w:p>
        </w:tc>
        <w:tc>
          <w:tcPr>
            <w:tcW w:w="4111" w:type="dxa"/>
          </w:tcPr>
          <w:p w14:paraId="41599E2E" w14:textId="77777777" w:rsidR="00EE2124" w:rsidRPr="00466D75" w:rsidRDefault="00EE2124" w:rsidP="00905994">
            <w:pPr>
              <w:rPr>
                <w:rFonts w:ascii="宋体" w:eastAsia="宋体" w:hAnsi="宋体"/>
                <w:szCs w:val="21"/>
              </w:rPr>
            </w:pPr>
            <w:proofErr w:type="gramStart"/>
            <w:r w:rsidRPr="00466D75">
              <w:rPr>
                <w:rFonts w:ascii="宋体" w:eastAsia="宋体" w:hAnsi="宋体" w:cs="微软雅黑" w:hint="eastAsia"/>
                <w:color w:val="000000"/>
                <w:kern w:val="0"/>
                <w:szCs w:val="21"/>
                <w:lang w:bidi="ar"/>
              </w:rPr>
              <w:t>姬雨楠</w:t>
            </w:r>
            <w:proofErr w:type="gramEnd"/>
          </w:p>
        </w:tc>
      </w:tr>
      <w:tr w:rsidR="00EE2124" w:rsidRPr="00466D75" w14:paraId="7093AFB5" w14:textId="77777777" w:rsidTr="00174AF6">
        <w:trPr>
          <w:trHeight w:val="173"/>
        </w:trPr>
        <w:tc>
          <w:tcPr>
            <w:tcW w:w="988" w:type="dxa"/>
          </w:tcPr>
          <w:p w14:paraId="398AF226"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5</w:t>
            </w:r>
            <w:r w:rsidRPr="00466D75">
              <w:rPr>
                <w:rFonts w:ascii="宋体" w:eastAsia="宋体" w:hAnsi="宋体"/>
                <w:szCs w:val="21"/>
              </w:rPr>
              <w:t>3</w:t>
            </w:r>
          </w:p>
        </w:tc>
        <w:tc>
          <w:tcPr>
            <w:tcW w:w="4110" w:type="dxa"/>
          </w:tcPr>
          <w:p w14:paraId="22785C18"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天时开元基金管理有限公司</w:t>
            </w:r>
          </w:p>
        </w:tc>
        <w:tc>
          <w:tcPr>
            <w:tcW w:w="4111" w:type="dxa"/>
          </w:tcPr>
          <w:p w14:paraId="7E71D8B6" w14:textId="77777777" w:rsidR="00EE2124" w:rsidRPr="00466D75" w:rsidRDefault="00EE2124" w:rsidP="00905994">
            <w:pPr>
              <w:rPr>
                <w:rFonts w:ascii="宋体" w:eastAsia="宋体" w:hAnsi="宋体"/>
                <w:szCs w:val="21"/>
              </w:rPr>
            </w:pPr>
            <w:r w:rsidRPr="00466D75">
              <w:rPr>
                <w:rFonts w:ascii="宋体" w:eastAsia="宋体" w:hAnsi="宋体" w:cs="微软雅黑" w:hint="eastAsia"/>
                <w:color w:val="000000"/>
                <w:kern w:val="0"/>
                <w:szCs w:val="21"/>
                <w:lang w:bidi="ar"/>
              </w:rPr>
              <w:t>王建伟</w:t>
            </w:r>
          </w:p>
        </w:tc>
      </w:tr>
      <w:tr w:rsidR="00EE2124" w:rsidRPr="00466D75" w14:paraId="7F8AEA72" w14:textId="77777777" w:rsidTr="00174AF6">
        <w:trPr>
          <w:trHeight w:val="165"/>
        </w:trPr>
        <w:tc>
          <w:tcPr>
            <w:tcW w:w="988" w:type="dxa"/>
          </w:tcPr>
          <w:p w14:paraId="6CC89AAD" w14:textId="77777777" w:rsidR="00EE2124" w:rsidRPr="00466D75" w:rsidRDefault="00EE2124" w:rsidP="00EE2124">
            <w:pPr>
              <w:jc w:val="center"/>
              <w:rPr>
                <w:rFonts w:ascii="宋体" w:eastAsia="宋体" w:hAnsi="宋体"/>
                <w:szCs w:val="21"/>
              </w:rPr>
            </w:pPr>
            <w:r w:rsidRPr="00466D75">
              <w:rPr>
                <w:rFonts w:ascii="宋体" w:eastAsia="宋体" w:hAnsi="宋体" w:hint="eastAsia"/>
                <w:szCs w:val="21"/>
              </w:rPr>
              <w:t>5</w:t>
            </w:r>
            <w:r w:rsidRPr="00466D75">
              <w:rPr>
                <w:rFonts w:ascii="宋体" w:eastAsia="宋体" w:hAnsi="宋体"/>
                <w:szCs w:val="21"/>
              </w:rPr>
              <w:t>4</w:t>
            </w:r>
          </w:p>
        </w:tc>
        <w:tc>
          <w:tcPr>
            <w:tcW w:w="4110" w:type="dxa"/>
          </w:tcPr>
          <w:p w14:paraId="66E2DCA6"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华安基金</w:t>
            </w:r>
          </w:p>
        </w:tc>
        <w:tc>
          <w:tcPr>
            <w:tcW w:w="4111" w:type="dxa"/>
          </w:tcPr>
          <w:p w14:paraId="2837CB9C" w14:textId="77777777" w:rsidR="00EE2124" w:rsidRPr="00466D75" w:rsidRDefault="00EE2124" w:rsidP="00905994">
            <w:pPr>
              <w:rPr>
                <w:rFonts w:ascii="宋体" w:eastAsia="宋体" w:hAnsi="宋体"/>
                <w:szCs w:val="21"/>
              </w:rPr>
            </w:pPr>
            <w:r w:rsidRPr="00466D75">
              <w:rPr>
                <w:rFonts w:ascii="宋体" w:eastAsia="宋体" w:hAnsi="宋体" w:hint="eastAsia"/>
                <w:szCs w:val="21"/>
              </w:rPr>
              <w:t>章昕乔</w:t>
            </w:r>
          </w:p>
        </w:tc>
      </w:tr>
      <w:tr w:rsidR="00EE2124" w:rsidRPr="00466D75" w14:paraId="1F0B085F" w14:textId="77777777" w:rsidTr="00174AF6">
        <w:trPr>
          <w:trHeight w:val="173"/>
        </w:trPr>
        <w:tc>
          <w:tcPr>
            <w:tcW w:w="988" w:type="dxa"/>
          </w:tcPr>
          <w:p w14:paraId="0F512242" w14:textId="77777777" w:rsidR="00EE2124" w:rsidRPr="00466D75" w:rsidRDefault="00EE2124" w:rsidP="00EE2124">
            <w:pPr>
              <w:jc w:val="center"/>
              <w:rPr>
                <w:rFonts w:ascii="宋体" w:eastAsia="宋体" w:hAnsi="宋体"/>
                <w:szCs w:val="21"/>
              </w:rPr>
            </w:pPr>
            <w:r>
              <w:rPr>
                <w:rFonts w:ascii="宋体" w:eastAsia="宋体" w:hAnsi="宋体" w:hint="eastAsia"/>
                <w:szCs w:val="21"/>
              </w:rPr>
              <w:t>5</w:t>
            </w:r>
            <w:r>
              <w:rPr>
                <w:rFonts w:ascii="宋体" w:eastAsia="宋体" w:hAnsi="宋体"/>
                <w:szCs w:val="21"/>
              </w:rPr>
              <w:t>5</w:t>
            </w:r>
          </w:p>
        </w:tc>
        <w:tc>
          <w:tcPr>
            <w:tcW w:w="4110" w:type="dxa"/>
          </w:tcPr>
          <w:p w14:paraId="369C07C8"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嘉</w:t>
            </w:r>
            <w:proofErr w:type="gramStart"/>
            <w:r w:rsidRPr="002454B6">
              <w:rPr>
                <w:rFonts w:ascii="宋体" w:eastAsia="宋体" w:hAnsi="宋体" w:cs="微软雅黑" w:hint="eastAsia"/>
                <w:color w:val="000000"/>
                <w:kern w:val="0"/>
                <w:szCs w:val="21"/>
                <w:lang w:bidi="ar"/>
              </w:rPr>
              <w:t>实基金</w:t>
            </w:r>
            <w:proofErr w:type="gramEnd"/>
            <w:r w:rsidRPr="002454B6">
              <w:rPr>
                <w:rFonts w:ascii="宋体" w:eastAsia="宋体" w:hAnsi="宋体" w:cs="微软雅黑" w:hint="eastAsia"/>
                <w:color w:val="000000"/>
                <w:kern w:val="0"/>
                <w:szCs w:val="21"/>
                <w:lang w:bidi="ar"/>
              </w:rPr>
              <w:t>管理有限公司</w:t>
            </w:r>
          </w:p>
        </w:tc>
        <w:tc>
          <w:tcPr>
            <w:tcW w:w="4111" w:type="dxa"/>
          </w:tcPr>
          <w:p w14:paraId="1AE35A47"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谢泽林</w:t>
            </w:r>
          </w:p>
        </w:tc>
      </w:tr>
      <w:tr w:rsidR="00EE2124" w:rsidRPr="00466D75" w14:paraId="5CA78A9A" w14:textId="77777777" w:rsidTr="00174AF6">
        <w:trPr>
          <w:trHeight w:val="165"/>
        </w:trPr>
        <w:tc>
          <w:tcPr>
            <w:tcW w:w="988" w:type="dxa"/>
          </w:tcPr>
          <w:p w14:paraId="054CEF4B" w14:textId="77777777" w:rsidR="00EE2124" w:rsidRPr="00466D75" w:rsidRDefault="00EE2124" w:rsidP="00EE2124">
            <w:pPr>
              <w:jc w:val="center"/>
              <w:rPr>
                <w:rFonts w:ascii="宋体" w:eastAsia="宋体" w:hAnsi="宋体"/>
                <w:szCs w:val="21"/>
              </w:rPr>
            </w:pPr>
            <w:r>
              <w:rPr>
                <w:rFonts w:ascii="宋体" w:eastAsia="宋体" w:hAnsi="宋体" w:hint="eastAsia"/>
                <w:szCs w:val="21"/>
              </w:rPr>
              <w:t>5</w:t>
            </w:r>
            <w:r>
              <w:rPr>
                <w:rFonts w:ascii="宋体" w:eastAsia="宋体" w:hAnsi="宋体"/>
                <w:szCs w:val="21"/>
              </w:rPr>
              <w:t>6</w:t>
            </w:r>
          </w:p>
        </w:tc>
        <w:tc>
          <w:tcPr>
            <w:tcW w:w="4110" w:type="dxa"/>
          </w:tcPr>
          <w:p w14:paraId="7384CE5C"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建</w:t>
            </w:r>
            <w:proofErr w:type="gramStart"/>
            <w:r w:rsidRPr="002454B6">
              <w:rPr>
                <w:rFonts w:ascii="宋体" w:eastAsia="宋体" w:hAnsi="宋体" w:cs="微软雅黑" w:hint="eastAsia"/>
                <w:color w:val="000000"/>
                <w:kern w:val="0"/>
                <w:szCs w:val="21"/>
                <w:lang w:bidi="ar"/>
              </w:rPr>
              <w:t>信</w:t>
            </w:r>
            <w:proofErr w:type="gramEnd"/>
            <w:r w:rsidRPr="002454B6">
              <w:rPr>
                <w:rFonts w:ascii="宋体" w:eastAsia="宋体" w:hAnsi="宋体" w:cs="微软雅黑" w:hint="eastAsia"/>
                <w:color w:val="000000"/>
                <w:kern w:val="0"/>
                <w:szCs w:val="21"/>
                <w:lang w:bidi="ar"/>
              </w:rPr>
              <w:t>信托有限责任公司</w:t>
            </w:r>
          </w:p>
        </w:tc>
        <w:tc>
          <w:tcPr>
            <w:tcW w:w="4111" w:type="dxa"/>
          </w:tcPr>
          <w:p w14:paraId="48ED8F84"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 xml:space="preserve">吴晓鹏 </w:t>
            </w:r>
            <w:proofErr w:type="gramStart"/>
            <w:r w:rsidRPr="002454B6">
              <w:rPr>
                <w:rFonts w:ascii="宋体" w:eastAsia="宋体" w:hAnsi="宋体" w:cs="微软雅黑" w:hint="eastAsia"/>
                <w:color w:val="000000"/>
                <w:kern w:val="0"/>
                <w:szCs w:val="21"/>
                <w:lang w:bidi="ar"/>
              </w:rPr>
              <w:t>程亦涵</w:t>
            </w:r>
            <w:proofErr w:type="gramEnd"/>
          </w:p>
        </w:tc>
      </w:tr>
      <w:tr w:rsidR="00EE2124" w:rsidRPr="00466D75" w14:paraId="33700B3F" w14:textId="77777777" w:rsidTr="00174AF6">
        <w:trPr>
          <w:trHeight w:val="173"/>
        </w:trPr>
        <w:tc>
          <w:tcPr>
            <w:tcW w:w="988" w:type="dxa"/>
          </w:tcPr>
          <w:p w14:paraId="227D1302" w14:textId="77777777" w:rsidR="00EE2124" w:rsidRPr="00466D75" w:rsidRDefault="00EE2124" w:rsidP="00EE2124">
            <w:pPr>
              <w:jc w:val="center"/>
              <w:rPr>
                <w:rFonts w:ascii="宋体" w:eastAsia="宋体" w:hAnsi="宋体"/>
                <w:szCs w:val="21"/>
              </w:rPr>
            </w:pPr>
            <w:r>
              <w:rPr>
                <w:rFonts w:ascii="宋体" w:eastAsia="宋体" w:hAnsi="宋体" w:hint="eastAsia"/>
                <w:szCs w:val="21"/>
              </w:rPr>
              <w:t>5</w:t>
            </w:r>
            <w:r>
              <w:rPr>
                <w:rFonts w:ascii="宋体" w:eastAsia="宋体" w:hAnsi="宋体"/>
                <w:szCs w:val="21"/>
              </w:rPr>
              <w:t>7</w:t>
            </w:r>
          </w:p>
        </w:tc>
        <w:tc>
          <w:tcPr>
            <w:tcW w:w="4110" w:type="dxa"/>
          </w:tcPr>
          <w:p w14:paraId="334EFE22"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万家基金管理有限公司</w:t>
            </w:r>
          </w:p>
        </w:tc>
        <w:tc>
          <w:tcPr>
            <w:tcW w:w="4111" w:type="dxa"/>
          </w:tcPr>
          <w:p w14:paraId="78781FFC" w14:textId="77777777" w:rsidR="00EE2124" w:rsidRPr="002454B6" w:rsidRDefault="00EE2124" w:rsidP="00905994">
            <w:pPr>
              <w:rPr>
                <w:rFonts w:ascii="宋体" w:eastAsia="宋体" w:hAnsi="宋体"/>
                <w:szCs w:val="21"/>
              </w:rPr>
            </w:pPr>
            <w:r w:rsidRPr="002454B6">
              <w:rPr>
                <w:rFonts w:ascii="宋体" w:eastAsia="宋体" w:hAnsi="宋体" w:cs="微软雅黑" w:hint="eastAsia"/>
                <w:color w:val="000000"/>
                <w:kern w:val="0"/>
                <w:szCs w:val="21"/>
                <w:lang w:bidi="ar"/>
              </w:rPr>
              <w:t>张黛翊</w:t>
            </w:r>
          </w:p>
        </w:tc>
      </w:tr>
      <w:tr w:rsidR="00EE2124" w:rsidRPr="00466D75" w14:paraId="7A859B87" w14:textId="77777777" w:rsidTr="00174AF6">
        <w:trPr>
          <w:trHeight w:val="250"/>
        </w:trPr>
        <w:tc>
          <w:tcPr>
            <w:tcW w:w="988" w:type="dxa"/>
          </w:tcPr>
          <w:p w14:paraId="6C6C3DBC" w14:textId="77777777" w:rsidR="00EE2124" w:rsidRPr="00466D75" w:rsidRDefault="00EE2124" w:rsidP="00EE2124">
            <w:pPr>
              <w:jc w:val="center"/>
              <w:rPr>
                <w:rFonts w:ascii="宋体" w:eastAsia="宋体" w:hAnsi="宋体"/>
                <w:szCs w:val="21"/>
              </w:rPr>
            </w:pPr>
            <w:r>
              <w:rPr>
                <w:rFonts w:ascii="宋体" w:eastAsia="宋体" w:hAnsi="宋体" w:hint="eastAsia"/>
                <w:szCs w:val="21"/>
              </w:rPr>
              <w:t>5</w:t>
            </w:r>
            <w:r>
              <w:rPr>
                <w:rFonts w:ascii="宋体" w:eastAsia="宋体" w:hAnsi="宋体"/>
                <w:szCs w:val="21"/>
              </w:rPr>
              <w:t>8</w:t>
            </w:r>
          </w:p>
        </w:tc>
        <w:tc>
          <w:tcPr>
            <w:tcW w:w="4110" w:type="dxa"/>
          </w:tcPr>
          <w:p w14:paraId="0F894AF0" w14:textId="77777777" w:rsidR="00EE2124" w:rsidRPr="002454B6" w:rsidRDefault="00EE2124" w:rsidP="00905994">
            <w:pPr>
              <w:rPr>
                <w:rFonts w:ascii="宋体" w:eastAsia="宋体" w:hAnsi="宋体"/>
                <w:szCs w:val="21"/>
              </w:rPr>
            </w:pPr>
            <w:proofErr w:type="gramStart"/>
            <w:r w:rsidRPr="002454B6">
              <w:rPr>
                <w:rFonts w:ascii="宋体" w:eastAsia="宋体" w:hAnsi="宋体" w:cs="微软雅黑" w:hint="eastAsia"/>
                <w:color w:val="000000"/>
                <w:kern w:val="0"/>
                <w:szCs w:val="21"/>
                <w:lang w:bidi="ar"/>
              </w:rPr>
              <w:t>天弘基金</w:t>
            </w:r>
            <w:proofErr w:type="gramEnd"/>
            <w:r w:rsidRPr="002454B6">
              <w:rPr>
                <w:rFonts w:ascii="宋体" w:eastAsia="宋体" w:hAnsi="宋体" w:cs="微软雅黑" w:hint="eastAsia"/>
                <w:color w:val="000000"/>
                <w:kern w:val="0"/>
                <w:szCs w:val="21"/>
                <w:lang w:bidi="ar"/>
              </w:rPr>
              <w:t>管理有限公司</w:t>
            </w:r>
          </w:p>
        </w:tc>
        <w:tc>
          <w:tcPr>
            <w:tcW w:w="4111" w:type="dxa"/>
          </w:tcPr>
          <w:p w14:paraId="210C938F" w14:textId="77777777" w:rsidR="00EE2124" w:rsidRPr="002454B6" w:rsidRDefault="00EE2124" w:rsidP="00905994">
            <w:pPr>
              <w:rPr>
                <w:rFonts w:ascii="宋体" w:eastAsia="宋体" w:hAnsi="宋体"/>
                <w:szCs w:val="21"/>
              </w:rPr>
            </w:pPr>
            <w:proofErr w:type="gramStart"/>
            <w:r w:rsidRPr="002454B6">
              <w:rPr>
                <w:rFonts w:ascii="宋体" w:eastAsia="宋体" w:hAnsi="宋体" w:cs="微软雅黑" w:hint="eastAsia"/>
                <w:color w:val="000000"/>
                <w:kern w:val="0"/>
                <w:szCs w:val="21"/>
                <w:lang w:bidi="ar"/>
              </w:rPr>
              <w:t>林佳宁</w:t>
            </w:r>
            <w:proofErr w:type="gramEnd"/>
          </w:p>
        </w:tc>
      </w:tr>
      <w:bookmarkEnd w:id="1"/>
    </w:tbl>
    <w:p w14:paraId="56DFDF40" w14:textId="77777777" w:rsidR="004A61F7" w:rsidRDefault="004A61F7" w:rsidP="00141BEE">
      <w:pPr>
        <w:rPr>
          <w:rFonts w:ascii="Times New Roman" w:hAnsi="Times New Roman" w:cs="Times New Roman"/>
        </w:rPr>
      </w:pPr>
    </w:p>
    <w:sectPr w:rsidR="004A6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FD45" w14:textId="77777777" w:rsidR="007A19F4" w:rsidRDefault="007A19F4" w:rsidP="00740095">
      <w:r>
        <w:separator/>
      </w:r>
    </w:p>
  </w:endnote>
  <w:endnote w:type="continuationSeparator" w:id="0">
    <w:p w14:paraId="4A1090EB" w14:textId="77777777" w:rsidR="007A19F4" w:rsidRDefault="007A19F4" w:rsidP="0074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大黑简">
    <w:altName w:val="黑体"/>
    <w:charset w:val="86"/>
    <w:family w:val="modern"/>
    <w:pitch w:val="default"/>
    <w:sig w:usb0="00000000" w:usb1="00000000" w:usb2="00000012"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4D7D" w14:textId="77777777" w:rsidR="007A19F4" w:rsidRDefault="007A19F4" w:rsidP="00740095">
      <w:r>
        <w:separator/>
      </w:r>
    </w:p>
  </w:footnote>
  <w:footnote w:type="continuationSeparator" w:id="0">
    <w:p w14:paraId="6C1CEF75" w14:textId="77777777" w:rsidR="007A19F4" w:rsidRDefault="007A19F4" w:rsidP="0074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IwNjk3YTYxOTQ1N2M5Nzk2NjA5ZDg3YWJmMjM0NzYifQ=="/>
  </w:docVars>
  <w:rsids>
    <w:rsidRoot w:val="00EE26CD"/>
    <w:rsid w:val="00002005"/>
    <w:rsid w:val="0000466C"/>
    <w:rsid w:val="00007952"/>
    <w:rsid w:val="00007C72"/>
    <w:rsid w:val="00014EDC"/>
    <w:rsid w:val="00014F2A"/>
    <w:rsid w:val="00016905"/>
    <w:rsid w:val="000203A6"/>
    <w:rsid w:val="00021F69"/>
    <w:rsid w:val="00023F7B"/>
    <w:rsid w:val="000269F1"/>
    <w:rsid w:val="00026CD7"/>
    <w:rsid w:val="00026E2B"/>
    <w:rsid w:val="000270E5"/>
    <w:rsid w:val="000333DF"/>
    <w:rsid w:val="00041E2F"/>
    <w:rsid w:val="00042C46"/>
    <w:rsid w:val="000438F5"/>
    <w:rsid w:val="000444E5"/>
    <w:rsid w:val="0005210E"/>
    <w:rsid w:val="000528A8"/>
    <w:rsid w:val="0005452E"/>
    <w:rsid w:val="00055FFE"/>
    <w:rsid w:val="00056818"/>
    <w:rsid w:val="00060DA7"/>
    <w:rsid w:val="00061AA3"/>
    <w:rsid w:val="00063DB5"/>
    <w:rsid w:val="0006434F"/>
    <w:rsid w:val="00070593"/>
    <w:rsid w:val="00070C3B"/>
    <w:rsid w:val="00071B11"/>
    <w:rsid w:val="000727AF"/>
    <w:rsid w:val="00081B36"/>
    <w:rsid w:val="000828F8"/>
    <w:rsid w:val="00086C90"/>
    <w:rsid w:val="000923AD"/>
    <w:rsid w:val="00096B9D"/>
    <w:rsid w:val="000A65EF"/>
    <w:rsid w:val="000B0534"/>
    <w:rsid w:val="000B6FFD"/>
    <w:rsid w:val="000C2F52"/>
    <w:rsid w:val="000C4160"/>
    <w:rsid w:val="000F6BEB"/>
    <w:rsid w:val="00103C4E"/>
    <w:rsid w:val="00103CA7"/>
    <w:rsid w:val="00111EF4"/>
    <w:rsid w:val="00113C72"/>
    <w:rsid w:val="00114CEA"/>
    <w:rsid w:val="001221B8"/>
    <w:rsid w:val="001304EB"/>
    <w:rsid w:val="0013141A"/>
    <w:rsid w:val="001334C1"/>
    <w:rsid w:val="00136BC5"/>
    <w:rsid w:val="00141581"/>
    <w:rsid w:val="00141BEE"/>
    <w:rsid w:val="00143A57"/>
    <w:rsid w:val="00151B55"/>
    <w:rsid w:val="00162B22"/>
    <w:rsid w:val="00163FCE"/>
    <w:rsid w:val="001672FF"/>
    <w:rsid w:val="00174AF6"/>
    <w:rsid w:val="00180B27"/>
    <w:rsid w:val="001819EF"/>
    <w:rsid w:val="00184ED4"/>
    <w:rsid w:val="00186DBB"/>
    <w:rsid w:val="001965A6"/>
    <w:rsid w:val="00196D2E"/>
    <w:rsid w:val="00197B23"/>
    <w:rsid w:val="001A125C"/>
    <w:rsid w:val="001B00D8"/>
    <w:rsid w:val="001B011E"/>
    <w:rsid w:val="001B508F"/>
    <w:rsid w:val="001B7B58"/>
    <w:rsid w:val="001C02C5"/>
    <w:rsid w:val="001C7C07"/>
    <w:rsid w:val="001D35F2"/>
    <w:rsid w:val="001D5222"/>
    <w:rsid w:val="001D7A5D"/>
    <w:rsid w:val="001E2BC5"/>
    <w:rsid w:val="001E4BEE"/>
    <w:rsid w:val="001E5E64"/>
    <w:rsid w:val="001E7F7C"/>
    <w:rsid w:val="001F1B48"/>
    <w:rsid w:val="001F2572"/>
    <w:rsid w:val="001F5B62"/>
    <w:rsid w:val="00200F18"/>
    <w:rsid w:val="002118DC"/>
    <w:rsid w:val="00214C8F"/>
    <w:rsid w:val="00223518"/>
    <w:rsid w:val="002262AC"/>
    <w:rsid w:val="002278FB"/>
    <w:rsid w:val="00232813"/>
    <w:rsid w:val="00234237"/>
    <w:rsid w:val="00234D03"/>
    <w:rsid w:val="00251EF8"/>
    <w:rsid w:val="002525E9"/>
    <w:rsid w:val="0025271B"/>
    <w:rsid w:val="00255B4A"/>
    <w:rsid w:val="00256250"/>
    <w:rsid w:val="002650F9"/>
    <w:rsid w:val="00267056"/>
    <w:rsid w:val="002739C7"/>
    <w:rsid w:val="00273BE7"/>
    <w:rsid w:val="00273D9E"/>
    <w:rsid w:val="0028148B"/>
    <w:rsid w:val="00286F7B"/>
    <w:rsid w:val="00287BBD"/>
    <w:rsid w:val="00290CA4"/>
    <w:rsid w:val="0029285E"/>
    <w:rsid w:val="00293FBB"/>
    <w:rsid w:val="00295236"/>
    <w:rsid w:val="002A15B6"/>
    <w:rsid w:val="002B0AD4"/>
    <w:rsid w:val="002B75F5"/>
    <w:rsid w:val="002C1C3B"/>
    <w:rsid w:val="002C23DD"/>
    <w:rsid w:val="002C3AD1"/>
    <w:rsid w:val="002C5EF6"/>
    <w:rsid w:val="002C7941"/>
    <w:rsid w:val="002D15D1"/>
    <w:rsid w:val="002D3372"/>
    <w:rsid w:val="002D3753"/>
    <w:rsid w:val="002D3E50"/>
    <w:rsid w:val="002D5D42"/>
    <w:rsid w:val="002F1B04"/>
    <w:rsid w:val="002F3142"/>
    <w:rsid w:val="002F4C46"/>
    <w:rsid w:val="002F6EAD"/>
    <w:rsid w:val="003024D6"/>
    <w:rsid w:val="00305BD4"/>
    <w:rsid w:val="00307034"/>
    <w:rsid w:val="00307607"/>
    <w:rsid w:val="00307EC1"/>
    <w:rsid w:val="0031032E"/>
    <w:rsid w:val="003131C3"/>
    <w:rsid w:val="0031371B"/>
    <w:rsid w:val="00317F19"/>
    <w:rsid w:val="00320D9D"/>
    <w:rsid w:val="00320EA7"/>
    <w:rsid w:val="00321BAD"/>
    <w:rsid w:val="00327C4D"/>
    <w:rsid w:val="00327CE4"/>
    <w:rsid w:val="00336191"/>
    <w:rsid w:val="00340A0E"/>
    <w:rsid w:val="00340EB3"/>
    <w:rsid w:val="003413FD"/>
    <w:rsid w:val="003508D5"/>
    <w:rsid w:val="003524BC"/>
    <w:rsid w:val="00352929"/>
    <w:rsid w:val="00354F28"/>
    <w:rsid w:val="00355500"/>
    <w:rsid w:val="0035572A"/>
    <w:rsid w:val="00355D5D"/>
    <w:rsid w:val="00361AFE"/>
    <w:rsid w:val="00362CD0"/>
    <w:rsid w:val="00363384"/>
    <w:rsid w:val="0037038A"/>
    <w:rsid w:val="003722F1"/>
    <w:rsid w:val="0037245D"/>
    <w:rsid w:val="003731E1"/>
    <w:rsid w:val="00376E94"/>
    <w:rsid w:val="00376EB2"/>
    <w:rsid w:val="0038034C"/>
    <w:rsid w:val="00386F86"/>
    <w:rsid w:val="00397642"/>
    <w:rsid w:val="003A2EB2"/>
    <w:rsid w:val="003B13A4"/>
    <w:rsid w:val="003C0892"/>
    <w:rsid w:val="003C14B3"/>
    <w:rsid w:val="003D0D7A"/>
    <w:rsid w:val="003D28C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403A0"/>
    <w:rsid w:val="00445DF3"/>
    <w:rsid w:val="00451424"/>
    <w:rsid w:val="00457F8D"/>
    <w:rsid w:val="00467B9C"/>
    <w:rsid w:val="00470346"/>
    <w:rsid w:val="00472F77"/>
    <w:rsid w:val="00473F91"/>
    <w:rsid w:val="004768AB"/>
    <w:rsid w:val="00482D5D"/>
    <w:rsid w:val="004842DB"/>
    <w:rsid w:val="004859A7"/>
    <w:rsid w:val="00495655"/>
    <w:rsid w:val="004A07E7"/>
    <w:rsid w:val="004A445F"/>
    <w:rsid w:val="004A58CB"/>
    <w:rsid w:val="004A61F7"/>
    <w:rsid w:val="004B500C"/>
    <w:rsid w:val="004C35D6"/>
    <w:rsid w:val="004C3E41"/>
    <w:rsid w:val="004C48E7"/>
    <w:rsid w:val="004C6956"/>
    <w:rsid w:val="004D4156"/>
    <w:rsid w:val="004D614E"/>
    <w:rsid w:val="004E25DD"/>
    <w:rsid w:val="004E4CBB"/>
    <w:rsid w:val="004F06D9"/>
    <w:rsid w:val="004F3B6E"/>
    <w:rsid w:val="004F43C6"/>
    <w:rsid w:val="004F5C3F"/>
    <w:rsid w:val="00504DF9"/>
    <w:rsid w:val="00507071"/>
    <w:rsid w:val="00510286"/>
    <w:rsid w:val="00524D04"/>
    <w:rsid w:val="00532959"/>
    <w:rsid w:val="00534D66"/>
    <w:rsid w:val="005377AE"/>
    <w:rsid w:val="00543EF4"/>
    <w:rsid w:val="0054404C"/>
    <w:rsid w:val="005577CA"/>
    <w:rsid w:val="005708E7"/>
    <w:rsid w:val="00570A6C"/>
    <w:rsid w:val="00572A6D"/>
    <w:rsid w:val="00582D78"/>
    <w:rsid w:val="00584526"/>
    <w:rsid w:val="00584D8F"/>
    <w:rsid w:val="005877F5"/>
    <w:rsid w:val="00587DAB"/>
    <w:rsid w:val="00590DC4"/>
    <w:rsid w:val="005917EA"/>
    <w:rsid w:val="005919F1"/>
    <w:rsid w:val="005953E9"/>
    <w:rsid w:val="005A0CBE"/>
    <w:rsid w:val="005A17E4"/>
    <w:rsid w:val="005A3CFE"/>
    <w:rsid w:val="005A4D77"/>
    <w:rsid w:val="005B17EF"/>
    <w:rsid w:val="005B3D04"/>
    <w:rsid w:val="005B628F"/>
    <w:rsid w:val="005C19C5"/>
    <w:rsid w:val="005C6678"/>
    <w:rsid w:val="005D087C"/>
    <w:rsid w:val="005D20DD"/>
    <w:rsid w:val="005E1ACF"/>
    <w:rsid w:val="005E4F20"/>
    <w:rsid w:val="005E5F7A"/>
    <w:rsid w:val="005F2C62"/>
    <w:rsid w:val="005F3897"/>
    <w:rsid w:val="005F7318"/>
    <w:rsid w:val="006016A0"/>
    <w:rsid w:val="00604AB6"/>
    <w:rsid w:val="00605119"/>
    <w:rsid w:val="00606A42"/>
    <w:rsid w:val="00620745"/>
    <w:rsid w:val="00621B4D"/>
    <w:rsid w:val="00623855"/>
    <w:rsid w:val="00626FB3"/>
    <w:rsid w:val="0063129A"/>
    <w:rsid w:val="006323B5"/>
    <w:rsid w:val="00642382"/>
    <w:rsid w:val="00643F90"/>
    <w:rsid w:val="0064637F"/>
    <w:rsid w:val="00650F62"/>
    <w:rsid w:val="00653A71"/>
    <w:rsid w:val="00655835"/>
    <w:rsid w:val="00667FB5"/>
    <w:rsid w:val="00672C00"/>
    <w:rsid w:val="006810EF"/>
    <w:rsid w:val="00681C67"/>
    <w:rsid w:val="00686E4C"/>
    <w:rsid w:val="00692085"/>
    <w:rsid w:val="0069619A"/>
    <w:rsid w:val="006A2E11"/>
    <w:rsid w:val="006A3184"/>
    <w:rsid w:val="006A6964"/>
    <w:rsid w:val="006A6AF8"/>
    <w:rsid w:val="006B165C"/>
    <w:rsid w:val="006B662B"/>
    <w:rsid w:val="006C1C2A"/>
    <w:rsid w:val="006D19BA"/>
    <w:rsid w:val="006E1F68"/>
    <w:rsid w:val="006E3B82"/>
    <w:rsid w:val="006E67F0"/>
    <w:rsid w:val="006E7372"/>
    <w:rsid w:val="006F32A2"/>
    <w:rsid w:val="006F438E"/>
    <w:rsid w:val="006F6138"/>
    <w:rsid w:val="00701E34"/>
    <w:rsid w:val="007102D2"/>
    <w:rsid w:val="007118F2"/>
    <w:rsid w:val="00713A75"/>
    <w:rsid w:val="00720758"/>
    <w:rsid w:val="00733488"/>
    <w:rsid w:val="00735F4D"/>
    <w:rsid w:val="00740095"/>
    <w:rsid w:val="00740E48"/>
    <w:rsid w:val="007427C1"/>
    <w:rsid w:val="00746249"/>
    <w:rsid w:val="00751592"/>
    <w:rsid w:val="00756A97"/>
    <w:rsid w:val="00757362"/>
    <w:rsid w:val="0076183F"/>
    <w:rsid w:val="00770B3F"/>
    <w:rsid w:val="00771A91"/>
    <w:rsid w:val="00773213"/>
    <w:rsid w:val="0078504E"/>
    <w:rsid w:val="00785284"/>
    <w:rsid w:val="00793C43"/>
    <w:rsid w:val="0079430A"/>
    <w:rsid w:val="00794C8B"/>
    <w:rsid w:val="00795940"/>
    <w:rsid w:val="007A19F4"/>
    <w:rsid w:val="007A4905"/>
    <w:rsid w:val="007B196F"/>
    <w:rsid w:val="007C39F3"/>
    <w:rsid w:val="007C7447"/>
    <w:rsid w:val="007C7D09"/>
    <w:rsid w:val="007E141F"/>
    <w:rsid w:val="007E1F58"/>
    <w:rsid w:val="007E6F4F"/>
    <w:rsid w:val="007F2176"/>
    <w:rsid w:val="008007AD"/>
    <w:rsid w:val="00800A80"/>
    <w:rsid w:val="00806573"/>
    <w:rsid w:val="00814484"/>
    <w:rsid w:val="00815E55"/>
    <w:rsid w:val="008160A1"/>
    <w:rsid w:val="00816CED"/>
    <w:rsid w:val="00821685"/>
    <w:rsid w:val="00827C6C"/>
    <w:rsid w:val="00836E8C"/>
    <w:rsid w:val="008453D5"/>
    <w:rsid w:val="008547F3"/>
    <w:rsid w:val="00857E84"/>
    <w:rsid w:val="00873293"/>
    <w:rsid w:val="00875E95"/>
    <w:rsid w:val="008914C8"/>
    <w:rsid w:val="00891A29"/>
    <w:rsid w:val="00894406"/>
    <w:rsid w:val="008A120E"/>
    <w:rsid w:val="008B043C"/>
    <w:rsid w:val="008B4886"/>
    <w:rsid w:val="008C04C9"/>
    <w:rsid w:val="008C4D32"/>
    <w:rsid w:val="008C6B72"/>
    <w:rsid w:val="008C7588"/>
    <w:rsid w:val="008D0C1B"/>
    <w:rsid w:val="008D2B96"/>
    <w:rsid w:val="008D3726"/>
    <w:rsid w:val="008D62B6"/>
    <w:rsid w:val="008E1ABE"/>
    <w:rsid w:val="008E245B"/>
    <w:rsid w:val="008F5F3A"/>
    <w:rsid w:val="00900BAF"/>
    <w:rsid w:val="009108F5"/>
    <w:rsid w:val="0091400E"/>
    <w:rsid w:val="009157EF"/>
    <w:rsid w:val="0092200A"/>
    <w:rsid w:val="009224F5"/>
    <w:rsid w:val="00924412"/>
    <w:rsid w:val="0092574C"/>
    <w:rsid w:val="00941808"/>
    <w:rsid w:val="00942951"/>
    <w:rsid w:val="00945266"/>
    <w:rsid w:val="009457DF"/>
    <w:rsid w:val="009475F3"/>
    <w:rsid w:val="0095035C"/>
    <w:rsid w:val="00952B73"/>
    <w:rsid w:val="009553B1"/>
    <w:rsid w:val="0096018C"/>
    <w:rsid w:val="00965333"/>
    <w:rsid w:val="00965D11"/>
    <w:rsid w:val="00966C22"/>
    <w:rsid w:val="009678BF"/>
    <w:rsid w:val="00973F49"/>
    <w:rsid w:val="00977527"/>
    <w:rsid w:val="009776A7"/>
    <w:rsid w:val="00980694"/>
    <w:rsid w:val="009868C0"/>
    <w:rsid w:val="00991961"/>
    <w:rsid w:val="009A3663"/>
    <w:rsid w:val="009B1368"/>
    <w:rsid w:val="009C06A4"/>
    <w:rsid w:val="009C63B1"/>
    <w:rsid w:val="009D323C"/>
    <w:rsid w:val="009E0B46"/>
    <w:rsid w:val="009E351C"/>
    <w:rsid w:val="009E3D68"/>
    <w:rsid w:val="009F6E5F"/>
    <w:rsid w:val="00A03AA1"/>
    <w:rsid w:val="00A04996"/>
    <w:rsid w:val="00A05042"/>
    <w:rsid w:val="00A05CC0"/>
    <w:rsid w:val="00A10699"/>
    <w:rsid w:val="00A10F5B"/>
    <w:rsid w:val="00A161C5"/>
    <w:rsid w:val="00A16F6F"/>
    <w:rsid w:val="00A24C84"/>
    <w:rsid w:val="00A2635B"/>
    <w:rsid w:val="00A31B20"/>
    <w:rsid w:val="00A32B73"/>
    <w:rsid w:val="00A32ED1"/>
    <w:rsid w:val="00A37775"/>
    <w:rsid w:val="00A4044B"/>
    <w:rsid w:val="00A405C5"/>
    <w:rsid w:val="00A40825"/>
    <w:rsid w:val="00A41A06"/>
    <w:rsid w:val="00A43AB0"/>
    <w:rsid w:val="00A43CCD"/>
    <w:rsid w:val="00A458F5"/>
    <w:rsid w:val="00A56101"/>
    <w:rsid w:val="00A57863"/>
    <w:rsid w:val="00A6487E"/>
    <w:rsid w:val="00A70EC0"/>
    <w:rsid w:val="00A71BFD"/>
    <w:rsid w:val="00A75544"/>
    <w:rsid w:val="00A76F0C"/>
    <w:rsid w:val="00A77EBD"/>
    <w:rsid w:val="00A878CB"/>
    <w:rsid w:val="00A9045E"/>
    <w:rsid w:val="00A96ACD"/>
    <w:rsid w:val="00A97143"/>
    <w:rsid w:val="00A97D76"/>
    <w:rsid w:val="00AA5E76"/>
    <w:rsid w:val="00AB03BB"/>
    <w:rsid w:val="00AB04CA"/>
    <w:rsid w:val="00AB45D6"/>
    <w:rsid w:val="00AC2D9F"/>
    <w:rsid w:val="00AD09D3"/>
    <w:rsid w:val="00AD237A"/>
    <w:rsid w:val="00AD445E"/>
    <w:rsid w:val="00AD4B08"/>
    <w:rsid w:val="00AE00B6"/>
    <w:rsid w:val="00AE3EE3"/>
    <w:rsid w:val="00AF0D5D"/>
    <w:rsid w:val="00AF136F"/>
    <w:rsid w:val="00AF3689"/>
    <w:rsid w:val="00AF6EE4"/>
    <w:rsid w:val="00B03E3D"/>
    <w:rsid w:val="00B03FD4"/>
    <w:rsid w:val="00B07508"/>
    <w:rsid w:val="00B12278"/>
    <w:rsid w:val="00B175AB"/>
    <w:rsid w:val="00B21137"/>
    <w:rsid w:val="00B23A1B"/>
    <w:rsid w:val="00B26D26"/>
    <w:rsid w:val="00B27C19"/>
    <w:rsid w:val="00B36A53"/>
    <w:rsid w:val="00B4298C"/>
    <w:rsid w:val="00B446BA"/>
    <w:rsid w:val="00B45F6E"/>
    <w:rsid w:val="00B47853"/>
    <w:rsid w:val="00B47CFB"/>
    <w:rsid w:val="00B56B28"/>
    <w:rsid w:val="00B57667"/>
    <w:rsid w:val="00B577E9"/>
    <w:rsid w:val="00B61BCB"/>
    <w:rsid w:val="00B67838"/>
    <w:rsid w:val="00B70645"/>
    <w:rsid w:val="00B70651"/>
    <w:rsid w:val="00B73AED"/>
    <w:rsid w:val="00B7402F"/>
    <w:rsid w:val="00B7637E"/>
    <w:rsid w:val="00B84A4F"/>
    <w:rsid w:val="00B855F5"/>
    <w:rsid w:val="00B8596B"/>
    <w:rsid w:val="00B87C18"/>
    <w:rsid w:val="00B922C8"/>
    <w:rsid w:val="00B933CC"/>
    <w:rsid w:val="00B948F2"/>
    <w:rsid w:val="00B95F5D"/>
    <w:rsid w:val="00B9781A"/>
    <w:rsid w:val="00BA2184"/>
    <w:rsid w:val="00BA5283"/>
    <w:rsid w:val="00BB20B3"/>
    <w:rsid w:val="00BB245A"/>
    <w:rsid w:val="00BB51F6"/>
    <w:rsid w:val="00BC2B53"/>
    <w:rsid w:val="00BC37AB"/>
    <w:rsid w:val="00BC3D2F"/>
    <w:rsid w:val="00BC4A3D"/>
    <w:rsid w:val="00BC70CC"/>
    <w:rsid w:val="00BE0789"/>
    <w:rsid w:val="00BE1722"/>
    <w:rsid w:val="00BE20BB"/>
    <w:rsid w:val="00BE277C"/>
    <w:rsid w:val="00BE54C4"/>
    <w:rsid w:val="00BE5D9C"/>
    <w:rsid w:val="00BF1133"/>
    <w:rsid w:val="00C001F3"/>
    <w:rsid w:val="00C104B8"/>
    <w:rsid w:val="00C14C5F"/>
    <w:rsid w:val="00C1636B"/>
    <w:rsid w:val="00C171CB"/>
    <w:rsid w:val="00C207C2"/>
    <w:rsid w:val="00C21DF8"/>
    <w:rsid w:val="00C32714"/>
    <w:rsid w:val="00C37AAB"/>
    <w:rsid w:val="00C40B1A"/>
    <w:rsid w:val="00C42788"/>
    <w:rsid w:val="00C47614"/>
    <w:rsid w:val="00C5254A"/>
    <w:rsid w:val="00C52F40"/>
    <w:rsid w:val="00C53036"/>
    <w:rsid w:val="00C531CC"/>
    <w:rsid w:val="00C54F88"/>
    <w:rsid w:val="00C55E93"/>
    <w:rsid w:val="00C56171"/>
    <w:rsid w:val="00C66B88"/>
    <w:rsid w:val="00C70DF2"/>
    <w:rsid w:val="00C7174C"/>
    <w:rsid w:val="00C73619"/>
    <w:rsid w:val="00C860DF"/>
    <w:rsid w:val="00C87E67"/>
    <w:rsid w:val="00C91519"/>
    <w:rsid w:val="00C9168C"/>
    <w:rsid w:val="00C91FD9"/>
    <w:rsid w:val="00C951AA"/>
    <w:rsid w:val="00CA7A80"/>
    <w:rsid w:val="00CB2AB0"/>
    <w:rsid w:val="00CC092E"/>
    <w:rsid w:val="00CC4FD6"/>
    <w:rsid w:val="00CC6538"/>
    <w:rsid w:val="00CC78CC"/>
    <w:rsid w:val="00CD419D"/>
    <w:rsid w:val="00CD5CAD"/>
    <w:rsid w:val="00CD65D6"/>
    <w:rsid w:val="00CD66E0"/>
    <w:rsid w:val="00CD76B5"/>
    <w:rsid w:val="00CE47F3"/>
    <w:rsid w:val="00CE6D72"/>
    <w:rsid w:val="00CF6F6C"/>
    <w:rsid w:val="00D100A7"/>
    <w:rsid w:val="00D12BD7"/>
    <w:rsid w:val="00D13CFA"/>
    <w:rsid w:val="00D14DC0"/>
    <w:rsid w:val="00D163F3"/>
    <w:rsid w:val="00D170E1"/>
    <w:rsid w:val="00D208A4"/>
    <w:rsid w:val="00D23A84"/>
    <w:rsid w:val="00D23C6D"/>
    <w:rsid w:val="00D327C1"/>
    <w:rsid w:val="00D35E2C"/>
    <w:rsid w:val="00D37CB6"/>
    <w:rsid w:val="00D40C13"/>
    <w:rsid w:val="00D41373"/>
    <w:rsid w:val="00D41E36"/>
    <w:rsid w:val="00D55942"/>
    <w:rsid w:val="00D5622E"/>
    <w:rsid w:val="00D61620"/>
    <w:rsid w:val="00D62EB2"/>
    <w:rsid w:val="00D7427C"/>
    <w:rsid w:val="00D76F2A"/>
    <w:rsid w:val="00D80195"/>
    <w:rsid w:val="00D8419D"/>
    <w:rsid w:val="00D84DF8"/>
    <w:rsid w:val="00D93D53"/>
    <w:rsid w:val="00D96FB9"/>
    <w:rsid w:val="00DA224E"/>
    <w:rsid w:val="00DA4962"/>
    <w:rsid w:val="00DA5894"/>
    <w:rsid w:val="00DB1D3C"/>
    <w:rsid w:val="00DB5590"/>
    <w:rsid w:val="00DD2242"/>
    <w:rsid w:val="00DD27C7"/>
    <w:rsid w:val="00DE31A5"/>
    <w:rsid w:val="00DE7C25"/>
    <w:rsid w:val="00DE7F6D"/>
    <w:rsid w:val="00DF23A0"/>
    <w:rsid w:val="00E0172D"/>
    <w:rsid w:val="00E07C47"/>
    <w:rsid w:val="00E20687"/>
    <w:rsid w:val="00E24E41"/>
    <w:rsid w:val="00E27373"/>
    <w:rsid w:val="00E32A31"/>
    <w:rsid w:val="00E53347"/>
    <w:rsid w:val="00E53783"/>
    <w:rsid w:val="00E56BAD"/>
    <w:rsid w:val="00E61A61"/>
    <w:rsid w:val="00E64488"/>
    <w:rsid w:val="00E668C5"/>
    <w:rsid w:val="00E77FB7"/>
    <w:rsid w:val="00E803AB"/>
    <w:rsid w:val="00E82C02"/>
    <w:rsid w:val="00E93DA5"/>
    <w:rsid w:val="00EA3651"/>
    <w:rsid w:val="00EA6288"/>
    <w:rsid w:val="00EC10E4"/>
    <w:rsid w:val="00EC1ED4"/>
    <w:rsid w:val="00EC28FD"/>
    <w:rsid w:val="00ED0325"/>
    <w:rsid w:val="00ED3AB2"/>
    <w:rsid w:val="00ED53EA"/>
    <w:rsid w:val="00EE02A6"/>
    <w:rsid w:val="00EE16DD"/>
    <w:rsid w:val="00EE2124"/>
    <w:rsid w:val="00EE26CD"/>
    <w:rsid w:val="00EE6840"/>
    <w:rsid w:val="00EE7C85"/>
    <w:rsid w:val="00F00D44"/>
    <w:rsid w:val="00F06A98"/>
    <w:rsid w:val="00F06B8F"/>
    <w:rsid w:val="00F1256C"/>
    <w:rsid w:val="00F13A3A"/>
    <w:rsid w:val="00F142F3"/>
    <w:rsid w:val="00F27979"/>
    <w:rsid w:val="00F32FC6"/>
    <w:rsid w:val="00F33BBE"/>
    <w:rsid w:val="00F42E00"/>
    <w:rsid w:val="00F5092A"/>
    <w:rsid w:val="00F50F83"/>
    <w:rsid w:val="00F51380"/>
    <w:rsid w:val="00F5385A"/>
    <w:rsid w:val="00F60682"/>
    <w:rsid w:val="00F6394E"/>
    <w:rsid w:val="00F66E15"/>
    <w:rsid w:val="00F743F0"/>
    <w:rsid w:val="00F744EC"/>
    <w:rsid w:val="00F74675"/>
    <w:rsid w:val="00F76634"/>
    <w:rsid w:val="00F870FA"/>
    <w:rsid w:val="00F87C66"/>
    <w:rsid w:val="00F93AD8"/>
    <w:rsid w:val="00F9738B"/>
    <w:rsid w:val="00FA1ECD"/>
    <w:rsid w:val="00FA56AE"/>
    <w:rsid w:val="00FA6A7B"/>
    <w:rsid w:val="00FB04BA"/>
    <w:rsid w:val="00FB28D9"/>
    <w:rsid w:val="00FB28F5"/>
    <w:rsid w:val="00FB4A0F"/>
    <w:rsid w:val="00FC0032"/>
    <w:rsid w:val="00FC12C0"/>
    <w:rsid w:val="00FC19DF"/>
    <w:rsid w:val="00FC2937"/>
    <w:rsid w:val="00FC55FE"/>
    <w:rsid w:val="00FD1B9A"/>
    <w:rsid w:val="00FD225E"/>
    <w:rsid w:val="00FE1181"/>
    <w:rsid w:val="00FE33A1"/>
    <w:rsid w:val="00FE6D51"/>
    <w:rsid w:val="00FE6ED9"/>
    <w:rsid w:val="00FF12FB"/>
    <w:rsid w:val="00FF291F"/>
    <w:rsid w:val="00FF4F78"/>
    <w:rsid w:val="0F9C5FB7"/>
    <w:rsid w:val="15152076"/>
    <w:rsid w:val="2F064DB0"/>
    <w:rsid w:val="32242D99"/>
    <w:rsid w:val="467F0394"/>
    <w:rsid w:val="4CF7225E"/>
    <w:rsid w:val="52EA3409"/>
    <w:rsid w:val="5E151E13"/>
    <w:rsid w:val="61D337E4"/>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A00C4"/>
  <w15:docId w15:val="{33E929D2-476B-4FFD-A435-AB34ED91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lock Text"/>
    <w:basedOn w:val="a"/>
    <w:qFormat/>
    <w:pPr>
      <w:ind w:leftChars="1553" w:left="3261" w:rightChars="26" w:right="55" w:firstLine="1"/>
      <w:jc w:val="left"/>
    </w:pPr>
    <w:rPr>
      <w:rFonts w:ascii="Times New Roman" w:eastAsia="汉仪大黑简" w:hAnsi="Times New Roman" w:cs="Times New Roman"/>
      <w:color w:val="000000"/>
      <w:sz w:val="18"/>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qFormat/>
    <w:rPr>
      <w:sz w:val="21"/>
      <w:szCs w:val="21"/>
    </w:rPr>
  </w:style>
  <w:style w:type="character" w:customStyle="1" w:styleId="ab">
    <w:name w:val="页眉 字符"/>
    <w:basedOn w:val="a0"/>
    <w:link w:val="aa"/>
    <w:uiPriority w:val="99"/>
    <w:qFormat/>
    <w:rPr>
      <w:kern w:val="2"/>
      <w:sz w:val="18"/>
      <w:szCs w:val="18"/>
    </w:rPr>
  </w:style>
  <w:style w:type="character" w:customStyle="1" w:styleId="a9">
    <w:name w:val="页脚 字符"/>
    <w:basedOn w:val="a0"/>
    <w:link w:val="a8"/>
    <w:uiPriority w:val="99"/>
    <w:qFormat/>
    <w:rPr>
      <w:kern w:val="2"/>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a7">
    <w:name w:val="批注框文本 字符"/>
    <w:basedOn w:val="a0"/>
    <w:link w:val="a6"/>
    <w:uiPriority w:val="99"/>
    <w:semiHidden/>
    <w:qFormat/>
    <w:rPr>
      <w:kern w:val="2"/>
      <w:sz w:val="18"/>
      <w:szCs w:val="18"/>
    </w:rPr>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styleId="af1">
    <w:name w:val="Revision"/>
    <w:hidden/>
    <w:uiPriority w:val="99"/>
    <w:semiHidden/>
    <w:rsid w:val="007400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45FFC-0880-48DF-A123-B815FE3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lhp</cp:lastModifiedBy>
  <cp:revision>9</cp:revision>
  <dcterms:created xsi:type="dcterms:W3CDTF">2023-02-21T08:49:00Z</dcterms:created>
  <dcterms:modified xsi:type="dcterms:W3CDTF">2023-02-21T09:49:00Z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5E95849609064E5386E5CC55507E4ABC</vt:lpwstr>
  </property>
</Properties>
</file>