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77"/>
        <w:ind w:left="120" w:firstLine="240" w:firstLineChars="100"/>
        <w:rPr>
          <w:rFonts w:ascii="宋体" w:hAnsi="宋体" w:eastAsia="宋体" w:cs="宋体"/>
          <w:sz w:val="24"/>
          <w:lang w:val="zh-CN" w:bidi="zh-CN"/>
        </w:rPr>
      </w:pPr>
      <w:r>
        <w:rPr>
          <w:rFonts w:ascii="宋体" w:hAnsi="宋体" w:eastAsia="宋体" w:cs="宋体"/>
          <w:sz w:val="24"/>
          <w:lang w:val="zh-CN" w:bidi="zh-CN"/>
        </w:rPr>
        <w:t>证券代码</w:t>
      </w:r>
      <w:r>
        <w:rPr>
          <w:rFonts w:hint="eastAsia" w:ascii="宋体" w:hAnsi="宋体" w:eastAsia="宋体" w:cs="宋体"/>
          <w:sz w:val="24"/>
          <w:lang w:val="zh-CN" w:bidi="zh-CN"/>
        </w:rPr>
        <w:t>：</w:t>
      </w:r>
      <w:r>
        <w:rPr>
          <w:rFonts w:ascii="宋体" w:hAnsi="宋体" w:eastAsia="宋体" w:cs="宋体"/>
          <w:sz w:val="24"/>
          <w:lang w:val="zh-CN" w:bidi="zh-CN"/>
        </w:rPr>
        <w:t>60</w:t>
      </w:r>
      <w:r>
        <w:rPr>
          <w:rFonts w:hint="eastAsia" w:ascii="宋体" w:hAnsi="宋体" w:eastAsia="宋体" w:cs="宋体"/>
          <w:sz w:val="24"/>
          <w:lang w:bidi="zh-CN"/>
        </w:rPr>
        <w:t xml:space="preserve">0528                                </w:t>
      </w:r>
      <w:r>
        <w:rPr>
          <w:rFonts w:ascii="宋体" w:hAnsi="宋体" w:eastAsia="宋体" w:cs="宋体"/>
          <w:sz w:val="24"/>
          <w:lang w:val="zh-CN" w:bidi="zh-CN"/>
        </w:rPr>
        <w:t>证券简称：</w:t>
      </w:r>
      <w:r>
        <w:rPr>
          <w:rFonts w:hint="eastAsia" w:ascii="宋体" w:hAnsi="宋体" w:eastAsia="宋体" w:cs="宋体"/>
          <w:sz w:val="24"/>
          <w:lang w:val="zh-CN" w:bidi="zh-CN"/>
        </w:rPr>
        <w:t>中铁工业</w:t>
      </w:r>
      <w:r>
        <w:rPr>
          <w:rFonts w:ascii="宋体" w:hAnsi="宋体" w:eastAsia="宋体" w:cs="宋体"/>
          <w:sz w:val="24"/>
          <w:lang w:val="zh-CN" w:bidi="zh-CN"/>
        </w:rPr>
        <w:t xml:space="preserve"> </w:t>
      </w:r>
    </w:p>
    <w:p>
      <w:pPr>
        <w:autoSpaceDE w:val="0"/>
        <w:autoSpaceDN w:val="0"/>
        <w:rPr>
          <w:rFonts w:ascii="宋体" w:hAnsi="宋体" w:eastAsia="宋体" w:cs="宋体"/>
          <w:sz w:val="20"/>
          <w:lang w:val="zh-CN" w:bidi="zh-CN"/>
        </w:rPr>
      </w:pPr>
    </w:p>
    <w:p>
      <w:pPr>
        <w:autoSpaceDE w:val="0"/>
        <w:autoSpaceDN w:val="0"/>
        <w:spacing w:before="7"/>
        <w:rPr>
          <w:rFonts w:ascii="宋体" w:hAnsi="宋体" w:eastAsia="宋体" w:cs="宋体"/>
          <w:sz w:val="17"/>
          <w:lang w:val="zh-CN" w:bidi="zh-CN"/>
        </w:rPr>
      </w:pPr>
    </w:p>
    <w:p>
      <w:pPr>
        <w:autoSpaceDE w:val="0"/>
        <w:autoSpaceDN w:val="0"/>
        <w:spacing w:line="429" w:lineRule="exact"/>
        <w:ind w:left="1"/>
        <w:jc w:val="center"/>
        <w:rPr>
          <w:rFonts w:ascii="Microsoft JhengHei" w:hAnsi="宋体" w:eastAsia="Microsoft JhengHei" w:cs="宋体"/>
          <w:b/>
          <w:kern w:val="0"/>
          <w:sz w:val="24"/>
          <w:szCs w:val="22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zh-CN" w:bidi="zh-CN"/>
        </w:rPr>
        <w:t>中铁高新工业股份有限公司投资者关系活动记录表</w:t>
      </w:r>
      <w:r>
        <w:rPr>
          <w:rFonts w:hint="eastAsia" w:ascii="Microsoft JhengHei" w:hAnsi="宋体" w:eastAsia="Microsoft JhengHei" w:cs="宋体"/>
          <w:b/>
          <w:w w:val="200"/>
          <w:kern w:val="0"/>
          <w:sz w:val="24"/>
          <w:szCs w:val="22"/>
          <w:lang w:val="zh-CN" w:bidi="zh-CN"/>
        </w:rPr>
        <w:t xml:space="preserve"> </w:t>
      </w:r>
    </w:p>
    <w:p>
      <w:pPr>
        <w:autoSpaceDE w:val="0"/>
        <w:autoSpaceDN w:val="0"/>
        <w:spacing w:before="194" w:after="15"/>
        <w:ind w:left="2"/>
        <w:jc w:val="center"/>
        <w:rPr>
          <w:rFonts w:ascii="宋体" w:hAnsi="宋体" w:eastAsia="宋体" w:cs="宋体"/>
          <w:sz w:val="24"/>
          <w:lang w:val="zh-CN" w:bidi="zh-CN"/>
        </w:rPr>
      </w:pPr>
      <w:r>
        <w:rPr>
          <w:rFonts w:ascii="宋体" w:hAnsi="宋体" w:eastAsia="宋体" w:cs="宋体"/>
          <w:sz w:val="24"/>
          <w:lang w:val="zh-CN" w:bidi="zh-CN"/>
        </w:rPr>
        <w:t xml:space="preserve">                                                       编号：202</w:t>
      </w:r>
      <w:r>
        <w:rPr>
          <w:rFonts w:hint="eastAsia" w:ascii="宋体" w:hAnsi="宋体" w:eastAsia="宋体" w:cs="宋体"/>
          <w:sz w:val="24"/>
          <w:lang w:bidi="zh-CN"/>
        </w:rPr>
        <w:t>3</w:t>
      </w:r>
      <w:r>
        <w:rPr>
          <w:rFonts w:ascii="宋体" w:hAnsi="宋体" w:eastAsia="宋体" w:cs="宋体"/>
          <w:sz w:val="24"/>
          <w:lang w:val="zh-CN" w:bidi="zh-CN"/>
        </w:rPr>
        <w:t>-</w:t>
      </w:r>
      <w:r>
        <w:rPr>
          <w:rFonts w:hint="eastAsia" w:ascii="宋体" w:hAnsi="宋体" w:eastAsia="宋体" w:cs="宋体"/>
          <w:sz w:val="24"/>
          <w:lang w:bidi="zh-CN"/>
        </w:rPr>
        <w:t>02</w:t>
      </w:r>
      <w:r>
        <w:rPr>
          <w:rFonts w:ascii="宋体" w:hAnsi="宋体" w:eastAsia="宋体" w:cs="宋体"/>
          <w:sz w:val="24"/>
          <w:lang w:val="zh-CN" w:bidi="zh-CN"/>
        </w:rPr>
        <w:t xml:space="preserve"> </w:t>
      </w:r>
    </w:p>
    <w:p>
      <w:pPr>
        <w:autoSpaceDE w:val="0"/>
        <w:autoSpaceDN w:val="0"/>
        <w:spacing w:before="194" w:after="15"/>
        <w:ind w:left="2"/>
        <w:jc w:val="center"/>
        <w:rPr>
          <w:rFonts w:ascii="宋体" w:hAnsi="宋体" w:eastAsia="宋体" w:cs="宋体"/>
          <w:sz w:val="24"/>
          <w:lang w:val="zh-CN" w:bidi="zh-CN"/>
        </w:rPr>
      </w:pPr>
    </w:p>
    <w:tbl>
      <w:tblPr>
        <w:tblStyle w:val="5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68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1400" w:type="dxa"/>
            <w:vAlign w:val="center"/>
          </w:tcPr>
          <w:p>
            <w:pPr>
              <w:autoSpaceDE w:val="0"/>
              <w:autoSpaceDN w:val="0"/>
              <w:spacing w:before="91" w:line="261" w:lineRule="auto"/>
              <w:ind w:left="107" w:right="96"/>
              <w:jc w:val="center"/>
              <w:rPr>
                <w:rFonts w:ascii="Microsoft JhengHei" w:hAnsi="宋体" w:eastAsia="宋体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  <w:lang w:val="zh-CN" w:bidi="zh-CN"/>
              </w:rPr>
              <w:t>投资者关系活动类别</w:t>
            </w:r>
          </w:p>
        </w:tc>
        <w:tc>
          <w:tcPr>
            <w:tcW w:w="6899" w:type="dxa"/>
          </w:tcPr>
          <w:p>
            <w:pPr>
              <w:autoSpaceDE w:val="0"/>
              <w:autoSpaceDN w:val="0"/>
              <w:spacing w:before="170"/>
              <w:ind w:left="107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 xml:space="preserve">特定对象调研        □分析师会议 </w:t>
            </w:r>
          </w:p>
          <w:p>
            <w:pPr>
              <w:autoSpaceDE w:val="0"/>
              <w:autoSpaceDN w:val="0"/>
              <w:spacing w:before="172"/>
              <w:ind w:left="107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 xml:space="preserve">□媒体采访            □业绩说明会 </w:t>
            </w:r>
          </w:p>
          <w:p>
            <w:pPr>
              <w:autoSpaceDE w:val="0"/>
              <w:autoSpaceDN w:val="0"/>
              <w:spacing w:before="173"/>
              <w:ind w:left="107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 xml:space="preserve">□新闻发布会 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 xml:space="preserve">         </w:t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 xml:space="preserve">路演活动 </w:t>
            </w:r>
          </w:p>
          <w:p>
            <w:pPr>
              <w:tabs>
                <w:tab w:val="left" w:pos="3154"/>
              </w:tabs>
              <w:autoSpaceDE w:val="0"/>
              <w:autoSpaceDN w:val="0"/>
              <w:spacing w:before="173"/>
              <w:ind w:left="107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>□现场参观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 xml:space="preserve">            </w:t>
            </w:r>
            <w:r>
              <w:rPr>
                <w:rFonts w:ascii="宋体" w:hAnsi="宋体" w:eastAsia="宋体" w:cs="宋体"/>
                <w:b/>
                <w:bCs/>
                <w:sz w:val="24"/>
                <w:szCs w:val="22"/>
                <w:lang w:val="zh-CN" w:bidi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zh-CN" w:bidi="zh-CN"/>
              </w:rPr>
              <w:t>电话会议</w:t>
            </w:r>
          </w:p>
          <w:p>
            <w:pPr>
              <w:tabs>
                <w:tab w:val="left" w:pos="3154"/>
              </w:tabs>
              <w:autoSpaceDE w:val="0"/>
              <w:autoSpaceDN w:val="0"/>
              <w:spacing w:before="173"/>
              <w:ind w:left="107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投资策略会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 xml:space="preserve">          </w:t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 xml:space="preserve">其他 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 w:hRule="atLeast"/>
        </w:trPr>
        <w:tc>
          <w:tcPr>
            <w:tcW w:w="1400" w:type="dxa"/>
            <w:vAlign w:val="center"/>
          </w:tcPr>
          <w:p>
            <w:pPr>
              <w:autoSpaceDE w:val="0"/>
              <w:autoSpaceDN w:val="0"/>
              <w:spacing w:before="91" w:line="261" w:lineRule="auto"/>
              <w:ind w:left="107" w:right="96"/>
              <w:jc w:val="center"/>
              <w:rPr>
                <w:rFonts w:ascii="Microsoft JhengHei" w:hAnsi="宋体" w:eastAsia="Microsoft JhengHei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  <w:lang w:val="zh-CN" w:bidi="zh-CN"/>
              </w:rPr>
              <w:t>参与单位名称及人员姓名</w:t>
            </w:r>
          </w:p>
        </w:tc>
        <w:tc>
          <w:tcPr>
            <w:tcW w:w="6899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机构</w:t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 xml:space="preserve">名单： 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 xml:space="preserve">               </w:t>
            </w:r>
          </w:p>
          <w:p>
            <w:pPr>
              <w:pStyle w:val="7"/>
              <w:spacing w:line="400" w:lineRule="exact"/>
              <w:ind w:left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浙商证券    工银瑞信    中银资管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中信证券资管   </w:t>
            </w:r>
          </w:p>
          <w:p>
            <w:pPr>
              <w:pStyle w:val="7"/>
              <w:spacing w:line="400" w:lineRule="exact"/>
              <w:ind w:left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志开投资    长城基金    天弘基金   创金合信  汇添富基金</w:t>
            </w:r>
          </w:p>
          <w:p>
            <w:pPr>
              <w:pStyle w:val="7"/>
              <w:spacing w:line="400" w:lineRule="exact"/>
              <w:ind w:left="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宝盈基金    长盛基金    平安基金   招商基金   富国基金</w:t>
            </w:r>
          </w:p>
          <w:p>
            <w:pPr>
              <w:pStyle w:val="7"/>
              <w:spacing w:line="400" w:lineRule="exact"/>
              <w:ind w:left="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民生证券    博时基金    浦银安盛   远信投资   磐泽资产</w:t>
            </w:r>
          </w:p>
          <w:p>
            <w:pPr>
              <w:pStyle w:val="7"/>
              <w:spacing w:line="400" w:lineRule="exact"/>
              <w:ind w:left="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中泰证券    华夏基金    中金资管   交银施罗德基金</w:t>
            </w:r>
          </w:p>
          <w:p>
            <w:pPr>
              <w:pStyle w:val="7"/>
              <w:spacing w:line="400" w:lineRule="exact"/>
              <w:ind w:left="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南方基金    鹏华基金    银华基金   长信基金   永赢基金</w:t>
            </w:r>
          </w:p>
          <w:p>
            <w:pPr>
              <w:pStyle w:val="7"/>
              <w:spacing w:line="400" w:lineRule="exact"/>
              <w:ind w:left="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长江养老    泰石投资    泰达宏利   勤辰私募   浙商资管 </w:t>
            </w:r>
          </w:p>
          <w:p>
            <w:pPr>
              <w:pStyle w:val="7"/>
              <w:spacing w:line="400" w:lineRule="exact"/>
              <w:ind w:left="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等机构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1400" w:type="dxa"/>
            <w:vAlign w:val="center"/>
          </w:tcPr>
          <w:p>
            <w:pPr>
              <w:autoSpaceDE w:val="0"/>
              <w:autoSpaceDN w:val="0"/>
              <w:spacing w:before="91" w:line="369" w:lineRule="exact"/>
              <w:ind w:left="107"/>
              <w:jc w:val="center"/>
              <w:rPr>
                <w:rFonts w:ascii="Microsoft JhengHei" w:hAnsi="宋体" w:eastAsia="Microsoft JhengHei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  <w:lang w:val="zh-CN" w:bidi="zh-CN"/>
              </w:rPr>
              <w:t>时  间</w:t>
            </w:r>
          </w:p>
        </w:tc>
        <w:tc>
          <w:tcPr>
            <w:tcW w:w="6899" w:type="dxa"/>
            <w:vAlign w:val="center"/>
          </w:tcPr>
          <w:p>
            <w:pPr>
              <w:autoSpaceDE w:val="0"/>
              <w:autoSpaceDN w:val="0"/>
              <w:spacing w:before="170" w:line="289" w:lineRule="exact"/>
              <w:ind w:firstLine="1920" w:firstLineChars="800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14:00-15:30</w:t>
            </w:r>
          </w:p>
          <w:p>
            <w:pPr>
              <w:autoSpaceDE w:val="0"/>
              <w:autoSpaceDN w:val="0"/>
              <w:spacing w:before="170" w:line="289" w:lineRule="exact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 xml:space="preserve">2023年3月1日    18:30-19:30  </w:t>
            </w:r>
          </w:p>
          <w:p>
            <w:pPr>
              <w:autoSpaceDE w:val="0"/>
              <w:autoSpaceDN w:val="0"/>
              <w:spacing w:before="170" w:line="289" w:lineRule="exact"/>
              <w:ind w:firstLine="1920" w:firstLineChars="800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20:00-21:00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1400" w:type="dxa"/>
            <w:vAlign w:val="center"/>
          </w:tcPr>
          <w:p>
            <w:pPr>
              <w:autoSpaceDE w:val="0"/>
              <w:autoSpaceDN w:val="0"/>
              <w:spacing w:before="91"/>
              <w:ind w:left="107"/>
              <w:jc w:val="center"/>
              <w:rPr>
                <w:rFonts w:ascii="Microsoft JhengHei" w:hAnsi="宋体" w:eastAsia="Microsoft JhengHei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  <w:lang w:val="zh-CN" w:bidi="zh-CN"/>
              </w:rPr>
              <w:t>地  点</w:t>
            </w:r>
          </w:p>
        </w:tc>
        <w:tc>
          <w:tcPr>
            <w:tcW w:w="6899" w:type="dxa"/>
            <w:vAlign w:val="center"/>
          </w:tcPr>
          <w:p>
            <w:pPr>
              <w:autoSpaceDE w:val="0"/>
              <w:autoSpaceDN w:val="0"/>
              <w:spacing w:before="173" w:line="289" w:lineRule="exact"/>
              <w:rPr>
                <w:rFonts w:ascii="宋体" w:hAnsi="宋体" w:cs="宋体"/>
                <w:sz w:val="24"/>
                <w:szCs w:val="22"/>
                <w:lang w:bidi="zh-CN"/>
              </w:rPr>
            </w:pPr>
            <w:r>
              <w:rPr>
                <w:spacing w:val="-6"/>
                <w:sz w:val="24"/>
              </w:rPr>
              <w:t>北京市</w:t>
            </w:r>
            <w:r>
              <w:rPr>
                <w:rFonts w:hint="eastAsia"/>
                <w:spacing w:val="-6"/>
                <w:sz w:val="24"/>
              </w:rPr>
              <w:t>丰台区南四环西路诺德中心</w:t>
            </w:r>
            <w:r>
              <w:rPr>
                <w:rFonts w:hint="eastAsia" w:ascii="Calibri"/>
                <w:spacing w:val="-6"/>
                <w:sz w:val="24"/>
              </w:rPr>
              <w:t>11号楼（电话会议）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400" w:type="dxa"/>
            <w:vAlign w:val="center"/>
          </w:tcPr>
          <w:p>
            <w:pPr>
              <w:autoSpaceDE w:val="0"/>
              <w:autoSpaceDN w:val="0"/>
              <w:spacing w:before="93" w:line="261" w:lineRule="auto"/>
              <w:ind w:left="107" w:right="96"/>
              <w:jc w:val="center"/>
              <w:rPr>
                <w:rFonts w:ascii="Microsoft JhengHei" w:hAnsi="宋体" w:eastAsia="Microsoft JhengHei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  <w:lang w:val="zh-CN" w:bidi="zh-CN"/>
              </w:rPr>
              <w:t>上市公司接待人员姓名</w:t>
            </w:r>
          </w:p>
        </w:tc>
        <w:tc>
          <w:tcPr>
            <w:tcW w:w="6899" w:type="dxa"/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董事会秘书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 xml:space="preserve"> 葛瑞鹏</w:t>
            </w:r>
          </w:p>
        </w:tc>
      </w:tr>
    </w:tbl>
    <w:p>
      <w:pPr>
        <w:spacing w:line="289" w:lineRule="exact"/>
        <w:rPr>
          <w:sz w:val="24"/>
        </w:rPr>
        <w:sectPr>
          <w:pgSz w:w="11910" w:h="16840"/>
          <w:pgMar w:top="1580" w:right="1560" w:bottom="280" w:left="1680" w:header="720" w:footer="720" w:gutter="0"/>
          <w:cols w:space="720" w:num="1"/>
        </w:sectPr>
      </w:pPr>
    </w:p>
    <w:tbl>
      <w:tblPr>
        <w:tblStyle w:val="5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67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3" w:hRule="atLeast"/>
        </w:trPr>
        <w:tc>
          <w:tcPr>
            <w:tcW w:w="1555" w:type="dxa"/>
          </w:tcPr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155" w:line="261" w:lineRule="auto"/>
              <w:ind w:left="107" w:right="96"/>
              <w:jc w:val="center"/>
              <w:rPr>
                <w:rFonts w:ascii="Microsoft JhengHei" w:hAnsi="宋体" w:eastAsia="Microsoft JhengHei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  <w:lang w:val="zh-CN" w:bidi="zh-CN"/>
              </w:rPr>
              <w:t>投资者关系活动主要内容介绍</w:t>
            </w:r>
          </w:p>
        </w:tc>
        <w:tc>
          <w:tcPr>
            <w:tcW w:w="6743" w:type="dxa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与会人员就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公司盾构机/TBM在新兴市场的应用情况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、盾构机/TBM海外市场业务拓展及核心竞争力、钢结构业务基本情况及盈利能力、公司产品在新能源领域的应用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等情况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 xml:space="preserve">进行了交流，具体如下： </w:t>
            </w:r>
          </w:p>
          <w:p>
            <w:pPr>
              <w:widowControl/>
              <w:numPr>
                <w:ilvl w:val="255"/>
                <w:numId w:val="0"/>
              </w:numPr>
              <w:spacing w:line="380" w:lineRule="exact"/>
              <w:ind w:firstLine="482" w:firstLineChars="200"/>
              <w:jc w:val="left"/>
              <w:rPr>
                <w:rFonts w:ascii="宋体" w:hAnsi="宋体" w:eastAsia="宋体" w:cs="宋体"/>
                <w:b/>
                <w:bCs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bidi="zh-CN"/>
              </w:rPr>
              <w:t>1</w:t>
            </w:r>
            <w:r>
              <w:rPr>
                <w:rFonts w:ascii="宋体" w:hAnsi="宋体" w:eastAsia="宋体" w:cs="宋体"/>
                <w:b/>
                <w:bCs/>
                <w:sz w:val="24"/>
                <w:szCs w:val="22"/>
                <w:lang w:val="zh-CN" w:bidi="zh-CN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bidi="zh-CN"/>
              </w:rPr>
              <w:t>盾构机/TBM在新兴市场的应用情况。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答：中铁工业作为我国盾构机行业的开拓者和领军者，多年来，充分发挥设计、研发优势，坚持将装备制造与工法推广高度融合，积极开拓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盾构机/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TBM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新的应用场景和应用领域。随着盾构机/TBM在铁路、公路、综合管廊、地下空间开发、水利工程（包括引调水工程、抽水蓄能电站建设）、矿山等领域的市场应用不断增加，新兴市场渗透率正在逐步提升，铁路、矿山、抽水蓄能、引调水工程等领域正在成为公司盾构机/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TBM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新的增长点和“第二增长曲线”。</w:t>
            </w:r>
          </w:p>
          <w:p>
            <w:pPr>
              <w:widowControl/>
              <w:spacing w:line="360" w:lineRule="exact"/>
              <w:ind w:firstLine="482" w:firstLineChars="200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zh-CN" w:bidi="zh-CN"/>
              </w:rPr>
              <w:t>在矿山能源领域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，公司率先进入矿山隧道建设领域，成功研制了一批性能卓越、针对性强的矿用TBM和掘锚一体机等专用设备，TBM施工在矿山领域的应用得到客户的认可；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2022年，矿山能源领域的隧道掘进机应用呈现快速发展态势，公司中标了三山岛金矿、汾西煤矿等多个项目设备订单，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进一步巩固了在矿山领域的领先地位，</w:t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>在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该</w:t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>领域保持了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40%以上</w:t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>的市场占有率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zh-CN" w:bidi="zh-CN"/>
              </w:rPr>
              <w:t>在抽水蓄能领域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，公司研制出一系列应用于该领域的TBM产品，填补了国产TBM在抽水蓄能行业应用的空白，已覆盖抽水蓄能电站的排水廊道、自流排水洞、交通洞及通风安全洞、排风竖井、引水斜井等全部应用领域，并在国内近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bidi="zh-CN"/>
              </w:rPr>
              <w:t>20个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项目成功应用；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2022年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公司中标了广西、浙江、福建、河北等地的抽水蓄能电站T</w:t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>BM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订单，在该领域持续保持了8</w:t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>0%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的市场占有率。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bidi="zh-CN"/>
              </w:rPr>
              <w:t>在铁路领域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，当前铁路隧道采用机械法施工逐渐增多，特别是公司大直径T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BM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在高原铁路隧道以及盾构机在城际铁路的成功应用，对铁路施工建设产生了深远的影响，公司盾构机/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TBM产品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在铁路领域市场占有率近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70%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。预计未来一个时期，盾构机/TBM在新兴市场领域将得到更多应用。</w:t>
            </w:r>
          </w:p>
          <w:p>
            <w:pPr>
              <w:widowControl/>
              <w:spacing w:line="360" w:lineRule="exact"/>
              <w:ind w:firstLine="482" w:firstLineChars="200"/>
              <w:rPr>
                <w:rFonts w:ascii="宋体" w:hAnsi="宋体" w:eastAsia="宋体" w:cs="宋体"/>
                <w:b/>
                <w:bCs/>
                <w:sz w:val="24"/>
                <w:szCs w:val="22"/>
                <w:lang w:bidi="zh-CN"/>
              </w:rPr>
            </w:pPr>
          </w:p>
          <w:p>
            <w:pPr>
              <w:widowControl/>
              <w:spacing w:line="360" w:lineRule="exact"/>
              <w:ind w:firstLine="482" w:firstLineChars="200"/>
              <w:rPr>
                <w:rFonts w:ascii="宋体" w:hAnsi="宋体" w:eastAsia="宋体" w:cs="宋体"/>
                <w:b/>
                <w:bCs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bidi="zh-CN"/>
              </w:rPr>
              <w:t>2.盾构机/</w:t>
            </w:r>
            <w:r>
              <w:rPr>
                <w:rFonts w:ascii="宋体" w:hAnsi="宋体" w:eastAsia="宋体" w:cs="宋体"/>
                <w:b/>
                <w:bCs/>
                <w:sz w:val="24"/>
                <w:szCs w:val="22"/>
                <w:lang w:bidi="zh-CN"/>
              </w:rPr>
              <w:t>TBM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bidi="zh-CN"/>
              </w:rPr>
              <w:t>在海外市场的业务拓展情况及核心竞争力。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答：中铁工业在持续深耕国内盾构机/TBM市场的同时，不断加大在海外市场的拓展力度，目前已累计实现海外产品订单超过百台。2022年，公司盾构机/TBM产品新进入菲律宾、俄罗斯、巴西三个国家市场，已累计出口至德国、法国、意大利、新加坡、韩国等30多个国家和地区，实现了欧洲、美洲、亚洲、非洲、大洋洲等五大洲全覆盖，海外市场占有率超过四分之一，是我国出口海外盾构机/TBM数量最多、市场占有率最高、品牌知名度最强的企业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多年来，公司盾构机/TBM产品凭借对复杂地质的超强适应性、快速响应的服务能力和高效的履约水平等优势，在巴黎地铁、以色列特拉维夫地铁、格鲁吉亚南北走廊公路、新加坡地铁等多项海外重点工程实现良好应用，产品性能、品牌实力、市场影响力大幅提升，位居全球前列。2022年，公司盾构机/TBM产品海外订单逆势较大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幅度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增长，中标了韩国龙仁电缆隧道项目、新加坡地铁项目、泰国曼谷供水项目等多个订单。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未来，公司将持续加大海外高端市场开拓力度，加强与国际大型知名建筑承包商的紧密合作和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属地化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建设，进一步巩固和拓展海外市场。</w:t>
            </w:r>
          </w:p>
          <w:p>
            <w:pPr>
              <w:widowControl/>
              <w:spacing w:line="360" w:lineRule="exact"/>
              <w:ind w:firstLine="482" w:firstLineChars="200"/>
              <w:rPr>
                <w:rFonts w:ascii="宋体" w:hAnsi="宋体" w:eastAsia="宋体" w:cs="宋体"/>
                <w:b/>
                <w:bCs/>
                <w:sz w:val="24"/>
                <w:szCs w:val="22"/>
                <w:lang w:val="zh-CN" w:bidi="zh-CN"/>
              </w:rPr>
            </w:pPr>
          </w:p>
          <w:p>
            <w:pPr>
              <w:widowControl/>
              <w:numPr>
                <w:ilvl w:val="255"/>
                <w:numId w:val="0"/>
              </w:numPr>
              <w:spacing w:line="380" w:lineRule="exact"/>
              <w:ind w:firstLine="482" w:firstLineChars="200"/>
              <w:jc w:val="left"/>
              <w:rPr>
                <w:rFonts w:ascii="宋体" w:hAnsi="宋体" w:eastAsia="宋体" w:cs="宋体"/>
                <w:b/>
                <w:bCs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bidi="zh-CN"/>
              </w:rPr>
              <w:t>3.钢结构业务基本情况及</w:t>
            </w:r>
            <w:r>
              <w:rPr>
                <w:rFonts w:ascii="宋体" w:hAnsi="宋体" w:eastAsia="宋体" w:cs="宋体"/>
                <w:b/>
                <w:bCs/>
                <w:sz w:val="24"/>
                <w:szCs w:val="22"/>
                <w:lang w:bidi="zh-CN"/>
              </w:rPr>
              <w:t>盈利能力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bidi="zh-CN"/>
              </w:rPr>
              <w:t>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答：中铁工业是我国钢桥梁制造安装的领军企业，大型钢结构桥梁的市场占有率超过60%，“桥梁用钢铁结构”已通过工信部制造业单项冠军产品认定，2022年，公司钢结构制造与安装业务新签订单246.9亿元；近年来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公司钢结构制造与安装业务取得了快速发展，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2021年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该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业务板块为公司贡献了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30%左右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毛利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 xml:space="preserve"> 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面对持续扩大的市场需求，中铁工业着力提升桥梁钢结构业务盈利水平，一是从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源头提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高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订单质量，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努力提升资金状况佳、合同质量好、业主直接招标的优质项目市场份额；二是从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成本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端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着手，通过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生产组织模式优化、生产线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智能化改造、推行大商务管理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等方式降低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生产成本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，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并设定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降低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成本的阶段性目标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；三是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加强对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钢结构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业务的整体统筹协调，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提升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产能利用率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</w:p>
          <w:p>
            <w:pPr>
              <w:widowControl/>
              <w:numPr>
                <w:ilvl w:val="255"/>
                <w:numId w:val="0"/>
              </w:numPr>
              <w:spacing w:line="380" w:lineRule="exact"/>
              <w:ind w:firstLine="482" w:firstLineChars="200"/>
              <w:jc w:val="left"/>
              <w:rPr>
                <w:rFonts w:ascii="宋体" w:hAnsi="宋体" w:eastAsia="宋体" w:cs="宋体"/>
                <w:b/>
                <w:bCs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bidi="zh-CN"/>
              </w:rPr>
              <w:t>4.公司产品在新能源领域的应用情况。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答：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中铁工业产品在服务于铁路、公路、城市轨道交通、水利、地下空间开发、矿产资源等传统基础设施建设领域的同时，还广泛应用于风电、水电等新能源建设领域。在抽水蓄能电站建设领域，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公司研制出一系列应用于该领域的TBM产品，填补了国产TBM在抽水蓄能行业应用的空白，已覆盖抽水蓄能电站的排水廊道、自流排水洞、交通洞及通风安全洞、排风竖井、引水斜井等全部应用领域，并在国内近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bidi="zh-CN"/>
              </w:rPr>
              <w:t>20个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项目成功应用；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2022年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公司中标了广西、浙江、福建、河北等地的抽水蓄能电站T</w:t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>BM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订单，在该领域持续保持了8</w:t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>0%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的市场占有率。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此外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近年来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，中铁工业深耕海洋工程装备研制和系统技术开发提升业务，加快布局海工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装备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、港口航道等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“第二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曲线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”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市场，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并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不断取得突破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；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在海上风电市场，公司自主研发了4500吨全回转海工浮吊技术、2000吨级海上升降平台、大孔径海工钻机等前沿海工技术，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研制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了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全回转船用起重机、海工吊机、桥面吊机等设备，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可以为客户定制适应不同工况需求的各类海工装备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，2022年建造的大型海上混凝土搅拌船、800吨起重船已成功下水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中铁工业在海工装备领域平均年新签合同额已达3亿元，技术储备方面，拥有海上风电施工平台2500吨以下各类绕桩式起重机、各种工程船舶5000吨以下全回转船用起重机、8000吨级及以下臂架变幅式起重机、50立方以下抓斗式挖泥船、海上大孔径钻机打桩船等海上风电工程施工、安装装备。预计随着海上风电建设规模</w:t>
            </w:r>
            <w:r>
              <w:rPr>
                <w:rFonts w:hint="eastAsia" w:ascii="宋体" w:hAnsi="宋体" w:eastAsia="宋体" w:cs="宋体"/>
                <w:sz w:val="24"/>
                <w:szCs w:val="22"/>
                <w:lang w:eastAsia="zh-CN" w:bidi="zh-CN"/>
              </w:rPr>
              <w:t>的持续扩大，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中铁工业海工装备产品和业务将拥有更为广阔的未来市场。</w:t>
            </w:r>
          </w:p>
        </w:tc>
      </w:tr>
    </w:tbl>
    <w:p>
      <w:pPr>
        <w:autoSpaceDE w:val="0"/>
        <w:autoSpaceDN w:val="0"/>
        <w:jc w:val="left"/>
        <w:rPr>
          <w:rFonts w:ascii="宋体" w:hAnsi="宋体" w:eastAsia="宋体" w:cs="宋体"/>
          <w:kern w:val="0"/>
          <w:sz w:val="22"/>
          <w:szCs w:val="22"/>
          <w:lang w:bidi="zh-CN"/>
        </w:rPr>
      </w:pPr>
    </w:p>
    <w:sectPr>
      <w:pgSz w:w="11910" w:h="16840"/>
      <w:pgMar w:top="1420" w:right="156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0YWY5YWNiNDE5NmI3YTYwMGE1ZGJhY2M2ODQ0MjMifQ=="/>
  </w:docVars>
  <w:rsids>
    <w:rsidRoot w:val="1E561B28"/>
    <w:rsid w:val="000B4F76"/>
    <w:rsid w:val="000D59AA"/>
    <w:rsid w:val="00346C34"/>
    <w:rsid w:val="0044278D"/>
    <w:rsid w:val="007225C1"/>
    <w:rsid w:val="009C10E6"/>
    <w:rsid w:val="00B84CFF"/>
    <w:rsid w:val="00E56062"/>
    <w:rsid w:val="014075AF"/>
    <w:rsid w:val="01776618"/>
    <w:rsid w:val="0204347A"/>
    <w:rsid w:val="02146827"/>
    <w:rsid w:val="02746CB9"/>
    <w:rsid w:val="029A3351"/>
    <w:rsid w:val="03351957"/>
    <w:rsid w:val="03354BA9"/>
    <w:rsid w:val="036E1AFC"/>
    <w:rsid w:val="03D913C1"/>
    <w:rsid w:val="0400177C"/>
    <w:rsid w:val="04331757"/>
    <w:rsid w:val="049B5AE0"/>
    <w:rsid w:val="05053E22"/>
    <w:rsid w:val="052B37F3"/>
    <w:rsid w:val="05415D5C"/>
    <w:rsid w:val="054F28E5"/>
    <w:rsid w:val="058853EE"/>
    <w:rsid w:val="06491895"/>
    <w:rsid w:val="06C954F9"/>
    <w:rsid w:val="06E32BC5"/>
    <w:rsid w:val="074C0946"/>
    <w:rsid w:val="07683008"/>
    <w:rsid w:val="07C82502"/>
    <w:rsid w:val="08005EC1"/>
    <w:rsid w:val="09147BD1"/>
    <w:rsid w:val="092E7E14"/>
    <w:rsid w:val="09AC3382"/>
    <w:rsid w:val="0A101979"/>
    <w:rsid w:val="0A712513"/>
    <w:rsid w:val="0B585949"/>
    <w:rsid w:val="0B8056F1"/>
    <w:rsid w:val="0C0952FA"/>
    <w:rsid w:val="0D345C5A"/>
    <w:rsid w:val="0D9C2B47"/>
    <w:rsid w:val="0E1F5F8F"/>
    <w:rsid w:val="0E737D3F"/>
    <w:rsid w:val="0E7C1566"/>
    <w:rsid w:val="0EB5409C"/>
    <w:rsid w:val="0FCD0D0C"/>
    <w:rsid w:val="102E103F"/>
    <w:rsid w:val="103079EA"/>
    <w:rsid w:val="10657B41"/>
    <w:rsid w:val="107447F0"/>
    <w:rsid w:val="116E2D11"/>
    <w:rsid w:val="11ED2806"/>
    <w:rsid w:val="121427F4"/>
    <w:rsid w:val="12215160"/>
    <w:rsid w:val="123A23FE"/>
    <w:rsid w:val="12E26E04"/>
    <w:rsid w:val="136A034F"/>
    <w:rsid w:val="14836F8F"/>
    <w:rsid w:val="14A55986"/>
    <w:rsid w:val="14B4537C"/>
    <w:rsid w:val="15312600"/>
    <w:rsid w:val="15603B98"/>
    <w:rsid w:val="15FF2F49"/>
    <w:rsid w:val="16375667"/>
    <w:rsid w:val="16486D01"/>
    <w:rsid w:val="17236F1E"/>
    <w:rsid w:val="17BB35FC"/>
    <w:rsid w:val="18020E75"/>
    <w:rsid w:val="181A3976"/>
    <w:rsid w:val="18F750BC"/>
    <w:rsid w:val="19D33519"/>
    <w:rsid w:val="19ED57B3"/>
    <w:rsid w:val="1A573973"/>
    <w:rsid w:val="1A6A04AE"/>
    <w:rsid w:val="1A7F45B8"/>
    <w:rsid w:val="1B944F1D"/>
    <w:rsid w:val="1C142612"/>
    <w:rsid w:val="1C1F5442"/>
    <w:rsid w:val="1C213964"/>
    <w:rsid w:val="1CE53D01"/>
    <w:rsid w:val="1D0C271F"/>
    <w:rsid w:val="1E166F81"/>
    <w:rsid w:val="1E4F5FBC"/>
    <w:rsid w:val="1E561B28"/>
    <w:rsid w:val="1E700E0E"/>
    <w:rsid w:val="1EF74C1E"/>
    <w:rsid w:val="1EFA7E51"/>
    <w:rsid w:val="208E18AB"/>
    <w:rsid w:val="20B724FA"/>
    <w:rsid w:val="20CB1D8C"/>
    <w:rsid w:val="21134F15"/>
    <w:rsid w:val="21720A1F"/>
    <w:rsid w:val="2219319E"/>
    <w:rsid w:val="2292398D"/>
    <w:rsid w:val="23DD70FC"/>
    <w:rsid w:val="23E256F7"/>
    <w:rsid w:val="24445BEF"/>
    <w:rsid w:val="244E4F36"/>
    <w:rsid w:val="24896AB8"/>
    <w:rsid w:val="24D153E7"/>
    <w:rsid w:val="2513542C"/>
    <w:rsid w:val="25404272"/>
    <w:rsid w:val="25444D2D"/>
    <w:rsid w:val="25947FBF"/>
    <w:rsid w:val="267B643F"/>
    <w:rsid w:val="26C72527"/>
    <w:rsid w:val="27655E70"/>
    <w:rsid w:val="276F2CB5"/>
    <w:rsid w:val="27935EA3"/>
    <w:rsid w:val="283A6AB4"/>
    <w:rsid w:val="28706B56"/>
    <w:rsid w:val="28860ECC"/>
    <w:rsid w:val="28A148D5"/>
    <w:rsid w:val="291C069D"/>
    <w:rsid w:val="293C151E"/>
    <w:rsid w:val="297943AC"/>
    <w:rsid w:val="29856BE1"/>
    <w:rsid w:val="29A82D80"/>
    <w:rsid w:val="29E45531"/>
    <w:rsid w:val="2A9F3B8D"/>
    <w:rsid w:val="2AA57B1F"/>
    <w:rsid w:val="2B154DE9"/>
    <w:rsid w:val="2B1D177E"/>
    <w:rsid w:val="2B45013E"/>
    <w:rsid w:val="2CD97EAA"/>
    <w:rsid w:val="2D484E6F"/>
    <w:rsid w:val="2D7D7AA7"/>
    <w:rsid w:val="2E493757"/>
    <w:rsid w:val="2E7815C7"/>
    <w:rsid w:val="2EA46D31"/>
    <w:rsid w:val="2EB47CF0"/>
    <w:rsid w:val="2F4534B3"/>
    <w:rsid w:val="2F510246"/>
    <w:rsid w:val="2F564BAE"/>
    <w:rsid w:val="2FBF4E5A"/>
    <w:rsid w:val="2FE166F3"/>
    <w:rsid w:val="2FE311E2"/>
    <w:rsid w:val="30295AA3"/>
    <w:rsid w:val="30E4200A"/>
    <w:rsid w:val="311C3E37"/>
    <w:rsid w:val="3151318A"/>
    <w:rsid w:val="31936F51"/>
    <w:rsid w:val="319932AE"/>
    <w:rsid w:val="327B4792"/>
    <w:rsid w:val="327F2B88"/>
    <w:rsid w:val="32B50D97"/>
    <w:rsid w:val="32B6761A"/>
    <w:rsid w:val="331645B1"/>
    <w:rsid w:val="333431EA"/>
    <w:rsid w:val="33B51B2F"/>
    <w:rsid w:val="3440562E"/>
    <w:rsid w:val="347668DA"/>
    <w:rsid w:val="34D72E0D"/>
    <w:rsid w:val="34E473AF"/>
    <w:rsid w:val="34E672F2"/>
    <w:rsid w:val="35526158"/>
    <w:rsid w:val="357E2C89"/>
    <w:rsid w:val="358E6F01"/>
    <w:rsid w:val="371C5DA4"/>
    <w:rsid w:val="379609DC"/>
    <w:rsid w:val="37D80396"/>
    <w:rsid w:val="37F84B3F"/>
    <w:rsid w:val="37FE7526"/>
    <w:rsid w:val="38041E96"/>
    <w:rsid w:val="382D23F5"/>
    <w:rsid w:val="38F2029B"/>
    <w:rsid w:val="391138B2"/>
    <w:rsid w:val="3A0A0FC6"/>
    <w:rsid w:val="3A14549A"/>
    <w:rsid w:val="3A903116"/>
    <w:rsid w:val="3AA24C9F"/>
    <w:rsid w:val="3AFE1875"/>
    <w:rsid w:val="3B29585C"/>
    <w:rsid w:val="3B3549EE"/>
    <w:rsid w:val="3B60096D"/>
    <w:rsid w:val="3C163E60"/>
    <w:rsid w:val="3C5621E1"/>
    <w:rsid w:val="3CC53C2C"/>
    <w:rsid w:val="3CE912B4"/>
    <w:rsid w:val="3E0C3A82"/>
    <w:rsid w:val="3E0D3E5B"/>
    <w:rsid w:val="3E3825F1"/>
    <w:rsid w:val="3E8D1F15"/>
    <w:rsid w:val="3EC7168E"/>
    <w:rsid w:val="3EE447D9"/>
    <w:rsid w:val="3F47085D"/>
    <w:rsid w:val="3FDA2A51"/>
    <w:rsid w:val="40783ABE"/>
    <w:rsid w:val="40BF1ED5"/>
    <w:rsid w:val="40C95A74"/>
    <w:rsid w:val="40E24008"/>
    <w:rsid w:val="40F26B35"/>
    <w:rsid w:val="421537A4"/>
    <w:rsid w:val="424051C7"/>
    <w:rsid w:val="42452805"/>
    <w:rsid w:val="42567842"/>
    <w:rsid w:val="425A5222"/>
    <w:rsid w:val="427020C1"/>
    <w:rsid w:val="449A33FE"/>
    <w:rsid w:val="44A91919"/>
    <w:rsid w:val="4530130F"/>
    <w:rsid w:val="45B82DA0"/>
    <w:rsid w:val="460D258F"/>
    <w:rsid w:val="46611D24"/>
    <w:rsid w:val="46961585"/>
    <w:rsid w:val="46B16601"/>
    <w:rsid w:val="471B0185"/>
    <w:rsid w:val="478314B3"/>
    <w:rsid w:val="486F66C7"/>
    <w:rsid w:val="488562C7"/>
    <w:rsid w:val="48B021C6"/>
    <w:rsid w:val="48CC55B6"/>
    <w:rsid w:val="495E27E0"/>
    <w:rsid w:val="496635CC"/>
    <w:rsid w:val="49A57642"/>
    <w:rsid w:val="49B2014C"/>
    <w:rsid w:val="49EC2014"/>
    <w:rsid w:val="4A1F6D47"/>
    <w:rsid w:val="4A3E3505"/>
    <w:rsid w:val="4AB96E81"/>
    <w:rsid w:val="4B6058FF"/>
    <w:rsid w:val="4B7E10D3"/>
    <w:rsid w:val="4B8868F7"/>
    <w:rsid w:val="4BEA2C60"/>
    <w:rsid w:val="4C2C2C6D"/>
    <w:rsid w:val="4C95294D"/>
    <w:rsid w:val="4D7475CF"/>
    <w:rsid w:val="4DAB14EE"/>
    <w:rsid w:val="4DC872D1"/>
    <w:rsid w:val="4DCE2C5D"/>
    <w:rsid w:val="4DF80DB9"/>
    <w:rsid w:val="4E1354F7"/>
    <w:rsid w:val="4F1C169F"/>
    <w:rsid w:val="4F5A600F"/>
    <w:rsid w:val="500A107C"/>
    <w:rsid w:val="502C7AAB"/>
    <w:rsid w:val="503A2BCA"/>
    <w:rsid w:val="504C565A"/>
    <w:rsid w:val="505F68CC"/>
    <w:rsid w:val="50701412"/>
    <w:rsid w:val="508B7B19"/>
    <w:rsid w:val="510A20CD"/>
    <w:rsid w:val="51311BD9"/>
    <w:rsid w:val="51AA1E80"/>
    <w:rsid w:val="51E16832"/>
    <w:rsid w:val="51E34174"/>
    <w:rsid w:val="52E36B73"/>
    <w:rsid w:val="533725EE"/>
    <w:rsid w:val="533F3AB3"/>
    <w:rsid w:val="53755C44"/>
    <w:rsid w:val="53B25CD5"/>
    <w:rsid w:val="53C020FC"/>
    <w:rsid w:val="543F343F"/>
    <w:rsid w:val="54460AFF"/>
    <w:rsid w:val="54552A11"/>
    <w:rsid w:val="546141A1"/>
    <w:rsid w:val="549F386A"/>
    <w:rsid w:val="55007CB9"/>
    <w:rsid w:val="55C87014"/>
    <w:rsid w:val="55D76548"/>
    <w:rsid w:val="56197FF3"/>
    <w:rsid w:val="56364B4F"/>
    <w:rsid w:val="56651060"/>
    <w:rsid w:val="569C51E4"/>
    <w:rsid w:val="572A5DFA"/>
    <w:rsid w:val="5793080B"/>
    <w:rsid w:val="57C85932"/>
    <w:rsid w:val="57E92765"/>
    <w:rsid w:val="588329AC"/>
    <w:rsid w:val="58D81AFC"/>
    <w:rsid w:val="58F454E2"/>
    <w:rsid w:val="599026A6"/>
    <w:rsid w:val="5A1102F9"/>
    <w:rsid w:val="5A583808"/>
    <w:rsid w:val="5ABE6659"/>
    <w:rsid w:val="5B586CA2"/>
    <w:rsid w:val="5C247843"/>
    <w:rsid w:val="5C55137A"/>
    <w:rsid w:val="5C5525A0"/>
    <w:rsid w:val="5C945C52"/>
    <w:rsid w:val="5CCC3393"/>
    <w:rsid w:val="5D51749F"/>
    <w:rsid w:val="5D545C81"/>
    <w:rsid w:val="5E046864"/>
    <w:rsid w:val="5E452065"/>
    <w:rsid w:val="5ED828B4"/>
    <w:rsid w:val="5EDE5F3A"/>
    <w:rsid w:val="5EFF5A8E"/>
    <w:rsid w:val="5F2A50BF"/>
    <w:rsid w:val="5F8C52D4"/>
    <w:rsid w:val="5FA5294F"/>
    <w:rsid w:val="5FB60E80"/>
    <w:rsid w:val="5FF14891"/>
    <w:rsid w:val="5FFD7F05"/>
    <w:rsid w:val="605908A1"/>
    <w:rsid w:val="60937CF0"/>
    <w:rsid w:val="6097361E"/>
    <w:rsid w:val="60C37A33"/>
    <w:rsid w:val="60EB32BE"/>
    <w:rsid w:val="60F63018"/>
    <w:rsid w:val="6122209C"/>
    <w:rsid w:val="614C5F46"/>
    <w:rsid w:val="62051ED7"/>
    <w:rsid w:val="62E64CBC"/>
    <w:rsid w:val="630C47C7"/>
    <w:rsid w:val="63400147"/>
    <w:rsid w:val="63B46BBD"/>
    <w:rsid w:val="63C128AF"/>
    <w:rsid w:val="63F243ED"/>
    <w:rsid w:val="645C4936"/>
    <w:rsid w:val="65201F66"/>
    <w:rsid w:val="6523130F"/>
    <w:rsid w:val="66003D71"/>
    <w:rsid w:val="66D47C91"/>
    <w:rsid w:val="66E463DE"/>
    <w:rsid w:val="66FD70D5"/>
    <w:rsid w:val="67AF7155"/>
    <w:rsid w:val="68281439"/>
    <w:rsid w:val="6896208D"/>
    <w:rsid w:val="68A04A58"/>
    <w:rsid w:val="68AB3DD0"/>
    <w:rsid w:val="68D832EC"/>
    <w:rsid w:val="68E81ABC"/>
    <w:rsid w:val="68E8766E"/>
    <w:rsid w:val="693C033C"/>
    <w:rsid w:val="696B4984"/>
    <w:rsid w:val="696C6056"/>
    <w:rsid w:val="6A42419F"/>
    <w:rsid w:val="6A464CB0"/>
    <w:rsid w:val="6A4E0447"/>
    <w:rsid w:val="6B24785D"/>
    <w:rsid w:val="6BDF7649"/>
    <w:rsid w:val="6CAE1317"/>
    <w:rsid w:val="6CB30B6E"/>
    <w:rsid w:val="6CBD0A9A"/>
    <w:rsid w:val="6D0468E8"/>
    <w:rsid w:val="6DA33507"/>
    <w:rsid w:val="6DF644C8"/>
    <w:rsid w:val="6E2231D4"/>
    <w:rsid w:val="6E6F0B3C"/>
    <w:rsid w:val="6E711093"/>
    <w:rsid w:val="6F3D0C04"/>
    <w:rsid w:val="6F716CD6"/>
    <w:rsid w:val="6F7D25E3"/>
    <w:rsid w:val="6FA4432C"/>
    <w:rsid w:val="6FB8065A"/>
    <w:rsid w:val="70487187"/>
    <w:rsid w:val="70CA272F"/>
    <w:rsid w:val="70F91928"/>
    <w:rsid w:val="710C67BE"/>
    <w:rsid w:val="71A42734"/>
    <w:rsid w:val="71F16312"/>
    <w:rsid w:val="72151F22"/>
    <w:rsid w:val="72455BE8"/>
    <w:rsid w:val="73105145"/>
    <w:rsid w:val="731D4975"/>
    <w:rsid w:val="73A2411E"/>
    <w:rsid w:val="73A609D6"/>
    <w:rsid w:val="73BF1B65"/>
    <w:rsid w:val="74057D8F"/>
    <w:rsid w:val="74171C8C"/>
    <w:rsid w:val="742A0A1E"/>
    <w:rsid w:val="75537A58"/>
    <w:rsid w:val="75A35CCF"/>
    <w:rsid w:val="75EF44B1"/>
    <w:rsid w:val="766156E5"/>
    <w:rsid w:val="76D25753"/>
    <w:rsid w:val="76DE0B94"/>
    <w:rsid w:val="776C55D6"/>
    <w:rsid w:val="78F64BF0"/>
    <w:rsid w:val="796A7452"/>
    <w:rsid w:val="79A4784C"/>
    <w:rsid w:val="79AA5EC1"/>
    <w:rsid w:val="79B4469B"/>
    <w:rsid w:val="7A1A4B8D"/>
    <w:rsid w:val="7A672CBD"/>
    <w:rsid w:val="7A8003EE"/>
    <w:rsid w:val="7A923C37"/>
    <w:rsid w:val="7AA43769"/>
    <w:rsid w:val="7B432F32"/>
    <w:rsid w:val="7C98665E"/>
    <w:rsid w:val="7C9B3495"/>
    <w:rsid w:val="7D3674C0"/>
    <w:rsid w:val="7DA85FAB"/>
    <w:rsid w:val="7DDC1A9F"/>
    <w:rsid w:val="7EA50649"/>
    <w:rsid w:val="7EAF147F"/>
    <w:rsid w:val="7F0B4D0E"/>
    <w:rsid w:val="7F85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qFormat/>
    <w:uiPriority w:val="1"/>
    <w:pPr>
      <w:widowControl w:val="0"/>
      <w:ind w:left="107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4</Pages>
  <Words>2419</Words>
  <Characters>2586</Characters>
  <Lines>20</Lines>
  <Paragraphs>5</Paragraphs>
  <TotalTime>1</TotalTime>
  <ScaleCrop>false</ScaleCrop>
  <LinksUpToDate>false</LinksUpToDate>
  <CharactersWithSpaces>2863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2023-03-02T07:52:00Z</dcterms:created>
  <dc:creator>WH</dc:creator>
  <cp:lastModifiedBy>WH</cp:lastModifiedBy>
  <cp:lastPrinted>2023-03-02T08:42:00Z</cp:lastPrinted>
  <dcterms:modified xsi:type="dcterms:W3CDTF">2023-03-02T09:03:09Z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D70D4BCCD00A45C3A5310484E7D97875</vt:lpwstr>
  </property>
</Properties>
</file>