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60" w:after="260" w:line="360" w:lineRule="auto"/>
        <w:outlineLvl w:val="1"/>
        <w:rPr>
          <w:rFonts w:ascii="Times New Roman" w:hAnsi="Times New Roman" w:cs="Times New Roman"/>
          <w:b/>
          <w:bCs/>
          <w:iCs/>
          <w:sz w:val="24"/>
          <w:szCs w:val="24"/>
        </w:rPr>
      </w:pPr>
      <w:r>
        <w:rPr>
          <w:rFonts w:ascii="Times New Roman" w:cs="Times New Roman" w:hAnsiTheme="minorEastAsia"/>
          <w:b/>
          <w:bCs/>
          <w:iCs/>
          <w:sz w:val="24"/>
          <w:szCs w:val="24"/>
        </w:rPr>
        <w:t>证券代码：</w:t>
      </w:r>
      <w:r>
        <w:rPr>
          <w:rFonts w:ascii="Times New Roman" w:hAnsi="Times New Roman" w:cs="Times New Roman"/>
          <w:b/>
          <w:bCs/>
          <w:iCs/>
          <w:sz w:val="24"/>
          <w:szCs w:val="24"/>
        </w:rPr>
        <w:t xml:space="preserve">688787                                 </w:t>
      </w:r>
      <w:r>
        <w:rPr>
          <w:rFonts w:ascii="Times New Roman" w:cs="Times New Roman" w:hAnsiTheme="minorEastAsia"/>
          <w:b/>
          <w:bCs/>
          <w:iCs/>
          <w:sz w:val="24"/>
          <w:szCs w:val="24"/>
        </w:rPr>
        <w:t>证券简称：海天瑞声</w:t>
      </w:r>
      <w:r>
        <w:rPr>
          <w:rFonts w:ascii="Times New Roman" w:hAnsi="Times New Roman" w:cs="Times New Roman"/>
          <w:b/>
          <w:bCs/>
          <w:iCs/>
          <w:sz w:val="24"/>
          <w:szCs w:val="24"/>
        </w:rPr>
        <w:t xml:space="preserve"> </w:t>
      </w:r>
    </w:p>
    <w:p>
      <w:pPr>
        <w:keepNext/>
        <w:keepLines/>
        <w:spacing w:before="156" w:beforeLines="50" w:after="156" w:afterLines="50" w:line="360" w:lineRule="auto"/>
        <w:jc w:val="center"/>
        <w:outlineLvl w:val="1"/>
        <w:rPr>
          <w:rFonts w:ascii="Times New Roman" w:hAnsi="Times New Roman" w:cs="Times New Roman"/>
          <w:b/>
          <w:bCs/>
          <w:sz w:val="32"/>
          <w:szCs w:val="32"/>
        </w:rPr>
      </w:pPr>
      <w:r>
        <w:rPr>
          <w:rFonts w:ascii="Times New Roman" w:cs="Times New Roman" w:hAnsiTheme="minorEastAsia"/>
          <w:b/>
          <w:bCs/>
          <w:sz w:val="32"/>
          <w:szCs w:val="32"/>
        </w:rPr>
        <w:t>北京海天瑞声科技股份有限公司</w:t>
      </w:r>
    </w:p>
    <w:p>
      <w:pPr>
        <w:keepNext/>
        <w:keepLines/>
        <w:spacing w:before="156" w:beforeLines="50" w:after="156" w:afterLines="50" w:line="360" w:lineRule="auto"/>
        <w:jc w:val="center"/>
        <w:outlineLvl w:val="1"/>
        <w:rPr>
          <w:rFonts w:ascii="Times New Roman" w:cs="Times New Roman" w:hAnsiTheme="minorEastAsia"/>
          <w:b/>
          <w:bCs/>
          <w:sz w:val="32"/>
          <w:szCs w:val="32"/>
        </w:rPr>
      </w:pPr>
      <w:r>
        <w:rPr>
          <w:rFonts w:ascii="Times New Roman" w:cs="Times New Roman" w:hAnsiTheme="minorEastAsia"/>
          <w:b/>
          <w:bCs/>
          <w:sz w:val="32"/>
          <w:szCs w:val="32"/>
        </w:rPr>
        <w:t>投资者关系活动记录表</w:t>
      </w:r>
    </w:p>
    <w:p>
      <w:pPr>
        <w:keepNext/>
        <w:keepLines/>
        <w:spacing w:before="260" w:after="260" w:line="360" w:lineRule="auto"/>
        <w:jc w:val="left"/>
        <w:outlineLvl w:val="1"/>
        <w:rPr>
          <w:rFonts w:hint="eastAsia" w:ascii="宋体" w:hAnsi="宋体" w:eastAsia="宋体" w:cs="Times New Roman"/>
          <w:b/>
          <w:bCs/>
          <w:sz w:val="24"/>
          <w:szCs w:val="24"/>
          <w:lang w:val="en-US" w:eastAsia="zh-CN"/>
        </w:rPr>
      </w:pPr>
      <w:r>
        <w:rPr>
          <w:rFonts w:hint="eastAsia" w:ascii="宋体" w:hAnsi="宋体" w:eastAsia="宋体" w:cs="Times New Roman"/>
          <w:b/>
          <w:bCs/>
          <w:sz w:val="24"/>
          <w:szCs w:val="24"/>
        </w:rPr>
        <w:t>编号：</w:t>
      </w:r>
      <w:r>
        <w:rPr>
          <w:rFonts w:ascii="宋体" w:hAnsi="宋体" w:eastAsia="宋体" w:cs="Times New Roman"/>
          <w:b/>
          <w:bCs/>
          <w:sz w:val="24"/>
          <w:szCs w:val="24"/>
        </w:rPr>
        <w:t>2023</w:t>
      </w:r>
      <w:r>
        <w:rPr>
          <w:rFonts w:hint="eastAsia" w:ascii="宋体" w:hAnsi="宋体" w:eastAsia="宋体" w:cs="Times New Roman"/>
          <w:b/>
          <w:bCs/>
          <w:sz w:val="24"/>
          <w:szCs w:val="24"/>
        </w:rPr>
        <w:t>-</w:t>
      </w:r>
      <w:r>
        <w:rPr>
          <w:rFonts w:ascii="宋体" w:hAnsi="宋体" w:eastAsia="宋体" w:cs="Times New Roman"/>
          <w:b/>
          <w:bCs/>
          <w:sz w:val="24"/>
          <w:szCs w:val="24"/>
        </w:rPr>
        <w:t>00</w:t>
      </w:r>
      <w:r>
        <w:rPr>
          <w:rFonts w:hint="eastAsia" w:ascii="宋体" w:hAnsi="宋体" w:eastAsia="宋体" w:cs="Times New Roman"/>
          <w:b/>
          <w:bCs/>
          <w:sz w:val="24"/>
          <w:szCs w:val="24"/>
          <w:lang w:val="en-US" w:eastAsia="zh-CN"/>
        </w:rPr>
        <w:t>5</w:t>
      </w:r>
    </w:p>
    <w:tbl>
      <w:tblPr>
        <w:tblStyle w:val="8"/>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3"/>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shd w:val="clear" w:color="auto" w:fill="auto"/>
          </w:tcPr>
          <w:p>
            <w:pPr>
              <w:spacing w:line="360" w:lineRule="auto"/>
              <w:rPr>
                <w:rFonts w:ascii="Times New Roman" w:hAnsi="Times New Roman" w:cs="Times New Roman"/>
                <w:b/>
                <w:bCs/>
                <w:iCs/>
                <w:sz w:val="24"/>
                <w:szCs w:val="24"/>
              </w:rPr>
            </w:pPr>
            <w:r>
              <w:rPr>
                <w:rFonts w:ascii="Times New Roman" w:cs="Times New Roman" w:hAnsiTheme="minorEastAsia"/>
                <w:b/>
                <w:bCs/>
                <w:iCs/>
                <w:sz w:val="24"/>
                <w:szCs w:val="24"/>
              </w:rPr>
              <w:t>投资者关系活动类别</w:t>
            </w:r>
          </w:p>
          <w:p>
            <w:pPr>
              <w:spacing w:line="360" w:lineRule="auto"/>
              <w:rPr>
                <w:rFonts w:ascii="Times New Roman" w:hAnsi="Times New Roman" w:cs="Times New Roman"/>
                <w:b/>
                <w:bCs/>
                <w:iCs/>
                <w:sz w:val="24"/>
                <w:szCs w:val="24"/>
              </w:rPr>
            </w:pPr>
          </w:p>
        </w:tc>
        <w:tc>
          <w:tcPr>
            <w:tcW w:w="5891" w:type="dxa"/>
            <w:shd w:val="clear" w:color="auto" w:fill="auto"/>
          </w:tcPr>
          <w:p>
            <w:pPr>
              <w:spacing w:line="360" w:lineRule="auto"/>
              <w:rPr>
                <w:rFonts w:ascii="Times New Roman" w:hAnsi="Times New Roman" w:cs="Times New Roman"/>
                <w:bCs/>
                <w:iCs/>
                <w:sz w:val="24"/>
                <w:szCs w:val="24"/>
              </w:rPr>
            </w:pPr>
            <w:r>
              <w:rPr>
                <w:rFonts w:ascii="Times New Roman" w:hAnsi="Times New Roman" w:cs="Times New Roman"/>
                <w:bCs/>
                <w:iCs/>
                <w:sz w:val="24"/>
                <w:szCs w:val="24"/>
              </w:rPr>
              <w:t>√</w:t>
            </w:r>
            <w:r>
              <w:rPr>
                <w:rFonts w:ascii="Times New Roman" w:cs="Times New Roman" w:hAnsiTheme="minorEastAsia"/>
                <w:sz w:val="24"/>
                <w:szCs w:val="24"/>
              </w:rPr>
              <w:t>特定对象调研</w:t>
            </w:r>
            <w:r>
              <w:rPr>
                <w:rFonts w:ascii="Times New Roman" w:hAnsi="Times New Roman" w:cs="Times New Roman"/>
                <w:sz w:val="24"/>
                <w:szCs w:val="24"/>
              </w:rPr>
              <w:t xml:space="preserve">        </w:t>
            </w:r>
            <w:r>
              <w:rPr>
                <w:rFonts w:ascii="Times New Roman" w:hAnsi="Times New Roman" w:cs="Times New Roman"/>
                <w:bCs/>
                <w:iCs/>
                <w:sz w:val="24"/>
                <w:szCs w:val="24"/>
              </w:rPr>
              <w:t>□</w:t>
            </w:r>
            <w:r>
              <w:rPr>
                <w:rFonts w:ascii="Times New Roman" w:cs="Times New Roman" w:hAnsiTheme="minorEastAsia"/>
                <w:sz w:val="24"/>
                <w:szCs w:val="24"/>
              </w:rPr>
              <w:t>分析师会议</w:t>
            </w:r>
          </w:p>
          <w:p>
            <w:pPr>
              <w:spacing w:line="360" w:lineRule="auto"/>
              <w:rPr>
                <w:rFonts w:ascii="Times New Roman" w:hAnsi="Times New Roman" w:cs="Times New Roman"/>
                <w:bCs/>
                <w:iCs/>
                <w:sz w:val="24"/>
                <w:szCs w:val="24"/>
              </w:rPr>
            </w:pPr>
            <w:r>
              <w:rPr>
                <w:rFonts w:ascii="Times New Roman" w:hAnsi="Times New Roman" w:cs="Times New Roman"/>
                <w:bCs/>
                <w:iCs/>
                <w:sz w:val="24"/>
                <w:szCs w:val="24"/>
              </w:rPr>
              <w:t>□</w:t>
            </w:r>
            <w:r>
              <w:rPr>
                <w:rFonts w:ascii="Times New Roman" w:cs="Times New Roman" w:hAnsiTheme="minorEastAsia"/>
                <w:sz w:val="24"/>
                <w:szCs w:val="24"/>
              </w:rPr>
              <w:t>媒体采访</w:t>
            </w:r>
            <w:r>
              <w:rPr>
                <w:rFonts w:ascii="Times New Roman" w:hAnsi="Times New Roman" w:cs="Times New Roman"/>
                <w:sz w:val="24"/>
                <w:szCs w:val="24"/>
              </w:rPr>
              <w:t xml:space="preserve">            </w:t>
            </w:r>
            <w:r>
              <w:rPr>
                <w:rFonts w:ascii="Times New Roman" w:hAnsi="Times New Roman" w:cs="Times New Roman"/>
                <w:bCs/>
                <w:iCs/>
                <w:sz w:val="24"/>
                <w:szCs w:val="24"/>
              </w:rPr>
              <w:t>□</w:t>
            </w:r>
            <w:r>
              <w:rPr>
                <w:rFonts w:ascii="Times New Roman" w:cs="Times New Roman" w:hAnsiTheme="minorEastAsia"/>
                <w:sz w:val="24"/>
                <w:szCs w:val="24"/>
              </w:rPr>
              <w:t>业绩说明会</w:t>
            </w:r>
          </w:p>
          <w:p>
            <w:pPr>
              <w:spacing w:line="360" w:lineRule="auto"/>
              <w:rPr>
                <w:rFonts w:ascii="Times New Roman" w:hAnsi="Times New Roman" w:cs="Times New Roman"/>
                <w:bCs/>
                <w:iCs/>
                <w:sz w:val="24"/>
                <w:szCs w:val="24"/>
              </w:rPr>
            </w:pPr>
            <w:r>
              <w:rPr>
                <w:rFonts w:ascii="Times New Roman" w:hAnsi="Times New Roman" w:cs="Times New Roman"/>
                <w:bCs/>
                <w:iCs/>
                <w:sz w:val="24"/>
                <w:szCs w:val="24"/>
              </w:rPr>
              <w:t>□</w:t>
            </w:r>
            <w:r>
              <w:rPr>
                <w:rFonts w:ascii="Times New Roman" w:cs="Times New Roman" w:hAnsiTheme="minorEastAsia"/>
                <w:sz w:val="24"/>
                <w:szCs w:val="24"/>
              </w:rPr>
              <w:t>新闻发布会</w:t>
            </w:r>
            <w:r>
              <w:rPr>
                <w:rFonts w:ascii="Times New Roman" w:hAnsi="Times New Roman" w:cs="Times New Roman"/>
                <w:sz w:val="24"/>
                <w:szCs w:val="24"/>
              </w:rPr>
              <w:t xml:space="preserve">          </w:t>
            </w:r>
            <w:r>
              <w:rPr>
                <w:rFonts w:ascii="Times New Roman" w:hAnsi="Times New Roman" w:cs="Times New Roman"/>
                <w:bCs/>
                <w:iCs/>
                <w:sz w:val="24"/>
                <w:szCs w:val="24"/>
              </w:rPr>
              <w:t>□</w:t>
            </w:r>
            <w:r>
              <w:rPr>
                <w:rFonts w:ascii="Times New Roman" w:cs="Times New Roman" w:hAnsiTheme="minorEastAsia"/>
                <w:sz w:val="24"/>
                <w:szCs w:val="24"/>
              </w:rPr>
              <w:t>路演活动</w:t>
            </w:r>
          </w:p>
          <w:p>
            <w:pPr>
              <w:tabs>
                <w:tab w:val="left" w:pos="2690"/>
                <w:tab w:val="center" w:pos="3199"/>
              </w:tabs>
              <w:spacing w:line="360" w:lineRule="auto"/>
              <w:rPr>
                <w:rFonts w:ascii="Times New Roman" w:hAnsi="Times New Roman" w:cs="Times New Roman"/>
                <w:bCs/>
                <w:iCs/>
                <w:sz w:val="24"/>
                <w:szCs w:val="24"/>
              </w:rPr>
            </w:pPr>
            <w:r>
              <w:rPr>
                <w:rFonts w:ascii="Times New Roman" w:hAnsi="Times New Roman" w:cs="Times New Roman"/>
                <w:bCs/>
                <w:iCs/>
                <w:sz w:val="24"/>
                <w:szCs w:val="24"/>
              </w:rPr>
              <w:t>□</w:t>
            </w:r>
            <w:r>
              <w:rPr>
                <w:rFonts w:ascii="Times New Roman" w:cs="Times New Roman" w:hAnsiTheme="minorEastAsia"/>
                <w:sz w:val="24"/>
                <w:szCs w:val="24"/>
              </w:rPr>
              <w:t>现场参观</w:t>
            </w:r>
            <w:r>
              <w:rPr>
                <w:rFonts w:ascii="Times New Roman" w:hAnsi="Times New Roman" w:cs="Times New Roman"/>
                <w:sz w:val="24"/>
                <w:szCs w:val="24"/>
              </w:rPr>
              <w:t xml:space="preserve">           </w:t>
            </w:r>
            <w:r>
              <w:rPr>
                <w:rFonts w:ascii="Times New Roman" w:hAnsi="Times New Roman" w:cs="Times New Roman"/>
                <w:bCs/>
                <w:iCs/>
                <w:sz w:val="24"/>
                <w:szCs w:val="24"/>
              </w:rPr>
              <w:t>√</w:t>
            </w:r>
            <w:r>
              <w:rPr>
                <w:rFonts w:ascii="Times New Roman" w:cs="Times New Roman" w:hAnsiTheme="minorEastAsia"/>
                <w:sz w:val="24"/>
                <w:szCs w:val="24"/>
              </w:rPr>
              <w:t>电话会议</w:t>
            </w:r>
          </w:p>
          <w:p>
            <w:pPr>
              <w:tabs>
                <w:tab w:val="center" w:pos="3199"/>
              </w:tabs>
              <w:spacing w:line="360" w:lineRule="auto"/>
              <w:rPr>
                <w:rFonts w:ascii="Times New Roman" w:hAnsi="Times New Roman" w:cs="Times New Roman"/>
                <w:bCs/>
                <w:iCs/>
                <w:sz w:val="24"/>
                <w:szCs w:val="24"/>
              </w:rPr>
            </w:pPr>
            <w:r>
              <w:rPr>
                <w:rFonts w:ascii="Times New Roman" w:hAnsi="Times New Roman" w:cs="Times New Roman"/>
                <w:bCs/>
                <w:iCs/>
                <w:sz w:val="24"/>
                <w:szCs w:val="24"/>
              </w:rPr>
              <w:t>□</w:t>
            </w:r>
            <w:r>
              <w:rPr>
                <w:rFonts w:ascii="Times New Roman" w:cs="Times New Roman" w:hAnsiTheme="minorEastAsia"/>
                <w:sz w:val="24"/>
                <w:szCs w:val="24"/>
              </w:rPr>
              <w:t>其他</w:t>
            </w:r>
            <w:r>
              <w:rPr>
                <w:rFonts w:ascii="Times New Roman" w:hAnsi="Times New Roman" w:cs="Times New Roman"/>
                <w:sz w:val="24"/>
                <w:szCs w:val="24"/>
              </w:rPr>
              <w:t xml:space="preserve"> </w:t>
            </w:r>
            <w:r>
              <w:rPr>
                <w:rFonts w:ascii="Times New Roman" w:cs="Times New Roman" w:hAnsiTheme="minorEastAsia"/>
                <w:sz w:val="24"/>
                <w:szCs w:val="24"/>
              </w:rPr>
              <w:t>（</w:t>
            </w:r>
            <w:r>
              <w:rPr>
                <w:rFonts w:ascii="Times New Roman" w:cs="Times New Roman" w:hAnsiTheme="minorEastAsia"/>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shd w:val="clear" w:color="auto" w:fill="auto"/>
          </w:tcPr>
          <w:p>
            <w:pPr>
              <w:spacing w:line="360" w:lineRule="auto"/>
              <w:rPr>
                <w:rFonts w:ascii="Times New Roman" w:hAnsi="Times New Roman" w:cs="Times New Roman"/>
                <w:b/>
                <w:bCs/>
                <w:iCs/>
                <w:sz w:val="24"/>
                <w:szCs w:val="24"/>
              </w:rPr>
            </w:pPr>
            <w:r>
              <w:rPr>
                <w:rFonts w:ascii="Times New Roman" w:cs="Times New Roman" w:hAnsiTheme="minorEastAsia"/>
                <w:b/>
                <w:bCs/>
                <w:iCs/>
                <w:sz w:val="24"/>
                <w:szCs w:val="24"/>
              </w:rPr>
              <w:t>参与单位名称及人员姓名</w:t>
            </w:r>
          </w:p>
        </w:tc>
        <w:tc>
          <w:tcPr>
            <w:tcW w:w="5891" w:type="dxa"/>
            <w:shd w:val="clear" w:color="auto" w:fill="auto"/>
            <w:vAlign w:val="center"/>
          </w:tcPr>
          <w:p>
            <w:pPr>
              <w:tabs>
                <w:tab w:val="left" w:pos="1240"/>
              </w:tabs>
              <w:spacing w:line="360" w:lineRule="auto"/>
              <w:rPr>
                <w:rFonts w:hint="default" w:ascii="Times New Roman" w:cs="Times New Roman" w:hAnsiTheme="minorEastAsia"/>
                <w:bCs/>
                <w:iCs/>
                <w:sz w:val="24"/>
                <w:szCs w:val="24"/>
                <w:lang w:val="en-US" w:eastAsia="zh-CN"/>
              </w:rPr>
            </w:pPr>
            <w:r>
              <w:rPr>
                <w:rFonts w:hint="eastAsia" w:ascii="Times New Roman" w:cs="Times New Roman" w:hAnsiTheme="minorEastAsia"/>
                <w:bCs/>
                <w:iCs/>
                <w:sz w:val="24"/>
                <w:szCs w:val="24"/>
                <w:lang w:val="en-US" w:eastAsia="zh-CN"/>
              </w:rPr>
              <w:t>万家基金 耿嘉洲、李文宾、欧子辰、刘洋、况晓、汪洋、陈飞达、高源、胡文超、王琴、张希晨、莫海波、刘宏达</w:t>
            </w:r>
          </w:p>
          <w:p>
            <w:pPr>
              <w:tabs>
                <w:tab w:val="left" w:pos="1240"/>
              </w:tabs>
              <w:spacing w:line="360" w:lineRule="auto"/>
              <w:rPr>
                <w:rFonts w:hint="default" w:ascii="Times New Roman" w:cs="Times New Roman" w:hAnsiTheme="minorEastAsia"/>
                <w:bCs/>
                <w:iCs/>
                <w:sz w:val="24"/>
                <w:szCs w:val="24"/>
                <w:lang w:val="en-US" w:eastAsia="zh-CN"/>
              </w:rPr>
            </w:pPr>
            <w:r>
              <w:rPr>
                <w:rFonts w:hint="eastAsia" w:ascii="Times New Roman" w:cs="Times New Roman" w:hAnsiTheme="minorEastAsia"/>
                <w:bCs/>
                <w:iCs/>
                <w:sz w:val="24"/>
                <w:szCs w:val="24"/>
                <w:lang w:val="en-US" w:eastAsia="zh-CN"/>
              </w:rPr>
              <w:t>东方证券 浦俊懿、凌丹萍</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嘉实基金管理有限公司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谢泽林</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国开泰富基金管理有限责任公司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高耀华</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平安基金管理有限公司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神爱前</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金元顺安基金管理有限公司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侯斌</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北京志开投资管理有限公司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王浩然</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上海雷根资产管理有限公司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阳桦</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上海朴信投资管理有限公司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朱冰兵</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东方马拉松资管</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卜乐</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江信基金管理有限公司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卢尧之</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东兴证券股份有限公司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文奕婕</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Robeco Institutional Asset Managment</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吕任卿</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光大保德信基金管理有限公司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魏晓雪</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兴业证券股份有限公司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林星辰</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财通证券股份有限公司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郭琦</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上海朴石投资管理合伙企业（有限合伙）</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冯东东</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摩根士丹利华鑫基金管理有限公司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滕懋平</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上海复胜资产管理合伙企业（有限合伙）</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崔健</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申万菱信基金管理有限公司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苗琦</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上海胤胜资产管理有限公司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杨藻</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珠海盈米基金销售有限公司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谭钧议</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上海巴沃投资控股有限公司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张春</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东吴人寿保险股份有限公司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冯佳怡</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中国人保资产管理有限公司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黄海培</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西部利得基金管理有限公司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林静</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天津易鑫安资产管理有限公司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王晓卓</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青岛幂加和私募基金管理有限责任公司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杨童童</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青岛熙德博远私募基金管理有限公司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李秋实</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建信保险资产管理有限公司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杨晨</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兴业证券股份有限公司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蒋佳霖</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金元证券股份有限公司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杨宜霏</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诺德基金管理有限公司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黄伟</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福建泽源资产管理有限公司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吴亚平</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阳光资产管理股份有限公司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祁媛媛</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百创资本</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吴思伟</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华融证券股份有限公司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毛晓光</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新华基金管理股份有限公司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张霖</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华安财保资产管理有限责任公司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张文浩</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华润元大基金管理有限公司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张伟</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鑫元基金管理有限公司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罗潇</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宁银理财有限责任公司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晁聪</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海富通基金管理有限公司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刘海啸</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海通创新证券投资有限公司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刘杰</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鑫元基金管理有限公司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李彪</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中海基金管理有限公司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邱红丽</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华夏基金管理有限公司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张超</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西部利得基金管理有限公司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邹玲玲</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国泰基金管理有限公司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彭凌志</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国信证券股份有限公司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林照天</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星泰资本</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屠芳平</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上海高毅资产管理合伙企业（有限合伙）</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谢鹏宇</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大成基金管理有限公司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吴翰</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中再资产管理股份有限公司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姜通晓</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国寿安保基金管理有限公司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张帆</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北京玖然投资管理有限公司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张一弛</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兴证全球基金管理有限公司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陈勇</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富安达基金管理有限公司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纪青</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广发基金管理有限公司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陈甄璞</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淳厚基金管理有限公司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吴若宗</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红杉资本股权投资管理（天津）有限公司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闫慧辰</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德邦证券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江杨磊</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上海晶通国际贸易有限公司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李强</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北京志开投资管理有限公司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王龙</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太平资产管理有限公司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赵洋</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国寿安保基金管理有限公司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李捷</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中国人民人寿保险股份有限公司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刘光卓</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上海汐泰投资管理有限公司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陈梦笔</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中海基金管理有限公司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章俊</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百年保险资产管理有限责任公司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冯轶舟</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信银理财有限责任公司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冯烁</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方圆基金</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董丰侨</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国开泰富基金管理有限责任公司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李浩</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南方基金管理股份有限公司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钟贇</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华泰柏瑞基金管理有限公司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谢峰</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中国人民健康保险股份有限公司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利铮</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宝盈基金管理有限公司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曹潜</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中信证券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周晓波</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太平基金管理有限公司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史闫刚</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上海世诚投资管理有限公司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夏骏</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上海睿扬投资管理有限公司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屈霞</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汇添富基金管理股份有限公司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谭志强</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上海竑观资产管理有限公司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朱戈宇</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中信建投证券股份有限公司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陈治翰</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长江证券股份有限公司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肖知雨</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银河基金管理有限公司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沈怡</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台湾新光投资信托股份有限公司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简秀君</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华宝基金管理有限公司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闫旭</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嘉实基金管理有限公司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齐海滔</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北京玖然投资管理有限公司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刘然</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上海贺腾资产管理有限公司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杨森杰</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圣为投资管理有限公司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黎俊杰</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群益证券投资信託股份有限公司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杨书婷</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上海混沌投资（集团）有限公司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周展立</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同泰基金管理有限公司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王小根</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深圳望正资产管理有限公司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俞淼</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交银人寿保险有限公司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周捷</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长江证券股份有限公司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冯源</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九泰基金管理有限公司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刘源</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上海景林资产管理有限公司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张炀民</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北京保险机构奔私领导</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程海泳</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汇添富基金管理股份有限公司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马翔</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汇安基金管理有限责任公司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单柏霖</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西部利得基金管理有限公司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吴桐</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交银施罗德基金管理有限公司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蒋军杰</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中信建投证券股份有限公司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徐博</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进门财经</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付超</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圆信永丰基金管理有限公司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马红丽</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深圳市涌容资产管理有限公司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周丹</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上海同犇投资管理中心（有限合伙）</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李智琪</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汇添富基金管理股份有限公司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刘伟林</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韩国投资（上海代表处）</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王文文</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上海趣时资产管理有限公司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章秀奇</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恒越基金管理有限公司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胡新怡</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西部利得基金管理有限公司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林静</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香港京华山</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李学峰</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东兴证券股份有限公司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林阳</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龙远投资</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李声农</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杭州兆石投资管理有限公司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胡艳宇</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工银安盛人寿保险有限公司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林琳</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北京华平投资咨询有限公司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陈奕婷</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江信基金管理有限公司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高鹏飞</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深圳展博投资管理有限公司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陈俊斌</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北京橡果资产管理有限公司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魏鑫</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杭州兆石投资管理有限公司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郝彪</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诺安基金管理有限公司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邓心怡</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华泰证券（上海）资产管理有限公司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罗丹</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海天投资</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李乐乐</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安信证券股份有限公司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林芸</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恒远资本</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张立东</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海富通基金管理有限公司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王金祥</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博道基金管理有限公司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高笑潇</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北京玖然投资管理有限公司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Grace Hou</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中邮人寿保险股份有限公司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朱战宇</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光大保德信基金管理有限公司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林晓枫</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民生通惠资产管理有限公司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詹粤萍</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瑞达基金</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杜宇</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海通自营</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刘伟</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北京神农投资管理股份有限公司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申路伟</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中邮人寿保险股份有限公司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张雪峰</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光大保德信基金管理有限公司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林晓枫</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嘉实基金管理有限公司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胡涛</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深圳市凯丰投资管理有限公司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王东升</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鸿熙资产</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陈鲁敏</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上海盟洋投资管理有限公司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祝天骄</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华泰证券股份有限公司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张端锋</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杭银理财有限责任公司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曹祥</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深圳睿泉毅信投资管理有限公司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张溪冈</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国华人寿保险股份有限公司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鞠龙</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禾永投资管理（北京）有限公司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焦云</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华泰证券股份有限公司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万义麟</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建信理财有限责任公司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汪径尘</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深圳市百川资产管理有限公司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王晓羽</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Robeco Institutional Asset Managment</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唐琳</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上海开思股权投资基金管理有限公司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倪飞</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重庆博永投资管理有限公司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杨坤</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华夏久盈资产管理有限责任公司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桑永亮</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长江养老保险股份有限公司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邹成</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中银国际证券股份有限公司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陆莎莎</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长江养老保险股份有限公司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黄学军</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海富通基金管理有限公司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于晨阳</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中国太平洋人寿保险股份有限公司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张世杰</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弘毅远方基金管理有限公司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王成璐</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万联证券股份有限公司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高翔</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财通证券股份有限公司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张英娟</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国泰证券投资信托股份有限公司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郑宗杰</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明亚基金管理有限责任公司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陈思雯</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汇丰晋信基金管理有限公司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金子晴</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四川发展证券投资基金管理有限公司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张立平</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长江证券（上海）资产管理有限公司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张聪</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东方证券股份有限公司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张开元</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UBS Asset Management (Hong Kong) Limited</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王宇轩</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新活力资本投资有限公司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王雨寒</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平安基金管理有限公司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薛冀颖</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WT Asset Management Limited</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张志强</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东北证券股份有限公司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冯先涛</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北京清和泉资本管理有限公司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程伶君</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上海秋晟资产管理有限公司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雷楚珊</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香港Tairen Capital</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张继枫</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嘉合基金管理有限公司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汪静以</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招银理财有限责任公司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肖昕昕</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Trivest Advisors</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王祥麒</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上海峰岚资产管理有限公司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朱曦</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健顺投资</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罗庆</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德邦基金管理有限公司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史彬</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兴华基金管理有限公司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高伟绚</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平安资产管理有限责任公司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张汉毅</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南银理财有限责任公司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张一帆</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兴业银行股份有限公司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高亦煦</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嘉实基金管理有限公司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陈姝</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从容投资</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凌方玚</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明世伙伴基金管理（珠海）有限公司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孙勇</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杭州白犀资产管理有限公司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周宝杨</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银华基金管理股份有限公司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陈晓雅</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彬元资本</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刘炜</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浦银安盛基金管理有限公司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秦闻</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上海昆顶晟资产管理有限公司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晏晓辉</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光大理财有限责任公司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沙小川</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弘毅远方基金管理有限公司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马佳</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东方证券股份有限公司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尹伊</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汇添富基金管理股份有限公司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刘伟林</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浦银安盛基金管理有限公司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黄星霖</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诺德基金管理有限公司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周建胜</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陆家嘴国泰人寿保险有限责任公司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李晟</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富敦投资管理(上海)有限公司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刘宏</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上海顺领资产管理中心（有限合伙）</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陈强</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东吴证券股份有限公司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杨博琳</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万家基金管理有限公司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武玉迪</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兴业证券股份有限公司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邹国英</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上海小海豚投资有限公司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周华毅</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上海途灵资产管理有限公司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周家玮</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兴业基金管理有限公司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高圣</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华润元大基金管理有限公司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哈含章</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中国人寿养老保险股份有限公司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周晓文</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Hel Ved Capital</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郭强</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海南智联私募基金管理有限公司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黄颖峰</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富国基金管理有限公司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曹晋</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新华基金管理股份有限公司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张霖</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太平基金管理有限公司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苏大明</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海通证券股份有限公司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谢伟</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太平基金管理有限公司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陆玲玲</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上海昆顶晟资产管理有限公司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孙炜</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深圳私享股权投资基金管理有限公司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林浩</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新思哲投资管理有限公司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谢东晖</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中国人寿资产管理有限公司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于理</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平安资产管理有限责任公司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王晶</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万和证券股份有限公司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赵维卿</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内部客户（研究院）</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陈洪</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复华证券投资信托股份有限公司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余文耀</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鹏华基金管理有限公司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梁旸</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汇添富基金管理股份有限公司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刘伟林</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上海景林资产管理有限公司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徐伟</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中国光大资产管理有限公司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陆宇</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上海彤源投资发展有限公司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薛凌云</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上投摩根基金管理有限公司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薛晓敏</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国联安基金管理有限公司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陈超</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建信信托有限责任公司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余雷</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国寿安保基金管理有限公司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宋易潞</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宏利资产管理（香港）有限公司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李文琳</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南方基金管理股份有限公司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黄俊</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平安证券股份有限公司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李峰</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建信信托有限责任公司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程亦涵</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建信保险资产管理有限公司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杨晨</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农银理财有限责任公司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李立</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西部证券股份有限公司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杜威</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国泰君安国际控股有限公司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俞春梅</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上海睿信投资管理有限公司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周平</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光大保德信基金管理有限公司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戴奇雷</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浩成资产管理有限公司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陈嘉昊</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上海辰翔投资管理有限公司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白晗</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中海基金管理有限公司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章俊</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上海睿扬投资管理有限公司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郝思婕</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北京保险机构奔私领导</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马野</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前海人寿保险股份有限公司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丁超凡</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国泰基金管理有限公司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韩知昂</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德邦基金管理有限公司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史彬</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惠升基金管理有限责任公司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范习辉</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深圳瑞信致远私募证券基金管理有限公司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郭瑾</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鑫元基金管理有限公司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施欣彤</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生命保险资产管理有限公司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贾殿村</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富国基金管理有限公司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厉叶淼</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国华人寿保险股份有限公司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易景明</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平安基金管理有限公司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翟森</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德邦证券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江杨磊</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浦银安盛基金管理有限公司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秦闻</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平安资产管理有限责任公司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张良</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汇丰晋信基金管理有限公司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金子晴</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大成基金管理有限公司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马晓魁</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浙商基金管理有限公司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刘炜</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上海南土资产管理有限公司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薛蕴哲</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西部利得基金管理有限公司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邹玲玲</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九泰基金管理有限公司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刘源</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上海和谐汇一资产管理有限公司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凌晨</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上海国泰君安证券资产管理有限公司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范杨</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浙江浙商证券资产管理有限公司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鲁立</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广发基金管理有限公司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顾益辉</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上海聚鸣投资管理有限公司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惠博闻</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华夏理财有限责任公司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龚铭</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长江证券（上海）资产管理有限公司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杨杰</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天弘基金管理有限公司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陈瑶</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杭州亘曦资产管理有限公司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林娟</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华富基金管理有限公司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范亮</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平安资产管理有限责任公司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张汉毅</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明亚基金管理有限责任公司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何明</w:t>
            </w:r>
            <w:r>
              <w:rPr>
                <w:rFonts w:hint="eastAsia" w:ascii="Times New Roman" w:cs="Times New Roman" w:hAnsiTheme="minorEastAsia"/>
                <w:bCs/>
                <w:iCs/>
                <w:sz w:val="24"/>
                <w:szCs w:val="24"/>
                <w:lang w:val="en-US" w:eastAsia="zh-CN"/>
              </w:rPr>
              <w:t>、</w:t>
            </w:r>
            <w:r>
              <w:rPr>
                <w:rFonts w:hint="default" w:ascii="Times New Roman" w:cs="Times New Roman" w:hAnsiTheme="minorEastAsia"/>
                <w:bCs/>
                <w:iCs/>
                <w:sz w:val="24"/>
                <w:szCs w:val="24"/>
                <w:lang w:val="en-US" w:eastAsia="zh-CN"/>
              </w:rPr>
              <w:t>高亦煦</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东吴人寿保险股份有限公司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冯佳怡</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民生通惠资产管理有限公司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艾孟奇</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上海辰翔投资管理有限公司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白晗</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永安财产保险股份有限公司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段秋吉</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华安基金管理有限公司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张杰伟</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北京华平投资咨询有限公司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陈奕婷</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南华基金管理有限公司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蔡峰</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友邦人寿保险有限公司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赵一路</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中再资产管理股份有限公司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姜通晓</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泰信基金管理有限公司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朱程辉</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国华人寿保险股份有限公司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易景明</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浙江浙商证券资产管理有限公司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宋青涛</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上海石锋资产管理有限公司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章贤良</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北京志开投资管理有限公司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邱颖</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上海和谐汇一资产管理有限公司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凌晨</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中银国际证券股份有限公司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蒲延杰</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上海世诚投资管理有限公司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陈之璩</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中再资产管理股份有限公司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姜通晓</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兴华基金管理有限公司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高伟绚</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东方证券股份有限公司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尹伊</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鑫元基金管理有限公司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李彪</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南方基金管理股份有限公司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陆宇轩</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太平基金管理有限公司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苏大明</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上海峰岚资产管理有限公司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朱曦</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兴业证券股份有限公司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蒋佳霖</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国投瑞银基金管理有限公司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钟婷霞</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华泰证券股份有限公司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陈莉敏</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银华基金管理股份有限公司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陈晓雅</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建信保险资产管理有限公司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董睿琳</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长江证券（上海）资产管理有限公司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杨书权</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新华基金管理股份有限公司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张霖</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青岛幂加和私募基金管理有限责任公司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杨童童</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上银基金管理有限公司</w:t>
            </w:r>
            <w:r>
              <w:rPr>
                <w:rFonts w:hint="default" w:ascii="Times New Roman" w:cs="Times New Roman" w:hAnsiTheme="minorEastAsia"/>
                <w:bCs/>
                <w:iCs/>
                <w:sz w:val="24"/>
                <w:szCs w:val="24"/>
                <w:lang w:val="en-US" w:eastAsia="zh-CN"/>
              </w:rPr>
              <w:tab/>
            </w:r>
            <w:r>
              <w:rPr>
                <w:rFonts w:hint="default" w:ascii="Times New Roman" w:cs="Times New Roman" w:hAnsiTheme="minorEastAsia"/>
                <w:bCs/>
                <w:iCs/>
                <w:sz w:val="24"/>
                <w:szCs w:val="24"/>
                <w:lang w:val="en-US" w:eastAsia="zh-CN"/>
              </w:rPr>
              <w:t>卢扬</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中金证券</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魏鹤霏</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Tairen</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古文</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磐泽资产</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马志浩</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东方资管</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林轩宇</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富达</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万智宇</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泰康资管（香港）</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陈杨</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禾其投资</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王天</w:t>
            </w:r>
          </w:p>
          <w:p>
            <w:pPr>
              <w:tabs>
                <w:tab w:val="left" w:pos="1240"/>
              </w:tabs>
              <w:spacing w:line="360" w:lineRule="auto"/>
              <w:rPr>
                <w:rFonts w:hint="default" w:ascii="Times New Roman" w:cs="Times New Roman" w:hAnsiTheme="minorEastAsia"/>
                <w:bCs/>
                <w:iCs/>
                <w:sz w:val="24"/>
                <w:szCs w:val="24"/>
                <w:lang w:val="en-US" w:eastAsia="zh-CN"/>
              </w:rPr>
            </w:pPr>
            <w:r>
              <w:rPr>
                <w:rFonts w:hint="default" w:ascii="Times New Roman" w:cs="Times New Roman" w:hAnsiTheme="minorEastAsia"/>
                <w:bCs/>
                <w:iCs/>
                <w:sz w:val="24"/>
                <w:szCs w:val="24"/>
                <w:lang w:val="en-US" w:eastAsia="zh-CN"/>
              </w:rPr>
              <w:t>新思哲</w:t>
            </w:r>
            <w:r>
              <w:rPr>
                <w:rFonts w:hint="eastAsia" w:ascii="Times New Roman" w:cs="Times New Roman" w:hAnsiTheme="minorEastAsia"/>
                <w:bCs/>
                <w:iCs/>
                <w:sz w:val="24"/>
                <w:szCs w:val="24"/>
                <w:lang w:val="en-US" w:eastAsia="zh-CN"/>
              </w:rPr>
              <w:t xml:space="preserve"> </w:t>
            </w:r>
            <w:r>
              <w:rPr>
                <w:rFonts w:hint="default" w:ascii="Times New Roman" w:cs="Times New Roman" w:hAnsiTheme="minorEastAsia"/>
                <w:bCs/>
                <w:iCs/>
                <w:sz w:val="24"/>
                <w:szCs w:val="24"/>
                <w:lang w:val="en-US" w:eastAsia="zh-CN"/>
              </w:rPr>
              <w:t>彭建国</w:t>
            </w:r>
          </w:p>
          <w:p>
            <w:pPr>
              <w:tabs>
                <w:tab w:val="left" w:pos="1240"/>
              </w:tabs>
              <w:spacing w:line="360" w:lineRule="auto"/>
              <w:rPr>
                <w:rFonts w:hint="default" w:ascii="Times New Roman" w:cs="Times New Roman" w:hAnsiTheme="minorEastAsia"/>
                <w:bCs/>
                <w:iCs/>
                <w:sz w:val="24"/>
                <w:szCs w:val="24"/>
                <w:lang w:val="en-US" w:eastAsia="zh-CN"/>
              </w:rPr>
            </w:pPr>
            <w:r>
              <w:rPr>
                <w:rFonts w:hint="eastAsia" w:ascii="Times New Roman" w:cs="Times New Roman" w:hAnsiTheme="minorEastAsia"/>
                <w:bCs/>
                <w:iCs/>
                <w:sz w:val="24"/>
                <w:szCs w:val="24"/>
                <w:lang w:val="en-US" w:eastAsia="zh-CN"/>
              </w:rPr>
              <w:t xml:space="preserve">广发基金 </w:t>
            </w:r>
            <w:r>
              <w:rPr>
                <w:rFonts w:hint="default" w:ascii="Times New Roman" w:cs="Times New Roman" w:hAnsiTheme="minorEastAsia"/>
                <w:bCs/>
                <w:iCs/>
                <w:sz w:val="24"/>
                <w:szCs w:val="24"/>
                <w:lang w:val="en-US" w:eastAsia="zh-CN"/>
              </w:rPr>
              <w:t>孙琳</w:t>
            </w:r>
            <w:r>
              <w:rPr>
                <w:rFonts w:hint="eastAsia" w:ascii="Times New Roman" w:cs="Times New Roman" w:hAnsiTheme="minorEastAsia"/>
                <w:bCs/>
                <w:iCs/>
                <w:sz w:val="24"/>
                <w:szCs w:val="24"/>
                <w:lang w:val="en-US" w:eastAsia="zh-CN"/>
              </w:rPr>
              <w:t>、</w:t>
            </w:r>
            <w:r>
              <w:rPr>
                <w:rFonts w:hint="default" w:ascii="Times New Roman" w:cs="Times New Roman" w:hAnsiTheme="minorEastAsia"/>
                <w:bCs/>
                <w:iCs/>
                <w:sz w:val="24"/>
                <w:szCs w:val="24"/>
                <w:lang w:val="en-US" w:eastAsia="zh-CN"/>
              </w:rPr>
              <w:t>邱世磊</w:t>
            </w:r>
            <w:r>
              <w:rPr>
                <w:rFonts w:hint="eastAsia" w:ascii="Times New Roman" w:cs="Times New Roman" w:hAnsiTheme="minorEastAsia"/>
                <w:bCs/>
                <w:iCs/>
                <w:sz w:val="24"/>
                <w:szCs w:val="24"/>
                <w:lang w:val="en-US" w:eastAsia="zh-CN"/>
              </w:rPr>
              <w:t>、</w:t>
            </w:r>
            <w:r>
              <w:rPr>
                <w:rFonts w:hint="default" w:ascii="Times New Roman" w:cs="Times New Roman" w:hAnsiTheme="minorEastAsia"/>
                <w:bCs/>
                <w:iCs/>
                <w:sz w:val="24"/>
                <w:szCs w:val="24"/>
                <w:lang w:val="en-US" w:eastAsia="zh-CN"/>
              </w:rPr>
              <w:t>徐明德</w:t>
            </w:r>
            <w:r>
              <w:rPr>
                <w:rFonts w:hint="eastAsia" w:ascii="Times New Roman" w:cs="Times New Roman" w:hAnsiTheme="minorEastAsia"/>
                <w:bCs/>
                <w:iCs/>
                <w:sz w:val="24"/>
                <w:szCs w:val="24"/>
                <w:lang w:val="en-US" w:eastAsia="zh-CN"/>
              </w:rPr>
              <w:t>、</w:t>
            </w:r>
            <w:r>
              <w:rPr>
                <w:rFonts w:hint="default" w:ascii="Times New Roman" w:cs="Times New Roman" w:hAnsiTheme="minorEastAsia"/>
                <w:bCs/>
                <w:iCs/>
                <w:sz w:val="24"/>
                <w:szCs w:val="24"/>
                <w:lang w:val="en-US" w:eastAsia="zh-CN"/>
              </w:rPr>
              <w:t>曹越</w:t>
            </w:r>
            <w:r>
              <w:rPr>
                <w:rFonts w:hint="eastAsia" w:ascii="Times New Roman" w:cs="Times New Roman" w:hAnsiTheme="minorEastAsia"/>
                <w:bCs/>
                <w:iCs/>
                <w:sz w:val="24"/>
                <w:szCs w:val="24"/>
                <w:lang w:val="en-US" w:eastAsia="zh-CN"/>
              </w:rPr>
              <w:t>、</w:t>
            </w:r>
            <w:r>
              <w:rPr>
                <w:rFonts w:hint="default" w:ascii="Times New Roman" w:cs="Times New Roman" w:hAnsiTheme="minorEastAsia"/>
                <w:bCs/>
                <w:iCs/>
                <w:sz w:val="24"/>
                <w:szCs w:val="24"/>
                <w:lang w:val="en-US" w:eastAsia="zh-CN"/>
              </w:rPr>
              <w:t>申浩</w:t>
            </w:r>
            <w:r>
              <w:rPr>
                <w:rFonts w:hint="eastAsia" w:ascii="Times New Roman" w:cs="Times New Roman" w:hAnsiTheme="minorEastAsia"/>
                <w:bCs/>
                <w:iCs/>
                <w:sz w:val="24"/>
                <w:szCs w:val="24"/>
                <w:lang w:val="en-US" w:eastAsia="zh-CN"/>
              </w:rPr>
              <w:t>、</w:t>
            </w:r>
            <w:r>
              <w:rPr>
                <w:rFonts w:hint="default" w:ascii="Times New Roman" w:cs="Times New Roman" w:hAnsiTheme="minorEastAsia"/>
                <w:bCs/>
                <w:iCs/>
                <w:sz w:val="24"/>
                <w:szCs w:val="24"/>
                <w:lang w:val="en-US" w:eastAsia="zh-CN"/>
              </w:rPr>
              <w:t>姜东清</w:t>
            </w:r>
            <w:r>
              <w:rPr>
                <w:rFonts w:hint="eastAsia" w:ascii="Times New Roman" w:cs="Times New Roman" w:hAnsiTheme="minorEastAsia"/>
                <w:bCs/>
                <w:iCs/>
                <w:sz w:val="24"/>
                <w:szCs w:val="24"/>
                <w:lang w:val="en-US" w:eastAsia="zh-CN"/>
              </w:rPr>
              <w:t>、</w:t>
            </w:r>
            <w:r>
              <w:rPr>
                <w:rFonts w:hint="default" w:ascii="Times New Roman" w:cs="Times New Roman" w:hAnsiTheme="minorEastAsia"/>
                <w:bCs/>
                <w:iCs/>
                <w:sz w:val="24"/>
                <w:szCs w:val="24"/>
                <w:lang w:val="en-US" w:eastAsia="zh-CN"/>
              </w:rPr>
              <w:t>宋兴未</w:t>
            </w:r>
            <w:r>
              <w:rPr>
                <w:rFonts w:hint="eastAsia" w:ascii="Times New Roman" w:cs="Times New Roman" w:hAnsiTheme="minorEastAsia"/>
                <w:bCs/>
                <w:iCs/>
                <w:sz w:val="24"/>
                <w:szCs w:val="24"/>
                <w:lang w:val="en-US" w:eastAsia="zh-CN"/>
              </w:rPr>
              <w:t>、</w:t>
            </w:r>
            <w:r>
              <w:rPr>
                <w:rFonts w:hint="default" w:ascii="Times New Roman" w:cs="Times New Roman" w:hAnsiTheme="minorEastAsia"/>
                <w:bCs/>
                <w:iCs/>
                <w:sz w:val="24"/>
                <w:szCs w:val="24"/>
                <w:lang w:val="en-US" w:eastAsia="zh-CN"/>
              </w:rPr>
              <w:t>观富钦</w:t>
            </w:r>
            <w:r>
              <w:rPr>
                <w:rFonts w:hint="eastAsia" w:ascii="Times New Roman" w:cs="Times New Roman" w:hAnsiTheme="minorEastAsia"/>
                <w:bCs/>
                <w:iCs/>
                <w:sz w:val="24"/>
                <w:szCs w:val="24"/>
                <w:lang w:val="en-US" w:eastAsia="zh-CN"/>
              </w:rPr>
              <w:t>、</w:t>
            </w:r>
            <w:r>
              <w:rPr>
                <w:rFonts w:hint="default" w:ascii="Times New Roman" w:cs="Times New Roman" w:hAnsiTheme="minorEastAsia"/>
                <w:bCs/>
                <w:iCs/>
                <w:sz w:val="24"/>
                <w:szCs w:val="24"/>
                <w:lang w:val="en-US" w:eastAsia="zh-CN"/>
              </w:rPr>
              <w:t>王丽媛</w:t>
            </w:r>
          </w:p>
          <w:p>
            <w:pPr>
              <w:tabs>
                <w:tab w:val="left" w:pos="1240"/>
              </w:tabs>
              <w:spacing w:line="360" w:lineRule="auto"/>
              <w:rPr>
                <w:rFonts w:hint="eastAsia" w:ascii="Times New Roman" w:cs="Times New Roman" w:hAnsiTheme="minorEastAsia"/>
                <w:bCs/>
                <w:iCs/>
                <w:sz w:val="24"/>
                <w:szCs w:val="24"/>
                <w:lang w:val="en-US" w:eastAsia="zh-CN"/>
              </w:rPr>
            </w:pPr>
            <w:r>
              <w:rPr>
                <w:rFonts w:hint="eastAsia" w:ascii="Times New Roman" w:cs="Times New Roman" w:hAnsiTheme="minorEastAsia"/>
                <w:bCs/>
                <w:iCs/>
                <w:sz w:val="24"/>
                <w:szCs w:val="24"/>
                <w:lang w:val="en-US" w:eastAsia="zh-CN"/>
              </w:rPr>
              <w:t>东吴证券 王紫敬</w:t>
            </w:r>
          </w:p>
          <w:p>
            <w:pPr>
              <w:tabs>
                <w:tab w:val="left" w:pos="1240"/>
              </w:tabs>
              <w:spacing w:line="360" w:lineRule="auto"/>
              <w:rPr>
                <w:rFonts w:hint="default" w:ascii="Times New Roman" w:cs="Times New Roman" w:hAnsiTheme="minorEastAsia"/>
                <w:bCs/>
                <w:iCs/>
                <w:sz w:val="24"/>
                <w:szCs w:val="24"/>
                <w:lang w:val="en-US" w:eastAsia="zh-CN"/>
              </w:rPr>
            </w:pPr>
            <w:r>
              <w:rPr>
                <w:rFonts w:hint="eastAsia" w:ascii="Times New Roman" w:cs="Times New Roman" w:hAnsiTheme="minorEastAsia"/>
                <w:bCs/>
                <w:iCs/>
                <w:sz w:val="24"/>
                <w:szCs w:val="24"/>
                <w:lang w:val="en-US" w:eastAsia="zh-CN"/>
              </w:rPr>
              <w:t>银华基金 王立刚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723" w:type="dxa"/>
            <w:shd w:val="clear" w:color="auto" w:fill="auto"/>
          </w:tcPr>
          <w:p>
            <w:pPr>
              <w:spacing w:line="360" w:lineRule="auto"/>
              <w:rPr>
                <w:rFonts w:ascii="Times New Roman" w:hAnsi="Times New Roman" w:cs="Times New Roman"/>
                <w:b/>
                <w:bCs/>
                <w:iCs/>
                <w:sz w:val="24"/>
                <w:szCs w:val="24"/>
              </w:rPr>
            </w:pPr>
            <w:r>
              <w:rPr>
                <w:rFonts w:ascii="Times New Roman" w:cs="Times New Roman" w:hAnsiTheme="minorEastAsia"/>
                <w:b/>
                <w:bCs/>
                <w:iCs/>
                <w:sz w:val="24"/>
                <w:szCs w:val="24"/>
              </w:rPr>
              <w:t>会议时间</w:t>
            </w:r>
          </w:p>
        </w:tc>
        <w:tc>
          <w:tcPr>
            <w:tcW w:w="5891" w:type="dxa"/>
            <w:shd w:val="clear" w:color="auto" w:fill="auto"/>
          </w:tcPr>
          <w:p>
            <w:pPr>
              <w:spacing w:line="360" w:lineRule="auto"/>
              <w:rPr>
                <w:rFonts w:ascii="Times New Roman" w:cs="Times New Roman" w:hAnsiTheme="minorEastAsia"/>
                <w:bCs/>
                <w:iCs/>
                <w:sz w:val="24"/>
                <w:szCs w:val="24"/>
              </w:rPr>
            </w:pPr>
            <w:r>
              <w:rPr>
                <w:rFonts w:ascii="Times New Roman" w:hAnsi="Times New Roman" w:cs="Times New Roman"/>
                <w:bCs/>
                <w:iCs/>
                <w:sz w:val="24"/>
                <w:szCs w:val="24"/>
              </w:rPr>
              <w:t>2023</w:t>
            </w:r>
            <w:r>
              <w:rPr>
                <w:rFonts w:ascii="Times New Roman" w:cs="Times New Roman" w:hAnsiTheme="minorEastAsia"/>
                <w:bCs/>
                <w:iCs/>
                <w:sz w:val="24"/>
                <w:szCs w:val="24"/>
              </w:rPr>
              <w:t>年</w:t>
            </w:r>
            <w:r>
              <w:rPr>
                <w:rFonts w:hint="eastAsia" w:ascii="Times New Roman" w:hAnsi="Times New Roman" w:cs="Times New Roman"/>
                <w:bCs/>
                <w:iCs/>
                <w:sz w:val="24"/>
                <w:szCs w:val="24"/>
                <w:lang w:val="en-US" w:eastAsia="zh-CN"/>
              </w:rPr>
              <w:t>3</w:t>
            </w:r>
            <w:r>
              <w:rPr>
                <w:rFonts w:ascii="Times New Roman" w:cs="Times New Roman" w:hAnsiTheme="minorEastAsia"/>
                <w:bCs/>
                <w:iCs/>
                <w:sz w:val="24"/>
                <w:szCs w:val="24"/>
              </w:rPr>
              <w:t>月</w:t>
            </w:r>
            <w:r>
              <w:rPr>
                <w:rFonts w:hint="eastAsia" w:ascii="Times New Roman" w:cs="Times New Roman" w:hAnsiTheme="minorEastAsia"/>
                <w:bCs/>
                <w:iCs/>
                <w:sz w:val="24"/>
                <w:szCs w:val="24"/>
                <w:lang w:val="en-US" w:eastAsia="zh-CN"/>
              </w:rPr>
              <w:t>2</w:t>
            </w:r>
            <w:r>
              <w:rPr>
                <w:rFonts w:ascii="Times New Roman" w:cs="Times New Roman" w:hAnsiTheme="minorEastAsia"/>
                <w:bCs/>
                <w:iCs/>
                <w:sz w:val="24"/>
                <w:szCs w:val="24"/>
              </w:rPr>
              <w:t>日</w:t>
            </w:r>
          </w:p>
          <w:p>
            <w:pPr>
              <w:spacing w:line="360" w:lineRule="auto"/>
              <w:rPr>
                <w:rFonts w:ascii="Times New Roman" w:cs="Times New Roman" w:hAnsiTheme="minorEastAsia"/>
                <w:bCs/>
                <w:iCs/>
                <w:sz w:val="24"/>
                <w:szCs w:val="24"/>
              </w:rPr>
            </w:pPr>
            <w:r>
              <w:rPr>
                <w:rFonts w:ascii="Times New Roman" w:hAnsi="Times New Roman" w:cs="Times New Roman"/>
                <w:bCs/>
                <w:iCs/>
                <w:sz w:val="24"/>
                <w:szCs w:val="24"/>
              </w:rPr>
              <w:t>2023</w:t>
            </w:r>
            <w:r>
              <w:rPr>
                <w:rFonts w:ascii="Times New Roman" w:cs="Times New Roman" w:hAnsiTheme="minorEastAsia"/>
                <w:bCs/>
                <w:iCs/>
                <w:sz w:val="24"/>
                <w:szCs w:val="24"/>
              </w:rPr>
              <w:t>年</w:t>
            </w:r>
            <w:r>
              <w:rPr>
                <w:rFonts w:hint="eastAsia" w:ascii="Times New Roman" w:hAnsi="Times New Roman" w:cs="Times New Roman"/>
                <w:bCs/>
                <w:iCs/>
                <w:sz w:val="24"/>
                <w:szCs w:val="24"/>
                <w:lang w:val="en-US" w:eastAsia="zh-CN"/>
              </w:rPr>
              <w:t>3</w:t>
            </w:r>
            <w:r>
              <w:rPr>
                <w:rFonts w:ascii="Times New Roman" w:cs="Times New Roman" w:hAnsiTheme="minorEastAsia"/>
                <w:bCs/>
                <w:iCs/>
                <w:sz w:val="24"/>
                <w:szCs w:val="24"/>
              </w:rPr>
              <w:t>月</w:t>
            </w:r>
            <w:r>
              <w:rPr>
                <w:rFonts w:hint="eastAsia" w:ascii="Times New Roman" w:cs="Times New Roman" w:hAnsiTheme="minorEastAsia"/>
                <w:bCs/>
                <w:iCs/>
                <w:sz w:val="24"/>
                <w:szCs w:val="24"/>
                <w:lang w:val="en-US" w:eastAsia="zh-CN"/>
              </w:rPr>
              <w:t>6</w:t>
            </w:r>
            <w:r>
              <w:rPr>
                <w:rFonts w:ascii="Times New Roman" w:cs="Times New Roman" w:hAnsiTheme="minorEastAsia"/>
                <w:bCs/>
                <w:iCs/>
                <w:sz w:val="24"/>
                <w:szCs w:val="24"/>
              </w:rPr>
              <w:t>日</w:t>
            </w:r>
          </w:p>
          <w:p>
            <w:pPr>
              <w:spacing w:line="360" w:lineRule="auto"/>
              <w:rPr>
                <w:rFonts w:ascii="Times New Roman" w:cs="Times New Roman" w:hAnsiTheme="minorEastAsia"/>
                <w:bCs/>
                <w:iCs/>
                <w:sz w:val="24"/>
                <w:szCs w:val="24"/>
              </w:rPr>
            </w:pPr>
            <w:r>
              <w:rPr>
                <w:rFonts w:ascii="Times New Roman" w:hAnsi="Times New Roman" w:cs="Times New Roman"/>
                <w:bCs/>
                <w:iCs/>
                <w:sz w:val="24"/>
                <w:szCs w:val="24"/>
              </w:rPr>
              <w:t>2023</w:t>
            </w:r>
            <w:r>
              <w:rPr>
                <w:rFonts w:ascii="Times New Roman" w:cs="Times New Roman" w:hAnsiTheme="minorEastAsia"/>
                <w:bCs/>
                <w:iCs/>
                <w:sz w:val="24"/>
                <w:szCs w:val="24"/>
              </w:rPr>
              <w:t>年</w:t>
            </w:r>
            <w:r>
              <w:rPr>
                <w:rFonts w:hint="eastAsia" w:ascii="Times New Roman" w:hAnsi="Times New Roman" w:cs="Times New Roman"/>
                <w:bCs/>
                <w:iCs/>
                <w:sz w:val="24"/>
                <w:szCs w:val="24"/>
                <w:lang w:val="en-US" w:eastAsia="zh-CN"/>
              </w:rPr>
              <w:t>3</w:t>
            </w:r>
            <w:r>
              <w:rPr>
                <w:rFonts w:ascii="Times New Roman" w:cs="Times New Roman" w:hAnsiTheme="minorEastAsia"/>
                <w:bCs/>
                <w:iCs/>
                <w:sz w:val="24"/>
                <w:szCs w:val="24"/>
              </w:rPr>
              <w:t>月</w:t>
            </w:r>
            <w:r>
              <w:rPr>
                <w:rFonts w:hint="eastAsia" w:ascii="Times New Roman" w:cs="Times New Roman" w:hAnsiTheme="minorEastAsia"/>
                <w:bCs/>
                <w:iCs/>
                <w:sz w:val="24"/>
                <w:szCs w:val="24"/>
                <w:lang w:val="en-US" w:eastAsia="zh-CN"/>
              </w:rPr>
              <w:t>7</w:t>
            </w:r>
            <w:r>
              <w:rPr>
                <w:rFonts w:ascii="Times New Roman" w:cs="Times New Roman" w:hAnsiTheme="minorEastAsia"/>
                <w:bCs/>
                <w:iCs/>
                <w:sz w:val="24"/>
                <w:szCs w:val="24"/>
              </w:rPr>
              <w:t>日</w:t>
            </w:r>
          </w:p>
          <w:p>
            <w:pPr>
              <w:spacing w:line="360" w:lineRule="auto"/>
              <w:rPr>
                <w:rFonts w:ascii="Times New Roman" w:cs="Times New Roman" w:hAnsiTheme="minorEastAsia"/>
                <w:bCs/>
                <w:iCs/>
                <w:sz w:val="24"/>
                <w:szCs w:val="24"/>
              </w:rPr>
            </w:pPr>
            <w:r>
              <w:rPr>
                <w:rFonts w:ascii="Times New Roman" w:hAnsi="Times New Roman" w:cs="Times New Roman"/>
                <w:bCs/>
                <w:iCs/>
                <w:sz w:val="24"/>
                <w:szCs w:val="24"/>
              </w:rPr>
              <w:t>2023</w:t>
            </w:r>
            <w:r>
              <w:rPr>
                <w:rFonts w:ascii="Times New Roman" w:cs="Times New Roman" w:hAnsiTheme="minorEastAsia"/>
                <w:bCs/>
                <w:iCs/>
                <w:sz w:val="24"/>
                <w:szCs w:val="24"/>
              </w:rPr>
              <w:t>年</w:t>
            </w:r>
            <w:r>
              <w:rPr>
                <w:rFonts w:hint="eastAsia" w:ascii="Times New Roman" w:hAnsi="Times New Roman" w:cs="Times New Roman"/>
                <w:bCs/>
                <w:iCs/>
                <w:sz w:val="24"/>
                <w:szCs w:val="24"/>
                <w:lang w:val="en-US" w:eastAsia="zh-CN"/>
              </w:rPr>
              <w:t>3</w:t>
            </w:r>
            <w:r>
              <w:rPr>
                <w:rFonts w:ascii="Times New Roman" w:cs="Times New Roman" w:hAnsiTheme="minorEastAsia"/>
                <w:bCs/>
                <w:iCs/>
                <w:sz w:val="24"/>
                <w:szCs w:val="24"/>
              </w:rPr>
              <w:t>月</w:t>
            </w:r>
            <w:r>
              <w:rPr>
                <w:rFonts w:hint="eastAsia" w:ascii="Times New Roman" w:cs="Times New Roman" w:hAnsiTheme="minorEastAsia"/>
                <w:bCs/>
                <w:iCs/>
                <w:sz w:val="24"/>
                <w:szCs w:val="24"/>
                <w:lang w:val="en-US" w:eastAsia="zh-CN"/>
              </w:rPr>
              <w:t>8</w:t>
            </w:r>
            <w:r>
              <w:rPr>
                <w:rFonts w:ascii="Times New Roman" w:cs="Times New Roman" w:hAnsiTheme="minorEastAsia"/>
                <w:bCs/>
                <w:iCs/>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shd w:val="clear" w:color="auto" w:fill="auto"/>
          </w:tcPr>
          <w:p>
            <w:pPr>
              <w:spacing w:line="360" w:lineRule="auto"/>
              <w:rPr>
                <w:rFonts w:ascii="Times New Roman" w:hAnsi="Times New Roman" w:cs="Times New Roman"/>
                <w:b/>
                <w:bCs/>
                <w:iCs/>
                <w:sz w:val="24"/>
                <w:szCs w:val="24"/>
              </w:rPr>
            </w:pPr>
            <w:r>
              <w:rPr>
                <w:rFonts w:ascii="Times New Roman" w:cs="Times New Roman" w:hAnsiTheme="minorEastAsia"/>
                <w:b/>
                <w:bCs/>
                <w:iCs/>
                <w:sz w:val="24"/>
                <w:szCs w:val="24"/>
              </w:rPr>
              <w:t>会议地点</w:t>
            </w:r>
          </w:p>
        </w:tc>
        <w:tc>
          <w:tcPr>
            <w:tcW w:w="5891" w:type="dxa"/>
            <w:shd w:val="clear" w:color="auto" w:fill="auto"/>
          </w:tcPr>
          <w:p>
            <w:pPr>
              <w:spacing w:line="360" w:lineRule="auto"/>
              <w:rPr>
                <w:rFonts w:hint="default" w:ascii="Times New Roman" w:hAnsi="Times New Roman" w:cs="Times New Roman" w:eastAsiaTheme="minorEastAsia"/>
                <w:bCs/>
                <w:iCs/>
                <w:sz w:val="24"/>
                <w:szCs w:val="24"/>
                <w:lang w:val="en-US" w:eastAsia="zh-CN"/>
              </w:rPr>
            </w:pPr>
            <w:r>
              <w:rPr>
                <w:rFonts w:hint="eastAsia" w:ascii="Times New Roman" w:hAnsi="Times New Roman" w:cs="Times New Roman"/>
                <w:bCs/>
                <w:iCs/>
                <w:sz w:val="24"/>
                <w:szCs w:val="24"/>
              </w:rPr>
              <w:t>海天瑞声会议室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shd w:val="clear" w:color="auto" w:fill="auto"/>
          </w:tcPr>
          <w:p>
            <w:pPr>
              <w:spacing w:line="360" w:lineRule="auto"/>
              <w:rPr>
                <w:rFonts w:ascii="Times New Roman" w:hAnsi="Times New Roman" w:cs="Times New Roman"/>
                <w:b/>
                <w:bCs/>
                <w:iCs/>
                <w:sz w:val="24"/>
                <w:szCs w:val="24"/>
              </w:rPr>
            </w:pPr>
            <w:r>
              <w:rPr>
                <w:rFonts w:ascii="Times New Roman" w:cs="Times New Roman" w:hAnsiTheme="minorEastAsia"/>
                <w:b/>
                <w:bCs/>
                <w:iCs/>
                <w:sz w:val="24"/>
                <w:szCs w:val="24"/>
              </w:rPr>
              <w:t>上市公司接待人员姓名</w:t>
            </w:r>
          </w:p>
        </w:tc>
        <w:tc>
          <w:tcPr>
            <w:tcW w:w="5891" w:type="dxa"/>
            <w:shd w:val="clear" w:color="auto" w:fill="auto"/>
          </w:tcPr>
          <w:p>
            <w:pPr>
              <w:spacing w:line="360" w:lineRule="auto"/>
              <w:rPr>
                <w:rFonts w:hint="default" w:ascii="Times New Roman" w:cs="Times New Roman" w:hAnsiTheme="minorEastAsia" w:eastAsiaTheme="minorEastAsia"/>
                <w:bCs/>
                <w:iCs/>
                <w:sz w:val="24"/>
                <w:szCs w:val="24"/>
                <w:lang w:val="en-US" w:eastAsia="zh-CN"/>
              </w:rPr>
            </w:pPr>
            <w:r>
              <w:rPr>
                <w:rFonts w:hint="eastAsia" w:ascii="Times New Roman" w:cs="Times New Roman" w:hAnsiTheme="minorEastAsia"/>
                <w:bCs/>
                <w:iCs/>
                <w:sz w:val="24"/>
                <w:szCs w:val="24"/>
                <w:lang w:val="en-US" w:eastAsia="zh-CN"/>
              </w:rPr>
              <w:t>董事会秘书：吕思遥</w:t>
            </w:r>
          </w:p>
          <w:p>
            <w:pPr>
              <w:spacing w:line="360" w:lineRule="auto"/>
              <w:rPr>
                <w:rFonts w:ascii="Times New Roman" w:cs="Times New Roman" w:hAnsiTheme="minorEastAsia"/>
                <w:bCs/>
                <w:iCs/>
                <w:sz w:val="24"/>
                <w:szCs w:val="24"/>
              </w:rPr>
            </w:pPr>
            <w:r>
              <w:rPr>
                <w:rFonts w:ascii="Times New Roman" w:cs="Times New Roman" w:hAnsiTheme="minorEastAsia"/>
                <w:bCs/>
                <w:iCs/>
                <w:sz w:val="24"/>
                <w:szCs w:val="24"/>
              </w:rPr>
              <w:t>证券事务代表：张哲</w:t>
            </w:r>
          </w:p>
          <w:p>
            <w:pPr>
              <w:spacing w:line="360" w:lineRule="auto"/>
              <w:rPr>
                <w:rFonts w:ascii="Times New Roman" w:hAnsi="Times New Roman" w:cs="Times New Roman"/>
                <w:bCs/>
                <w:iCs/>
                <w:sz w:val="24"/>
                <w:szCs w:val="24"/>
              </w:rPr>
            </w:pPr>
            <w:r>
              <w:rPr>
                <w:rFonts w:hint="eastAsia" w:ascii="Times New Roman" w:cs="Times New Roman" w:hAnsiTheme="minorEastAsia"/>
                <w:bCs/>
                <w:iCs/>
                <w:sz w:val="24"/>
                <w:szCs w:val="24"/>
              </w:rPr>
              <w:t>投资者关系负责人：袁璐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723" w:type="dxa"/>
            <w:shd w:val="clear" w:color="auto" w:fill="auto"/>
            <w:vAlign w:val="center"/>
          </w:tcPr>
          <w:p>
            <w:pPr>
              <w:spacing w:line="360" w:lineRule="auto"/>
              <w:rPr>
                <w:rFonts w:ascii="Times New Roman" w:hAnsi="Times New Roman" w:cs="Times New Roman"/>
                <w:b/>
                <w:bCs/>
                <w:iCs/>
                <w:sz w:val="24"/>
                <w:szCs w:val="24"/>
              </w:rPr>
            </w:pPr>
            <w:r>
              <w:rPr>
                <w:rFonts w:ascii="Times New Roman" w:cs="Times New Roman" w:hAnsiTheme="minorEastAsia"/>
                <w:b/>
                <w:bCs/>
                <w:iCs/>
                <w:sz w:val="24"/>
                <w:szCs w:val="24"/>
              </w:rPr>
              <w:t>投资者关系活动主要内容介绍</w:t>
            </w:r>
          </w:p>
        </w:tc>
        <w:tc>
          <w:tcPr>
            <w:tcW w:w="5891" w:type="dxa"/>
            <w:shd w:val="clear" w:color="auto" w:fill="auto"/>
          </w:tcPr>
          <w:p>
            <w:pPr>
              <w:widowControl/>
              <w:numPr>
                <w:ilvl w:val="0"/>
                <w:numId w:val="0"/>
              </w:numPr>
              <w:shd w:val="clear" w:color="auto" w:fill="FFFFFF"/>
              <w:spacing w:line="360" w:lineRule="auto"/>
              <w:ind w:left="0" w:leftChars="0" w:firstLine="420" w:firstLineChars="175"/>
              <w:rPr>
                <w:rFonts w:hint="eastAsia" w:ascii="宋体" w:hAnsi="宋体" w:eastAsia="宋体" w:cs="Times New Roman"/>
                <w:bCs/>
                <w:iCs/>
                <w:sz w:val="24"/>
                <w:szCs w:val="24"/>
              </w:rPr>
            </w:pPr>
            <w:r>
              <w:rPr>
                <w:rFonts w:hint="eastAsia" w:ascii="宋体" w:hAnsi="宋体" w:eastAsia="宋体" w:cs="Times New Roman"/>
                <w:bCs/>
                <w:iCs/>
                <w:sz w:val="24"/>
                <w:szCs w:val="24"/>
                <w:lang w:val="en-US" w:eastAsia="zh-CN"/>
              </w:rPr>
              <w:t>1</w:t>
            </w:r>
            <w:r>
              <w:rPr>
                <w:rFonts w:hint="eastAsia" w:ascii="宋体" w:hAnsi="宋体" w:eastAsia="宋体" w:cs="Times New Roman"/>
                <w:bCs/>
                <w:iCs/>
                <w:sz w:val="24"/>
                <w:szCs w:val="24"/>
              </w:rPr>
              <w:t>、请问公司如何看待ChatGPT的发展以及其对公司业务的影响？</w:t>
            </w:r>
          </w:p>
          <w:p>
            <w:pPr>
              <w:widowControl/>
              <w:numPr>
                <w:ilvl w:val="0"/>
                <w:numId w:val="0"/>
              </w:numPr>
              <w:shd w:val="clear" w:color="auto" w:fill="FFFFFF"/>
              <w:spacing w:line="360" w:lineRule="auto"/>
              <w:ind w:left="0" w:leftChars="0" w:firstLine="420" w:firstLineChars="175"/>
              <w:rPr>
                <w:rFonts w:hint="eastAsia" w:ascii="宋体" w:hAnsi="宋体" w:eastAsia="宋体" w:cs="Times New Roman"/>
                <w:bCs/>
                <w:iCs/>
                <w:sz w:val="24"/>
                <w:szCs w:val="24"/>
              </w:rPr>
            </w:pPr>
            <w:r>
              <w:rPr>
                <w:rFonts w:hint="eastAsia" w:ascii="宋体" w:hAnsi="宋体" w:eastAsia="宋体" w:cs="Times New Roman"/>
                <w:bCs/>
                <w:iCs/>
                <w:sz w:val="24"/>
                <w:szCs w:val="24"/>
              </w:rPr>
              <w:t>我们很欣喜看到人工智能取得新的突破，迎来新的发展阶段，但同时我们应理性看待技术发展，技术从兴起到广泛应用落地仍需要产业链上企业持续的努力和探索。从目前公司实际情况来看，短期内暂未看到由AIGC带来的大幅订单增长，但公司会持续关注该领域最新发展，抢抓相关领域的新发展机遇。</w:t>
            </w:r>
          </w:p>
          <w:p>
            <w:pPr>
              <w:widowControl/>
              <w:numPr>
                <w:ilvl w:val="0"/>
                <w:numId w:val="0"/>
              </w:numPr>
              <w:shd w:val="clear" w:color="auto" w:fill="FFFFFF"/>
              <w:spacing w:line="360" w:lineRule="auto"/>
              <w:ind w:left="0" w:leftChars="0" w:firstLine="420" w:firstLineChars="175"/>
              <w:rPr>
                <w:rFonts w:hint="eastAsia" w:ascii="宋体" w:hAnsi="宋体" w:eastAsia="宋体" w:cs="Times New Roman"/>
                <w:bCs/>
                <w:iCs/>
                <w:sz w:val="24"/>
                <w:szCs w:val="24"/>
              </w:rPr>
            </w:pPr>
            <w:r>
              <w:rPr>
                <w:rFonts w:hint="eastAsia" w:ascii="宋体" w:hAnsi="宋体" w:eastAsia="宋体" w:cs="Times New Roman"/>
                <w:bCs/>
                <w:iCs/>
                <w:sz w:val="24"/>
                <w:szCs w:val="24"/>
                <w:lang w:val="en-US" w:eastAsia="zh-CN"/>
              </w:rPr>
              <w:t>但</w:t>
            </w:r>
            <w:r>
              <w:rPr>
                <w:rFonts w:hint="eastAsia" w:ascii="宋体" w:hAnsi="宋体" w:eastAsia="宋体" w:cs="Times New Roman"/>
                <w:bCs/>
                <w:iCs/>
                <w:sz w:val="24"/>
                <w:szCs w:val="24"/>
              </w:rPr>
              <w:t>目前OpenAI不是公司所服务的客户，ChatGPT也并未对公司产生任何收入。</w:t>
            </w:r>
          </w:p>
          <w:p>
            <w:pPr>
              <w:widowControl/>
              <w:numPr>
                <w:ilvl w:val="0"/>
                <w:numId w:val="0"/>
              </w:numPr>
              <w:shd w:val="clear" w:color="auto" w:fill="FFFFFF"/>
              <w:spacing w:line="360" w:lineRule="auto"/>
              <w:ind w:left="0" w:leftChars="0" w:firstLine="420" w:firstLineChars="175"/>
              <w:rPr>
                <w:rFonts w:hint="eastAsia" w:ascii="宋体" w:hAnsi="宋体" w:eastAsia="宋体" w:cs="Times New Roman"/>
                <w:bCs/>
                <w:iCs/>
                <w:sz w:val="24"/>
                <w:szCs w:val="24"/>
              </w:rPr>
            </w:pPr>
            <w:r>
              <w:rPr>
                <w:rFonts w:hint="eastAsia" w:ascii="宋体" w:hAnsi="宋体" w:eastAsia="宋体" w:cs="Times New Roman"/>
                <w:bCs/>
                <w:iCs/>
                <w:sz w:val="24"/>
                <w:szCs w:val="24"/>
                <w:lang w:val="en-US" w:eastAsia="zh-CN"/>
              </w:rPr>
              <w:t>2</w:t>
            </w:r>
            <w:r>
              <w:rPr>
                <w:rFonts w:hint="eastAsia" w:ascii="宋体" w:hAnsi="宋体" w:eastAsia="宋体" w:cs="Times New Roman"/>
                <w:bCs/>
                <w:iCs/>
                <w:sz w:val="24"/>
                <w:szCs w:val="24"/>
              </w:rPr>
              <w:t>、请问公司如何看待合成数据的发展以及其对公司业务的影响？</w:t>
            </w:r>
          </w:p>
          <w:p>
            <w:pPr>
              <w:widowControl/>
              <w:numPr>
                <w:ilvl w:val="0"/>
                <w:numId w:val="0"/>
              </w:numPr>
              <w:shd w:val="clear" w:color="auto" w:fill="FFFFFF"/>
              <w:spacing w:line="360" w:lineRule="auto"/>
              <w:ind w:left="0" w:leftChars="0" w:firstLine="420" w:firstLineChars="175"/>
              <w:rPr>
                <w:rFonts w:hint="eastAsia" w:ascii="宋体" w:hAnsi="宋体" w:eastAsia="宋体" w:cs="Times New Roman"/>
                <w:bCs/>
                <w:iCs/>
                <w:sz w:val="24"/>
                <w:szCs w:val="24"/>
              </w:rPr>
            </w:pPr>
            <w:r>
              <w:rPr>
                <w:rFonts w:hint="eastAsia" w:ascii="宋体" w:hAnsi="宋体" w:eastAsia="宋体" w:cs="Times New Roman"/>
                <w:bCs/>
                <w:iCs/>
                <w:sz w:val="24"/>
                <w:szCs w:val="24"/>
              </w:rPr>
              <w:t>在数据重要性凸显且数据需求快速增长的时代，合成数据可以认为是人工智能行业发展到一定阶段的必然产物。从目前数据服务行业来讲，以计算机视觉场景为例，合成数据主要应用于某些高危的、罕见的corner case的模拟训练当中，但合成数据毕竟是由机器生成的虚拟数据，其数据质量以及真实性仍无法替代真实场景数据，因此按照目前的技术路线，绝大多数企业仍在使用真实场景数据进行模型训练。但公司会紧密关注合成数据技术的发展，根据最新的行业动态及时调整公司业务布局。</w:t>
            </w:r>
          </w:p>
          <w:p>
            <w:pPr>
              <w:widowControl/>
              <w:numPr>
                <w:ilvl w:val="0"/>
                <w:numId w:val="0"/>
              </w:numPr>
              <w:shd w:val="clear" w:color="auto" w:fill="FFFFFF"/>
              <w:spacing w:line="360" w:lineRule="auto"/>
              <w:ind w:left="0" w:leftChars="0" w:firstLine="420" w:firstLineChars="175"/>
              <w:rPr>
                <w:rFonts w:hint="eastAsia" w:ascii="宋体" w:hAnsi="宋体" w:eastAsia="宋体" w:cs="Times New Roman"/>
                <w:bCs/>
                <w:iCs/>
                <w:sz w:val="24"/>
                <w:szCs w:val="24"/>
              </w:rPr>
            </w:pPr>
            <w:r>
              <w:rPr>
                <w:rFonts w:hint="eastAsia" w:ascii="宋体" w:hAnsi="宋体" w:eastAsia="宋体" w:cs="Times New Roman"/>
                <w:bCs/>
                <w:iCs/>
                <w:sz w:val="24"/>
                <w:szCs w:val="24"/>
                <w:lang w:val="en-US" w:eastAsia="zh-CN"/>
              </w:rPr>
              <w:t>3</w:t>
            </w:r>
            <w:r>
              <w:rPr>
                <w:rFonts w:hint="eastAsia" w:ascii="宋体" w:hAnsi="宋体" w:eastAsia="宋体" w:cs="Times New Roman"/>
                <w:bCs/>
                <w:iCs/>
                <w:sz w:val="24"/>
                <w:szCs w:val="24"/>
              </w:rPr>
              <w:t>、请问测绘资质的竞争壁垒如何？</w:t>
            </w:r>
          </w:p>
          <w:p>
            <w:pPr>
              <w:widowControl/>
              <w:numPr>
                <w:ilvl w:val="0"/>
                <w:numId w:val="0"/>
              </w:numPr>
              <w:shd w:val="clear" w:color="auto" w:fill="FFFFFF"/>
              <w:spacing w:line="360" w:lineRule="auto"/>
              <w:ind w:left="0" w:leftChars="0" w:firstLine="420" w:firstLineChars="175"/>
              <w:rPr>
                <w:rFonts w:hint="eastAsia" w:ascii="宋体" w:hAnsi="宋体" w:eastAsia="宋体" w:cs="Times New Roman"/>
                <w:bCs/>
                <w:iCs/>
                <w:sz w:val="24"/>
                <w:szCs w:val="24"/>
              </w:rPr>
            </w:pPr>
            <w:r>
              <w:rPr>
                <w:rFonts w:hint="eastAsia" w:ascii="宋体" w:hAnsi="宋体" w:eastAsia="宋体" w:cs="Times New Roman"/>
                <w:bCs/>
                <w:iCs/>
                <w:sz w:val="24"/>
                <w:szCs w:val="24"/>
              </w:rPr>
              <w:t>2022年8月，自然资源部发布了《关于促进智能网联汽车发展维护测绘地理信息安全的通知》，规定了从事测绘相关工作的内资企业需获得相应资质方能准入，外商投资企业则不能申请、应委托具有相应资质的单位开展相应测绘活动。由此可以看出，这些规定将对外商投资企业产生实质性影响，内资企业也必须获得资质后才能准入、开展与智能驾驶相关的数据采集、处理等业务，并且从业企业须按照国家标准开展业务活动，这些因素综合作用，将进一步提高行业准入门槛，并对在这方面先行获得资质的企业构成了政策红利。海天瑞声在数据安全合规方面，一直坚持强投入，将安全合规作为公司发展的基本方针。截至目前，公司在各项资质储备以及安全体系搭建上，均处于行业领先地位。未来，我们也将紧跟国家政策，进化数据安全能力，帮助客户合法合规开展相关活动，成为客户可靠伙伴。</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lang w:val="en-US" w:eastAsia="zh-CN"/>
              </w:rPr>
              <w:t>4</w:t>
            </w:r>
            <w:r>
              <w:rPr>
                <w:rFonts w:hint="eastAsia" w:ascii="宋体" w:hAnsi="宋体" w:eastAsia="宋体" w:cs="Times New Roman"/>
                <w:bCs/>
                <w:iCs/>
                <w:sz w:val="24"/>
                <w:szCs w:val="24"/>
              </w:rPr>
              <w:t>、决定智能驾驶数据业务市场需求空间的因素有哪些？未来智能驾驶的数据需求如何？</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智能驾驶数据业务的市场需求主要与三个要素相关：1）车厂的车型及传感器丰富度。通常来说，不同车型、不同传感器会有不同的硬件配置方案，继而需要不同的数据解决方案，因此车型/传感器等硬件配置的多样性程度将会直接影响所需数据解决方案的数量；2）量产车数量。量产车的数量决定了整个的训练数据需求基数的大小；3）智能驾驶级别的逐渐提升。智能驾驶级别和渗透率的提升决定了数据处理场景的种类和体量。</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这三个要素对训练数据需求的影响是相互叠加的。公司预测，随着智能驾驶相关政策的推出以及单车成本的不断下降，智能驾驶的商业化进程将加速，在上述三个因素的共同作用下，数据处理需求将呈现增长趋势。</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lang w:val="en-US" w:eastAsia="zh-CN"/>
              </w:rPr>
              <w:t>5</w:t>
            </w:r>
            <w:r>
              <w:rPr>
                <w:rFonts w:hint="eastAsia" w:ascii="宋体" w:hAnsi="宋体" w:eastAsia="宋体" w:cs="Times New Roman"/>
                <w:bCs/>
                <w:iCs/>
                <w:sz w:val="24"/>
                <w:szCs w:val="24"/>
              </w:rPr>
              <w:t>、智能驾驶的市场竞争格局如何？</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智能驾驶市场主要参与者有品牌数据服务商，客户自建团队以及一些中小服务商。从目前行业格局来看，品牌服务商占据较大比例的市场份额。根据海天观察，在品牌数据服务商里，Appen和百度智能云数据众包在该领域实现较早布局、处于领先；海天从去年开始发力该领域，并已经实现了第四代智能驾驶标注平台的上线，未来将会通过持续提升平台和算法的能力、拓展客户资源，加速培育能力，力争未来在该领域实现高速增长。</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lang w:val="en-US" w:eastAsia="zh-CN"/>
              </w:rPr>
              <w:t>6</w:t>
            </w:r>
            <w:r>
              <w:rPr>
                <w:rFonts w:hint="eastAsia" w:ascii="宋体" w:hAnsi="宋体" w:eastAsia="宋体" w:cs="Times New Roman"/>
                <w:bCs/>
                <w:iCs/>
                <w:sz w:val="24"/>
                <w:szCs w:val="24"/>
              </w:rPr>
              <w:t>、智能驾驶行业的核心竞争力是什么？</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智能驾驶数据领域的核心竞争力主要体现在三个方面，分别是平台能力、算法能力以及数据安全能力。</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平台能力是数据标注能力的基石。平台功能点覆盖的丰富度是评价平台水平的核心要素，目前同时具备2D标注、3D点云标注、2D-3D联合标注以及3D语义分割标注的供应商比较有限，能以最快速度覆盖更多功能需求的数据服务商将能更好掌握智能驾驶数据市场的主动权以及议价能力。</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第二个核心要素是算法能力。平台的智能化程度越高，对人的依赖程度越低，在提高平台的生产效率的同时可以大幅降低生产成本。</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第三个要素是数据安全能力。智能驾驶数据不同于传统的语音类数据，由于其采集图像涉及大量的地理及个人隐私信息，为更好防范数据安全风险，国家近年密集出台相关法律法规，要求数据流转链条上各类企业必须做好充分的数据安全保障。去年8月底，自然资源部发布《关于促进智能网联汽车发展维护测绘地理信息安全的通知》，《通知》明确说明将对数据服务全链条进行监管，包括采集、标注处理等在内的各类业务形态均被纳入监管范畴，且明确规定内资企业需获得测绘资质才能从事测绘相关活动（外商投资企业则不能申请测绘资质）。可以看出数据安全的重要性更加凸显，未来不具备相关数据安全能力的供应商将逐渐被市场淘汰。</w:t>
            </w:r>
          </w:p>
          <w:p>
            <w:pPr>
              <w:widowControl/>
              <w:numPr>
                <w:ilvl w:val="0"/>
                <w:numId w:val="0"/>
              </w:numPr>
              <w:shd w:val="clear" w:color="auto" w:fill="FFFFFF"/>
              <w:spacing w:line="360" w:lineRule="auto"/>
              <w:ind w:left="0" w:leftChars="0" w:firstLine="420" w:firstLineChars="175"/>
              <w:rPr>
                <w:rFonts w:hint="eastAsia" w:ascii="宋体" w:hAnsi="宋体" w:eastAsia="宋体" w:cs="Times New Roman"/>
                <w:bCs/>
                <w:iCs/>
                <w:sz w:val="24"/>
                <w:szCs w:val="24"/>
              </w:rPr>
            </w:pPr>
            <w:r>
              <w:rPr>
                <w:rFonts w:hint="eastAsia" w:ascii="宋体" w:hAnsi="宋体" w:eastAsia="宋体" w:cs="Times New Roman"/>
                <w:bCs/>
                <w:iCs/>
                <w:sz w:val="24"/>
                <w:szCs w:val="24"/>
                <w:lang w:val="en-US" w:eastAsia="zh-CN"/>
              </w:rPr>
              <w:t>7</w:t>
            </w:r>
            <w:r>
              <w:rPr>
                <w:rFonts w:hint="eastAsia" w:ascii="宋体" w:hAnsi="宋体" w:eastAsia="宋体" w:cs="Times New Roman"/>
                <w:bCs/>
                <w:iCs/>
                <w:sz w:val="24"/>
                <w:szCs w:val="24"/>
              </w:rPr>
              <w:t>、智能驾驶数据业务中，算法扮演了什么角色？对毛利率提升有什么作用？</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算法主要应用于智能驾驶数据的标注环节，算法的介入可以显著降低人工标注时长，提升人工标注效率。例如在车道线标注任务中，可在人工标注前，先利用算法对车道线进行预先识别和标注，这样标注人员操作时，仅需检查和校正部分未被算法识别或准确标注的图片，大大提升了标注效率。因此，算法的介入可以大幅缩减人工标注时长，降低标注成本，整体提升标注环节毛利水平。</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lang w:val="en-US" w:eastAsia="zh-CN"/>
              </w:rPr>
              <w:t>8</w:t>
            </w:r>
            <w:r>
              <w:rPr>
                <w:rFonts w:hint="eastAsia" w:ascii="宋体" w:hAnsi="宋体" w:eastAsia="宋体" w:cs="Times New Roman"/>
                <w:bCs/>
                <w:iCs/>
                <w:sz w:val="24"/>
                <w:szCs w:val="24"/>
              </w:rPr>
              <w:t>、公司智能驾驶客户有哪些？</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受益于智能驾驶业务蓬勃发展以及公司在该领域的强力布局，截至目前，公司已服务超过40家智能驾驶领域客户，覆盖传统车企、新势力车企、智能驾驶技术公司等。目前公司也在该领域进行持续的客户拓展，进一步加固客户储备，迎接行业爆发。</w:t>
            </w:r>
          </w:p>
          <w:p>
            <w:pPr>
              <w:widowControl/>
              <w:numPr>
                <w:ilvl w:val="0"/>
                <w:numId w:val="0"/>
              </w:numPr>
              <w:shd w:val="clear" w:color="auto" w:fill="FFFFFF"/>
              <w:spacing w:line="360" w:lineRule="auto"/>
              <w:ind w:left="0" w:leftChars="0" w:firstLine="420" w:firstLineChars="175"/>
              <w:rPr>
                <w:rFonts w:hint="eastAsia" w:ascii="宋体" w:hAnsi="宋体" w:eastAsia="宋体" w:cs="Times New Roman"/>
                <w:bCs/>
                <w:iCs/>
                <w:sz w:val="24"/>
                <w:szCs w:val="24"/>
              </w:rPr>
            </w:pPr>
            <w:r>
              <w:rPr>
                <w:rFonts w:hint="eastAsia" w:ascii="宋体" w:hAnsi="宋体" w:eastAsia="宋体" w:cs="Times New Roman"/>
                <w:bCs/>
                <w:iCs/>
                <w:sz w:val="24"/>
                <w:szCs w:val="24"/>
                <w:lang w:val="en-US" w:eastAsia="zh-CN"/>
              </w:rPr>
              <w:t>9</w:t>
            </w:r>
            <w:r>
              <w:rPr>
                <w:rFonts w:hint="eastAsia" w:ascii="宋体" w:hAnsi="宋体" w:eastAsia="宋体" w:cs="Times New Roman"/>
                <w:bCs/>
                <w:iCs/>
                <w:sz w:val="24"/>
                <w:szCs w:val="24"/>
              </w:rPr>
              <w:t>、智能驾驶客户的结构如何？不同类型客户的数据需求一般多大？</w:t>
            </w:r>
          </w:p>
          <w:p>
            <w:pPr>
              <w:widowControl/>
              <w:numPr>
                <w:ilvl w:val="0"/>
                <w:numId w:val="0"/>
              </w:numPr>
              <w:shd w:val="clear" w:color="auto" w:fill="FFFFFF"/>
              <w:spacing w:line="360" w:lineRule="auto"/>
              <w:ind w:left="0" w:leftChars="0" w:firstLine="420" w:firstLineChars="175"/>
              <w:rPr>
                <w:rFonts w:hint="eastAsia" w:ascii="宋体" w:hAnsi="宋体" w:eastAsia="宋体" w:cs="Times New Roman"/>
                <w:bCs/>
                <w:iCs/>
                <w:sz w:val="24"/>
                <w:szCs w:val="24"/>
              </w:rPr>
            </w:pPr>
            <w:r>
              <w:rPr>
                <w:rFonts w:hint="eastAsia" w:ascii="宋体" w:hAnsi="宋体" w:eastAsia="宋体" w:cs="Times New Roman"/>
                <w:bCs/>
                <w:iCs/>
                <w:sz w:val="24"/>
                <w:szCs w:val="24"/>
              </w:rPr>
              <w:t>公司主要客户有传统车企、造车新势力、以及一些头部自动驾驶技术公司。目前来看，受智能驾驶技术级别的提升以及车企的规模化量产等因素驱动，智能驾驶产业链上各类客户对于数据的需求都在急速增长，包括一些头部智能驾驶算法公司受下游主机厂的需求驱动，亦开始大幅增加其在数据方面的投入。同时，多家传统主机厂也在逐步增加数据预算，以求快速迭代优化车辆感知算法，获得精准感知及更多长尾场景的覆盖能力。</w:t>
            </w:r>
          </w:p>
          <w:p>
            <w:pPr>
              <w:widowControl/>
              <w:numPr>
                <w:ilvl w:val="0"/>
                <w:numId w:val="0"/>
              </w:numPr>
              <w:shd w:val="clear" w:color="auto" w:fill="FFFFFF"/>
              <w:spacing w:line="360" w:lineRule="auto"/>
              <w:ind w:left="0" w:leftChars="0" w:firstLine="420" w:firstLineChars="175"/>
              <w:rPr>
                <w:rFonts w:hint="eastAsia" w:ascii="宋体" w:hAnsi="宋体" w:eastAsia="宋体" w:cs="Times New Roman"/>
                <w:bCs/>
                <w:iCs/>
                <w:sz w:val="24"/>
                <w:szCs w:val="24"/>
              </w:rPr>
            </w:pPr>
            <w:r>
              <w:rPr>
                <w:rFonts w:hint="eastAsia" w:ascii="宋体" w:hAnsi="宋体" w:eastAsia="宋体" w:cs="Times New Roman"/>
                <w:bCs/>
                <w:iCs/>
                <w:sz w:val="24"/>
                <w:szCs w:val="24"/>
              </w:rPr>
              <w:t>从目前公司摸排到的市场需求情况来看，单家智能驾驶客户（主机厂或头部智能驾驶算法公司）每年的数据预算从百万-数千万元不等，数据需求整体呈现加速上升的趋势。</w:t>
            </w:r>
          </w:p>
          <w:p>
            <w:pPr>
              <w:widowControl/>
              <w:numPr>
                <w:ilvl w:val="0"/>
                <w:numId w:val="0"/>
              </w:numPr>
              <w:shd w:val="clear" w:color="auto" w:fill="FFFFFF"/>
              <w:spacing w:line="360" w:lineRule="auto"/>
              <w:ind w:left="0" w:leftChars="0" w:firstLine="420" w:firstLineChars="175"/>
              <w:rPr>
                <w:rFonts w:hint="eastAsia" w:ascii="宋体" w:hAnsi="宋体" w:eastAsia="宋体" w:cs="Times New Roman"/>
                <w:bCs/>
                <w:iCs/>
                <w:sz w:val="24"/>
                <w:szCs w:val="24"/>
              </w:rPr>
            </w:pPr>
            <w:r>
              <w:rPr>
                <w:rFonts w:hint="eastAsia" w:ascii="宋体" w:hAnsi="宋体" w:eastAsia="宋体" w:cs="Times New Roman"/>
                <w:bCs/>
                <w:iCs/>
                <w:sz w:val="24"/>
                <w:szCs w:val="24"/>
              </w:rPr>
              <w:t>1</w:t>
            </w:r>
            <w:r>
              <w:rPr>
                <w:rFonts w:hint="eastAsia" w:ascii="宋体" w:hAnsi="宋体" w:eastAsia="宋体" w:cs="Times New Roman"/>
                <w:bCs/>
                <w:iCs/>
                <w:sz w:val="24"/>
                <w:szCs w:val="24"/>
                <w:lang w:val="en-US" w:eastAsia="zh-CN"/>
              </w:rPr>
              <w:t>0</w:t>
            </w:r>
            <w:r>
              <w:rPr>
                <w:rFonts w:hint="eastAsia" w:ascii="宋体" w:hAnsi="宋体" w:eastAsia="宋体" w:cs="Times New Roman"/>
                <w:bCs/>
                <w:iCs/>
                <w:sz w:val="24"/>
                <w:szCs w:val="24"/>
              </w:rPr>
              <w:t>、请问国家组建数据局，对公司来讲有什么影响？</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国家数据局主要职责为协调推进数据基础制度建设，统筹数据资源整合共享和开发利用，统筹推进数字中国、数字经济、数字社会规划和建设。国家数据局的组建意味着国家已将数据作为未来经济社会发展的重要动能，国家旨在通过组建专业化的高权限部门来推动数据产业发展，打通数据链路，实现数据整合，因此建立国家数据局将会进一步加速数据要素乃至数字经济的发展。海天瑞声作为人工智能训练数据领域的领跑者，将会进一步关注数字经济、数据要素的整体发展，公司也在与相关部门沟通，积极拓展数据要素市场业务，用专业的数据服务能力更好服务于国家战略。</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1</w:t>
            </w:r>
            <w:r>
              <w:rPr>
                <w:rFonts w:hint="eastAsia" w:ascii="宋体" w:hAnsi="宋体" w:eastAsia="宋体" w:cs="Times New Roman"/>
                <w:bCs/>
                <w:iCs/>
                <w:sz w:val="24"/>
                <w:szCs w:val="24"/>
                <w:lang w:val="en-US" w:eastAsia="zh-CN"/>
              </w:rPr>
              <w:t>1</w:t>
            </w:r>
            <w:r>
              <w:rPr>
                <w:rFonts w:hint="eastAsia" w:ascii="宋体" w:hAnsi="宋体" w:eastAsia="宋体" w:cs="Times New Roman"/>
                <w:bCs/>
                <w:iCs/>
                <w:sz w:val="24"/>
                <w:szCs w:val="24"/>
              </w:rPr>
              <w:t>、了解到海天的数据产品已经入驻北数所，并开始了实际的数据交易，想请问公司入驻数据交易所对公司数据交易带来哪些变化?除了交易，公司是否可以参与到交易流通的其他业务环节？</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2021年3月北数所成立之初，海天就受邀加入了其牵头成立的北京国际数据交易联盟，并在2021年9月至10月上线了若干款数据产品。北数所的数据交易平台，为海天等数据服务商搭建和扩充了数据交易渠道，通过平台实现点对面，极大的扩充了数据产品的辐射范围。相信未来，随着交易平台的逐渐完善和影响范围的持续扩大，通过北数所数据交易平台的买家将陆续增多，公司将获得更高的客流量入口。</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此外，随着国家近年来对数字经济的重视，国家层面大力培育和发展数据要素市场，北京、上海、深圳等地陆续成立了数据交易所，促进数据要素交易和流通。海天瑞声也积极加入了北京、上海数据交易所，成为首批数据服务商。未来海天瑞声也将依托国家政策和各领域平台建设，积极探索拓展服务边界，在数据交易流通中更多环节发挥更大的作用和价值。</w:t>
            </w:r>
          </w:p>
          <w:p>
            <w:pPr>
              <w:widowControl/>
              <w:numPr>
                <w:ilvl w:val="0"/>
                <w:numId w:val="0"/>
              </w:numPr>
              <w:shd w:val="clear" w:color="auto" w:fill="FFFFFF"/>
              <w:spacing w:line="360" w:lineRule="auto"/>
              <w:ind w:left="0" w:leftChars="0" w:firstLine="420" w:firstLineChars="175"/>
              <w:rPr>
                <w:rFonts w:hint="eastAsia" w:ascii="宋体" w:hAnsi="宋体" w:eastAsia="宋体" w:cs="Times New Roman"/>
                <w:bCs/>
                <w:iCs/>
                <w:sz w:val="24"/>
                <w:szCs w:val="24"/>
              </w:rPr>
            </w:pPr>
            <w:r>
              <w:rPr>
                <w:rFonts w:hint="eastAsia" w:ascii="宋体" w:hAnsi="宋体" w:eastAsia="宋体" w:cs="Times New Roman"/>
                <w:bCs/>
                <w:iCs/>
                <w:sz w:val="24"/>
                <w:szCs w:val="24"/>
              </w:rPr>
              <w:t>1</w:t>
            </w:r>
            <w:r>
              <w:rPr>
                <w:rFonts w:hint="eastAsia" w:ascii="宋体" w:hAnsi="宋体" w:eastAsia="宋体" w:cs="Times New Roman"/>
                <w:bCs/>
                <w:iCs/>
                <w:sz w:val="24"/>
                <w:szCs w:val="24"/>
                <w:lang w:val="en-US" w:eastAsia="zh-CN"/>
              </w:rPr>
              <w:t>2</w:t>
            </w:r>
            <w:r>
              <w:rPr>
                <w:rFonts w:hint="eastAsia" w:ascii="宋体" w:hAnsi="宋体" w:eastAsia="宋体" w:cs="Times New Roman"/>
                <w:bCs/>
                <w:iCs/>
                <w:sz w:val="24"/>
                <w:szCs w:val="24"/>
              </w:rPr>
              <w:t>、公司获得境外客户认可的核心竞争力是什么？</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除了长期合作的良好口碑，公司在语音方面积累深厚，尤其是多语种方面的积累和能力，可以更好服务境外公司全球化布局。截至目前，公司已覆盖超过190种语种/方言，不仅包括含英、法、德、意、西、日、韩等常见语种，还包括东南亚、一带一路等国家地区的罕见多语种，尤其在亚洲多语种的服务上具备竞争优势。除核心业务能力外，公司也从去年开始制定了更为全面的全球化发展战略，从品牌升级、体系搭建、团队建设、营销推广等多维度升级海外市场布局，大大提升海外客户触达和服务能力。</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1</w:t>
            </w:r>
            <w:r>
              <w:rPr>
                <w:rFonts w:hint="eastAsia" w:ascii="宋体" w:hAnsi="宋体" w:eastAsia="宋体" w:cs="Times New Roman"/>
                <w:bCs/>
                <w:iCs/>
                <w:sz w:val="24"/>
                <w:szCs w:val="24"/>
                <w:lang w:val="en-US" w:eastAsia="zh-CN"/>
              </w:rPr>
              <w:t>3</w:t>
            </w:r>
            <w:r>
              <w:rPr>
                <w:rFonts w:hint="eastAsia" w:ascii="宋体" w:hAnsi="宋体" w:eastAsia="宋体" w:cs="Times New Roman"/>
                <w:bCs/>
                <w:iCs/>
                <w:sz w:val="24"/>
                <w:szCs w:val="24"/>
              </w:rPr>
              <w:t>、境外业务的毛利率为什么会比境内业务高？</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首先，公司境外业务当中标准化数据集产品的销售占比相对更高一些，而标准化产品的销售毛利率为100%，远大于定制服务毛利水平。此外，相比于境内客户，境外客户更认同数据服务商的综合能力及品牌价值、价格敏感度相对较低。以上两个因素综合导致境外业务较高的毛利水平。</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1</w:t>
            </w:r>
            <w:r>
              <w:rPr>
                <w:rFonts w:hint="eastAsia" w:ascii="宋体" w:hAnsi="宋体" w:eastAsia="宋体" w:cs="Times New Roman"/>
                <w:bCs/>
                <w:iCs/>
                <w:sz w:val="24"/>
                <w:szCs w:val="24"/>
                <w:lang w:val="en-US" w:eastAsia="zh-CN"/>
              </w:rPr>
              <w:t>4</w:t>
            </w:r>
            <w:r>
              <w:rPr>
                <w:rFonts w:hint="eastAsia" w:ascii="宋体" w:hAnsi="宋体" w:eastAsia="宋体" w:cs="Times New Roman"/>
                <w:bCs/>
                <w:iCs/>
                <w:sz w:val="24"/>
                <w:szCs w:val="24"/>
              </w:rPr>
              <w:t>、相比于客户或同业竞争者，公司智能化标注能力优势？</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智能化数据处理能力的核心是算法能力，而算法的优劣主要依赖其被供给的训练数据的多样性、质量以及数量。海天作为最早从事训练数据服务的企业之一，近20年来积累了大量的高质量数据集，截至目前，自有知识产权标准化数据集积累已超过1050个，覆盖人机交互、智能家居、智能驾驶、智慧金融、智能安防等多种创新应用场景。此外，海天历来都是对接众多大型科技公司、头部人工智能企业、科研院所等，项目经验丰富，积累了大量的know-how，对数据处理算法的理解更广、更深刻。</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以上因素叠加，共同助推了公司较强的智能化标注水平。</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lang w:val="en-US" w:eastAsia="zh-CN"/>
              </w:rPr>
              <w:t>15</w:t>
            </w:r>
            <w:r>
              <w:rPr>
                <w:rFonts w:hint="eastAsia" w:ascii="宋体" w:hAnsi="宋体" w:eastAsia="宋体" w:cs="Times New Roman"/>
                <w:bCs/>
                <w:iCs/>
                <w:sz w:val="24"/>
                <w:szCs w:val="24"/>
              </w:rPr>
              <w:t>、公司标准化数据集产品的复卖率如何？</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产品的复卖率主要取决于当下市场的需求以及该需求的可持续性。例如10年前生产的400人在安静环境下的中文普通话数据集，累计复卖次数超过30次，境内多家科技企业的初始中文普通话语音识别模型均用其完成训练。为使得公司开发产品的复卖率增加，公司在开发新数据集之前会进行大规模客户调研，结合市场趋势对标准数据集的覆盖程度进行判断，公司每年约有40%的销售收入来自标准化数据业务。</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lang w:val="en-US" w:eastAsia="zh-CN"/>
              </w:rPr>
              <w:t>16</w:t>
            </w:r>
            <w:r>
              <w:rPr>
                <w:rFonts w:hint="eastAsia" w:ascii="宋体" w:hAnsi="宋体" w:eastAsia="宋体" w:cs="Times New Roman"/>
                <w:bCs/>
                <w:iCs/>
                <w:sz w:val="24"/>
                <w:szCs w:val="24"/>
              </w:rPr>
              <w:t>、公司标准化数据集产品成本情况如何？</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标准化数据集产品成本分为直接成本和间接成本：1）直接成本。对原始数据的采集成本、标注/数据处理的人工标注成本、公司实施团队的人工投入等刚性成本。2）间接成本。主要为支持采集及生产所需要的各类软件/平台的研发费用，包括生产平台、算法平台的研发费用等。</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lang w:val="en-US" w:eastAsia="zh-CN"/>
              </w:rPr>
              <w:t>17</w:t>
            </w:r>
            <w:r>
              <w:rPr>
                <w:rFonts w:hint="eastAsia" w:ascii="宋体" w:hAnsi="宋体" w:eastAsia="宋体" w:cs="Times New Roman"/>
                <w:bCs/>
                <w:iCs/>
                <w:sz w:val="24"/>
                <w:szCs w:val="24"/>
              </w:rPr>
              <w:t>、公司未来是否会做SaaS服务？</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rPr>
              <w:t>目前，公司的商业模式还是集中在向客户群体提供数据产品、服务。随着公司自研数据处理平台以及算法能力的日趋成熟、完善，公司不排除未来会进行包括SaaS服务模式在内的新型业务模式的推广，我们会根据市场的实际需求及行业变化动态优化、扩展商业模式，以保障公司业务持续向前发展。</w:t>
            </w:r>
          </w:p>
          <w:p>
            <w:pPr>
              <w:widowControl/>
              <w:shd w:val="clear" w:color="auto" w:fill="FFFFFF"/>
              <w:spacing w:line="360" w:lineRule="auto"/>
              <w:ind w:firstLine="480" w:firstLineChars="200"/>
              <w:rPr>
                <w:rFonts w:hint="eastAsia" w:ascii="宋体" w:hAnsi="宋体" w:eastAsia="宋体" w:cs="Times New Roman"/>
                <w:bCs/>
                <w:iCs/>
                <w:sz w:val="24"/>
                <w:szCs w:val="24"/>
              </w:rPr>
            </w:pPr>
            <w:r>
              <w:rPr>
                <w:rFonts w:hint="eastAsia" w:ascii="宋体" w:hAnsi="宋体" w:eastAsia="宋体" w:cs="Times New Roman"/>
                <w:bCs/>
                <w:iCs/>
                <w:sz w:val="24"/>
                <w:szCs w:val="24"/>
                <w:lang w:val="en-US" w:eastAsia="zh-CN"/>
              </w:rPr>
              <w:t>18</w:t>
            </w:r>
            <w:r>
              <w:rPr>
                <w:rFonts w:hint="eastAsia" w:ascii="宋体" w:hAnsi="宋体" w:eastAsia="宋体" w:cs="Times New Roman"/>
                <w:bCs/>
                <w:iCs/>
                <w:sz w:val="24"/>
                <w:szCs w:val="24"/>
              </w:rPr>
              <w:t>、客户是否会自建数据团队？</w:t>
            </w:r>
          </w:p>
          <w:p>
            <w:pPr>
              <w:widowControl/>
              <w:shd w:val="clear" w:color="auto" w:fill="FFFFFF"/>
              <w:spacing w:line="360" w:lineRule="auto"/>
              <w:ind w:firstLine="480" w:firstLineChars="200"/>
              <w:rPr>
                <w:rFonts w:ascii="宋体" w:hAnsi="宋体" w:eastAsia="宋体" w:cs="Times New Roman"/>
                <w:bCs/>
                <w:iCs/>
                <w:sz w:val="24"/>
                <w:szCs w:val="24"/>
              </w:rPr>
            </w:pPr>
            <w:r>
              <w:rPr>
                <w:rFonts w:hint="eastAsia" w:ascii="宋体" w:hAnsi="宋体" w:eastAsia="宋体" w:cs="Times New Roman"/>
                <w:bCs/>
                <w:iCs/>
                <w:sz w:val="24"/>
                <w:szCs w:val="24"/>
              </w:rPr>
              <w:t>客户自建团队这种现象对于公司来讲并不陌生，有一些客户通过自建团队主要解决其自身的部分敏感数据需求，但受专业化分工的影响，客户仍然会大量购买数据服务提供商的数据，以充实其算法模型训练的规模性需求。相较于客户自建团队，海天瑞声历来都是对接众多大型科技公司、头部人工智能企业、科研院所等，获得的信息是广泛的，项目经验丰富，同时积累了大量的know-how，对数据的理解更广、更深刻，同时我们搭建了成熟的数据处理算法平台，通过更高效的人机交互实现降本增效，保证数据质量的同时能有效降低成本，为客户提供更高性价比的训练数据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shd w:val="clear" w:color="auto" w:fill="auto"/>
            <w:vAlign w:val="center"/>
          </w:tcPr>
          <w:p>
            <w:pPr>
              <w:spacing w:line="360" w:lineRule="auto"/>
              <w:rPr>
                <w:rFonts w:ascii="Times New Roman" w:hAnsi="Times New Roman" w:cs="Times New Roman"/>
                <w:b/>
                <w:bCs/>
                <w:iCs/>
                <w:sz w:val="24"/>
                <w:szCs w:val="24"/>
              </w:rPr>
            </w:pPr>
            <w:r>
              <w:rPr>
                <w:rFonts w:ascii="Times New Roman" w:cs="Times New Roman" w:hAnsiTheme="minorEastAsia"/>
                <w:b/>
                <w:bCs/>
                <w:iCs/>
                <w:sz w:val="24"/>
                <w:szCs w:val="24"/>
              </w:rPr>
              <w:t>附件清单（如有）</w:t>
            </w:r>
          </w:p>
        </w:tc>
        <w:tc>
          <w:tcPr>
            <w:tcW w:w="5891" w:type="dxa"/>
            <w:shd w:val="clear" w:color="auto" w:fill="auto"/>
          </w:tcPr>
          <w:p>
            <w:pPr>
              <w:spacing w:line="360" w:lineRule="auto"/>
              <w:rPr>
                <w:rFonts w:ascii="Times New Roman" w:hAnsi="Times New Roman" w:cs="Times New Roman"/>
                <w:bCs/>
                <w:iCs/>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shd w:val="clear" w:color="auto" w:fill="auto"/>
            <w:vAlign w:val="center"/>
          </w:tcPr>
          <w:p>
            <w:pPr>
              <w:spacing w:line="360" w:lineRule="auto"/>
              <w:rPr>
                <w:rFonts w:ascii="Times New Roman" w:hAnsi="Times New Roman" w:cs="Times New Roman"/>
                <w:b/>
                <w:bCs/>
                <w:iCs/>
                <w:sz w:val="24"/>
                <w:szCs w:val="24"/>
              </w:rPr>
            </w:pPr>
            <w:r>
              <w:rPr>
                <w:rFonts w:ascii="Times New Roman" w:cs="Times New Roman" w:hAnsiTheme="minorEastAsia"/>
                <w:b/>
                <w:bCs/>
                <w:iCs/>
                <w:sz w:val="24"/>
                <w:szCs w:val="24"/>
              </w:rPr>
              <w:t>日期</w:t>
            </w:r>
          </w:p>
        </w:tc>
        <w:tc>
          <w:tcPr>
            <w:tcW w:w="5891" w:type="dxa"/>
            <w:shd w:val="clear" w:color="auto" w:fill="auto"/>
            <w:vAlign w:val="center"/>
          </w:tcPr>
          <w:p>
            <w:pPr>
              <w:spacing w:line="360" w:lineRule="auto"/>
              <w:ind w:firstLine="240" w:firstLineChars="100"/>
              <w:rPr>
                <w:rFonts w:ascii="Times New Roman" w:hAnsi="Times New Roman" w:cs="Times New Roman"/>
                <w:iCs/>
                <w:sz w:val="24"/>
                <w:szCs w:val="24"/>
              </w:rPr>
            </w:pPr>
            <w:r>
              <w:rPr>
                <w:rFonts w:ascii="Times New Roman" w:hAnsi="Times New Roman" w:cs="Times New Roman"/>
                <w:iCs/>
                <w:sz w:val="24"/>
                <w:szCs w:val="24"/>
              </w:rPr>
              <w:t>2023</w:t>
            </w:r>
            <w:r>
              <w:rPr>
                <w:rFonts w:hint="eastAsia" w:ascii="Times New Roman" w:cs="Times New Roman" w:hAnsiTheme="minorEastAsia"/>
                <w:iCs/>
                <w:sz w:val="24"/>
                <w:szCs w:val="24"/>
              </w:rPr>
              <w:t>年</w:t>
            </w:r>
            <w:r>
              <w:rPr>
                <w:rFonts w:hint="eastAsia" w:ascii="Times New Roman" w:cs="Times New Roman" w:hAnsiTheme="minorEastAsia"/>
                <w:iCs/>
                <w:sz w:val="24"/>
                <w:szCs w:val="24"/>
                <w:lang w:val="en-US" w:eastAsia="zh-CN"/>
              </w:rPr>
              <w:t>3</w:t>
            </w:r>
            <w:r>
              <w:rPr>
                <w:rFonts w:hint="eastAsia" w:ascii="Times New Roman" w:cs="Times New Roman" w:hAnsiTheme="minorEastAsia"/>
                <w:iCs/>
                <w:sz w:val="24"/>
                <w:szCs w:val="24"/>
              </w:rPr>
              <w:t>月</w:t>
            </w:r>
            <w:r>
              <w:rPr>
                <w:rFonts w:hint="eastAsia" w:ascii="Times New Roman" w:cs="Times New Roman" w:hAnsiTheme="minorEastAsia"/>
                <w:iCs/>
                <w:sz w:val="24"/>
                <w:szCs w:val="24"/>
                <w:lang w:val="en-US" w:eastAsia="zh-CN"/>
              </w:rPr>
              <w:t>16</w:t>
            </w:r>
            <w:r>
              <w:rPr>
                <w:rFonts w:hint="eastAsia" w:ascii="Times New Roman" w:cs="Times New Roman" w:hAnsiTheme="minorEastAsia"/>
                <w:iCs/>
                <w:sz w:val="24"/>
                <w:szCs w:val="24"/>
              </w:rPr>
              <w:t>日</w:t>
            </w:r>
          </w:p>
        </w:tc>
      </w:tr>
    </w:tbl>
    <w:p>
      <w:pPr>
        <w:keepNext/>
        <w:keepLines/>
        <w:spacing w:before="260" w:after="260" w:line="360" w:lineRule="auto"/>
        <w:outlineLvl w:val="1"/>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wMjIwZDMxNjgwMjk1MzJhZDA4YTc5YzAwMzUwZTAifQ=="/>
  </w:docVars>
  <w:rsids>
    <w:rsidRoot w:val="00EE26CD"/>
    <w:rsid w:val="00001055"/>
    <w:rsid w:val="000032F6"/>
    <w:rsid w:val="0000466C"/>
    <w:rsid w:val="00004C1D"/>
    <w:rsid w:val="00004DBE"/>
    <w:rsid w:val="00007952"/>
    <w:rsid w:val="00010A50"/>
    <w:rsid w:val="00013150"/>
    <w:rsid w:val="00014EDC"/>
    <w:rsid w:val="00014F2A"/>
    <w:rsid w:val="00015D2B"/>
    <w:rsid w:val="00021F69"/>
    <w:rsid w:val="00023F7B"/>
    <w:rsid w:val="000241CD"/>
    <w:rsid w:val="00024770"/>
    <w:rsid w:val="000247EE"/>
    <w:rsid w:val="000248F9"/>
    <w:rsid w:val="00025342"/>
    <w:rsid w:val="000260E7"/>
    <w:rsid w:val="000269F1"/>
    <w:rsid w:val="00026CD7"/>
    <w:rsid w:val="00026E2B"/>
    <w:rsid w:val="000270E5"/>
    <w:rsid w:val="00031DE9"/>
    <w:rsid w:val="000333DF"/>
    <w:rsid w:val="00033E92"/>
    <w:rsid w:val="0004055C"/>
    <w:rsid w:val="00042C46"/>
    <w:rsid w:val="00043A25"/>
    <w:rsid w:val="00043B3C"/>
    <w:rsid w:val="000444E5"/>
    <w:rsid w:val="00045AD4"/>
    <w:rsid w:val="00045FD8"/>
    <w:rsid w:val="00046A14"/>
    <w:rsid w:val="00050458"/>
    <w:rsid w:val="00050B21"/>
    <w:rsid w:val="000528A8"/>
    <w:rsid w:val="0005452E"/>
    <w:rsid w:val="00054E0F"/>
    <w:rsid w:val="00054E37"/>
    <w:rsid w:val="0005528A"/>
    <w:rsid w:val="00063DB5"/>
    <w:rsid w:val="0006434F"/>
    <w:rsid w:val="00064E12"/>
    <w:rsid w:val="00064ECA"/>
    <w:rsid w:val="00065EFF"/>
    <w:rsid w:val="0006675C"/>
    <w:rsid w:val="00067CD6"/>
    <w:rsid w:val="0007038F"/>
    <w:rsid w:val="00070593"/>
    <w:rsid w:val="00070C3B"/>
    <w:rsid w:val="00071B11"/>
    <w:rsid w:val="000730DC"/>
    <w:rsid w:val="00077C4E"/>
    <w:rsid w:val="00081B36"/>
    <w:rsid w:val="000828F8"/>
    <w:rsid w:val="00083453"/>
    <w:rsid w:val="00084FFC"/>
    <w:rsid w:val="000853FF"/>
    <w:rsid w:val="00086C90"/>
    <w:rsid w:val="000910C1"/>
    <w:rsid w:val="00092024"/>
    <w:rsid w:val="00092A36"/>
    <w:rsid w:val="00094E5E"/>
    <w:rsid w:val="000A47F6"/>
    <w:rsid w:val="000A5FA6"/>
    <w:rsid w:val="000A65EF"/>
    <w:rsid w:val="000A7E60"/>
    <w:rsid w:val="000B0091"/>
    <w:rsid w:val="000B1F39"/>
    <w:rsid w:val="000B3B34"/>
    <w:rsid w:val="000B5810"/>
    <w:rsid w:val="000B6A6C"/>
    <w:rsid w:val="000B6FFD"/>
    <w:rsid w:val="000B7BBA"/>
    <w:rsid w:val="000C11C9"/>
    <w:rsid w:val="000C2F52"/>
    <w:rsid w:val="000C337F"/>
    <w:rsid w:val="000C41D1"/>
    <w:rsid w:val="000C60C9"/>
    <w:rsid w:val="000D1D7E"/>
    <w:rsid w:val="000D2F36"/>
    <w:rsid w:val="000D6362"/>
    <w:rsid w:val="000D72E5"/>
    <w:rsid w:val="000D78DC"/>
    <w:rsid w:val="000E0132"/>
    <w:rsid w:val="000E2717"/>
    <w:rsid w:val="000E275C"/>
    <w:rsid w:val="000F1126"/>
    <w:rsid w:val="000F28F3"/>
    <w:rsid w:val="000F5CF3"/>
    <w:rsid w:val="000F6BEB"/>
    <w:rsid w:val="000F6C28"/>
    <w:rsid w:val="00100089"/>
    <w:rsid w:val="0010147C"/>
    <w:rsid w:val="00103C4E"/>
    <w:rsid w:val="00105CCD"/>
    <w:rsid w:val="0011162F"/>
    <w:rsid w:val="00111EF4"/>
    <w:rsid w:val="00113BC8"/>
    <w:rsid w:val="00113C72"/>
    <w:rsid w:val="0011421B"/>
    <w:rsid w:val="00114CEA"/>
    <w:rsid w:val="0011577A"/>
    <w:rsid w:val="00116E61"/>
    <w:rsid w:val="00117658"/>
    <w:rsid w:val="00121691"/>
    <w:rsid w:val="00121A27"/>
    <w:rsid w:val="001221B8"/>
    <w:rsid w:val="00122DC0"/>
    <w:rsid w:val="00123F0F"/>
    <w:rsid w:val="001248AD"/>
    <w:rsid w:val="001304EB"/>
    <w:rsid w:val="00131999"/>
    <w:rsid w:val="00132076"/>
    <w:rsid w:val="001334C1"/>
    <w:rsid w:val="001362D2"/>
    <w:rsid w:val="00136998"/>
    <w:rsid w:val="00136BC5"/>
    <w:rsid w:val="0014089A"/>
    <w:rsid w:val="00142876"/>
    <w:rsid w:val="00143385"/>
    <w:rsid w:val="00143A57"/>
    <w:rsid w:val="00146509"/>
    <w:rsid w:val="0014690C"/>
    <w:rsid w:val="001501F9"/>
    <w:rsid w:val="001506A3"/>
    <w:rsid w:val="001507D4"/>
    <w:rsid w:val="00151B55"/>
    <w:rsid w:val="00154DBD"/>
    <w:rsid w:val="00155919"/>
    <w:rsid w:val="001606D5"/>
    <w:rsid w:val="00163086"/>
    <w:rsid w:val="00164360"/>
    <w:rsid w:val="001672FF"/>
    <w:rsid w:val="001674E3"/>
    <w:rsid w:val="00172CBD"/>
    <w:rsid w:val="00175D86"/>
    <w:rsid w:val="0018169C"/>
    <w:rsid w:val="001819EF"/>
    <w:rsid w:val="0018237C"/>
    <w:rsid w:val="00184746"/>
    <w:rsid w:val="00185C4C"/>
    <w:rsid w:val="00186DBB"/>
    <w:rsid w:val="00190507"/>
    <w:rsid w:val="001926D0"/>
    <w:rsid w:val="0019288C"/>
    <w:rsid w:val="00194EC2"/>
    <w:rsid w:val="0019553A"/>
    <w:rsid w:val="001965A6"/>
    <w:rsid w:val="00197001"/>
    <w:rsid w:val="001A0BE6"/>
    <w:rsid w:val="001A125C"/>
    <w:rsid w:val="001A2C67"/>
    <w:rsid w:val="001B00D8"/>
    <w:rsid w:val="001B011E"/>
    <w:rsid w:val="001B1A4B"/>
    <w:rsid w:val="001B508F"/>
    <w:rsid w:val="001B697A"/>
    <w:rsid w:val="001B69FB"/>
    <w:rsid w:val="001B7B58"/>
    <w:rsid w:val="001C391A"/>
    <w:rsid w:val="001C6804"/>
    <w:rsid w:val="001C7C07"/>
    <w:rsid w:val="001D0D2C"/>
    <w:rsid w:val="001D1D79"/>
    <w:rsid w:val="001D3622"/>
    <w:rsid w:val="001D45D7"/>
    <w:rsid w:val="001D4E72"/>
    <w:rsid w:val="001D5222"/>
    <w:rsid w:val="001D5610"/>
    <w:rsid w:val="001D5E36"/>
    <w:rsid w:val="001D69E9"/>
    <w:rsid w:val="001D7460"/>
    <w:rsid w:val="001D7A5D"/>
    <w:rsid w:val="001E1195"/>
    <w:rsid w:val="001E15BC"/>
    <w:rsid w:val="001E2BC5"/>
    <w:rsid w:val="001E4284"/>
    <w:rsid w:val="001E472C"/>
    <w:rsid w:val="001E4E02"/>
    <w:rsid w:val="001E5E64"/>
    <w:rsid w:val="001E6FB4"/>
    <w:rsid w:val="001E7021"/>
    <w:rsid w:val="001E7136"/>
    <w:rsid w:val="001E7F7C"/>
    <w:rsid w:val="001F2572"/>
    <w:rsid w:val="001F2FA6"/>
    <w:rsid w:val="001F5B62"/>
    <w:rsid w:val="001F5F78"/>
    <w:rsid w:val="0020193A"/>
    <w:rsid w:val="00202984"/>
    <w:rsid w:val="002031D7"/>
    <w:rsid w:val="002031DD"/>
    <w:rsid w:val="00205438"/>
    <w:rsid w:val="0020584D"/>
    <w:rsid w:val="0020709A"/>
    <w:rsid w:val="0021020A"/>
    <w:rsid w:val="00210EF6"/>
    <w:rsid w:val="002118DC"/>
    <w:rsid w:val="00211ECB"/>
    <w:rsid w:val="00213185"/>
    <w:rsid w:val="002138C1"/>
    <w:rsid w:val="002144A6"/>
    <w:rsid w:val="00214C8F"/>
    <w:rsid w:val="00216096"/>
    <w:rsid w:val="00216252"/>
    <w:rsid w:val="00222125"/>
    <w:rsid w:val="00222141"/>
    <w:rsid w:val="00222C1F"/>
    <w:rsid w:val="0022418E"/>
    <w:rsid w:val="00225F4A"/>
    <w:rsid w:val="002278FB"/>
    <w:rsid w:val="002303D7"/>
    <w:rsid w:val="00232813"/>
    <w:rsid w:val="00232F5E"/>
    <w:rsid w:val="00233722"/>
    <w:rsid w:val="00234237"/>
    <w:rsid w:val="00234709"/>
    <w:rsid w:val="00234D03"/>
    <w:rsid w:val="00235A40"/>
    <w:rsid w:val="002369DD"/>
    <w:rsid w:val="00237525"/>
    <w:rsid w:val="002437A0"/>
    <w:rsid w:val="00244755"/>
    <w:rsid w:val="00246478"/>
    <w:rsid w:val="002509A2"/>
    <w:rsid w:val="00251EF8"/>
    <w:rsid w:val="002525E9"/>
    <w:rsid w:val="0025271B"/>
    <w:rsid w:val="002532A8"/>
    <w:rsid w:val="00255B4A"/>
    <w:rsid w:val="00256250"/>
    <w:rsid w:val="0025755E"/>
    <w:rsid w:val="00263CB2"/>
    <w:rsid w:val="00263E87"/>
    <w:rsid w:val="002650F9"/>
    <w:rsid w:val="0026520A"/>
    <w:rsid w:val="00265521"/>
    <w:rsid w:val="00267056"/>
    <w:rsid w:val="0026759F"/>
    <w:rsid w:val="00267E51"/>
    <w:rsid w:val="002739C7"/>
    <w:rsid w:val="00273BE7"/>
    <w:rsid w:val="00273D9E"/>
    <w:rsid w:val="0027517E"/>
    <w:rsid w:val="00275386"/>
    <w:rsid w:val="0028148B"/>
    <w:rsid w:val="002816CD"/>
    <w:rsid w:val="00281FF8"/>
    <w:rsid w:val="00283EC1"/>
    <w:rsid w:val="002840BC"/>
    <w:rsid w:val="00286F7B"/>
    <w:rsid w:val="00292460"/>
    <w:rsid w:val="0029285E"/>
    <w:rsid w:val="00293FBB"/>
    <w:rsid w:val="00294319"/>
    <w:rsid w:val="002948B3"/>
    <w:rsid w:val="00295236"/>
    <w:rsid w:val="002965C4"/>
    <w:rsid w:val="002A15B6"/>
    <w:rsid w:val="002A3DCB"/>
    <w:rsid w:val="002A3FE2"/>
    <w:rsid w:val="002A4B51"/>
    <w:rsid w:val="002A5B9F"/>
    <w:rsid w:val="002B0AD4"/>
    <w:rsid w:val="002B0FC5"/>
    <w:rsid w:val="002B1992"/>
    <w:rsid w:val="002B2439"/>
    <w:rsid w:val="002B3674"/>
    <w:rsid w:val="002B6F3E"/>
    <w:rsid w:val="002B75F5"/>
    <w:rsid w:val="002C0025"/>
    <w:rsid w:val="002C1C3B"/>
    <w:rsid w:val="002C23DD"/>
    <w:rsid w:val="002C3AD1"/>
    <w:rsid w:val="002C4C3F"/>
    <w:rsid w:val="002D15D1"/>
    <w:rsid w:val="002D315B"/>
    <w:rsid w:val="002D3753"/>
    <w:rsid w:val="002D6ABB"/>
    <w:rsid w:val="002D767C"/>
    <w:rsid w:val="002E1C52"/>
    <w:rsid w:val="002F0CA6"/>
    <w:rsid w:val="002F1B04"/>
    <w:rsid w:val="002F1D0F"/>
    <w:rsid w:val="002F2E6F"/>
    <w:rsid w:val="002F4C46"/>
    <w:rsid w:val="002F529C"/>
    <w:rsid w:val="002F6BEF"/>
    <w:rsid w:val="002F6EAD"/>
    <w:rsid w:val="00307607"/>
    <w:rsid w:val="00307932"/>
    <w:rsid w:val="00307EC1"/>
    <w:rsid w:val="0031032E"/>
    <w:rsid w:val="00311B23"/>
    <w:rsid w:val="00312953"/>
    <w:rsid w:val="003131C3"/>
    <w:rsid w:val="0031371B"/>
    <w:rsid w:val="00313F8A"/>
    <w:rsid w:val="003156E6"/>
    <w:rsid w:val="00315B41"/>
    <w:rsid w:val="00320B4E"/>
    <w:rsid w:val="00320D9D"/>
    <w:rsid w:val="00320EA7"/>
    <w:rsid w:val="00321162"/>
    <w:rsid w:val="00323605"/>
    <w:rsid w:val="0032424D"/>
    <w:rsid w:val="00324FC9"/>
    <w:rsid w:val="00327CE4"/>
    <w:rsid w:val="00327DDA"/>
    <w:rsid w:val="00330410"/>
    <w:rsid w:val="00336191"/>
    <w:rsid w:val="00340A0E"/>
    <w:rsid w:val="003413A5"/>
    <w:rsid w:val="003413FD"/>
    <w:rsid w:val="00342B8D"/>
    <w:rsid w:val="00342E67"/>
    <w:rsid w:val="00343EBB"/>
    <w:rsid w:val="003476AC"/>
    <w:rsid w:val="00347976"/>
    <w:rsid w:val="00347CB3"/>
    <w:rsid w:val="003508D5"/>
    <w:rsid w:val="0035241F"/>
    <w:rsid w:val="003524BC"/>
    <w:rsid w:val="0035251A"/>
    <w:rsid w:val="003549AE"/>
    <w:rsid w:val="0035572A"/>
    <w:rsid w:val="00360773"/>
    <w:rsid w:val="0036110B"/>
    <w:rsid w:val="00362CD0"/>
    <w:rsid w:val="00363384"/>
    <w:rsid w:val="00363649"/>
    <w:rsid w:val="00364CE2"/>
    <w:rsid w:val="00365541"/>
    <w:rsid w:val="00366FF6"/>
    <w:rsid w:val="0037038A"/>
    <w:rsid w:val="003722F1"/>
    <w:rsid w:val="0037245D"/>
    <w:rsid w:val="003724BA"/>
    <w:rsid w:val="003729B5"/>
    <w:rsid w:val="00373C0E"/>
    <w:rsid w:val="003745F1"/>
    <w:rsid w:val="00374A5C"/>
    <w:rsid w:val="0037509B"/>
    <w:rsid w:val="00376EB2"/>
    <w:rsid w:val="00376FFB"/>
    <w:rsid w:val="00377AB7"/>
    <w:rsid w:val="0038034C"/>
    <w:rsid w:val="003803CC"/>
    <w:rsid w:val="00381DFF"/>
    <w:rsid w:val="003822B0"/>
    <w:rsid w:val="00383DBA"/>
    <w:rsid w:val="00386F86"/>
    <w:rsid w:val="00387510"/>
    <w:rsid w:val="00390E74"/>
    <w:rsid w:val="00391BA6"/>
    <w:rsid w:val="00397642"/>
    <w:rsid w:val="003A2E8B"/>
    <w:rsid w:val="003A2EB2"/>
    <w:rsid w:val="003A413A"/>
    <w:rsid w:val="003A69AA"/>
    <w:rsid w:val="003A7062"/>
    <w:rsid w:val="003A76E6"/>
    <w:rsid w:val="003B06C4"/>
    <w:rsid w:val="003B13A4"/>
    <w:rsid w:val="003B32F4"/>
    <w:rsid w:val="003C0892"/>
    <w:rsid w:val="003C0D1D"/>
    <w:rsid w:val="003C12FD"/>
    <w:rsid w:val="003C176D"/>
    <w:rsid w:val="003C2E6C"/>
    <w:rsid w:val="003C491C"/>
    <w:rsid w:val="003C54AD"/>
    <w:rsid w:val="003C57C9"/>
    <w:rsid w:val="003C7D69"/>
    <w:rsid w:val="003D1467"/>
    <w:rsid w:val="003D2A88"/>
    <w:rsid w:val="003D2F73"/>
    <w:rsid w:val="003D40E0"/>
    <w:rsid w:val="003D467C"/>
    <w:rsid w:val="003E5836"/>
    <w:rsid w:val="003E6407"/>
    <w:rsid w:val="003F078B"/>
    <w:rsid w:val="003F0A19"/>
    <w:rsid w:val="003F153B"/>
    <w:rsid w:val="003F1F74"/>
    <w:rsid w:val="003F2A5A"/>
    <w:rsid w:val="003F6D0B"/>
    <w:rsid w:val="00400B90"/>
    <w:rsid w:val="0040142B"/>
    <w:rsid w:val="0040165A"/>
    <w:rsid w:val="00403307"/>
    <w:rsid w:val="00404723"/>
    <w:rsid w:val="0040758C"/>
    <w:rsid w:val="004106EC"/>
    <w:rsid w:val="00411262"/>
    <w:rsid w:val="00411E7D"/>
    <w:rsid w:val="00412D8A"/>
    <w:rsid w:val="00415968"/>
    <w:rsid w:val="00415B45"/>
    <w:rsid w:val="00415FC4"/>
    <w:rsid w:val="00416891"/>
    <w:rsid w:val="00417AF4"/>
    <w:rsid w:val="00420071"/>
    <w:rsid w:val="004207D2"/>
    <w:rsid w:val="00420C01"/>
    <w:rsid w:val="0042182D"/>
    <w:rsid w:val="00423D47"/>
    <w:rsid w:val="00425BB1"/>
    <w:rsid w:val="00427882"/>
    <w:rsid w:val="004310E5"/>
    <w:rsid w:val="00432964"/>
    <w:rsid w:val="004333CF"/>
    <w:rsid w:val="00433596"/>
    <w:rsid w:val="00433835"/>
    <w:rsid w:val="00436699"/>
    <w:rsid w:val="00437EA7"/>
    <w:rsid w:val="0044407A"/>
    <w:rsid w:val="00444C9E"/>
    <w:rsid w:val="00445E7E"/>
    <w:rsid w:val="00450EA9"/>
    <w:rsid w:val="00451023"/>
    <w:rsid w:val="00451D64"/>
    <w:rsid w:val="00452D77"/>
    <w:rsid w:val="00455380"/>
    <w:rsid w:val="004559CF"/>
    <w:rsid w:val="004559E7"/>
    <w:rsid w:val="00460F07"/>
    <w:rsid w:val="0046297F"/>
    <w:rsid w:val="00467B9C"/>
    <w:rsid w:val="00470346"/>
    <w:rsid w:val="0047056B"/>
    <w:rsid w:val="0047094F"/>
    <w:rsid w:val="00470A4A"/>
    <w:rsid w:val="00470A9E"/>
    <w:rsid w:val="00472F77"/>
    <w:rsid w:val="00473F91"/>
    <w:rsid w:val="00474C36"/>
    <w:rsid w:val="004756E8"/>
    <w:rsid w:val="00476ED9"/>
    <w:rsid w:val="00482D5D"/>
    <w:rsid w:val="00483BD1"/>
    <w:rsid w:val="00483BF0"/>
    <w:rsid w:val="004859A7"/>
    <w:rsid w:val="00494960"/>
    <w:rsid w:val="00494D0F"/>
    <w:rsid w:val="00495655"/>
    <w:rsid w:val="00497B92"/>
    <w:rsid w:val="004A00E0"/>
    <w:rsid w:val="004A094C"/>
    <w:rsid w:val="004A2A6A"/>
    <w:rsid w:val="004A3D48"/>
    <w:rsid w:val="004A3E46"/>
    <w:rsid w:val="004A3E95"/>
    <w:rsid w:val="004A58CB"/>
    <w:rsid w:val="004A7BE9"/>
    <w:rsid w:val="004B03A1"/>
    <w:rsid w:val="004B2805"/>
    <w:rsid w:val="004B2DEE"/>
    <w:rsid w:val="004B3C61"/>
    <w:rsid w:val="004B500C"/>
    <w:rsid w:val="004B7F7A"/>
    <w:rsid w:val="004C00D6"/>
    <w:rsid w:val="004C1A27"/>
    <w:rsid w:val="004C28D8"/>
    <w:rsid w:val="004C3052"/>
    <w:rsid w:val="004C3E41"/>
    <w:rsid w:val="004C6956"/>
    <w:rsid w:val="004D07CA"/>
    <w:rsid w:val="004D11EA"/>
    <w:rsid w:val="004D1445"/>
    <w:rsid w:val="004D2915"/>
    <w:rsid w:val="004D4156"/>
    <w:rsid w:val="004D545C"/>
    <w:rsid w:val="004D614E"/>
    <w:rsid w:val="004E1E5E"/>
    <w:rsid w:val="004E25DD"/>
    <w:rsid w:val="004E31C1"/>
    <w:rsid w:val="004E4CBB"/>
    <w:rsid w:val="004E4E93"/>
    <w:rsid w:val="004F1B2B"/>
    <w:rsid w:val="004F27FC"/>
    <w:rsid w:val="004F2C37"/>
    <w:rsid w:val="004F51FB"/>
    <w:rsid w:val="004F5C3F"/>
    <w:rsid w:val="004F71D7"/>
    <w:rsid w:val="004F77BC"/>
    <w:rsid w:val="005007D8"/>
    <w:rsid w:val="00501838"/>
    <w:rsid w:val="00504DF9"/>
    <w:rsid w:val="00505809"/>
    <w:rsid w:val="00507071"/>
    <w:rsid w:val="00510286"/>
    <w:rsid w:val="0051253A"/>
    <w:rsid w:val="005135A9"/>
    <w:rsid w:val="0051363D"/>
    <w:rsid w:val="00513878"/>
    <w:rsid w:val="00514B68"/>
    <w:rsid w:val="00515C37"/>
    <w:rsid w:val="00516183"/>
    <w:rsid w:val="00520AAA"/>
    <w:rsid w:val="00523F4C"/>
    <w:rsid w:val="00524D04"/>
    <w:rsid w:val="0052523A"/>
    <w:rsid w:val="00526605"/>
    <w:rsid w:val="00530238"/>
    <w:rsid w:val="005305D1"/>
    <w:rsid w:val="005311F9"/>
    <w:rsid w:val="00532328"/>
    <w:rsid w:val="00534D66"/>
    <w:rsid w:val="00534DB3"/>
    <w:rsid w:val="005364B2"/>
    <w:rsid w:val="0054295D"/>
    <w:rsid w:val="005434BF"/>
    <w:rsid w:val="0054404C"/>
    <w:rsid w:val="00551DEC"/>
    <w:rsid w:val="005521AB"/>
    <w:rsid w:val="005544A6"/>
    <w:rsid w:val="005563B3"/>
    <w:rsid w:val="00556BE3"/>
    <w:rsid w:val="005570FB"/>
    <w:rsid w:val="005607EA"/>
    <w:rsid w:val="00562247"/>
    <w:rsid w:val="00563EEC"/>
    <w:rsid w:val="005641E7"/>
    <w:rsid w:val="00564DF1"/>
    <w:rsid w:val="005654D1"/>
    <w:rsid w:val="00572A6D"/>
    <w:rsid w:val="00574465"/>
    <w:rsid w:val="0057516E"/>
    <w:rsid w:val="005762EA"/>
    <w:rsid w:val="005778D0"/>
    <w:rsid w:val="00582D78"/>
    <w:rsid w:val="005843AA"/>
    <w:rsid w:val="00584526"/>
    <w:rsid w:val="00584ADC"/>
    <w:rsid w:val="00584D8F"/>
    <w:rsid w:val="00587DAB"/>
    <w:rsid w:val="00587F08"/>
    <w:rsid w:val="00590159"/>
    <w:rsid w:val="00590DC4"/>
    <w:rsid w:val="005917EA"/>
    <w:rsid w:val="005935FD"/>
    <w:rsid w:val="0059506A"/>
    <w:rsid w:val="005953E9"/>
    <w:rsid w:val="00595CF1"/>
    <w:rsid w:val="00595CFA"/>
    <w:rsid w:val="00597C9E"/>
    <w:rsid w:val="005A00B8"/>
    <w:rsid w:val="005A0830"/>
    <w:rsid w:val="005A0CBE"/>
    <w:rsid w:val="005A17E4"/>
    <w:rsid w:val="005A3CFE"/>
    <w:rsid w:val="005A4D77"/>
    <w:rsid w:val="005B122B"/>
    <w:rsid w:val="005B17EF"/>
    <w:rsid w:val="005B2EAF"/>
    <w:rsid w:val="005B3B4D"/>
    <w:rsid w:val="005B3D04"/>
    <w:rsid w:val="005B5CB9"/>
    <w:rsid w:val="005B628F"/>
    <w:rsid w:val="005B7696"/>
    <w:rsid w:val="005B79A8"/>
    <w:rsid w:val="005C10D7"/>
    <w:rsid w:val="005C19C5"/>
    <w:rsid w:val="005C23D3"/>
    <w:rsid w:val="005C2FF9"/>
    <w:rsid w:val="005C4753"/>
    <w:rsid w:val="005C6678"/>
    <w:rsid w:val="005C6813"/>
    <w:rsid w:val="005D087C"/>
    <w:rsid w:val="005D20DD"/>
    <w:rsid w:val="005D2385"/>
    <w:rsid w:val="005D48E8"/>
    <w:rsid w:val="005E0A6C"/>
    <w:rsid w:val="005E107A"/>
    <w:rsid w:val="005E4F20"/>
    <w:rsid w:val="005E5F7A"/>
    <w:rsid w:val="005F1059"/>
    <w:rsid w:val="005F2C62"/>
    <w:rsid w:val="005F325D"/>
    <w:rsid w:val="005F3897"/>
    <w:rsid w:val="005F4572"/>
    <w:rsid w:val="005F468C"/>
    <w:rsid w:val="005F6F64"/>
    <w:rsid w:val="005F7002"/>
    <w:rsid w:val="005F7318"/>
    <w:rsid w:val="00600C0E"/>
    <w:rsid w:val="006016A0"/>
    <w:rsid w:val="00602680"/>
    <w:rsid w:val="00605119"/>
    <w:rsid w:val="00606A42"/>
    <w:rsid w:val="006101B4"/>
    <w:rsid w:val="00613DB1"/>
    <w:rsid w:val="006154A3"/>
    <w:rsid w:val="00616CBF"/>
    <w:rsid w:val="0062356A"/>
    <w:rsid w:val="00623855"/>
    <w:rsid w:val="0062392E"/>
    <w:rsid w:val="00623E3C"/>
    <w:rsid w:val="006243B3"/>
    <w:rsid w:val="00626FB3"/>
    <w:rsid w:val="00627367"/>
    <w:rsid w:val="006308E9"/>
    <w:rsid w:val="0063129A"/>
    <w:rsid w:val="006323B5"/>
    <w:rsid w:val="00632771"/>
    <w:rsid w:val="00633271"/>
    <w:rsid w:val="006337CB"/>
    <w:rsid w:val="00634470"/>
    <w:rsid w:val="00635142"/>
    <w:rsid w:val="006358A9"/>
    <w:rsid w:val="00642382"/>
    <w:rsid w:val="0064245B"/>
    <w:rsid w:val="00643090"/>
    <w:rsid w:val="00643F90"/>
    <w:rsid w:val="0064637F"/>
    <w:rsid w:val="0064697D"/>
    <w:rsid w:val="00647886"/>
    <w:rsid w:val="00647BBA"/>
    <w:rsid w:val="006514E2"/>
    <w:rsid w:val="00652520"/>
    <w:rsid w:val="00652F7A"/>
    <w:rsid w:val="00653A71"/>
    <w:rsid w:val="00655835"/>
    <w:rsid w:val="00660785"/>
    <w:rsid w:val="00660D90"/>
    <w:rsid w:val="00662A17"/>
    <w:rsid w:val="00663413"/>
    <w:rsid w:val="00667FB5"/>
    <w:rsid w:val="00671B33"/>
    <w:rsid w:val="00672C00"/>
    <w:rsid w:val="00673943"/>
    <w:rsid w:val="00680C07"/>
    <w:rsid w:val="00686A2D"/>
    <w:rsid w:val="00686E4C"/>
    <w:rsid w:val="0069180C"/>
    <w:rsid w:val="00692D54"/>
    <w:rsid w:val="00694BF5"/>
    <w:rsid w:val="0069619A"/>
    <w:rsid w:val="006965EE"/>
    <w:rsid w:val="006A2E11"/>
    <w:rsid w:val="006A3184"/>
    <w:rsid w:val="006A3D07"/>
    <w:rsid w:val="006B0B48"/>
    <w:rsid w:val="006B19B0"/>
    <w:rsid w:val="006B3DA6"/>
    <w:rsid w:val="006C14D3"/>
    <w:rsid w:val="006C26CB"/>
    <w:rsid w:val="006C4C93"/>
    <w:rsid w:val="006C60E6"/>
    <w:rsid w:val="006C69E8"/>
    <w:rsid w:val="006C7C6E"/>
    <w:rsid w:val="006D0214"/>
    <w:rsid w:val="006D1A97"/>
    <w:rsid w:val="006D22AC"/>
    <w:rsid w:val="006D3B83"/>
    <w:rsid w:val="006D3FA6"/>
    <w:rsid w:val="006D433D"/>
    <w:rsid w:val="006D697B"/>
    <w:rsid w:val="006D7565"/>
    <w:rsid w:val="006E0A12"/>
    <w:rsid w:val="006E101B"/>
    <w:rsid w:val="006E3970"/>
    <w:rsid w:val="006E3B82"/>
    <w:rsid w:val="006E4425"/>
    <w:rsid w:val="006E5F08"/>
    <w:rsid w:val="006E7372"/>
    <w:rsid w:val="006E7532"/>
    <w:rsid w:val="006E7889"/>
    <w:rsid w:val="006F0256"/>
    <w:rsid w:val="006F0579"/>
    <w:rsid w:val="006F0D90"/>
    <w:rsid w:val="006F10D7"/>
    <w:rsid w:val="006F1F45"/>
    <w:rsid w:val="006F32A2"/>
    <w:rsid w:val="006F438E"/>
    <w:rsid w:val="006F6100"/>
    <w:rsid w:val="006F77CF"/>
    <w:rsid w:val="00700031"/>
    <w:rsid w:val="007013C5"/>
    <w:rsid w:val="00701E34"/>
    <w:rsid w:val="007025C7"/>
    <w:rsid w:val="00702E52"/>
    <w:rsid w:val="00705474"/>
    <w:rsid w:val="007054AA"/>
    <w:rsid w:val="00705E56"/>
    <w:rsid w:val="007104F7"/>
    <w:rsid w:val="00710607"/>
    <w:rsid w:val="007109AC"/>
    <w:rsid w:val="00710E37"/>
    <w:rsid w:val="0071132C"/>
    <w:rsid w:val="007118F2"/>
    <w:rsid w:val="00711A9B"/>
    <w:rsid w:val="00713A75"/>
    <w:rsid w:val="0071461B"/>
    <w:rsid w:val="007229B2"/>
    <w:rsid w:val="00722B38"/>
    <w:rsid w:val="00722E7F"/>
    <w:rsid w:val="00723E3E"/>
    <w:rsid w:val="007279F3"/>
    <w:rsid w:val="00733488"/>
    <w:rsid w:val="00734D96"/>
    <w:rsid w:val="00735F4D"/>
    <w:rsid w:val="00746249"/>
    <w:rsid w:val="00746A32"/>
    <w:rsid w:val="00751592"/>
    <w:rsid w:val="00752347"/>
    <w:rsid w:val="00752B63"/>
    <w:rsid w:val="007534DE"/>
    <w:rsid w:val="00753FBA"/>
    <w:rsid w:val="007549F9"/>
    <w:rsid w:val="00756355"/>
    <w:rsid w:val="00756386"/>
    <w:rsid w:val="00756A97"/>
    <w:rsid w:val="00757362"/>
    <w:rsid w:val="00757A2E"/>
    <w:rsid w:val="00760074"/>
    <w:rsid w:val="00760B31"/>
    <w:rsid w:val="0076183F"/>
    <w:rsid w:val="007626FC"/>
    <w:rsid w:val="0076431A"/>
    <w:rsid w:val="00766744"/>
    <w:rsid w:val="00770511"/>
    <w:rsid w:val="00770B29"/>
    <w:rsid w:val="00770B3F"/>
    <w:rsid w:val="00770DDE"/>
    <w:rsid w:val="00771A91"/>
    <w:rsid w:val="00771F1C"/>
    <w:rsid w:val="00772393"/>
    <w:rsid w:val="00773213"/>
    <w:rsid w:val="00775CA0"/>
    <w:rsid w:val="00777A37"/>
    <w:rsid w:val="00780C02"/>
    <w:rsid w:val="007812E6"/>
    <w:rsid w:val="007818EC"/>
    <w:rsid w:val="00781BF8"/>
    <w:rsid w:val="00783F93"/>
    <w:rsid w:val="00784465"/>
    <w:rsid w:val="00784519"/>
    <w:rsid w:val="00785284"/>
    <w:rsid w:val="00786B08"/>
    <w:rsid w:val="00787683"/>
    <w:rsid w:val="007912A0"/>
    <w:rsid w:val="00792584"/>
    <w:rsid w:val="0079430A"/>
    <w:rsid w:val="00794C8B"/>
    <w:rsid w:val="00794DDE"/>
    <w:rsid w:val="007954E3"/>
    <w:rsid w:val="00795940"/>
    <w:rsid w:val="00796439"/>
    <w:rsid w:val="00796462"/>
    <w:rsid w:val="007A2559"/>
    <w:rsid w:val="007A4905"/>
    <w:rsid w:val="007A55B6"/>
    <w:rsid w:val="007B196F"/>
    <w:rsid w:val="007B7AA5"/>
    <w:rsid w:val="007C0BAB"/>
    <w:rsid w:val="007C39F3"/>
    <w:rsid w:val="007C6F32"/>
    <w:rsid w:val="007C7447"/>
    <w:rsid w:val="007C7D09"/>
    <w:rsid w:val="007D33BA"/>
    <w:rsid w:val="007E0761"/>
    <w:rsid w:val="007E1F58"/>
    <w:rsid w:val="007E4494"/>
    <w:rsid w:val="007F10B0"/>
    <w:rsid w:val="007F1EB2"/>
    <w:rsid w:val="007F2176"/>
    <w:rsid w:val="007F2C12"/>
    <w:rsid w:val="007F57B3"/>
    <w:rsid w:val="007F76FC"/>
    <w:rsid w:val="008006B2"/>
    <w:rsid w:val="008028CE"/>
    <w:rsid w:val="008056D0"/>
    <w:rsid w:val="008059E4"/>
    <w:rsid w:val="00805A8C"/>
    <w:rsid w:val="00806573"/>
    <w:rsid w:val="00807E50"/>
    <w:rsid w:val="00811456"/>
    <w:rsid w:val="008129C6"/>
    <w:rsid w:val="008139F6"/>
    <w:rsid w:val="00814484"/>
    <w:rsid w:val="008148CA"/>
    <w:rsid w:val="00814C27"/>
    <w:rsid w:val="00815179"/>
    <w:rsid w:val="008160A1"/>
    <w:rsid w:val="00816CED"/>
    <w:rsid w:val="008178EC"/>
    <w:rsid w:val="00821685"/>
    <w:rsid w:val="00821CE6"/>
    <w:rsid w:val="00825BC0"/>
    <w:rsid w:val="00827B5E"/>
    <w:rsid w:val="00827C6C"/>
    <w:rsid w:val="00833173"/>
    <w:rsid w:val="00833BE0"/>
    <w:rsid w:val="00835048"/>
    <w:rsid w:val="0083542B"/>
    <w:rsid w:val="0083565F"/>
    <w:rsid w:val="00835715"/>
    <w:rsid w:val="008358B6"/>
    <w:rsid w:val="00836C9E"/>
    <w:rsid w:val="00836E8C"/>
    <w:rsid w:val="00837791"/>
    <w:rsid w:val="00837C38"/>
    <w:rsid w:val="00842AB3"/>
    <w:rsid w:val="0084387F"/>
    <w:rsid w:val="0084410B"/>
    <w:rsid w:val="00844DCE"/>
    <w:rsid w:val="008453D5"/>
    <w:rsid w:val="00851F23"/>
    <w:rsid w:val="008520CF"/>
    <w:rsid w:val="00852265"/>
    <w:rsid w:val="00856DE9"/>
    <w:rsid w:val="00857AD1"/>
    <w:rsid w:val="00857B50"/>
    <w:rsid w:val="00857E84"/>
    <w:rsid w:val="008615A4"/>
    <w:rsid w:val="00862D18"/>
    <w:rsid w:val="00864792"/>
    <w:rsid w:val="00864DFE"/>
    <w:rsid w:val="008713AF"/>
    <w:rsid w:val="00873293"/>
    <w:rsid w:val="00873F36"/>
    <w:rsid w:val="0087574F"/>
    <w:rsid w:val="00875E95"/>
    <w:rsid w:val="008773B9"/>
    <w:rsid w:val="0088279C"/>
    <w:rsid w:val="008833D4"/>
    <w:rsid w:val="00885919"/>
    <w:rsid w:val="00891241"/>
    <w:rsid w:val="00891319"/>
    <w:rsid w:val="008914C8"/>
    <w:rsid w:val="00892EAD"/>
    <w:rsid w:val="00894406"/>
    <w:rsid w:val="00896448"/>
    <w:rsid w:val="008964DB"/>
    <w:rsid w:val="0089699D"/>
    <w:rsid w:val="008A0463"/>
    <w:rsid w:val="008A120E"/>
    <w:rsid w:val="008A29E3"/>
    <w:rsid w:val="008A3E7C"/>
    <w:rsid w:val="008A5C4B"/>
    <w:rsid w:val="008A62AA"/>
    <w:rsid w:val="008A7A6A"/>
    <w:rsid w:val="008B351E"/>
    <w:rsid w:val="008B3C92"/>
    <w:rsid w:val="008B4886"/>
    <w:rsid w:val="008B49B4"/>
    <w:rsid w:val="008B51A2"/>
    <w:rsid w:val="008C033F"/>
    <w:rsid w:val="008C04C9"/>
    <w:rsid w:val="008C1451"/>
    <w:rsid w:val="008C1D74"/>
    <w:rsid w:val="008C3E67"/>
    <w:rsid w:val="008C4CCA"/>
    <w:rsid w:val="008C4D32"/>
    <w:rsid w:val="008C6899"/>
    <w:rsid w:val="008C6B72"/>
    <w:rsid w:val="008C7588"/>
    <w:rsid w:val="008C7FFB"/>
    <w:rsid w:val="008D15C6"/>
    <w:rsid w:val="008D1C07"/>
    <w:rsid w:val="008D24CF"/>
    <w:rsid w:val="008D2B96"/>
    <w:rsid w:val="008D3726"/>
    <w:rsid w:val="008D46FB"/>
    <w:rsid w:val="008D5A45"/>
    <w:rsid w:val="008D6FE8"/>
    <w:rsid w:val="008D7827"/>
    <w:rsid w:val="008E245B"/>
    <w:rsid w:val="008E4165"/>
    <w:rsid w:val="008E51D0"/>
    <w:rsid w:val="008E5B45"/>
    <w:rsid w:val="008F0196"/>
    <w:rsid w:val="008F052D"/>
    <w:rsid w:val="008F2586"/>
    <w:rsid w:val="008F2615"/>
    <w:rsid w:val="008F2E6E"/>
    <w:rsid w:val="008F5F3A"/>
    <w:rsid w:val="00900BAF"/>
    <w:rsid w:val="00902389"/>
    <w:rsid w:val="00903172"/>
    <w:rsid w:val="009051E2"/>
    <w:rsid w:val="009078D8"/>
    <w:rsid w:val="009108F5"/>
    <w:rsid w:val="00912FB9"/>
    <w:rsid w:val="0091400E"/>
    <w:rsid w:val="00914206"/>
    <w:rsid w:val="009157EF"/>
    <w:rsid w:val="009167E3"/>
    <w:rsid w:val="00916830"/>
    <w:rsid w:val="0091693A"/>
    <w:rsid w:val="0091696D"/>
    <w:rsid w:val="00916F8E"/>
    <w:rsid w:val="00921FD2"/>
    <w:rsid w:val="009222B7"/>
    <w:rsid w:val="009224F5"/>
    <w:rsid w:val="00924412"/>
    <w:rsid w:val="0092574C"/>
    <w:rsid w:val="00933B53"/>
    <w:rsid w:val="00935DDA"/>
    <w:rsid w:val="00941172"/>
    <w:rsid w:val="009413B2"/>
    <w:rsid w:val="00941808"/>
    <w:rsid w:val="00942951"/>
    <w:rsid w:val="009457DF"/>
    <w:rsid w:val="009478EB"/>
    <w:rsid w:val="0095035C"/>
    <w:rsid w:val="0095317F"/>
    <w:rsid w:val="00954998"/>
    <w:rsid w:val="009553B1"/>
    <w:rsid w:val="00955DB5"/>
    <w:rsid w:val="0096003F"/>
    <w:rsid w:val="0096018C"/>
    <w:rsid w:val="0096048B"/>
    <w:rsid w:val="00963DE9"/>
    <w:rsid w:val="00964359"/>
    <w:rsid w:val="0096442A"/>
    <w:rsid w:val="00964586"/>
    <w:rsid w:val="0096528D"/>
    <w:rsid w:val="00966BC4"/>
    <w:rsid w:val="00966C22"/>
    <w:rsid w:val="009678BF"/>
    <w:rsid w:val="00967F4B"/>
    <w:rsid w:val="00970683"/>
    <w:rsid w:val="009776A7"/>
    <w:rsid w:val="00980694"/>
    <w:rsid w:val="00985095"/>
    <w:rsid w:val="009868C0"/>
    <w:rsid w:val="009869AD"/>
    <w:rsid w:val="0098795B"/>
    <w:rsid w:val="00987E0B"/>
    <w:rsid w:val="009905B7"/>
    <w:rsid w:val="00990BFB"/>
    <w:rsid w:val="00990F42"/>
    <w:rsid w:val="00991961"/>
    <w:rsid w:val="00991C8A"/>
    <w:rsid w:val="00997337"/>
    <w:rsid w:val="009A0B55"/>
    <w:rsid w:val="009A41B7"/>
    <w:rsid w:val="009A461E"/>
    <w:rsid w:val="009B1046"/>
    <w:rsid w:val="009B2B17"/>
    <w:rsid w:val="009B4E81"/>
    <w:rsid w:val="009C06A4"/>
    <w:rsid w:val="009C1C11"/>
    <w:rsid w:val="009C63B1"/>
    <w:rsid w:val="009D0B42"/>
    <w:rsid w:val="009D0D69"/>
    <w:rsid w:val="009D237D"/>
    <w:rsid w:val="009D30E0"/>
    <w:rsid w:val="009D58C6"/>
    <w:rsid w:val="009D5D6B"/>
    <w:rsid w:val="009D6C4B"/>
    <w:rsid w:val="009D7C8C"/>
    <w:rsid w:val="009E0B46"/>
    <w:rsid w:val="009E3D68"/>
    <w:rsid w:val="009E4F41"/>
    <w:rsid w:val="009E7870"/>
    <w:rsid w:val="009E7A13"/>
    <w:rsid w:val="009F13C8"/>
    <w:rsid w:val="009F1C24"/>
    <w:rsid w:val="009F2B75"/>
    <w:rsid w:val="009F4545"/>
    <w:rsid w:val="009F53CF"/>
    <w:rsid w:val="009F61EF"/>
    <w:rsid w:val="00A008DC"/>
    <w:rsid w:val="00A01CEB"/>
    <w:rsid w:val="00A02EA1"/>
    <w:rsid w:val="00A03AA1"/>
    <w:rsid w:val="00A04996"/>
    <w:rsid w:val="00A05042"/>
    <w:rsid w:val="00A066B1"/>
    <w:rsid w:val="00A06A96"/>
    <w:rsid w:val="00A07169"/>
    <w:rsid w:val="00A07930"/>
    <w:rsid w:val="00A10F5B"/>
    <w:rsid w:val="00A1111A"/>
    <w:rsid w:val="00A12EC7"/>
    <w:rsid w:val="00A13B3B"/>
    <w:rsid w:val="00A16737"/>
    <w:rsid w:val="00A16F6F"/>
    <w:rsid w:val="00A1788E"/>
    <w:rsid w:val="00A20805"/>
    <w:rsid w:val="00A214D6"/>
    <w:rsid w:val="00A22FD4"/>
    <w:rsid w:val="00A233DF"/>
    <w:rsid w:val="00A24BC8"/>
    <w:rsid w:val="00A25E07"/>
    <w:rsid w:val="00A2669D"/>
    <w:rsid w:val="00A3095E"/>
    <w:rsid w:val="00A31B20"/>
    <w:rsid w:val="00A32919"/>
    <w:rsid w:val="00A32ADD"/>
    <w:rsid w:val="00A32B73"/>
    <w:rsid w:val="00A32ED1"/>
    <w:rsid w:val="00A3679D"/>
    <w:rsid w:val="00A37775"/>
    <w:rsid w:val="00A40825"/>
    <w:rsid w:val="00A40FF5"/>
    <w:rsid w:val="00A41A06"/>
    <w:rsid w:val="00A44873"/>
    <w:rsid w:val="00A458C4"/>
    <w:rsid w:val="00A47682"/>
    <w:rsid w:val="00A47EF9"/>
    <w:rsid w:val="00A54A03"/>
    <w:rsid w:val="00A56101"/>
    <w:rsid w:val="00A56210"/>
    <w:rsid w:val="00A57863"/>
    <w:rsid w:val="00A6487E"/>
    <w:rsid w:val="00A64AF7"/>
    <w:rsid w:val="00A64C89"/>
    <w:rsid w:val="00A6657E"/>
    <w:rsid w:val="00A702D4"/>
    <w:rsid w:val="00A70EC0"/>
    <w:rsid w:val="00A71BFD"/>
    <w:rsid w:val="00A754EE"/>
    <w:rsid w:val="00A76601"/>
    <w:rsid w:val="00A76F0C"/>
    <w:rsid w:val="00A807DE"/>
    <w:rsid w:val="00A82778"/>
    <w:rsid w:val="00A84B4F"/>
    <w:rsid w:val="00A8597C"/>
    <w:rsid w:val="00A8634F"/>
    <w:rsid w:val="00A86BC9"/>
    <w:rsid w:val="00A8771A"/>
    <w:rsid w:val="00A878CB"/>
    <w:rsid w:val="00A904AC"/>
    <w:rsid w:val="00A953BD"/>
    <w:rsid w:val="00A962A0"/>
    <w:rsid w:val="00A97143"/>
    <w:rsid w:val="00A97D76"/>
    <w:rsid w:val="00AA1FEB"/>
    <w:rsid w:val="00AA5487"/>
    <w:rsid w:val="00AA567B"/>
    <w:rsid w:val="00AA5B60"/>
    <w:rsid w:val="00AA5E76"/>
    <w:rsid w:val="00AA65A0"/>
    <w:rsid w:val="00AB03BB"/>
    <w:rsid w:val="00AB260B"/>
    <w:rsid w:val="00AB45D6"/>
    <w:rsid w:val="00AC3C3A"/>
    <w:rsid w:val="00AC5400"/>
    <w:rsid w:val="00AD02A4"/>
    <w:rsid w:val="00AD0C62"/>
    <w:rsid w:val="00AD15D9"/>
    <w:rsid w:val="00AD18BF"/>
    <w:rsid w:val="00AD1A50"/>
    <w:rsid w:val="00AD237A"/>
    <w:rsid w:val="00AD3288"/>
    <w:rsid w:val="00AD348F"/>
    <w:rsid w:val="00AD445E"/>
    <w:rsid w:val="00AD4B08"/>
    <w:rsid w:val="00AD5B7C"/>
    <w:rsid w:val="00AE00B6"/>
    <w:rsid w:val="00AE0CB9"/>
    <w:rsid w:val="00AE2FA7"/>
    <w:rsid w:val="00AE336D"/>
    <w:rsid w:val="00AE3EE3"/>
    <w:rsid w:val="00AE4E6F"/>
    <w:rsid w:val="00AE550B"/>
    <w:rsid w:val="00AF22A9"/>
    <w:rsid w:val="00AF4994"/>
    <w:rsid w:val="00AF4C72"/>
    <w:rsid w:val="00AF4DF6"/>
    <w:rsid w:val="00AF5BD2"/>
    <w:rsid w:val="00AF6EE4"/>
    <w:rsid w:val="00B02FE3"/>
    <w:rsid w:val="00B03D82"/>
    <w:rsid w:val="00B04624"/>
    <w:rsid w:val="00B04710"/>
    <w:rsid w:val="00B05177"/>
    <w:rsid w:val="00B057F7"/>
    <w:rsid w:val="00B07508"/>
    <w:rsid w:val="00B11089"/>
    <w:rsid w:val="00B11B41"/>
    <w:rsid w:val="00B12278"/>
    <w:rsid w:val="00B12C1C"/>
    <w:rsid w:val="00B138A0"/>
    <w:rsid w:val="00B16144"/>
    <w:rsid w:val="00B1669A"/>
    <w:rsid w:val="00B212FF"/>
    <w:rsid w:val="00B26AF0"/>
    <w:rsid w:val="00B27C19"/>
    <w:rsid w:val="00B302DB"/>
    <w:rsid w:val="00B33995"/>
    <w:rsid w:val="00B35E4D"/>
    <w:rsid w:val="00B36724"/>
    <w:rsid w:val="00B36A53"/>
    <w:rsid w:val="00B4298C"/>
    <w:rsid w:val="00B42CEA"/>
    <w:rsid w:val="00B446BA"/>
    <w:rsid w:val="00B4639D"/>
    <w:rsid w:val="00B47853"/>
    <w:rsid w:val="00B505CD"/>
    <w:rsid w:val="00B55960"/>
    <w:rsid w:val="00B57667"/>
    <w:rsid w:val="00B577E9"/>
    <w:rsid w:val="00B61BCB"/>
    <w:rsid w:val="00B656DB"/>
    <w:rsid w:val="00B66BAA"/>
    <w:rsid w:val="00B67838"/>
    <w:rsid w:val="00B70645"/>
    <w:rsid w:val="00B71528"/>
    <w:rsid w:val="00B7331B"/>
    <w:rsid w:val="00B73AED"/>
    <w:rsid w:val="00B761C3"/>
    <w:rsid w:val="00B77571"/>
    <w:rsid w:val="00B77EE1"/>
    <w:rsid w:val="00B801D7"/>
    <w:rsid w:val="00B817D5"/>
    <w:rsid w:val="00B855F5"/>
    <w:rsid w:val="00B8596B"/>
    <w:rsid w:val="00B87C18"/>
    <w:rsid w:val="00B90633"/>
    <w:rsid w:val="00B9142D"/>
    <w:rsid w:val="00B922C8"/>
    <w:rsid w:val="00B92412"/>
    <w:rsid w:val="00B92D2A"/>
    <w:rsid w:val="00B92F6D"/>
    <w:rsid w:val="00B93D2F"/>
    <w:rsid w:val="00B948F2"/>
    <w:rsid w:val="00B95F5D"/>
    <w:rsid w:val="00B9736E"/>
    <w:rsid w:val="00B973EF"/>
    <w:rsid w:val="00B97C20"/>
    <w:rsid w:val="00BA0881"/>
    <w:rsid w:val="00BA1F84"/>
    <w:rsid w:val="00BA227B"/>
    <w:rsid w:val="00BA3179"/>
    <w:rsid w:val="00BA4146"/>
    <w:rsid w:val="00BA4BC4"/>
    <w:rsid w:val="00BA64E5"/>
    <w:rsid w:val="00BA77CE"/>
    <w:rsid w:val="00BB20B3"/>
    <w:rsid w:val="00BB2310"/>
    <w:rsid w:val="00BB3020"/>
    <w:rsid w:val="00BB3D90"/>
    <w:rsid w:val="00BB4108"/>
    <w:rsid w:val="00BB63D8"/>
    <w:rsid w:val="00BC0621"/>
    <w:rsid w:val="00BC07F9"/>
    <w:rsid w:val="00BC1A4D"/>
    <w:rsid w:val="00BC1B83"/>
    <w:rsid w:val="00BC1F5D"/>
    <w:rsid w:val="00BD0BC7"/>
    <w:rsid w:val="00BD2D8E"/>
    <w:rsid w:val="00BD6397"/>
    <w:rsid w:val="00BD6F55"/>
    <w:rsid w:val="00BE0789"/>
    <w:rsid w:val="00BE20BB"/>
    <w:rsid w:val="00BE277C"/>
    <w:rsid w:val="00BE2A1D"/>
    <w:rsid w:val="00BE483F"/>
    <w:rsid w:val="00BE54C4"/>
    <w:rsid w:val="00BE5599"/>
    <w:rsid w:val="00BE5D9C"/>
    <w:rsid w:val="00BE673E"/>
    <w:rsid w:val="00BF038C"/>
    <w:rsid w:val="00BF1133"/>
    <w:rsid w:val="00BF5586"/>
    <w:rsid w:val="00BF7FEF"/>
    <w:rsid w:val="00C001F3"/>
    <w:rsid w:val="00C004A8"/>
    <w:rsid w:val="00C027EB"/>
    <w:rsid w:val="00C062FA"/>
    <w:rsid w:val="00C104B8"/>
    <w:rsid w:val="00C11D63"/>
    <w:rsid w:val="00C1386E"/>
    <w:rsid w:val="00C14E88"/>
    <w:rsid w:val="00C1636B"/>
    <w:rsid w:val="00C16C4A"/>
    <w:rsid w:val="00C17B92"/>
    <w:rsid w:val="00C2067F"/>
    <w:rsid w:val="00C207C2"/>
    <w:rsid w:val="00C22276"/>
    <w:rsid w:val="00C2502C"/>
    <w:rsid w:val="00C27D37"/>
    <w:rsid w:val="00C32714"/>
    <w:rsid w:val="00C33958"/>
    <w:rsid w:val="00C34BFD"/>
    <w:rsid w:val="00C37AAB"/>
    <w:rsid w:val="00C37F34"/>
    <w:rsid w:val="00C40B1A"/>
    <w:rsid w:val="00C41039"/>
    <w:rsid w:val="00C42788"/>
    <w:rsid w:val="00C440F1"/>
    <w:rsid w:val="00C47340"/>
    <w:rsid w:val="00C47614"/>
    <w:rsid w:val="00C478C3"/>
    <w:rsid w:val="00C50FE3"/>
    <w:rsid w:val="00C522C7"/>
    <w:rsid w:val="00C5254A"/>
    <w:rsid w:val="00C52A8F"/>
    <w:rsid w:val="00C52F40"/>
    <w:rsid w:val="00C531CC"/>
    <w:rsid w:val="00C55E93"/>
    <w:rsid w:val="00C56171"/>
    <w:rsid w:val="00C6700C"/>
    <w:rsid w:val="00C67CE4"/>
    <w:rsid w:val="00C70DF2"/>
    <w:rsid w:val="00C7174C"/>
    <w:rsid w:val="00C74589"/>
    <w:rsid w:val="00C770EC"/>
    <w:rsid w:val="00C805AD"/>
    <w:rsid w:val="00C8310E"/>
    <w:rsid w:val="00C85187"/>
    <w:rsid w:val="00C860DF"/>
    <w:rsid w:val="00C91519"/>
    <w:rsid w:val="00C9168C"/>
    <w:rsid w:val="00C91888"/>
    <w:rsid w:val="00C91FD9"/>
    <w:rsid w:val="00C941E5"/>
    <w:rsid w:val="00C951AA"/>
    <w:rsid w:val="00C96471"/>
    <w:rsid w:val="00CA0774"/>
    <w:rsid w:val="00CA1703"/>
    <w:rsid w:val="00CA4A57"/>
    <w:rsid w:val="00CA559B"/>
    <w:rsid w:val="00CA5615"/>
    <w:rsid w:val="00CA5F85"/>
    <w:rsid w:val="00CA6A17"/>
    <w:rsid w:val="00CB0C88"/>
    <w:rsid w:val="00CB112B"/>
    <w:rsid w:val="00CB2621"/>
    <w:rsid w:val="00CB26AA"/>
    <w:rsid w:val="00CB3CBF"/>
    <w:rsid w:val="00CB5DDA"/>
    <w:rsid w:val="00CB65A6"/>
    <w:rsid w:val="00CB697F"/>
    <w:rsid w:val="00CB7737"/>
    <w:rsid w:val="00CC0234"/>
    <w:rsid w:val="00CC092E"/>
    <w:rsid w:val="00CC3049"/>
    <w:rsid w:val="00CC335C"/>
    <w:rsid w:val="00CC4036"/>
    <w:rsid w:val="00CC4FD6"/>
    <w:rsid w:val="00CC520F"/>
    <w:rsid w:val="00CC6538"/>
    <w:rsid w:val="00CC78CC"/>
    <w:rsid w:val="00CD0B7D"/>
    <w:rsid w:val="00CD3E00"/>
    <w:rsid w:val="00CD419D"/>
    <w:rsid w:val="00CD55A2"/>
    <w:rsid w:val="00CD5CAD"/>
    <w:rsid w:val="00CD65D6"/>
    <w:rsid w:val="00CD66E0"/>
    <w:rsid w:val="00CE1477"/>
    <w:rsid w:val="00CE3F14"/>
    <w:rsid w:val="00CE46EC"/>
    <w:rsid w:val="00CE6D72"/>
    <w:rsid w:val="00CE6E13"/>
    <w:rsid w:val="00CF04DA"/>
    <w:rsid w:val="00CF3893"/>
    <w:rsid w:val="00CF43CD"/>
    <w:rsid w:val="00CF553A"/>
    <w:rsid w:val="00CF6C72"/>
    <w:rsid w:val="00CF6F6C"/>
    <w:rsid w:val="00CF7E5F"/>
    <w:rsid w:val="00D00EBA"/>
    <w:rsid w:val="00D100A7"/>
    <w:rsid w:val="00D11392"/>
    <w:rsid w:val="00D118A0"/>
    <w:rsid w:val="00D11E80"/>
    <w:rsid w:val="00D11FB3"/>
    <w:rsid w:val="00D12992"/>
    <w:rsid w:val="00D12BD7"/>
    <w:rsid w:val="00D13CFA"/>
    <w:rsid w:val="00D13F57"/>
    <w:rsid w:val="00D1442A"/>
    <w:rsid w:val="00D1627D"/>
    <w:rsid w:val="00D170E1"/>
    <w:rsid w:val="00D208A4"/>
    <w:rsid w:val="00D27EFD"/>
    <w:rsid w:val="00D327C1"/>
    <w:rsid w:val="00D333CA"/>
    <w:rsid w:val="00D336C0"/>
    <w:rsid w:val="00D372F1"/>
    <w:rsid w:val="00D37CB6"/>
    <w:rsid w:val="00D40C13"/>
    <w:rsid w:val="00D41D95"/>
    <w:rsid w:val="00D41E36"/>
    <w:rsid w:val="00D425A1"/>
    <w:rsid w:val="00D42C0B"/>
    <w:rsid w:val="00D446B4"/>
    <w:rsid w:val="00D44EFB"/>
    <w:rsid w:val="00D46135"/>
    <w:rsid w:val="00D471D8"/>
    <w:rsid w:val="00D50A7C"/>
    <w:rsid w:val="00D523F7"/>
    <w:rsid w:val="00D52571"/>
    <w:rsid w:val="00D538CC"/>
    <w:rsid w:val="00D5622E"/>
    <w:rsid w:val="00D6324A"/>
    <w:rsid w:val="00D65052"/>
    <w:rsid w:val="00D652EB"/>
    <w:rsid w:val="00D7427C"/>
    <w:rsid w:val="00D75179"/>
    <w:rsid w:val="00D75E34"/>
    <w:rsid w:val="00D76F2A"/>
    <w:rsid w:val="00D77E96"/>
    <w:rsid w:val="00D81596"/>
    <w:rsid w:val="00D8373F"/>
    <w:rsid w:val="00D8385A"/>
    <w:rsid w:val="00D84DF8"/>
    <w:rsid w:val="00D8765A"/>
    <w:rsid w:val="00D91E27"/>
    <w:rsid w:val="00D93D53"/>
    <w:rsid w:val="00D9407D"/>
    <w:rsid w:val="00D9511D"/>
    <w:rsid w:val="00D96FB9"/>
    <w:rsid w:val="00DA1196"/>
    <w:rsid w:val="00DA182B"/>
    <w:rsid w:val="00DA2044"/>
    <w:rsid w:val="00DA2282"/>
    <w:rsid w:val="00DA4962"/>
    <w:rsid w:val="00DA5894"/>
    <w:rsid w:val="00DB1B40"/>
    <w:rsid w:val="00DB1D3C"/>
    <w:rsid w:val="00DB4923"/>
    <w:rsid w:val="00DB5D47"/>
    <w:rsid w:val="00DB77FB"/>
    <w:rsid w:val="00DC05BC"/>
    <w:rsid w:val="00DC20A5"/>
    <w:rsid w:val="00DC760B"/>
    <w:rsid w:val="00DD0900"/>
    <w:rsid w:val="00DD2242"/>
    <w:rsid w:val="00DD23FE"/>
    <w:rsid w:val="00DD27C7"/>
    <w:rsid w:val="00DD27D1"/>
    <w:rsid w:val="00DE1236"/>
    <w:rsid w:val="00DE31A5"/>
    <w:rsid w:val="00DE3BF1"/>
    <w:rsid w:val="00DE4153"/>
    <w:rsid w:val="00DE7F6D"/>
    <w:rsid w:val="00DF4467"/>
    <w:rsid w:val="00DF713F"/>
    <w:rsid w:val="00E0172D"/>
    <w:rsid w:val="00E0363E"/>
    <w:rsid w:val="00E04079"/>
    <w:rsid w:val="00E07C47"/>
    <w:rsid w:val="00E11AEC"/>
    <w:rsid w:val="00E1270B"/>
    <w:rsid w:val="00E127BE"/>
    <w:rsid w:val="00E16869"/>
    <w:rsid w:val="00E17930"/>
    <w:rsid w:val="00E24E3D"/>
    <w:rsid w:val="00E24E41"/>
    <w:rsid w:val="00E25A56"/>
    <w:rsid w:val="00E30B18"/>
    <w:rsid w:val="00E30FAB"/>
    <w:rsid w:val="00E32A31"/>
    <w:rsid w:val="00E43352"/>
    <w:rsid w:val="00E47318"/>
    <w:rsid w:val="00E53347"/>
    <w:rsid w:val="00E53783"/>
    <w:rsid w:val="00E576F9"/>
    <w:rsid w:val="00E578A4"/>
    <w:rsid w:val="00E603E2"/>
    <w:rsid w:val="00E61A61"/>
    <w:rsid w:val="00E624C0"/>
    <w:rsid w:val="00E62F58"/>
    <w:rsid w:val="00E63A31"/>
    <w:rsid w:val="00E642A7"/>
    <w:rsid w:val="00E64488"/>
    <w:rsid w:val="00E65F8C"/>
    <w:rsid w:val="00E668C5"/>
    <w:rsid w:val="00E67013"/>
    <w:rsid w:val="00E72B1E"/>
    <w:rsid w:val="00E7589E"/>
    <w:rsid w:val="00E7692D"/>
    <w:rsid w:val="00E76941"/>
    <w:rsid w:val="00E774EC"/>
    <w:rsid w:val="00E778BA"/>
    <w:rsid w:val="00E803AB"/>
    <w:rsid w:val="00E8504D"/>
    <w:rsid w:val="00E86452"/>
    <w:rsid w:val="00E86E87"/>
    <w:rsid w:val="00E93ADF"/>
    <w:rsid w:val="00E93B28"/>
    <w:rsid w:val="00E93DA5"/>
    <w:rsid w:val="00E9424C"/>
    <w:rsid w:val="00EA16A6"/>
    <w:rsid w:val="00EA1C3B"/>
    <w:rsid w:val="00EA3651"/>
    <w:rsid w:val="00EA5EDE"/>
    <w:rsid w:val="00EA6288"/>
    <w:rsid w:val="00EB0B91"/>
    <w:rsid w:val="00EB54C1"/>
    <w:rsid w:val="00EC10E4"/>
    <w:rsid w:val="00EC1ED4"/>
    <w:rsid w:val="00EC203E"/>
    <w:rsid w:val="00EC2746"/>
    <w:rsid w:val="00EC28FD"/>
    <w:rsid w:val="00EC5215"/>
    <w:rsid w:val="00EC5FEC"/>
    <w:rsid w:val="00ED048B"/>
    <w:rsid w:val="00ED11CF"/>
    <w:rsid w:val="00ED14BE"/>
    <w:rsid w:val="00ED223F"/>
    <w:rsid w:val="00ED3306"/>
    <w:rsid w:val="00ED3AB2"/>
    <w:rsid w:val="00ED53EA"/>
    <w:rsid w:val="00EE0210"/>
    <w:rsid w:val="00EE02A6"/>
    <w:rsid w:val="00EE0920"/>
    <w:rsid w:val="00EE16DD"/>
    <w:rsid w:val="00EE26CD"/>
    <w:rsid w:val="00EE2929"/>
    <w:rsid w:val="00EE35CC"/>
    <w:rsid w:val="00EE3D38"/>
    <w:rsid w:val="00EE47D0"/>
    <w:rsid w:val="00EE5FFD"/>
    <w:rsid w:val="00EE7C85"/>
    <w:rsid w:val="00EF1ED8"/>
    <w:rsid w:val="00EF2BA9"/>
    <w:rsid w:val="00F0006B"/>
    <w:rsid w:val="00F056D7"/>
    <w:rsid w:val="00F06B8F"/>
    <w:rsid w:val="00F07E16"/>
    <w:rsid w:val="00F10A0F"/>
    <w:rsid w:val="00F1117D"/>
    <w:rsid w:val="00F11DE7"/>
    <w:rsid w:val="00F12158"/>
    <w:rsid w:val="00F1256C"/>
    <w:rsid w:val="00F12628"/>
    <w:rsid w:val="00F135DF"/>
    <w:rsid w:val="00F142F3"/>
    <w:rsid w:val="00F147C2"/>
    <w:rsid w:val="00F16554"/>
    <w:rsid w:val="00F20399"/>
    <w:rsid w:val="00F20AA1"/>
    <w:rsid w:val="00F2550A"/>
    <w:rsid w:val="00F30898"/>
    <w:rsid w:val="00F3163A"/>
    <w:rsid w:val="00F32FC6"/>
    <w:rsid w:val="00F33299"/>
    <w:rsid w:val="00F34D88"/>
    <w:rsid w:val="00F36187"/>
    <w:rsid w:val="00F36829"/>
    <w:rsid w:val="00F37674"/>
    <w:rsid w:val="00F41DD1"/>
    <w:rsid w:val="00F41EFC"/>
    <w:rsid w:val="00F42E00"/>
    <w:rsid w:val="00F44B47"/>
    <w:rsid w:val="00F50CF4"/>
    <w:rsid w:val="00F50F83"/>
    <w:rsid w:val="00F51380"/>
    <w:rsid w:val="00F51912"/>
    <w:rsid w:val="00F5385A"/>
    <w:rsid w:val="00F558A9"/>
    <w:rsid w:val="00F57A51"/>
    <w:rsid w:val="00F60682"/>
    <w:rsid w:val="00F62919"/>
    <w:rsid w:val="00F6394E"/>
    <w:rsid w:val="00F659B7"/>
    <w:rsid w:val="00F66E15"/>
    <w:rsid w:val="00F743F0"/>
    <w:rsid w:val="00F744EC"/>
    <w:rsid w:val="00F74675"/>
    <w:rsid w:val="00F764AC"/>
    <w:rsid w:val="00F76634"/>
    <w:rsid w:val="00F76C72"/>
    <w:rsid w:val="00F77AE1"/>
    <w:rsid w:val="00F8337C"/>
    <w:rsid w:val="00F83BDA"/>
    <w:rsid w:val="00F854EF"/>
    <w:rsid w:val="00F870FA"/>
    <w:rsid w:val="00F873E2"/>
    <w:rsid w:val="00F87C66"/>
    <w:rsid w:val="00F9048B"/>
    <w:rsid w:val="00F930E4"/>
    <w:rsid w:val="00F93AD8"/>
    <w:rsid w:val="00F93B1F"/>
    <w:rsid w:val="00F93BAE"/>
    <w:rsid w:val="00F9738B"/>
    <w:rsid w:val="00FA0BDD"/>
    <w:rsid w:val="00FA0FE2"/>
    <w:rsid w:val="00FA1727"/>
    <w:rsid w:val="00FA56AE"/>
    <w:rsid w:val="00FA5CA4"/>
    <w:rsid w:val="00FA5DEC"/>
    <w:rsid w:val="00FA778E"/>
    <w:rsid w:val="00FA7FF4"/>
    <w:rsid w:val="00FB28D9"/>
    <w:rsid w:val="00FB28F5"/>
    <w:rsid w:val="00FB3155"/>
    <w:rsid w:val="00FB3467"/>
    <w:rsid w:val="00FB4A0F"/>
    <w:rsid w:val="00FB5F8C"/>
    <w:rsid w:val="00FC12C0"/>
    <w:rsid w:val="00FC19DF"/>
    <w:rsid w:val="00FC1CC5"/>
    <w:rsid w:val="00FC23FC"/>
    <w:rsid w:val="00FC2937"/>
    <w:rsid w:val="00FC4626"/>
    <w:rsid w:val="00FC55FE"/>
    <w:rsid w:val="00FC6F54"/>
    <w:rsid w:val="00FD0B0E"/>
    <w:rsid w:val="00FD0FBD"/>
    <w:rsid w:val="00FD225E"/>
    <w:rsid w:val="00FD528A"/>
    <w:rsid w:val="00FD68E0"/>
    <w:rsid w:val="00FD7259"/>
    <w:rsid w:val="00FE2E58"/>
    <w:rsid w:val="00FE33A1"/>
    <w:rsid w:val="00FE35EC"/>
    <w:rsid w:val="00FE670E"/>
    <w:rsid w:val="00FE6D51"/>
    <w:rsid w:val="00FE6ED9"/>
    <w:rsid w:val="00FF2308"/>
    <w:rsid w:val="00FF291F"/>
    <w:rsid w:val="00FF2D37"/>
    <w:rsid w:val="00FF3065"/>
    <w:rsid w:val="00FF4F78"/>
    <w:rsid w:val="00FF61D6"/>
    <w:rsid w:val="04D168D7"/>
    <w:rsid w:val="05ED719D"/>
    <w:rsid w:val="06DD024B"/>
    <w:rsid w:val="0E8C0792"/>
    <w:rsid w:val="0F201F3A"/>
    <w:rsid w:val="12E7492B"/>
    <w:rsid w:val="15152076"/>
    <w:rsid w:val="15A92A44"/>
    <w:rsid w:val="1927569A"/>
    <w:rsid w:val="1AE00E64"/>
    <w:rsid w:val="1C34578A"/>
    <w:rsid w:val="27ED1213"/>
    <w:rsid w:val="2AF00129"/>
    <w:rsid w:val="2D8572C2"/>
    <w:rsid w:val="2E101E51"/>
    <w:rsid w:val="2F064DB0"/>
    <w:rsid w:val="32242D99"/>
    <w:rsid w:val="32346FD1"/>
    <w:rsid w:val="34650269"/>
    <w:rsid w:val="357F25F6"/>
    <w:rsid w:val="35D0755D"/>
    <w:rsid w:val="36475C9D"/>
    <w:rsid w:val="38BB5645"/>
    <w:rsid w:val="3E4E5DFF"/>
    <w:rsid w:val="420D71AC"/>
    <w:rsid w:val="45573F89"/>
    <w:rsid w:val="467F0394"/>
    <w:rsid w:val="46F91A49"/>
    <w:rsid w:val="4B99070D"/>
    <w:rsid w:val="4BF23D9A"/>
    <w:rsid w:val="4CF7225E"/>
    <w:rsid w:val="54822E43"/>
    <w:rsid w:val="560617A9"/>
    <w:rsid w:val="58703918"/>
    <w:rsid w:val="595F118C"/>
    <w:rsid w:val="5A3209C7"/>
    <w:rsid w:val="5E151E13"/>
    <w:rsid w:val="5E8720EC"/>
    <w:rsid w:val="5F3E5D28"/>
    <w:rsid w:val="634A71F4"/>
    <w:rsid w:val="636F2A29"/>
    <w:rsid w:val="650A2DA5"/>
    <w:rsid w:val="67B922DF"/>
    <w:rsid w:val="67F1602B"/>
    <w:rsid w:val="685428D3"/>
    <w:rsid w:val="68D6471E"/>
    <w:rsid w:val="6A261FFA"/>
    <w:rsid w:val="74060BC4"/>
    <w:rsid w:val="74EA1AB7"/>
    <w:rsid w:val="75513862"/>
    <w:rsid w:val="76E76375"/>
    <w:rsid w:val="7A6B47FD"/>
    <w:rsid w:val="7B687E5F"/>
    <w:rsid w:val="7CA96AF4"/>
    <w:rsid w:val="7D9832A7"/>
    <w:rsid w:val="7E2D63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qFormat/>
    <w:uiPriority w:val="99"/>
    <w:rPr>
      <w:b/>
      <w:bCs/>
    </w:rPr>
  </w:style>
  <w:style w:type="table" w:styleId="9">
    <w:name w:val="Table Grid"/>
    <w:basedOn w:val="8"/>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5"/>
    <w:qFormat/>
    <w:uiPriority w:val="99"/>
    <w:rPr>
      <w:kern w:val="2"/>
      <w:sz w:val="18"/>
      <w:szCs w:val="18"/>
    </w:rPr>
  </w:style>
  <w:style w:type="character" w:customStyle="1" w:styleId="13">
    <w:name w:val="页脚 Char"/>
    <w:basedOn w:val="10"/>
    <w:link w:val="4"/>
    <w:qFormat/>
    <w:uiPriority w:val="99"/>
    <w:rPr>
      <w:kern w:val="2"/>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10"/>
    <w:link w:val="2"/>
    <w:qFormat/>
    <w:uiPriority w:val="99"/>
    <w:rPr>
      <w:kern w:val="2"/>
      <w:sz w:val="21"/>
      <w:szCs w:val="22"/>
    </w:rPr>
  </w:style>
  <w:style w:type="character" w:customStyle="1" w:styleId="16">
    <w:name w:val="批注主题 Char"/>
    <w:basedOn w:val="15"/>
    <w:link w:val="7"/>
    <w:semiHidden/>
    <w:qFormat/>
    <w:uiPriority w:val="99"/>
    <w:rPr>
      <w:b/>
      <w:bCs/>
      <w:kern w:val="2"/>
      <w:sz w:val="21"/>
      <w:szCs w:val="22"/>
    </w:rPr>
  </w:style>
  <w:style w:type="character" w:customStyle="1" w:styleId="17">
    <w:name w:val="批注框文本 Char"/>
    <w:basedOn w:val="10"/>
    <w:link w:val="3"/>
    <w:semiHidden/>
    <w:qFormat/>
    <w:uiPriority w:val="99"/>
    <w:rPr>
      <w:kern w:val="2"/>
      <w:sz w:val="18"/>
      <w:szCs w:val="18"/>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005正文"/>
    <w:basedOn w:val="1"/>
    <w:link w:val="20"/>
    <w:qFormat/>
    <w:uiPriority w:val="0"/>
    <w:pPr>
      <w:spacing w:beforeLines="50" w:afterLines="50" w:line="360" w:lineRule="auto"/>
      <w:ind w:firstLine="200" w:firstLineChars="200"/>
    </w:pPr>
    <w:rPr>
      <w:rFonts w:ascii="Times New Roman" w:hAnsi="Times New Roman" w:eastAsia="宋体" w:cs="Times New Roman"/>
      <w:sz w:val="24"/>
    </w:rPr>
  </w:style>
  <w:style w:type="character" w:customStyle="1" w:styleId="20">
    <w:name w:val="005正文 Char"/>
    <w:link w:val="19"/>
    <w:qFormat/>
    <w:uiPriority w:val="0"/>
    <w:rPr>
      <w:rFonts w:ascii="Times New Roman" w:hAnsi="Times New Roman" w:eastAsia="宋体" w:cs="Times New Roman"/>
      <w:kern w:val="2"/>
      <w:sz w:val="24"/>
      <w:szCs w:val="22"/>
    </w:rPr>
  </w:style>
  <w:style w:type="paragraph" w:customStyle="1" w:styleId="2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8B96-F838-4E76-80A6-1CDCA2271D26}">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9325</Words>
  <Characters>9601</Characters>
  <Lines>32</Lines>
  <Paragraphs>9</Paragraphs>
  <TotalTime>4</TotalTime>
  <ScaleCrop>false</ScaleCrop>
  <LinksUpToDate>false</LinksUpToDate>
  <CharactersWithSpaces>10025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2023-02-06T10:55:00Z</dcterms:created>
  <dc:creator>Li Xiang</dc:creator>
  <cp:lastModifiedBy>yuanlu</cp:lastModifiedBy>
  <cp:lastPrinted>2021-09-01T01:13:00Z</cp:lastPrinted>
  <dcterms:modified xsi:type="dcterms:W3CDTF">2023-03-16T14:51:33Z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AE1CB119C59F43D9981F612FCA83764A</vt:lpwstr>
  </property>
</Properties>
</file>