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F8E1E" w14:textId="77777777" w:rsidR="00BF31AA" w:rsidRPr="00B53844" w:rsidRDefault="00E67A30">
      <w:pPr>
        <w:spacing w:line="360" w:lineRule="auto"/>
        <w:rPr>
          <w:rFonts w:eastAsia="等线"/>
        </w:rPr>
      </w:pPr>
      <w:r w:rsidRPr="00B53844">
        <w:t>证券代码：</w:t>
      </w:r>
      <w:r w:rsidRPr="00B53844">
        <w:t xml:space="preserve">688520                                               </w:t>
      </w:r>
      <w:r w:rsidRPr="00B53844">
        <w:t>证券简称：神州细胞</w:t>
      </w:r>
    </w:p>
    <w:p w14:paraId="185BD976" w14:textId="77777777" w:rsidR="00BF31AA" w:rsidRPr="00B53844" w:rsidRDefault="00E67A30">
      <w:pPr>
        <w:spacing w:beforeLines="100" w:before="312" w:line="360" w:lineRule="auto"/>
        <w:jc w:val="center"/>
        <w:rPr>
          <w:rFonts w:eastAsia="黑体"/>
          <w:b/>
          <w:sz w:val="30"/>
          <w:szCs w:val="30"/>
        </w:rPr>
      </w:pPr>
      <w:r w:rsidRPr="00B53844">
        <w:rPr>
          <w:rFonts w:eastAsia="黑体"/>
          <w:b/>
          <w:sz w:val="30"/>
          <w:szCs w:val="30"/>
        </w:rPr>
        <w:t>北京神州细胞生物技术集团股份公司</w:t>
      </w:r>
    </w:p>
    <w:p w14:paraId="16B23F10" w14:textId="77777777" w:rsidR="00BF31AA" w:rsidRPr="00B53844" w:rsidRDefault="00E67A30">
      <w:pPr>
        <w:spacing w:afterLines="50" w:after="156" w:line="360" w:lineRule="auto"/>
        <w:jc w:val="center"/>
        <w:rPr>
          <w:rFonts w:eastAsia="黑体"/>
          <w:b/>
          <w:sz w:val="30"/>
          <w:szCs w:val="30"/>
        </w:rPr>
      </w:pPr>
      <w:r w:rsidRPr="00B53844">
        <w:rPr>
          <w:rFonts w:eastAsia="黑体"/>
          <w:b/>
          <w:sz w:val="30"/>
          <w:szCs w:val="30"/>
        </w:rPr>
        <w:t>投资者关系活动记录汇总表</w:t>
      </w:r>
    </w:p>
    <w:p w14:paraId="4F2A0F52" w14:textId="13796FE6" w:rsidR="00BF31AA" w:rsidRPr="00B53844" w:rsidRDefault="00E67A30">
      <w:pPr>
        <w:spacing w:afterLines="50" w:after="156" w:line="240" w:lineRule="auto"/>
        <w:jc w:val="center"/>
        <w:rPr>
          <w:b/>
          <w:bCs/>
          <w:szCs w:val="24"/>
        </w:rPr>
      </w:pPr>
      <w:r w:rsidRPr="00B53844">
        <w:rPr>
          <w:rFonts w:eastAsia="黑体"/>
          <w:b/>
          <w:bCs/>
          <w:szCs w:val="24"/>
        </w:rPr>
        <w:t>（</w:t>
      </w:r>
      <w:r w:rsidR="002C7154" w:rsidRPr="00B53844">
        <w:rPr>
          <w:rFonts w:eastAsia="黑体"/>
          <w:b/>
          <w:bCs/>
          <w:szCs w:val="24"/>
        </w:rPr>
        <w:t>202</w:t>
      </w:r>
      <w:r w:rsidR="00C43263" w:rsidRPr="00B53844">
        <w:rPr>
          <w:rFonts w:eastAsia="黑体"/>
          <w:b/>
          <w:bCs/>
          <w:szCs w:val="24"/>
        </w:rPr>
        <w:t>3</w:t>
      </w:r>
      <w:r w:rsidRPr="00B53844">
        <w:rPr>
          <w:rFonts w:eastAsia="黑体"/>
          <w:b/>
          <w:bCs/>
          <w:szCs w:val="24"/>
        </w:rPr>
        <w:t>年</w:t>
      </w:r>
      <w:r w:rsidR="00A46CE2">
        <w:rPr>
          <w:rFonts w:eastAsia="黑体" w:hint="eastAsia"/>
          <w:b/>
          <w:bCs/>
          <w:szCs w:val="24"/>
        </w:rPr>
        <w:t>3</w:t>
      </w:r>
      <w:r w:rsidRPr="00B53844">
        <w:rPr>
          <w:rFonts w:eastAsia="黑体"/>
          <w:b/>
          <w:bCs/>
          <w:szCs w:val="24"/>
        </w:rPr>
        <w:t>月）</w:t>
      </w:r>
    </w:p>
    <w:tbl>
      <w:tblPr>
        <w:tblStyle w:val="TableGrid"/>
        <w:tblW w:w="5046" w:type="pct"/>
        <w:tblInd w:w="0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1549"/>
        <w:gridCol w:w="8277"/>
      </w:tblGrid>
      <w:tr w:rsidR="00BF31AA" w:rsidRPr="00B53844" w14:paraId="45CA47F2" w14:textId="77777777">
        <w:trPr>
          <w:trHeight w:val="2041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93B5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投资者关系</w:t>
            </w:r>
          </w:p>
          <w:p w14:paraId="14215535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活动类别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8C8C" w14:textId="41AEC79D" w:rsidR="00BF31AA" w:rsidRPr="00B53844" w:rsidRDefault="00303C2D">
            <w:pPr>
              <w:spacing w:line="360" w:lineRule="auto"/>
            </w:pPr>
            <w:r w:rsidRPr="00B53844">
              <w:rPr>
                <w:szCs w:val="24"/>
              </w:rPr>
              <w:sym w:font="Wingdings 2" w:char="F052"/>
            </w:r>
            <w:r w:rsidR="00E67A30" w:rsidRPr="00B53844">
              <w:t>特定对象调研</w:t>
            </w:r>
            <w:r w:rsidR="00E67A30" w:rsidRPr="00B53844">
              <w:t xml:space="preserve">         </w:t>
            </w:r>
            <w:r w:rsidR="00F63996" w:rsidRPr="00B53844">
              <w:sym w:font="Wingdings 2" w:char="F0A3"/>
            </w:r>
            <w:r w:rsidR="00E67A30" w:rsidRPr="00B53844">
              <w:t>分析师会议</w:t>
            </w:r>
          </w:p>
          <w:p w14:paraId="57F2BCD6" w14:textId="73658F8D" w:rsidR="00BF31AA" w:rsidRPr="00B53844" w:rsidRDefault="00E67A30">
            <w:pPr>
              <w:spacing w:line="360" w:lineRule="auto"/>
            </w:pPr>
            <w:r w:rsidRPr="00B53844">
              <w:sym w:font="Wingdings 2" w:char="F0A3"/>
            </w:r>
            <w:r w:rsidRPr="00B53844">
              <w:t>媒体采访</w:t>
            </w:r>
            <w:r w:rsidRPr="00B53844">
              <w:t xml:space="preserve">             </w:t>
            </w:r>
            <w:r w:rsidR="00F63996" w:rsidRPr="00B53844">
              <w:sym w:font="Wingdings 2" w:char="F0A3"/>
            </w:r>
            <w:r w:rsidRPr="00B53844">
              <w:t>业绩说明会</w:t>
            </w:r>
          </w:p>
          <w:p w14:paraId="16433FC0" w14:textId="77777777" w:rsidR="00BF31AA" w:rsidRPr="00B53844" w:rsidRDefault="00E67A30">
            <w:pPr>
              <w:spacing w:line="360" w:lineRule="auto"/>
            </w:pPr>
            <w:r w:rsidRPr="00B53844">
              <w:sym w:font="Wingdings 2" w:char="F0A3"/>
            </w:r>
            <w:r w:rsidRPr="00B53844">
              <w:t>新闻发布会</w:t>
            </w:r>
            <w:r w:rsidRPr="00B53844">
              <w:t xml:space="preserve">           </w:t>
            </w:r>
            <w:r w:rsidRPr="00B53844">
              <w:sym w:font="Wingdings 2" w:char="F0A3"/>
            </w:r>
            <w:r w:rsidRPr="00B53844">
              <w:t>路演活动</w:t>
            </w:r>
          </w:p>
          <w:p w14:paraId="2CF172B5" w14:textId="77777777" w:rsidR="00BF31AA" w:rsidRPr="00B53844" w:rsidRDefault="00E67A30">
            <w:pPr>
              <w:spacing w:line="360" w:lineRule="auto"/>
            </w:pPr>
            <w:r w:rsidRPr="00B53844">
              <w:sym w:font="Wingdings 2" w:char="F0A3"/>
            </w:r>
            <w:r w:rsidRPr="00B53844">
              <w:t>现场参观</w:t>
            </w:r>
            <w:r w:rsidRPr="00B53844">
              <w:t xml:space="preserve">             </w:t>
            </w:r>
            <w:r w:rsidRPr="00B53844">
              <w:sym w:font="Wingdings 2" w:char="F0A3"/>
            </w:r>
            <w:r w:rsidRPr="00B53844">
              <w:t>其他</w:t>
            </w:r>
            <w:r w:rsidRPr="00B53844">
              <w:rPr>
                <w:u w:val="single"/>
              </w:rPr>
              <w:t xml:space="preserve">             </w:t>
            </w:r>
            <w:r w:rsidRPr="00B53844">
              <w:t xml:space="preserve">    </w:t>
            </w:r>
          </w:p>
        </w:tc>
      </w:tr>
      <w:tr w:rsidR="00BF31AA" w:rsidRPr="00B53844" w14:paraId="7F66F3C8" w14:textId="77777777">
        <w:trPr>
          <w:trHeight w:val="340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5590" w14:textId="0C25E914" w:rsidR="00BF31AA" w:rsidRPr="00B53844" w:rsidRDefault="00E67A30" w:rsidP="00902328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参与单位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5480" w14:textId="7E1A1690" w:rsidR="00C43263" w:rsidRPr="00B53844" w:rsidRDefault="00802A57" w:rsidP="005212C6">
            <w:pPr>
              <w:rPr>
                <w:rFonts w:asciiTheme="minorEastAsia" w:eastAsiaTheme="minorEastAsia" w:hAnsiTheme="minorEastAsia"/>
                <w:color w:val="000000"/>
                <w:szCs w:val="24"/>
                <w:shd w:val="clear" w:color="auto" w:fill="FFFFFF"/>
              </w:rPr>
            </w:pPr>
            <w:r w:rsidRPr="00802A57">
              <w:rPr>
                <w:rFonts w:hint="eastAsia"/>
                <w:szCs w:val="24"/>
              </w:rPr>
              <w:t>3</w:t>
            </w:r>
            <w:r w:rsidRPr="00802A57">
              <w:rPr>
                <w:rFonts w:hint="eastAsia"/>
                <w:szCs w:val="24"/>
              </w:rPr>
              <w:t>月</w:t>
            </w:r>
            <w:r w:rsidRPr="00802A57">
              <w:rPr>
                <w:rFonts w:hint="eastAsia"/>
                <w:szCs w:val="24"/>
              </w:rPr>
              <w:t>1</w:t>
            </w:r>
            <w:r w:rsidRPr="00802A57">
              <w:rPr>
                <w:rFonts w:hint="eastAsia"/>
                <w:szCs w:val="24"/>
              </w:rPr>
              <w:t>日</w:t>
            </w:r>
            <w:r w:rsidRPr="00802A57">
              <w:rPr>
                <w:rFonts w:hint="eastAsia"/>
                <w:szCs w:val="24"/>
              </w:rPr>
              <w:t>10:00-12:00</w:t>
            </w:r>
            <w:r w:rsidR="00C43263" w:rsidRPr="00B53844">
              <w:rPr>
                <w:rFonts w:hint="eastAsia"/>
                <w:szCs w:val="24"/>
              </w:rPr>
              <w:t>：</w:t>
            </w:r>
            <w:r w:rsidR="00D91A54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西部证券</w:t>
            </w:r>
            <w:r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、</w:t>
            </w:r>
            <w:r w:rsidRPr="00802A57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诚旸投资</w:t>
            </w:r>
            <w:r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、</w:t>
            </w:r>
            <w:proofErr w:type="gramStart"/>
            <w:r w:rsidRPr="00802A57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招商信诺资管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、</w:t>
            </w:r>
            <w:r w:rsidRPr="00802A57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中信自营</w:t>
            </w:r>
            <w:r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、</w:t>
            </w:r>
            <w:proofErr w:type="gramStart"/>
            <w:r w:rsidRPr="00802A57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沣</w:t>
            </w:r>
            <w:proofErr w:type="gramEnd"/>
            <w:r w:rsidRPr="00802A57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京资本</w:t>
            </w:r>
          </w:p>
          <w:p w14:paraId="31D95D73" w14:textId="01511F85" w:rsidR="00C43263" w:rsidRPr="00B53844" w:rsidRDefault="00802A57" w:rsidP="005212C6">
            <w:pPr>
              <w:rPr>
                <w:szCs w:val="24"/>
              </w:rPr>
            </w:pPr>
            <w:r w:rsidRPr="00802A57">
              <w:rPr>
                <w:rFonts w:hint="eastAsia"/>
                <w:szCs w:val="24"/>
              </w:rPr>
              <w:t>3</w:t>
            </w:r>
            <w:r w:rsidRPr="00802A57">
              <w:rPr>
                <w:rFonts w:hint="eastAsia"/>
                <w:szCs w:val="24"/>
              </w:rPr>
              <w:t>月</w:t>
            </w:r>
            <w:r w:rsidRPr="00802A57">
              <w:rPr>
                <w:rFonts w:hint="eastAsia"/>
                <w:szCs w:val="24"/>
              </w:rPr>
              <w:t>2</w:t>
            </w:r>
            <w:r w:rsidRPr="00802A57">
              <w:rPr>
                <w:rFonts w:hint="eastAsia"/>
                <w:szCs w:val="24"/>
              </w:rPr>
              <w:t>日</w:t>
            </w:r>
            <w:r w:rsidRPr="00802A57">
              <w:rPr>
                <w:rFonts w:hint="eastAsia"/>
                <w:szCs w:val="24"/>
              </w:rPr>
              <w:t>09:30-11:30</w:t>
            </w:r>
            <w:r w:rsidR="00C43263" w:rsidRPr="00B53844">
              <w:rPr>
                <w:rFonts w:hint="eastAsia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兴业证券、</w:t>
            </w:r>
            <w:r w:rsidRPr="00802A57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国寿资产</w:t>
            </w:r>
          </w:p>
          <w:p w14:paraId="65D574BC" w14:textId="51A58EF9" w:rsidR="00C43263" w:rsidRPr="00B53844" w:rsidRDefault="00802A57" w:rsidP="005212C6">
            <w:pPr>
              <w:rPr>
                <w:rFonts w:asciiTheme="minorEastAsia" w:eastAsiaTheme="minorEastAsia" w:hAnsiTheme="minorEastAsia"/>
                <w:color w:val="000000"/>
                <w:szCs w:val="24"/>
                <w:shd w:val="clear" w:color="auto" w:fill="FFFFFF"/>
              </w:rPr>
            </w:pPr>
            <w:r w:rsidRPr="00802A57">
              <w:rPr>
                <w:rFonts w:hint="eastAsia"/>
                <w:szCs w:val="24"/>
              </w:rPr>
              <w:t>3</w:t>
            </w:r>
            <w:r w:rsidRPr="00802A57">
              <w:rPr>
                <w:rFonts w:hint="eastAsia"/>
                <w:szCs w:val="24"/>
              </w:rPr>
              <w:t>月</w:t>
            </w:r>
            <w:r w:rsidRPr="00802A57">
              <w:rPr>
                <w:rFonts w:hint="eastAsia"/>
                <w:szCs w:val="24"/>
              </w:rPr>
              <w:t>3</w:t>
            </w:r>
            <w:r w:rsidRPr="00802A57">
              <w:rPr>
                <w:rFonts w:hint="eastAsia"/>
                <w:szCs w:val="24"/>
              </w:rPr>
              <w:t>日</w:t>
            </w:r>
            <w:r w:rsidRPr="00802A57">
              <w:rPr>
                <w:rFonts w:hint="eastAsia"/>
                <w:szCs w:val="24"/>
              </w:rPr>
              <w:t>10:00-12:00</w:t>
            </w:r>
            <w:r w:rsidR="00C43263" w:rsidRPr="00B53844">
              <w:rPr>
                <w:rFonts w:hint="eastAsia"/>
                <w:szCs w:val="24"/>
              </w:rPr>
              <w:t>：</w:t>
            </w:r>
            <w:r w:rsidR="00983C2C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华创证券</w:t>
            </w:r>
            <w:r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、</w:t>
            </w:r>
            <w:r w:rsidRPr="00802A57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启峰资本</w:t>
            </w:r>
          </w:p>
          <w:p w14:paraId="58A780BD" w14:textId="77777777" w:rsidR="00AF1A45" w:rsidRDefault="005F2293" w:rsidP="00C26DA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="00126BF2" w:rsidRPr="00B53844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6</w:t>
            </w:r>
            <w:r w:rsidR="00126BF2" w:rsidRPr="00B53844">
              <w:rPr>
                <w:rFonts w:hint="eastAsia"/>
                <w:szCs w:val="24"/>
              </w:rPr>
              <w:t>日</w:t>
            </w:r>
            <w:r w:rsidR="00126BF2" w:rsidRPr="00B53844">
              <w:rPr>
                <w:rFonts w:hint="eastAsia"/>
                <w:szCs w:val="24"/>
              </w:rPr>
              <w:t>15:00-17:00</w:t>
            </w:r>
            <w:r w:rsidR="00C43263" w:rsidRPr="00B53844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中信证券、</w:t>
            </w:r>
            <w:r w:rsidRPr="005F2293">
              <w:rPr>
                <w:rFonts w:hint="eastAsia"/>
                <w:szCs w:val="24"/>
              </w:rPr>
              <w:t>民生加银</w:t>
            </w:r>
          </w:p>
          <w:p w14:paraId="1FE716EB" w14:textId="4975F91B" w:rsidR="00D91A54" w:rsidRPr="00D91A54" w:rsidRDefault="00D91A54" w:rsidP="00C26DA3">
            <w:pPr>
              <w:rPr>
                <w:rFonts w:asciiTheme="minorEastAsia" w:eastAsiaTheme="minorEastAsia" w:hAnsiTheme="minorEastAsia"/>
                <w:color w:val="000000"/>
                <w:szCs w:val="24"/>
                <w:shd w:val="clear" w:color="auto" w:fill="FFFFFF"/>
              </w:rPr>
            </w:pPr>
            <w:r w:rsidRPr="00D91A54">
              <w:rPr>
                <w:rFonts w:eastAsiaTheme="minorEastAsia"/>
                <w:color w:val="000000"/>
                <w:szCs w:val="24"/>
                <w:shd w:val="clear" w:color="auto" w:fill="FFFFFF"/>
              </w:rPr>
              <w:t>3</w:t>
            </w:r>
            <w:r w:rsidRPr="00D91A54">
              <w:rPr>
                <w:rFonts w:eastAsiaTheme="minorEastAsia"/>
                <w:color w:val="000000"/>
                <w:szCs w:val="24"/>
                <w:shd w:val="clear" w:color="auto" w:fill="FFFFFF"/>
              </w:rPr>
              <w:t>月</w:t>
            </w:r>
            <w:r w:rsidRPr="00D91A54">
              <w:rPr>
                <w:rFonts w:eastAsiaTheme="minorEastAsia"/>
                <w:color w:val="000000"/>
                <w:szCs w:val="24"/>
                <w:shd w:val="clear" w:color="auto" w:fill="FFFFFF"/>
              </w:rPr>
              <w:t>27</w:t>
            </w:r>
            <w:r w:rsidRPr="00D91A54">
              <w:rPr>
                <w:rFonts w:eastAsiaTheme="minorEastAsia"/>
                <w:color w:val="000000"/>
                <w:szCs w:val="24"/>
                <w:shd w:val="clear" w:color="auto" w:fill="FFFFFF"/>
              </w:rPr>
              <w:t>日</w:t>
            </w:r>
            <w:r w:rsidRPr="00D91A54">
              <w:rPr>
                <w:rFonts w:eastAsiaTheme="minorEastAsia"/>
                <w:color w:val="000000"/>
                <w:szCs w:val="24"/>
                <w:shd w:val="clear" w:color="auto" w:fill="FFFFFF"/>
              </w:rPr>
              <w:t>9:15-11:15</w:t>
            </w:r>
            <w:r w:rsidRPr="00D91A54">
              <w:rPr>
                <w:rFonts w:eastAsiaTheme="minorEastAsia"/>
                <w:color w:val="000000"/>
                <w:szCs w:val="24"/>
                <w:shd w:val="clear" w:color="auto" w:fill="FFFFFF"/>
              </w:rPr>
              <w:t>：</w:t>
            </w:r>
            <w:r w:rsidRPr="00D91A54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方正证券</w:t>
            </w:r>
            <w:r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、</w:t>
            </w:r>
            <w:r w:rsidRPr="00D91A54">
              <w:rPr>
                <w:rFonts w:asciiTheme="minorEastAsia" w:eastAsiaTheme="minorEastAsia" w:hAnsiTheme="minorEastAsia" w:hint="eastAsia"/>
                <w:color w:val="000000"/>
                <w:szCs w:val="24"/>
                <w:shd w:val="clear" w:color="auto" w:fill="FFFFFF"/>
              </w:rPr>
              <w:t>国寿安保</w:t>
            </w:r>
          </w:p>
        </w:tc>
      </w:tr>
      <w:tr w:rsidR="00BF31AA" w:rsidRPr="00B53844" w14:paraId="317A0D72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4BA0" w14:textId="234A3E69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时间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F84A" w14:textId="7BCEB072" w:rsidR="00BF31AA" w:rsidRPr="00B53844" w:rsidRDefault="00E67A30" w:rsidP="00BA43A5">
            <w:pPr>
              <w:spacing w:line="360" w:lineRule="auto"/>
            </w:pPr>
            <w:r w:rsidRPr="00B53844">
              <w:t>202</w:t>
            </w:r>
            <w:r w:rsidR="00B4702E" w:rsidRPr="00B53844">
              <w:t>3</w:t>
            </w:r>
            <w:r w:rsidRPr="00B53844">
              <w:t>年</w:t>
            </w:r>
            <w:r w:rsidR="00802A57">
              <w:rPr>
                <w:rFonts w:hint="eastAsia"/>
              </w:rPr>
              <w:t>3</w:t>
            </w:r>
            <w:r w:rsidRPr="00B53844">
              <w:t>月</w:t>
            </w:r>
          </w:p>
        </w:tc>
      </w:tr>
      <w:tr w:rsidR="00BF31AA" w:rsidRPr="00B53844" w14:paraId="50A2ABFD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8ABC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参会方式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0A3E" w14:textId="4353F4AF" w:rsidR="00BF31AA" w:rsidRPr="00B53844" w:rsidRDefault="00850554" w:rsidP="00BB4D7E">
            <w:pPr>
              <w:spacing w:line="360" w:lineRule="auto"/>
            </w:pPr>
            <w:r w:rsidRPr="00B53844">
              <w:rPr>
                <w:rFonts w:hint="eastAsia"/>
                <w:szCs w:val="24"/>
              </w:rPr>
              <w:t>现场调研</w:t>
            </w:r>
          </w:p>
        </w:tc>
      </w:tr>
      <w:tr w:rsidR="00BF31AA" w:rsidRPr="00B53844" w14:paraId="660C7C0A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DCFC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接待人员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5B62" w14:textId="2061557E" w:rsidR="00BF31AA" w:rsidRPr="00B53844" w:rsidRDefault="007E0A87" w:rsidP="00BB4D7E">
            <w:pPr>
              <w:spacing w:line="240" w:lineRule="auto"/>
            </w:pPr>
            <w:r w:rsidRPr="00B53844">
              <w:rPr>
                <w:rFonts w:hint="eastAsia"/>
              </w:rPr>
              <w:t>唐黎明（董事、副总经理、董事会秘书）</w:t>
            </w:r>
          </w:p>
        </w:tc>
      </w:tr>
      <w:tr w:rsidR="00BF31AA" w:rsidRPr="00B53844" w14:paraId="61434978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89BE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投资者关系</w:t>
            </w:r>
          </w:p>
          <w:p w14:paraId="7153F17F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活动主要</w:t>
            </w:r>
          </w:p>
          <w:p w14:paraId="3C648D2C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内容介绍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A577" w14:textId="44623BB2" w:rsidR="00574A88" w:rsidRPr="00B53844" w:rsidRDefault="00574A88" w:rsidP="00574A88">
            <w:pPr>
              <w:spacing w:beforeLines="30" w:before="93"/>
              <w:rPr>
                <w:b/>
                <w:bCs/>
                <w:szCs w:val="24"/>
              </w:rPr>
            </w:pPr>
            <w:r w:rsidRPr="00B53844">
              <w:rPr>
                <w:b/>
                <w:bCs/>
                <w:szCs w:val="24"/>
              </w:rPr>
              <w:t>一、公司</w:t>
            </w:r>
            <w:r w:rsidR="00C954EC" w:rsidRPr="00B53844">
              <w:rPr>
                <w:b/>
                <w:bCs/>
                <w:szCs w:val="24"/>
              </w:rPr>
              <w:t>近况</w:t>
            </w:r>
          </w:p>
          <w:p w14:paraId="4D91009E" w14:textId="1BCBBB7A" w:rsidR="00C43263" w:rsidRPr="00B53844" w:rsidRDefault="00C954EC" w:rsidP="00C43263">
            <w:pPr>
              <w:ind w:firstLineChars="200" w:firstLine="480"/>
              <w:rPr>
                <w:szCs w:val="24"/>
              </w:rPr>
            </w:pPr>
            <w:r w:rsidRPr="00B53844">
              <w:rPr>
                <w:rFonts w:hint="eastAsia"/>
                <w:szCs w:val="24"/>
              </w:rPr>
              <w:t>1</w:t>
            </w:r>
            <w:r w:rsidRPr="00B53844">
              <w:rPr>
                <w:rFonts w:hint="eastAsia"/>
                <w:szCs w:val="24"/>
              </w:rPr>
              <w:t>、公司</w:t>
            </w:r>
            <w:r w:rsidR="00B0006B">
              <w:rPr>
                <w:szCs w:val="24"/>
              </w:rPr>
              <w:t>2022</w:t>
            </w:r>
            <w:r w:rsidR="00E049FB" w:rsidRPr="00B53844">
              <w:rPr>
                <w:rFonts w:hint="eastAsia"/>
                <w:szCs w:val="24"/>
              </w:rPr>
              <w:t>年全年实现营业收入</w:t>
            </w:r>
            <w:r w:rsidR="0007568C" w:rsidRPr="00B53844">
              <w:rPr>
                <w:rFonts w:hint="eastAsia"/>
                <w:szCs w:val="24"/>
              </w:rPr>
              <w:t>约</w:t>
            </w:r>
            <w:r w:rsidR="00E049FB" w:rsidRPr="00B53844">
              <w:rPr>
                <w:szCs w:val="24"/>
              </w:rPr>
              <w:t>10</w:t>
            </w:r>
            <w:r w:rsidR="0007568C" w:rsidRPr="00B53844">
              <w:rPr>
                <w:szCs w:val="24"/>
              </w:rPr>
              <w:t>.2</w:t>
            </w:r>
            <w:r w:rsidR="00E049FB" w:rsidRPr="00B53844">
              <w:rPr>
                <w:rFonts w:hint="eastAsia"/>
                <w:szCs w:val="24"/>
              </w:rPr>
              <w:t>亿元，亏损大幅缩窄，</w:t>
            </w:r>
            <w:proofErr w:type="gramStart"/>
            <w:r w:rsidR="00E049FB" w:rsidRPr="00B53844">
              <w:rPr>
                <w:rFonts w:hint="eastAsia"/>
                <w:szCs w:val="24"/>
              </w:rPr>
              <w:t>扣非前</w:t>
            </w:r>
            <w:r w:rsidR="0007568C" w:rsidRPr="00B53844">
              <w:rPr>
                <w:rFonts w:hint="eastAsia"/>
                <w:szCs w:val="24"/>
              </w:rPr>
              <w:t>归母</w:t>
            </w:r>
            <w:r w:rsidR="00E049FB" w:rsidRPr="00B53844">
              <w:rPr>
                <w:rFonts w:hint="eastAsia"/>
                <w:szCs w:val="24"/>
              </w:rPr>
              <w:t>净</w:t>
            </w:r>
            <w:proofErr w:type="gramEnd"/>
            <w:r w:rsidR="00E049FB" w:rsidRPr="00B53844">
              <w:rPr>
                <w:rFonts w:hint="eastAsia"/>
                <w:szCs w:val="24"/>
              </w:rPr>
              <w:t>亏损同比减少约</w:t>
            </w:r>
            <w:r w:rsidR="000B2D4A" w:rsidRPr="00B53844">
              <w:rPr>
                <w:szCs w:val="24"/>
              </w:rPr>
              <w:t>40</w:t>
            </w:r>
            <w:r w:rsidR="00E049FB" w:rsidRPr="00B53844">
              <w:rPr>
                <w:szCs w:val="24"/>
              </w:rPr>
              <w:t>%</w:t>
            </w:r>
            <w:r w:rsidR="00E049FB" w:rsidRPr="00B53844">
              <w:rPr>
                <w:rFonts w:hint="eastAsia"/>
                <w:szCs w:val="24"/>
              </w:rPr>
              <w:t>。公司</w:t>
            </w:r>
            <w:r w:rsidRPr="00B53844">
              <w:rPr>
                <w:rFonts w:hint="eastAsia"/>
                <w:szCs w:val="24"/>
              </w:rPr>
              <w:t>销售持续保持强劲，</w:t>
            </w:r>
            <w:r w:rsidR="00E049FB" w:rsidRPr="00B53844">
              <w:rPr>
                <w:rFonts w:hint="eastAsia"/>
                <w:szCs w:val="24"/>
              </w:rPr>
              <w:t>总体财务状况持续好转。</w:t>
            </w:r>
          </w:p>
          <w:p w14:paraId="56CB1D02" w14:textId="521798C3" w:rsidR="00C43263" w:rsidRPr="00B53844" w:rsidRDefault="00C954EC" w:rsidP="00C954EC">
            <w:pPr>
              <w:ind w:firstLineChars="200" w:firstLine="480"/>
              <w:rPr>
                <w:szCs w:val="24"/>
              </w:rPr>
            </w:pPr>
            <w:r w:rsidRPr="00B53844">
              <w:rPr>
                <w:rFonts w:hint="eastAsia"/>
                <w:szCs w:val="24"/>
              </w:rPr>
              <w:t>2</w:t>
            </w:r>
            <w:r w:rsidRPr="00B53844">
              <w:rPr>
                <w:rFonts w:hint="eastAsia"/>
                <w:szCs w:val="24"/>
              </w:rPr>
              <w:t>、产品上市进展：公司两个生物</w:t>
            </w:r>
            <w:proofErr w:type="gramStart"/>
            <w:r w:rsidRPr="00B53844">
              <w:rPr>
                <w:rFonts w:hint="eastAsia"/>
                <w:szCs w:val="24"/>
              </w:rPr>
              <w:t>类似药</w:t>
            </w:r>
            <w:proofErr w:type="gramEnd"/>
            <w:r w:rsidRPr="00B53844">
              <w:rPr>
                <w:rFonts w:hint="eastAsia"/>
                <w:szCs w:val="24"/>
              </w:rPr>
              <w:t>产品</w:t>
            </w:r>
            <w:r w:rsidR="00C43263" w:rsidRPr="00B53844">
              <w:rPr>
                <w:rFonts w:hint="eastAsia"/>
                <w:szCs w:val="24"/>
              </w:rPr>
              <w:t>SCT630</w:t>
            </w:r>
            <w:r w:rsidRPr="00B53844">
              <w:rPr>
                <w:rFonts w:hint="eastAsia"/>
                <w:szCs w:val="24"/>
              </w:rPr>
              <w:t>（阿达木单抗）</w:t>
            </w:r>
            <w:r w:rsidR="00C43263" w:rsidRPr="00B53844">
              <w:rPr>
                <w:rFonts w:hint="eastAsia"/>
                <w:szCs w:val="24"/>
              </w:rPr>
              <w:t>和</w:t>
            </w:r>
            <w:r w:rsidRPr="00B53844">
              <w:rPr>
                <w:rFonts w:hint="eastAsia"/>
                <w:szCs w:val="24"/>
              </w:rPr>
              <w:t>S</w:t>
            </w:r>
            <w:r w:rsidRPr="00B53844">
              <w:rPr>
                <w:szCs w:val="24"/>
              </w:rPr>
              <w:t>CT510</w:t>
            </w:r>
            <w:r w:rsidRPr="00B53844">
              <w:rPr>
                <w:rFonts w:hint="eastAsia"/>
                <w:szCs w:val="24"/>
              </w:rPr>
              <w:t>（</w:t>
            </w:r>
            <w:proofErr w:type="gramStart"/>
            <w:r w:rsidR="00C43263" w:rsidRPr="00B53844">
              <w:rPr>
                <w:rFonts w:hint="eastAsia"/>
                <w:szCs w:val="24"/>
              </w:rPr>
              <w:t>贝伐珠单抗</w:t>
            </w:r>
            <w:proofErr w:type="gramEnd"/>
            <w:r w:rsidRPr="00B53844">
              <w:rPr>
                <w:rFonts w:hint="eastAsia"/>
                <w:szCs w:val="24"/>
              </w:rPr>
              <w:t>）仍在上市审核之中</w:t>
            </w:r>
            <w:r w:rsidR="00C43263" w:rsidRPr="00B53844">
              <w:rPr>
                <w:rFonts w:hint="eastAsia"/>
                <w:szCs w:val="24"/>
              </w:rPr>
              <w:t>，有望</w:t>
            </w:r>
            <w:r w:rsidR="00C43263" w:rsidRPr="00B53844">
              <w:rPr>
                <w:rFonts w:hint="eastAsia"/>
                <w:szCs w:val="24"/>
              </w:rPr>
              <w:t>2</w:t>
            </w:r>
            <w:r w:rsidR="00C43263" w:rsidRPr="00B53844">
              <w:rPr>
                <w:szCs w:val="24"/>
              </w:rPr>
              <w:t>023</w:t>
            </w:r>
            <w:r w:rsidR="00C43263" w:rsidRPr="00B53844">
              <w:rPr>
                <w:rFonts w:hint="eastAsia"/>
                <w:szCs w:val="24"/>
              </w:rPr>
              <w:t>年获批上市。</w:t>
            </w:r>
          </w:p>
          <w:p w14:paraId="4924B170" w14:textId="58AC8743" w:rsidR="00C43263" w:rsidRPr="00B53844" w:rsidRDefault="00C954EC" w:rsidP="00C43263">
            <w:pPr>
              <w:ind w:firstLineChars="200" w:firstLine="480"/>
              <w:rPr>
                <w:szCs w:val="24"/>
              </w:rPr>
            </w:pPr>
            <w:r w:rsidRPr="00B53844">
              <w:rPr>
                <w:rFonts w:hint="eastAsia"/>
                <w:szCs w:val="24"/>
              </w:rPr>
              <w:t>3</w:t>
            </w:r>
            <w:r w:rsidRPr="00B53844">
              <w:rPr>
                <w:rFonts w:hint="eastAsia"/>
                <w:szCs w:val="24"/>
              </w:rPr>
              <w:t>、新冠疫苗：</w:t>
            </w:r>
            <w:bookmarkStart w:id="0" w:name="_GoBack"/>
            <w:bookmarkEnd w:id="0"/>
            <w:r w:rsidR="005F2293" w:rsidRPr="00E458DD">
              <w:rPr>
                <w:rFonts w:hint="eastAsia"/>
                <w:szCs w:val="24"/>
              </w:rPr>
              <w:t>4</w:t>
            </w:r>
            <w:r w:rsidR="005F2293" w:rsidRPr="00E458DD">
              <w:rPr>
                <w:rFonts w:hint="eastAsia"/>
                <w:szCs w:val="24"/>
              </w:rPr>
              <w:t>价重组蛋白疫苗已于</w:t>
            </w:r>
            <w:r w:rsidR="005F2293" w:rsidRPr="00E458DD">
              <w:rPr>
                <w:rFonts w:hint="eastAsia"/>
                <w:szCs w:val="24"/>
              </w:rPr>
              <w:t>2023</w:t>
            </w:r>
            <w:r w:rsidR="005F2293" w:rsidRPr="00E458DD">
              <w:rPr>
                <w:rFonts w:hint="eastAsia"/>
                <w:szCs w:val="24"/>
              </w:rPr>
              <w:t>年</w:t>
            </w:r>
            <w:r w:rsidR="005F2293" w:rsidRPr="00E458DD">
              <w:rPr>
                <w:rFonts w:hint="eastAsia"/>
                <w:szCs w:val="24"/>
              </w:rPr>
              <w:t>3</w:t>
            </w:r>
            <w:r w:rsidR="005F2293" w:rsidRPr="00E458DD">
              <w:rPr>
                <w:rFonts w:hint="eastAsia"/>
                <w:szCs w:val="24"/>
              </w:rPr>
              <w:t>月获准紧急授权使用。</w:t>
            </w:r>
          </w:p>
          <w:p w14:paraId="1FB7FC1E" w14:textId="18001EC0" w:rsidR="00C43263" w:rsidRPr="00B53844" w:rsidRDefault="00C954EC" w:rsidP="00C43263">
            <w:pPr>
              <w:ind w:firstLineChars="200" w:firstLine="480"/>
              <w:rPr>
                <w:szCs w:val="24"/>
              </w:rPr>
            </w:pPr>
            <w:r w:rsidRPr="00B53844">
              <w:rPr>
                <w:rFonts w:hint="eastAsia"/>
                <w:szCs w:val="24"/>
              </w:rPr>
              <w:t>4</w:t>
            </w:r>
            <w:r w:rsidRPr="00B53844">
              <w:rPr>
                <w:rFonts w:hint="eastAsia"/>
                <w:szCs w:val="24"/>
              </w:rPr>
              <w:t>、在</w:t>
            </w:r>
            <w:proofErr w:type="gramStart"/>
            <w:r w:rsidRPr="00B53844">
              <w:rPr>
                <w:rFonts w:hint="eastAsia"/>
                <w:szCs w:val="24"/>
              </w:rPr>
              <w:t>研</w:t>
            </w:r>
            <w:proofErr w:type="gramEnd"/>
            <w:r w:rsidRPr="00B53844">
              <w:rPr>
                <w:rFonts w:hint="eastAsia"/>
                <w:szCs w:val="24"/>
              </w:rPr>
              <w:t>产品进展：</w:t>
            </w:r>
            <w:r w:rsidRPr="00B53844">
              <w:rPr>
                <w:szCs w:val="24"/>
              </w:rPr>
              <w:t>PD-1</w:t>
            </w:r>
            <w:proofErr w:type="gramStart"/>
            <w:r w:rsidRPr="00B53844">
              <w:rPr>
                <w:szCs w:val="24"/>
              </w:rPr>
              <w:t>两个</w:t>
            </w:r>
            <w:proofErr w:type="gramEnd"/>
            <w:r w:rsidRPr="00B53844">
              <w:rPr>
                <w:szCs w:val="24"/>
              </w:rPr>
              <w:t>适应症预计</w:t>
            </w:r>
            <w:r w:rsidRPr="00B53844">
              <w:rPr>
                <w:rFonts w:hint="eastAsia"/>
                <w:szCs w:val="24"/>
              </w:rPr>
              <w:t>2</w:t>
            </w:r>
            <w:r w:rsidRPr="00B53844">
              <w:rPr>
                <w:szCs w:val="24"/>
              </w:rPr>
              <w:t>023</w:t>
            </w:r>
            <w:r w:rsidRPr="00B53844">
              <w:rPr>
                <w:szCs w:val="24"/>
              </w:rPr>
              <w:t>年申报上市</w:t>
            </w:r>
            <w:r w:rsidRPr="00B53844">
              <w:rPr>
                <w:rFonts w:hint="eastAsia"/>
                <w:szCs w:val="24"/>
              </w:rPr>
              <w:t>，</w:t>
            </w:r>
            <w:r w:rsidRPr="00B53844">
              <w:rPr>
                <w:szCs w:val="24"/>
              </w:rPr>
              <w:t>公司</w:t>
            </w:r>
            <w:proofErr w:type="gramStart"/>
            <w:r w:rsidRPr="00B53844">
              <w:rPr>
                <w:szCs w:val="24"/>
              </w:rPr>
              <w:t>后续仍</w:t>
            </w:r>
            <w:proofErr w:type="gramEnd"/>
            <w:r w:rsidRPr="00B53844">
              <w:rPr>
                <w:szCs w:val="24"/>
              </w:rPr>
              <w:t>将围绕</w:t>
            </w:r>
            <w:r w:rsidRPr="00B53844">
              <w:rPr>
                <w:rFonts w:hint="eastAsia"/>
                <w:szCs w:val="24"/>
              </w:rPr>
              <w:t>P</w:t>
            </w:r>
            <w:r w:rsidRPr="00B53844">
              <w:rPr>
                <w:szCs w:val="24"/>
              </w:rPr>
              <w:t>D-1</w:t>
            </w:r>
            <w:r w:rsidRPr="00B53844">
              <w:rPr>
                <w:szCs w:val="24"/>
              </w:rPr>
              <w:t>开展一系列肿瘤产品的</w:t>
            </w:r>
            <w:r w:rsidRPr="00B53844">
              <w:rPr>
                <w:rFonts w:hint="eastAsia"/>
                <w:szCs w:val="24"/>
              </w:rPr>
              <w:t>布局；</w:t>
            </w:r>
            <w:r w:rsidR="00C43263" w:rsidRPr="00B53844">
              <w:rPr>
                <w:rFonts w:hint="eastAsia"/>
                <w:szCs w:val="24"/>
              </w:rPr>
              <w:t>14</w:t>
            </w:r>
            <w:r w:rsidR="00C43263" w:rsidRPr="00B53844">
              <w:rPr>
                <w:rFonts w:hint="eastAsia"/>
                <w:szCs w:val="24"/>
              </w:rPr>
              <w:t>价</w:t>
            </w:r>
            <w:r w:rsidR="00C43263" w:rsidRPr="00B53844">
              <w:rPr>
                <w:rFonts w:hint="eastAsia"/>
                <w:szCs w:val="24"/>
              </w:rPr>
              <w:t>HPV</w:t>
            </w:r>
            <w:r w:rsidR="00C43263" w:rsidRPr="00B53844">
              <w:rPr>
                <w:rFonts w:hint="eastAsia"/>
                <w:szCs w:val="24"/>
              </w:rPr>
              <w:t>疫苗</w:t>
            </w:r>
            <w:r w:rsidR="00C43263" w:rsidRPr="00B53844">
              <w:rPr>
                <w:rFonts w:hint="eastAsia"/>
                <w:szCs w:val="24"/>
              </w:rPr>
              <w:t>SCT1000</w:t>
            </w:r>
            <w:r w:rsidR="00C43263" w:rsidRPr="00B53844">
              <w:rPr>
                <w:rFonts w:hint="eastAsia"/>
                <w:szCs w:val="24"/>
              </w:rPr>
              <w:t>正在与</w:t>
            </w:r>
            <w:r w:rsidR="00C43263" w:rsidRPr="00B53844">
              <w:rPr>
                <w:rFonts w:hint="eastAsia"/>
                <w:szCs w:val="24"/>
              </w:rPr>
              <w:t>C</w:t>
            </w:r>
            <w:r w:rsidR="00C43263" w:rsidRPr="00B53844">
              <w:rPr>
                <w:szCs w:val="24"/>
              </w:rPr>
              <w:t>DE</w:t>
            </w:r>
            <w:r w:rsidR="00C43263" w:rsidRPr="00B53844">
              <w:rPr>
                <w:szCs w:val="24"/>
              </w:rPr>
              <w:t>沟通</w:t>
            </w:r>
            <w:r w:rsidR="00BE68E6" w:rsidRPr="00B53844">
              <w:rPr>
                <w:rFonts w:hint="eastAsia"/>
                <w:szCs w:val="24"/>
              </w:rPr>
              <w:t>I</w:t>
            </w:r>
            <w:r w:rsidR="00BE68E6" w:rsidRPr="00B53844">
              <w:rPr>
                <w:szCs w:val="24"/>
              </w:rPr>
              <w:t>II</w:t>
            </w:r>
            <w:r w:rsidR="00C43263" w:rsidRPr="00B53844">
              <w:rPr>
                <w:szCs w:val="24"/>
              </w:rPr>
              <w:t>期临床方案</w:t>
            </w:r>
            <w:r w:rsidR="00C43263" w:rsidRPr="00B53844">
              <w:rPr>
                <w:rFonts w:hint="eastAsia"/>
                <w:szCs w:val="24"/>
              </w:rPr>
              <w:t>，</w:t>
            </w:r>
            <w:r w:rsidR="00C43263" w:rsidRPr="00B53844">
              <w:rPr>
                <w:szCs w:val="24"/>
              </w:rPr>
              <w:t>待确定后将尽快</w:t>
            </w:r>
            <w:r w:rsidR="00C43263" w:rsidRPr="00B53844">
              <w:rPr>
                <w:rFonts w:hint="eastAsia"/>
                <w:szCs w:val="24"/>
              </w:rPr>
              <w:t>启动临床</w:t>
            </w:r>
            <w:r w:rsidR="00C43263" w:rsidRPr="00B53844">
              <w:rPr>
                <w:szCs w:val="24"/>
              </w:rPr>
              <w:t>Ⅲ</w:t>
            </w:r>
            <w:r w:rsidR="00C43263" w:rsidRPr="00B53844">
              <w:rPr>
                <w:rFonts w:hint="eastAsia"/>
                <w:szCs w:val="24"/>
              </w:rPr>
              <w:t>期研究。</w:t>
            </w:r>
          </w:p>
          <w:p w14:paraId="1FF0519F" w14:textId="3CCE62C6" w:rsidR="005A58B1" w:rsidRPr="00B53844" w:rsidRDefault="005A58B1" w:rsidP="00C43263">
            <w:pPr>
              <w:ind w:firstLineChars="200" w:firstLine="480"/>
              <w:rPr>
                <w:szCs w:val="24"/>
              </w:rPr>
            </w:pPr>
          </w:p>
          <w:p w14:paraId="1873F6F8" w14:textId="792C0BBC" w:rsidR="0033105D" w:rsidRPr="005F2293" w:rsidRDefault="004247D4" w:rsidP="005F2293">
            <w:pPr>
              <w:rPr>
                <w:b/>
                <w:szCs w:val="24"/>
              </w:rPr>
            </w:pPr>
            <w:r w:rsidRPr="00B53844">
              <w:rPr>
                <w:rFonts w:hint="eastAsia"/>
                <w:b/>
                <w:szCs w:val="24"/>
              </w:rPr>
              <w:t>二、问答交流环节</w:t>
            </w:r>
            <w:r w:rsidR="00D2602D" w:rsidRPr="00B53844">
              <w:rPr>
                <w:rFonts w:hint="eastAsia"/>
                <w:b/>
                <w:szCs w:val="24"/>
              </w:rPr>
              <w:t>主要问题</w:t>
            </w:r>
          </w:p>
          <w:p w14:paraId="49E48BBE" w14:textId="0491D31E" w:rsidR="00151B7B" w:rsidRPr="00B53844" w:rsidRDefault="00151B7B" w:rsidP="00151B7B">
            <w:pPr>
              <w:snapToGrid w:val="0"/>
              <w:rPr>
                <w:b/>
                <w:szCs w:val="24"/>
              </w:rPr>
            </w:pPr>
            <w:r w:rsidRPr="00B53844">
              <w:rPr>
                <w:b/>
                <w:szCs w:val="24"/>
              </w:rPr>
              <w:lastRenderedPageBreak/>
              <w:t>Q</w:t>
            </w:r>
            <w:r w:rsidR="005F2293">
              <w:rPr>
                <w:rFonts w:hint="eastAsia"/>
                <w:b/>
                <w:szCs w:val="24"/>
              </w:rPr>
              <w:t>1</w:t>
            </w:r>
            <w:r w:rsidRPr="00B53844">
              <w:rPr>
                <w:rFonts w:hint="eastAsia"/>
                <w:b/>
                <w:szCs w:val="24"/>
              </w:rPr>
              <w:t>：</w:t>
            </w:r>
            <w:r w:rsidR="00D345B4" w:rsidRPr="00B53844">
              <w:rPr>
                <w:rFonts w:hint="eastAsia"/>
                <w:b/>
                <w:bCs/>
                <w:szCs w:val="24"/>
              </w:rPr>
              <w:t>我国目前甲型血友病患者的整体用药情况</w:t>
            </w:r>
            <w:r w:rsidR="00420AC3" w:rsidRPr="00B53844">
              <w:rPr>
                <w:rFonts w:hint="eastAsia"/>
                <w:b/>
                <w:bCs/>
                <w:szCs w:val="24"/>
              </w:rPr>
              <w:t>、</w:t>
            </w:r>
            <w:r w:rsidR="00790419" w:rsidRPr="00B53844">
              <w:rPr>
                <w:rFonts w:hint="eastAsia"/>
                <w:b/>
                <w:bCs/>
                <w:szCs w:val="24"/>
              </w:rPr>
              <w:t>年人均治疗费用情况</w:t>
            </w:r>
            <w:r w:rsidR="00420AC3" w:rsidRPr="00B53844">
              <w:rPr>
                <w:rFonts w:hint="eastAsia"/>
                <w:b/>
                <w:bCs/>
                <w:szCs w:val="24"/>
              </w:rPr>
              <w:t>及未来提升空间</w:t>
            </w:r>
            <w:r w:rsidR="00790419" w:rsidRPr="00B53844">
              <w:rPr>
                <w:rFonts w:hint="eastAsia"/>
                <w:b/>
                <w:bCs/>
                <w:szCs w:val="24"/>
              </w:rPr>
              <w:t>？</w:t>
            </w:r>
            <w:r w:rsidRPr="00B53844">
              <w:rPr>
                <w:b/>
                <w:szCs w:val="24"/>
              </w:rPr>
              <w:t xml:space="preserve"> </w:t>
            </w:r>
          </w:p>
          <w:p w14:paraId="5E5B2E58" w14:textId="0A21F407" w:rsidR="00B869B3" w:rsidRPr="00B53844" w:rsidRDefault="00B869B3" w:rsidP="00790419">
            <w:pPr>
              <w:rPr>
                <w:szCs w:val="24"/>
              </w:rPr>
            </w:pPr>
            <w:r w:rsidRPr="00B53844">
              <w:rPr>
                <w:szCs w:val="24"/>
              </w:rPr>
              <w:tab/>
            </w:r>
            <w:r w:rsidR="00151B7B" w:rsidRPr="00B53844">
              <w:rPr>
                <w:szCs w:val="24"/>
              </w:rPr>
              <w:t>A</w:t>
            </w:r>
            <w:r w:rsidR="00151B7B" w:rsidRPr="00B53844">
              <w:rPr>
                <w:rFonts w:hint="eastAsia"/>
                <w:szCs w:val="24"/>
              </w:rPr>
              <w:t>：</w:t>
            </w:r>
            <w:r w:rsidRPr="00B53844">
              <w:rPr>
                <w:rFonts w:hint="eastAsia"/>
                <w:szCs w:val="24"/>
              </w:rPr>
              <w:t>据我们所知，中国目前登记在册接受治疗的患者</w:t>
            </w:r>
            <w:r w:rsidRPr="00B53844">
              <w:rPr>
                <w:szCs w:val="24"/>
              </w:rPr>
              <w:t>2</w:t>
            </w:r>
            <w:r w:rsidRPr="00B53844">
              <w:rPr>
                <w:rFonts w:hint="eastAsia"/>
                <w:szCs w:val="24"/>
              </w:rPr>
              <w:t>~</w:t>
            </w:r>
            <w:r w:rsidRPr="00B53844">
              <w:rPr>
                <w:szCs w:val="24"/>
              </w:rPr>
              <w:t>3</w:t>
            </w:r>
            <w:r w:rsidRPr="00B53844">
              <w:rPr>
                <w:rFonts w:hint="eastAsia"/>
                <w:szCs w:val="24"/>
              </w:rPr>
              <w:t>万，患者用药渗透率不足</w:t>
            </w:r>
            <w:r w:rsidRPr="00B53844">
              <w:rPr>
                <w:szCs w:val="24"/>
              </w:rPr>
              <w:t>20%</w:t>
            </w:r>
            <w:r w:rsidRPr="00B53844">
              <w:rPr>
                <w:rFonts w:hint="eastAsia"/>
                <w:szCs w:val="24"/>
              </w:rPr>
              <w:t>，大部分患者未被诊断或未接受治疗；即便是用上药的患者，估计每年也只有约</w:t>
            </w:r>
            <w:r w:rsidRPr="00B53844">
              <w:rPr>
                <w:szCs w:val="24"/>
              </w:rPr>
              <w:t>5</w:t>
            </w:r>
            <w:r w:rsidRPr="00B53844">
              <w:rPr>
                <w:rFonts w:hint="eastAsia"/>
                <w:szCs w:val="24"/>
              </w:rPr>
              <w:t>~</w:t>
            </w:r>
            <w:r w:rsidRPr="00B53844">
              <w:rPr>
                <w:szCs w:val="24"/>
              </w:rPr>
              <w:t>6</w:t>
            </w:r>
            <w:r w:rsidRPr="00B53844">
              <w:rPr>
                <w:rFonts w:hint="eastAsia"/>
                <w:szCs w:val="24"/>
              </w:rPr>
              <w:t>万</w:t>
            </w:r>
            <w:r w:rsidRPr="00B53844">
              <w:rPr>
                <w:szCs w:val="24"/>
              </w:rPr>
              <w:t>IU</w:t>
            </w:r>
            <w:r w:rsidRPr="00B53844">
              <w:rPr>
                <w:rFonts w:hint="eastAsia"/>
                <w:szCs w:val="24"/>
              </w:rPr>
              <w:t>的人均用药量，距离预防治疗的国际推荐剂量下限差距还比较大，渗透率及人均用药水平仍有很大的待改善空间。</w:t>
            </w:r>
          </w:p>
          <w:p w14:paraId="79AD4A04" w14:textId="3A535C33" w:rsidR="00B869B3" w:rsidRPr="00B53844" w:rsidRDefault="00B869B3" w:rsidP="00790419">
            <w:pPr>
              <w:ind w:firstLineChars="200" w:firstLine="480"/>
              <w:rPr>
                <w:szCs w:val="24"/>
              </w:rPr>
            </w:pPr>
            <w:r w:rsidRPr="00B53844">
              <w:rPr>
                <w:rFonts w:hint="eastAsia"/>
                <w:szCs w:val="24"/>
              </w:rPr>
              <w:t>相比较之下，</w:t>
            </w:r>
            <w:r w:rsidR="00790419" w:rsidRPr="00B53844">
              <w:rPr>
                <w:rFonts w:hint="eastAsia"/>
                <w:szCs w:val="24"/>
              </w:rPr>
              <w:t>国际</w:t>
            </w:r>
            <w:r w:rsidRPr="00B53844">
              <w:rPr>
                <w:rFonts w:hint="eastAsia"/>
                <w:szCs w:val="24"/>
              </w:rPr>
              <w:t>推荐预防治疗</w:t>
            </w:r>
            <w:r w:rsidR="00790419" w:rsidRPr="00B53844">
              <w:rPr>
                <w:rFonts w:hint="eastAsia"/>
                <w:szCs w:val="24"/>
              </w:rPr>
              <w:t>标准下限为</w:t>
            </w:r>
            <w:r w:rsidR="00790419" w:rsidRPr="00B53844">
              <w:rPr>
                <w:rFonts w:hint="eastAsia"/>
                <w:szCs w:val="24"/>
              </w:rPr>
              <w:t>25 IU/kg</w:t>
            </w:r>
            <w:r w:rsidRPr="00B53844">
              <w:rPr>
                <w:szCs w:val="24"/>
              </w:rPr>
              <w:t>/</w:t>
            </w:r>
            <w:r w:rsidRPr="00B53844">
              <w:rPr>
                <w:szCs w:val="24"/>
              </w:rPr>
              <w:t>次</w:t>
            </w:r>
            <w:r w:rsidR="00790419" w:rsidRPr="00B53844">
              <w:rPr>
                <w:rFonts w:hint="eastAsia"/>
                <w:szCs w:val="24"/>
              </w:rPr>
              <w:t>，每</w:t>
            </w:r>
            <w:r w:rsidR="00790419" w:rsidRPr="00B53844">
              <w:rPr>
                <w:rFonts w:hint="eastAsia"/>
                <w:szCs w:val="24"/>
              </w:rPr>
              <w:t>2</w:t>
            </w:r>
            <w:r w:rsidR="00790419" w:rsidRPr="00B53844">
              <w:rPr>
                <w:rFonts w:hint="eastAsia"/>
                <w:szCs w:val="24"/>
              </w:rPr>
              <w:t>天一次。</w:t>
            </w:r>
            <w:r w:rsidRPr="00B53844">
              <w:rPr>
                <w:rFonts w:hint="eastAsia"/>
                <w:szCs w:val="24"/>
              </w:rPr>
              <w:t>因此，</w:t>
            </w:r>
            <w:r w:rsidR="00790419" w:rsidRPr="00B53844">
              <w:rPr>
                <w:rFonts w:hint="eastAsia"/>
                <w:szCs w:val="24"/>
              </w:rPr>
              <w:t>一个体重</w:t>
            </w:r>
            <w:r w:rsidR="00790419" w:rsidRPr="00B53844">
              <w:rPr>
                <w:rFonts w:hint="eastAsia"/>
                <w:szCs w:val="24"/>
              </w:rPr>
              <w:t>60kg</w:t>
            </w:r>
            <w:r w:rsidR="00790419" w:rsidRPr="00B53844">
              <w:rPr>
                <w:rFonts w:hint="eastAsia"/>
                <w:szCs w:val="24"/>
              </w:rPr>
              <w:t>的成年人年均用药量至少需要</w:t>
            </w:r>
            <w:r w:rsidR="00790419" w:rsidRPr="00B53844">
              <w:rPr>
                <w:rFonts w:hint="eastAsia"/>
                <w:szCs w:val="24"/>
              </w:rPr>
              <w:t>25~30</w:t>
            </w:r>
            <w:r w:rsidR="00790419" w:rsidRPr="00B53844">
              <w:rPr>
                <w:rFonts w:hint="eastAsia"/>
                <w:szCs w:val="24"/>
              </w:rPr>
              <w:t>万</w:t>
            </w:r>
            <w:r w:rsidR="00790419" w:rsidRPr="00B53844">
              <w:rPr>
                <w:rFonts w:hint="eastAsia"/>
                <w:szCs w:val="24"/>
              </w:rPr>
              <w:t>IU</w:t>
            </w:r>
            <w:r w:rsidR="00790419" w:rsidRPr="00B53844">
              <w:rPr>
                <w:rFonts w:hint="eastAsia"/>
                <w:szCs w:val="24"/>
              </w:rPr>
              <w:t>，</w:t>
            </w:r>
            <w:r w:rsidRPr="00B53844">
              <w:rPr>
                <w:rFonts w:hint="eastAsia"/>
                <w:szCs w:val="24"/>
              </w:rPr>
              <w:t>才能维持身体</w:t>
            </w:r>
            <w:r w:rsidR="00676A91" w:rsidRPr="00B53844">
              <w:rPr>
                <w:rFonts w:hint="eastAsia"/>
                <w:szCs w:val="24"/>
              </w:rPr>
              <w:t>相差不大。中国患者整体治疗水平离国际标准还相差较大。</w:t>
            </w:r>
          </w:p>
          <w:p w14:paraId="53C1D8E5" w14:textId="77777777" w:rsidR="002F527B" w:rsidRPr="00B53844" w:rsidRDefault="002F527B" w:rsidP="00D22C80">
            <w:pPr>
              <w:textAlignment w:val="auto"/>
              <w:rPr>
                <w:szCs w:val="24"/>
              </w:rPr>
            </w:pPr>
          </w:p>
          <w:p w14:paraId="1F92AAA8" w14:textId="2B92F7F6" w:rsidR="0033105D" w:rsidRPr="00B53844" w:rsidRDefault="0033105D" w:rsidP="0033105D">
            <w:r w:rsidRPr="00B53844">
              <w:rPr>
                <w:b/>
                <w:bCs/>
                <w:szCs w:val="24"/>
              </w:rPr>
              <w:t>Q</w:t>
            </w:r>
            <w:r w:rsidR="005F2293">
              <w:rPr>
                <w:rFonts w:hint="eastAsia"/>
                <w:b/>
                <w:bCs/>
                <w:szCs w:val="24"/>
              </w:rPr>
              <w:t>2</w:t>
            </w:r>
            <w:r w:rsidRPr="00B53844">
              <w:rPr>
                <w:rFonts w:hint="eastAsia"/>
                <w:b/>
                <w:bCs/>
                <w:szCs w:val="24"/>
              </w:rPr>
              <w:t>：八因子</w:t>
            </w:r>
            <w:r w:rsidR="00676A91" w:rsidRPr="00B53844">
              <w:rPr>
                <w:rFonts w:hint="eastAsia"/>
                <w:b/>
                <w:bCs/>
                <w:szCs w:val="24"/>
              </w:rPr>
              <w:t>的</w:t>
            </w:r>
            <w:r w:rsidRPr="00B53844">
              <w:rPr>
                <w:rFonts w:hint="eastAsia"/>
                <w:b/>
                <w:bCs/>
                <w:szCs w:val="24"/>
              </w:rPr>
              <w:t>市场</w:t>
            </w:r>
            <w:r w:rsidR="00676A91" w:rsidRPr="00B53844">
              <w:rPr>
                <w:rFonts w:hint="eastAsia"/>
                <w:b/>
                <w:bCs/>
                <w:szCs w:val="24"/>
              </w:rPr>
              <w:t>规模？影响国内市场的主要因素</w:t>
            </w:r>
            <w:r w:rsidRPr="00B53844">
              <w:rPr>
                <w:b/>
                <w:bCs/>
                <w:szCs w:val="24"/>
              </w:rPr>
              <w:t>？</w:t>
            </w:r>
          </w:p>
          <w:p w14:paraId="2CE70BD7" w14:textId="2C6C5EC2" w:rsidR="00676A91" w:rsidRPr="00B53844" w:rsidRDefault="0033105D" w:rsidP="00676A91">
            <w:pPr>
              <w:ind w:firstLineChars="200" w:firstLine="480"/>
              <w:rPr>
                <w:szCs w:val="24"/>
              </w:rPr>
            </w:pPr>
            <w:r w:rsidRPr="00B53844">
              <w:rPr>
                <w:szCs w:val="24"/>
              </w:rPr>
              <w:t>A</w:t>
            </w:r>
            <w:r w:rsidRPr="00B53844">
              <w:rPr>
                <w:rFonts w:hint="eastAsia"/>
                <w:szCs w:val="24"/>
              </w:rPr>
              <w:t>：</w:t>
            </w:r>
            <w:r w:rsidR="00676A91" w:rsidRPr="00B53844">
              <w:rPr>
                <w:rFonts w:hint="eastAsia"/>
                <w:szCs w:val="24"/>
              </w:rPr>
              <w:t>2</w:t>
            </w:r>
            <w:r w:rsidR="00676A91" w:rsidRPr="00B53844">
              <w:rPr>
                <w:szCs w:val="24"/>
              </w:rPr>
              <w:t>022</w:t>
            </w:r>
            <w:r w:rsidR="00676A91" w:rsidRPr="00B53844">
              <w:rPr>
                <w:szCs w:val="24"/>
              </w:rPr>
              <w:t>年全国八因子市场规模估计超过</w:t>
            </w:r>
            <w:r w:rsidR="00676A91" w:rsidRPr="00B53844">
              <w:rPr>
                <w:rFonts w:hint="eastAsia"/>
                <w:szCs w:val="24"/>
              </w:rPr>
              <w:t>3</w:t>
            </w:r>
            <w:r w:rsidR="00676A91" w:rsidRPr="00B53844">
              <w:rPr>
                <w:szCs w:val="24"/>
              </w:rPr>
              <w:t>0</w:t>
            </w:r>
            <w:r w:rsidR="00676A91" w:rsidRPr="00B53844">
              <w:rPr>
                <w:szCs w:val="24"/>
              </w:rPr>
              <w:t>亿元</w:t>
            </w:r>
            <w:r w:rsidR="00676A91" w:rsidRPr="00B53844">
              <w:rPr>
                <w:rFonts w:hint="eastAsia"/>
                <w:szCs w:val="24"/>
              </w:rPr>
              <w:t>。</w:t>
            </w:r>
          </w:p>
          <w:p w14:paraId="36BE05B5" w14:textId="1A75D63D" w:rsidR="00676A91" w:rsidRPr="00B53844" w:rsidRDefault="00676A91" w:rsidP="00676A91">
            <w:pPr>
              <w:ind w:firstLineChars="200" w:firstLine="480"/>
              <w:rPr>
                <w:szCs w:val="24"/>
              </w:rPr>
            </w:pPr>
            <w:r w:rsidRPr="00B53844">
              <w:rPr>
                <w:rFonts w:hint="eastAsia"/>
                <w:szCs w:val="24"/>
              </w:rPr>
              <w:t>从患者需求角度，在</w:t>
            </w:r>
            <w:proofErr w:type="gramStart"/>
            <w:r w:rsidRPr="00B53844">
              <w:rPr>
                <w:rFonts w:hint="eastAsia"/>
                <w:szCs w:val="24"/>
              </w:rPr>
              <w:t>安佳因上市</w:t>
            </w:r>
            <w:proofErr w:type="gramEnd"/>
            <w:r w:rsidRPr="00B53844">
              <w:rPr>
                <w:rFonts w:hint="eastAsia"/>
                <w:szCs w:val="24"/>
              </w:rPr>
              <w:t>之后，基本解决了以前经常出现的产品断货问题，产品供应不再成为瓶颈；患者需求缺口仍然较大，患者用药水平明显不够。影响国内市场进一步增加的因素主要是支付问题，一是支付上限，各地经济发展水平不一样，患者用药报销上限不一样；二是自付比例问题，全国患者平均仍需自付约</w:t>
            </w:r>
            <w:r w:rsidRPr="00B53844">
              <w:rPr>
                <w:rFonts w:hint="eastAsia"/>
                <w:szCs w:val="24"/>
              </w:rPr>
              <w:t>2</w:t>
            </w:r>
            <w:r w:rsidRPr="00B53844">
              <w:rPr>
                <w:szCs w:val="24"/>
              </w:rPr>
              <w:t>0</w:t>
            </w:r>
            <w:r w:rsidRPr="00B53844">
              <w:rPr>
                <w:rFonts w:hint="eastAsia"/>
                <w:szCs w:val="24"/>
              </w:rPr>
              <w:t>%</w:t>
            </w:r>
            <w:r w:rsidRPr="00B53844">
              <w:rPr>
                <w:rFonts w:hint="eastAsia"/>
                <w:szCs w:val="24"/>
              </w:rPr>
              <w:t>，患者经济负担非常沉重，因病致残、因病致贫的现象在血友病患者群体中较为普遍。</w:t>
            </w:r>
          </w:p>
          <w:p w14:paraId="65A407B2" w14:textId="77777777" w:rsidR="00676A91" w:rsidRPr="00B53844" w:rsidRDefault="00676A91" w:rsidP="00676A91">
            <w:pPr>
              <w:ind w:firstLineChars="200" w:firstLine="480"/>
              <w:rPr>
                <w:szCs w:val="24"/>
              </w:rPr>
            </w:pPr>
          </w:p>
          <w:p w14:paraId="0EF37594" w14:textId="597B160D" w:rsidR="00D345B4" w:rsidRPr="00B53844" w:rsidRDefault="00D345B4" w:rsidP="00D345B4">
            <w:pPr>
              <w:textAlignment w:val="auto"/>
              <w:rPr>
                <w:bCs/>
                <w:szCs w:val="24"/>
              </w:rPr>
            </w:pPr>
            <w:r w:rsidRPr="00B53844">
              <w:rPr>
                <w:b/>
                <w:bCs/>
                <w:szCs w:val="24"/>
              </w:rPr>
              <w:t>Q</w:t>
            </w:r>
            <w:r w:rsidR="005F2293">
              <w:rPr>
                <w:rFonts w:hint="eastAsia"/>
                <w:b/>
                <w:bCs/>
                <w:szCs w:val="24"/>
              </w:rPr>
              <w:t>3</w:t>
            </w:r>
            <w:r w:rsidRPr="00B53844">
              <w:rPr>
                <w:rFonts w:hint="eastAsia"/>
                <w:b/>
                <w:bCs/>
                <w:szCs w:val="24"/>
              </w:rPr>
              <w:t>：</w:t>
            </w:r>
            <w:r w:rsidRPr="00B53844">
              <w:rPr>
                <w:rFonts w:hint="eastAsia"/>
                <w:b/>
                <w:szCs w:val="24"/>
              </w:rPr>
              <w:t>安佳因</w:t>
            </w:r>
            <w:r w:rsidRPr="00B53844">
              <w:rPr>
                <w:rFonts w:hint="eastAsia"/>
                <w:b/>
                <w:szCs w:val="24"/>
                <w:vertAlign w:val="superscript"/>
              </w:rPr>
              <w:t>®</w:t>
            </w:r>
            <w:r w:rsidRPr="00B53844">
              <w:rPr>
                <w:rFonts w:hint="eastAsia"/>
                <w:b/>
                <w:bCs/>
                <w:szCs w:val="24"/>
              </w:rPr>
              <w:t>的海外市场拓展计划</w:t>
            </w:r>
            <w:r w:rsidRPr="00B53844">
              <w:rPr>
                <w:rFonts w:hint="eastAsia"/>
                <w:bCs/>
                <w:szCs w:val="24"/>
              </w:rPr>
              <w:t>？</w:t>
            </w:r>
          </w:p>
          <w:p w14:paraId="2CF260E5" w14:textId="6DDC8B45" w:rsidR="00D345B4" w:rsidRPr="00B53844" w:rsidRDefault="00676A91" w:rsidP="00D345B4">
            <w:pPr>
              <w:textAlignment w:val="auto"/>
              <w:rPr>
                <w:szCs w:val="24"/>
              </w:rPr>
            </w:pPr>
            <w:r w:rsidRPr="00B53844">
              <w:rPr>
                <w:szCs w:val="24"/>
              </w:rPr>
              <w:tab/>
            </w:r>
            <w:r w:rsidR="00D345B4" w:rsidRPr="00B53844">
              <w:rPr>
                <w:szCs w:val="24"/>
              </w:rPr>
              <w:t>A</w:t>
            </w:r>
            <w:r w:rsidR="00D345B4" w:rsidRPr="00B53844">
              <w:rPr>
                <w:rFonts w:hint="eastAsia"/>
                <w:szCs w:val="24"/>
              </w:rPr>
              <w:t>：公司目前已与印度、土耳其、印尼、斯里兰卡、巴西、巴基斯坦、沙特、阿尔及利亚、泰国、越南、菲律宾和哥伦比亚等区域合作伙伴签约，利用合作方在当地的临床、注册和销售经验，推动安佳因</w:t>
            </w:r>
            <w:r w:rsidR="00D345B4" w:rsidRPr="00B53844">
              <w:rPr>
                <w:rFonts w:hint="eastAsia"/>
                <w:szCs w:val="24"/>
                <w:vertAlign w:val="superscript"/>
              </w:rPr>
              <w:t>®</w:t>
            </w:r>
            <w:r w:rsidR="00D345B4" w:rsidRPr="00B53844">
              <w:rPr>
                <w:rFonts w:hint="eastAsia"/>
                <w:szCs w:val="24"/>
              </w:rPr>
              <w:t>尽快在当地商业化。</w:t>
            </w:r>
            <w:r w:rsidRPr="00B53844">
              <w:rPr>
                <w:szCs w:val="24"/>
              </w:rPr>
              <w:t>预计自</w:t>
            </w:r>
            <w:r w:rsidRPr="00B53844">
              <w:rPr>
                <w:rFonts w:hint="eastAsia"/>
                <w:szCs w:val="24"/>
              </w:rPr>
              <w:t>2</w:t>
            </w:r>
            <w:r w:rsidRPr="00B53844">
              <w:rPr>
                <w:szCs w:val="24"/>
              </w:rPr>
              <w:t>025</w:t>
            </w:r>
            <w:r w:rsidRPr="00B53844">
              <w:rPr>
                <w:szCs w:val="24"/>
              </w:rPr>
              <w:t>年开始可以在境外市场陆续上市</w:t>
            </w:r>
            <w:r w:rsidRPr="00B53844">
              <w:rPr>
                <w:rFonts w:hint="eastAsia"/>
                <w:szCs w:val="24"/>
              </w:rPr>
              <w:t>。</w:t>
            </w:r>
          </w:p>
          <w:p w14:paraId="2437E5DC" w14:textId="77777777" w:rsidR="00D345B4" w:rsidRPr="00B53844" w:rsidRDefault="00D345B4" w:rsidP="00D22C80">
            <w:pPr>
              <w:textAlignment w:val="auto"/>
              <w:rPr>
                <w:szCs w:val="24"/>
              </w:rPr>
            </w:pPr>
          </w:p>
          <w:p w14:paraId="28366765" w14:textId="2D873E28" w:rsidR="00126BF2" w:rsidRPr="00B53844" w:rsidRDefault="00126BF2" w:rsidP="00126BF2">
            <w:pPr>
              <w:rPr>
                <w:b/>
                <w:szCs w:val="24"/>
              </w:rPr>
            </w:pPr>
            <w:r w:rsidRPr="00B53844">
              <w:rPr>
                <w:b/>
                <w:szCs w:val="24"/>
              </w:rPr>
              <w:t>Q</w:t>
            </w:r>
            <w:r w:rsidR="005F2293">
              <w:rPr>
                <w:rFonts w:hint="eastAsia"/>
                <w:b/>
                <w:szCs w:val="24"/>
              </w:rPr>
              <w:t>4</w:t>
            </w:r>
            <w:r w:rsidRPr="00B53844">
              <w:rPr>
                <w:rFonts w:hint="eastAsia"/>
                <w:b/>
                <w:szCs w:val="24"/>
              </w:rPr>
              <w:t>：国内</w:t>
            </w:r>
            <w:proofErr w:type="gramStart"/>
            <w:r w:rsidRPr="00B53844">
              <w:rPr>
                <w:rFonts w:hint="eastAsia"/>
                <w:b/>
                <w:szCs w:val="24"/>
              </w:rPr>
              <w:t>重组八</w:t>
            </w:r>
            <w:proofErr w:type="gramEnd"/>
            <w:r w:rsidRPr="00B53844">
              <w:rPr>
                <w:rFonts w:hint="eastAsia"/>
                <w:b/>
                <w:szCs w:val="24"/>
              </w:rPr>
              <w:t>因子</w:t>
            </w:r>
            <w:r w:rsidR="00C24944">
              <w:rPr>
                <w:rFonts w:hint="eastAsia"/>
                <w:b/>
                <w:szCs w:val="24"/>
              </w:rPr>
              <w:t>未来</w:t>
            </w:r>
            <w:r w:rsidRPr="00B53844">
              <w:rPr>
                <w:rFonts w:hint="eastAsia"/>
                <w:b/>
                <w:szCs w:val="24"/>
              </w:rPr>
              <w:t>的竞争格局？</w:t>
            </w:r>
          </w:p>
          <w:p w14:paraId="4A29515A" w14:textId="3DF8E0A9" w:rsidR="00126BF2" w:rsidRPr="00B53844" w:rsidRDefault="00676A91" w:rsidP="00126BF2">
            <w:pPr>
              <w:overflowPunct w:val="0"/>
              <w:adjustRightInd/>
              <w:textAlignment w:val="auto"/>
              <w:rPr>
                <w:kern w:val="2"/>
                <w:szCs w:val="24"/>
              </w:rPr>
            </w:pPr>
            <w:r w:rsidRPr="00B53844">
              <w:rPr>
                <w:kern w:val="2"/>
                <w:szCs w:val="24"/>
              </w:rPr>
              <w:tab/>
            </w:r>
            <w:r w:rsidR="00126BF2" w:rsidRPr="00B53844">
              <w:rPr>
                <w:rFonts w:hint="eastAsia"/>
                <w:kern w:val="2"/>
                <w:szCs w:val="24"/>
              </w:rPr>
              <w:t>A</w:t>
            </w:r>
            <w:r w:rsidR="00126BF2" w:rsidRPr="00B53844">
              <w:rPr>
                <w:rFonts w:hint="eastAsia"/>
                <w:kern w:val="2"/>
                <w:szCs w:val="24"/>
              </w:rPr>
              <w:t>：目前国内已上市多个进口重组凝血八因子药品</w:t>
            </w:r>
            <w:r w:rsidRPr="00B53844">
              <w:rPr>
                <w:rFonts w:hint="eastAsia"/>
                <w:kern w:val="2"/>
                <w:szCs w:val="24"/>
              </w:rPr>
              <w:t>，也有不少国内厂家在从事</w:t>
            </w:r>
            <w:proofErr w:type="gramStart"/>
            <w:r w:rsidRPr="00B53844">
              <w:rPr>
                <w:rFonts w:hint="eastAsia"/>
                <w:kern w:val="2"/>
                <w:szCs w:val="24"/>
              </w:rPr>
              <w:t>重组八</w:t>
            </w:r>
            <w:proofErr w:type="gramEnd"/>
            <w:r w:rsidRPr="00B53844">
              <w:rPr>
                <w:rFonts w:hint="eastAsia"/>
                <w:kern w:val="2"/>
                <w:szCs w:val="24"/>
              </w:rPr>
              <w:t>因子和长效</w:t>
            </w:r>
            <w:proofErr w:type="gramStart"/>
            <w:r w:rsidRPr="00B53844">
              <w:rPr>
                <w:rFonts w:hint="eastAsia"/>
                <w:kern w:val="2"/>
                <w:szCs w:val="24"/>
              </w:rPr>
              <w:t>重组八</w:t>
            </w:r>
            <w:proofErr w:type="gramEnd"/>
            <w:r w:rsidRPr="00B53844">
              <w:rPr>
                <w:rFonts w:hint="eastAsia"/>
                <w:kern w:val="2"/>
                <w:szCs w:val="24"/>
              </w:rPr>
              <w:t>因子的开发</w:t>
            </w:r>
            <w:r w:rsidR="00126BF2" w:rsidRPr="00B53844">
              <w:rPr>
                <w:rFonts w:hint="eastAsia"/>
                <w:kern w:val="2"/>
                <w:szCs w:val="24"/>
              </w:rPr>
              <w:t>。</w:t>
            </w:r>
          </w:p>
          <w:p w14:paraId="0FCF7855" w14:textId="67F86A7E" w:rsidR="00676A91" w:rsidRPr="00B53844" w:rsidRDefault="00676A91" w:rsidP="00126BF2">
            <w:pPr>
              <w:overflowPunct w:val="0"/>
              <w:adjustRightInd/>
              <w:textAlignment w:val="auto"/>
              <w:rPr>
                <w:kern w:val="2"/>
                <w:szCs w:val="24"/>
              </w:rPr>
            </w:pPr>
            <w:r w:rsidRPr="00B53844">
              <w:rPr>
                <w:kern w:val="2"/>
                <w:szCs w:val="24"/>
              </w:rPr>
              <w:tab/>
            </w:r>
            <w:r w:rsidRPr="00B53844">
              <w:rPr>
                <w:kern w:val="2"/>
                <w:szCs w:val="24"/>
              </w:rPr>
              <w:t>公司对</w:t>
            </w:r>
            <w:proofErr w:type="gramStart"/>
            <w:r w:rsidRPr="00B53844">
              <w:rPr>
                <w:kern w:val="2"/>
                <w:szCs w:val="24"/>
              </w:rPr>
              <w:t>安佳因的</w:t>
            </w:r>
            <w:proofErr w:type="gramEnd"/>
            <w:r w:rsidRPr="00B53844">
              <w:rPr>
                <w:kern w:val="2"/>
                <w:szCs w:val="24"/>
              </w:rPr>
              <w:t>产能和成本竞争优势非常有信心</w:t>
            </w:r>
            <w:r w:rsidRPr="00B53844">
              <w:rPr>
                <w:rFonts w:hint="eastAsia"/>
                <w:kern w:val="2"/>
                <w:szCs w:val="24"/>
              </w:rPr>
              <w:t>，</w:t>
            </w:r>
            <w:r w:rsidR="00B53844" w:rsidRPr="00B53844">
              <w:rPr>
                <w:rFonts w:hint="eastAsia"/>
                <w:kern w:val="2"/>
                <w:szCs w:val="24"/>
              </w:rPr>
              <w:t>安全、有效、便宜、供应充足应该是大多数国家和患者的基本需求；方便性更好的双抗、基因治疗等，因为价格更高，可能更适用于高端人群和没有支付压力的少数发达国家。公司</w:t>
            </w:r>
            <w:r w:rsidRPr="00B53844">
              <w:rPr>
                <w:kern w:val="2"/>
                <w:szCs w:val="24"/>
              </w:rPr>
              <w:t>同时也在</w:t>
            </w:r>
            <w:proofErr w:type="gramStart"/>
            <w:r w:rsidRPr="00B53844">
              <w:rPr>
                <w:kern w:val="2"/>
                <w:szCs w:val="24"/>
              </w:rPr>
              <w:t>布局</w:t>
            </w:r>
            <w:r w:rsidR="00B53844" w:rsidRPr="00B53844">
              <w:rPr>
                <w:kern w:val="2"/>
                <w:szCs w:val="24"/>
              </w:rPr>
              <w:t>双抗</w:t>
            </w:r>
            <w:proofErr w:type="gramEnd"/>
            <w:r w:rsidR="00B53844" w:rsidRPr="00B53844">
              <w:rPr>
                <w:kern w:val="2"/>
                <w:szCs w:val="24"/>
              </w:rPr>
              <w:t>产品</w:t>
            </w:r>
            <w:r w:rsidR="00B53844" w:rsidRPr="00B53844">
              <w:rPr>
                <w:rFonts w:hint="eastAsia"/>
                <w:kern w:val="2"/>
                <w:szCs w:val="24"/>
              </w:rPr>
              <w:t>，以期进入高端市场。</w:t>
            </w:r>
          </w:p>
          <w:p w14:paraId="25480C8D" w14:textId="77777777" w:rsidR="00676A91" w:rsidRPr="00B53844" w:rsidRDefault="00676A91" w:rsidP="00126BF2">
            <w:pPr>
              <w:overflowPunct w:val="0"/>
              <w:adjustRightInd/>
              <w:textAlignment w:val="auto"/>
              <w:rPr>
                <w:kern w:val="2"/>
                <w:szCs w:val="24"/>
              </w:rPr>
            </w:pPr>
          </w:p>
          <w:p w14:paraId="4C4DECCC" w14:textId="2C928E4E" w:rsidR="00126BF2" w:rsidRPr="00B53844" w:rsidRDefault="00126BF2" w:rsidP="00126BF2">
            <w:pPr>
              <w:rPr>
                <w:bCs/>
                <w:szCs w:val="24"/>
              </w:rPr>
            </w:pPr>
            <w:r w:rsidRPr="00B53844">
              <w:rPr>
                <w:rFonts w:hint="eastAsia"/>
                <w:b/>
                <w:bCs/>
                <w:szCs w:val="24"/>
              </w:rPr>
              <w:t>Q</w:t>
            </w:r>
            <w:r w:rsidR="005F2293">
              <w:rPr>
                <w:rFonts w:hint="eastAsia"/>
                <w:b/>
                <w:bCs/>
                <w:szCs w:val="24"/>
              </w:rPr>
              <w:t>5</w:t>
            </w:r>
            <w:r w:rsidRPr="00B53844">
              <w:rPr>
                <w:rFonts w:hint="eastAsia"/>
                <w:b/>
                <w:bCs/>
                <w:szCs w:val="24"/>
              </w:rPr>
              <w:t>：</w:t>
            </w:r>
            <w:proofErr w:type="gramStart"/>
            <w:r w:rsidRPr="00B53844">
              <w:rPr>
                <w:rFonts w:hint="eastAsia"/>
                <w:b/>
                <w:bCs/>
                <w:szCs w:val="24"/>
              </w:rPr>
              <w:t>利妥昔</w:t>
            </w:r>
            <w:proofErr w:type="gramEnd"/>
            <w:r w:rsidRPr="00B53844">
              <w:rPr>
                <w:rFonts w:hint="eastAsia"/>
                <w:b/>
                <w:bCs/>
                <w:szCs w:val="24"/>
              </w:rPr>
              <w:t>单抗产品目前国内的市场规模？公司安平希</w:t>
            </w:r>
            <w:r w:rsidRPr="00B53844">
              <w:rPr>
                <w:rFonts w:hint="eastAsia"/>
                <w:b/>
                <w:bCs/>
                <w:szCs w:val="24"/>
                <w:vertAlign w:val="superscript"/>
              </w:rPr>
              <w:t>®</w:t>
            </w:r>
            <w:r w:rsidRPr="00B53844">
              <w:rPr>
                <w:rFonts w:hint="eastAsia"/>
                <w:b/>
                <w:bCs/>
                <w:szCs w:val="24"/>
              </w:rPr>
              <w:t>的销售规划？</w:t>
            </w:r>
          </w:p>
          <w:p w14:paraId="6482356F" w14:textId="26D588C4" w:rsidR="00126BF2" w:rsidRPr="00B53844" w:rsidRDefault="00B53844" w:rsidP="00126BF2">
            <w:pPr>
              <w:rPr>
                <w:szCs w:val="24"/>
              </w:rPr>
            </w:pPr>
            <w:r w:rsidRPr="00B53844">
              <w:rPr>
                <w:szCs w:val="24"/>
              </w:rPr>
              <w:tab/>
            </w:r>
            <w:r w:rsidR="00126BF2" w:rsidRPr="00B53844">
              <w:rPr>
                <w:rFonts w:hint="eastAsia"/>
                <w:szCs w:val="24"/>
              </w:rPr>
              <w:t>A</w:t>
            </w:r>
            <w:r w:rsidR="00126BF2" w:rsidRPr="00B53844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公司估计</w:t>
            </w:r>
            <w:proofErr w:type="gramStart"/>
            <w:r>
              <w:rPr>
                <w:rFonts w:hint="eastAsia"/>
                <w:szCs w:val="24"/>
              </w:rPr>
              <w:t>利妥昔</w:t>
            </w:r>
            <w:proofErr w:type="gramEnd"/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022</w:t>
            </w:r>
            <w:r>
              <w:rPr>
                <w:szCs w:val="24"/>
              </w:rPr>
              <w:t>年市场约</w:t>
            </w:r>
            <w:r>
              <w:rPr>
                <w:rFonts w:hint="eastAsia"/>
                <w:szCs w:val="24"/>
              </w:rPr>
              <w:t>4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~</w:t>
            </w:r>
            <w:r>
              <w:rPr>
                <w:szCs w:val="24"/>
              </w:rPr>
              <w:t>50</w:t>
            </w:r>
            <w:r>
              <w:rPr>
                <w:szCs w:val="24"/>
              </w:rPr>
              <w:t>亿元</w:t>
            </w:r>
            <w:r>
              <w:rPr>
                <w:rFonts w:hint="eastAsia"/>
                <w:szCs w:val="24"/>
              </w:rPr>
              <w:t>，</w:t>
            </w:r>
            <w:r w:rsidR="00126BF2" w:rsidRPr="00B53844">
              <w:rPr>
                <w:rFonts w:hint="eastAsia"/>
                <w:szCs w:val="24"/>
              </w:rPr>
              <w:t>根据样本医院的统计</w:t>
            </w:r>
            <w:r>
              <w:rPr>
                <w:rFonts w:hint="eastAsia"/>
                <w:szCs w:val="24"/>
              </w:rPr>
              <w:t>数据</w:t>
            </w:r>
            <w:r w:rsidR="00126BF2" w:rsidRPr="00B53844">
              <w:rPr>
                <w:rFonts w:hint="eastAsia"/>
                <w:szCs w:val="24"/>
              </w:rPr>
              <w:t>，</w:t>
            </w:r>
            <w:r w:rsidR="00BE68E6">
              <w:rPr>
                <w:rFonts w:hint="eastAsia"/>
                <w:szCs w:val="24"/>
              </w:rPr>
              <w:lastRenderedPageBreak/>
              <w:t>国产生物</w:t>
            </w:r>
            <w:proofErr w:type="gramStart"/>
            <w:r w:rsidR="00BE68E6">
              <w:rPr>
                <w:rFonts w:hint="eastAsia"/>
                <w:szCs w:val="24"/>
              </w:rPr>
              <w:t>类似药</w:t>
            </w:r>
            <w:proofErr w:type="gramEnd"/>
            <w:r w:rsidR="00BE68E6">
              <w:rPr>
                <w:rFonts w:hint="eastAsia"/>
                <w:szCs w:val="24"/>
              </w:rPr>
              <w:t>增长速度很快，预计整体销售已经超</w:t>
            </w:r>
            <w:r>
              <w:rPr>
                <w:rFonts w:hint="eastAsia"/>
                <w:szCs w:val="24"/>
              </w:rPr>
              <w:t>过</w:t>
            </w:r>
            <w:r w:rsidR="00126BF2" w:rsidRPr="00B53844">
              <w:rPr>
                <w:rFonts w:hint="eastAsia"/>
                <w:szCs w:val="24"/>
              </w:rPr>
              <w:t>罗氏的美罗华</w:t>
            </w:r>
            <w:r w:rsidR="00EE17D1" w:rsidRPr="00B53844">
              <w:rPr>
                <w:rFonts w:hint="eastAsia"/>
                <w:szCs w:val="24"/>
                <w:vertAlign w:val="superscript"/>
              </w:rPr>
              <w:t>®</w:t>
            </w:r>
            <w:r w:rsidR="00126BF2" w:rsidRPr="00B53844">
              <w:rPr>
                <w:rFonts w:hint="eastAsia"/>
                <w:szCs w:val="24"/>
              </w:rPr>
              <w:t>。</w:t>
            </w:r>
          </w:p>
          <w:p w14:paraId="77D15F5F" w14:textId="6A336026" w:rsidR="00B53844" w:rsidRDefault="00126BF2" w:rsidP="00126BF2">
            <w:pPr>
              <w:ind w:firstLineChars="200" w:firstLine="480"/>
              <w:rPr>
                <w:szCs w:val="24"/>
              </w:rPr>
            </w:pPr>
            <w:r w:rsidRPr="00B53844">
              <w:rPr>
                <w:rFonts w:hint="eastAsia"/>
                <w:szCs w:val="24"/>
              </w:rPr>
              <w:t>公司</w:t>
            </w:r>
            <w:r w:rsidRPr="00B53844">
              <w:rPr>
                <w:szCs w:val="24"/>
              </w:rPr>
              <w:t>CD20</w:t>
            </w:r>
            <w:r w:rsidRPr="00B53844">
              <w:rPr>
                <w:rFonts w:hint="eastAsia"/>
                <w:szCs w:val="24"/>
              </w:rPr>
              <w:t>单抗产品安平希</w:t>
            </w:r>
            <w:r w:rsidRPr="00B53844">
              <w:rPr>
                <w:rFonts w:hint="eastAsia"/>
                <w:szCs w:val="24"/>
                <w:vertAlign w:val="superscript"/>
              </w:rPr>
              <w:t>®</w:t>
            </w:r>
            <w:r w:rsidRPr="00B53844">
              <w:rPr>
                <w:rFonts w:hint="eastAsia"/>
                <w:szCs w:val="24"/>
              </w:rPr>
              <w:t>已于</w:t>
            </w:r>
            <w:r w:rsidRPr="00B53844">
              <w:rPr>
                <w:rFonts w:hint="eastAsia"/>
                <w:szCs w:val="24"/>
              </w:rPr>
              <w:t>2022</w:t>
            </w:r>
            <w:r w:rsidRPr="00B53844">
              <w:rPr>
                <w:rFonts w:hint="eastAsia"/>
                <w:szCs w:val="24"/>
              </w:rPr>
              <w:t>年</w:t>
            </w:r>
            <w:r w:rsidRPr="00B53844">
              <w:rPr>
                <w:rFonts w:hint="eastAsia"/>
                <w:szCs w:val="24"/>
              </w:rPr>
              <w:t>8</w:t>
            </w:r>
            <w:r w:rsidRPr="00B53844">
              <w:rPr>
                <w:rFonts w:hint="eastAsia"/>
                <w:szCs w:val="24"/>
              </w:rPr>
              <w:t>月上市</w:t>
            </w:r>
            <w:r w:rsidR="00B53844">
              <w:rPr>
                <w:rFonts w:hint="eastAsia"/>
                <w:szCs w:val="24"/>
              </w:rPr>
              <w:t>。</w:t>
            </w:r>
            <w:r w:rsidR="00B53844">
              <w:rPr>
                <w:rFonts w:hint="eastAsia"/>
                <w:szCs w:val="24"/>
              </w:rPr>
              <w:t>2</w:t>
            </w:r>
            <w:r w:rsidR="00B53844">
              <w:rPr>
                <w:szCs w:val="24"/>
              </w:rPr>
              <w:t>023</w:t>
            </w:r>
            <w:r w:rsidR="00B53844">
              <w:rPr>
                <w:szCs w:val="24"/>
              </w:rPr>
              <w:t>年的主要目标一是积极参与下半年的国谈</w:t>
            </w:r>
            <w:r w:rsidR="00B53844">
              <w:rPr>
                <w:rFonts w:hint="eastAsia"/>
                <w:szCs w:val="24"/>
              </w:rPr>
              <w:t>，</w:t>
            </w:r>
            <w:r w:rsidR="00B53844">
              <w:rPr>
                <w:szCs w:val="24"/>
              </w:rPr>
              <w:t>如能顺利进入</w:t>
            </w:r>
            <w:proofErr w:type="gramStart"/>
            <w:r w:rsidR="00B53844">
              <w:rPr>
                <w:szCs w:val="24"/>
              </w:rPr>
              <w:t>医</w:t>
            </w:r>
            <w:proofErr w:type="gramEnd"/>
            <w:r w:rsidR="00B53844">
              <w:rPr>
                <w:szCs w:val="24"/>
              </w:rPr>
              <w:t>保</w:t>
            </w:r>
            <w:r w:rsidR="00B53844">
              <w:rPr>
                <w:rFonts w:hint="eastAsia"/>
                <w:szCs w:val="24"/>
              </w:rPr>
              <w:t>，</w:t>
            </w:r>
            <w:r w:rsidR="00B53844">
              <w:rPr>
                <w:szCs w:val="24"/>
              </w:rPr>
              <w:t>则自</w:t>
            </w:r>
            <w:r w:rsidR="00B53844">
              <w:rPr>
                <w:rFonts w:hint="eastAsia"/>
                <w:szCs w:val="24"/>
              </w:rPr>
              <w:t>2</w:t>
            </w:r>
            <w:r w:rsidR="00B53844">
              <w:rPr>
                <w:szCs w:val="24"/>
              </w:rPr>
              <w:t>024</w:t>
            </w:r>
            <w:r w:rsidR="00B53844">
              <w:rPr>
                <w:szCs w:val="24"/>
              </w:rPr>
              <w:t>年开始产品有望放量销售</w:t>
            </w:r>
            <w:r w:rsidR="00B53844">
              <w:rPr>
                <w:rFonts w:hint="eastAsia"/>
                <w:szCs w:val="24"/>
              </w:rPr>
              <w:t>；</w:t>
            </w:r>
            <w:r w:rsidR="00B53844">
              <w:rPr>
                <w:szCs w:val="24"/>
              </w:rPr>
              <w:t>二是进入更多的医院和开展市场推广活动</w:t>
            </w:r>
            <w:r w:rsidR="00B53844">
              <w:rPr>
                <w:rFonts w:hint="eastAsia"/>
                <w:szCs w:val="24"/>
              </w:rPr>
              <w:t>，</w:t>
            </w:r>
            <w:r w:rsidR="00B53844">
              <w:rPr>
                <w:szCs w:val="24"/>
              </w:rPr>
              <w:t>使专家和患者对产品更熟悉</w:t>
            </w:r>
            <w:r w:rsidR="00B53844">
              <w:rPr>
                <w:rFonts w:hint="eastAsia"/>
                <w:szCs w:val="24"/>
              </w:rPr>
              <w:t>。</w:t>
            </w:r>
          </w:p>
          <w:p w14:paraId="7B034802" w14:textId="18AA1812" w:rsidR="00B53844" w:rsidRDefault="00C24944" w:rsidP="00126BF2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安平希</w:t>
            </w:r>
            <w:r w:rsidR="00BE68E6" w:rsidRPr="00B53844">
              <w:rPr>
                <w:rFonts w:hint="eastAsia"/>
                <w:szCs w:val="24"/>
                <w:vertAlign w:val="superscript"/>
              </w:rPr>
              <w:t>®</w:t>
            </w:r>
            <w:r>
              <w:rPr>
                <w:rFonts w:hint="eastAsia"/>
                <w:szCs w:val="24"/>
              </w:rPr>
              <w:t>临床数据有</w:t>
            </w:r>
            <w:r w:rsidR="00957817">
              <w:rPr>
                <w:rFonts w:hint="eastAsia"/>
                <w:szCs w:val="24"/>
              </w:rPr>
              <w:t>益</w:t>
            </w:r>
            <w:r>
              <w:rPr>
                <w:rFonts w:hint="eastAsia"/>
                <w:szCs w:val="24"/>
              </w:rPr>
              <w:t>，产品安全性有一定优势，我们相信在进入</w:t>
            </w:r>
            <w:proofErr w:type="gramStart"/>
            <w:r>
              <w:rPr>
                <w:rFonts w:hint="eastAsia"/>
                <w:szCs w:val="24"/>
              </w:rPr>
              <w:t>医</w:t>
            </w:r>
            <w:proofErr w:type="gramEnd"/>
            <w:r>
              <w:rPr>
                <w:rFonts w:hint="eastAsia"/>
                <w:szCs w:val="24"/>
              </w:rPr>
              <w:t>保后会有较为广阔的市场空间。</w:t>
            </w:r>
          </w:p>
          <w:p w14:paraId="6FBE15FF" w14:textId="77777777" w:rsidR="00C24944" w:rsidRPr="00C24944" w:rsidRDefault="00C24944" w:rsidP="00126BF2">
            <w:pPr>
              <w:ind w:firstLineChars="200" w:firstLine="480"/>
              <w:rPr>
                <w:szCs w:val="24"/>
              </w:rPr>
            </w:pPr>
          </w:p>
          <w:p w14:paraId="277ACE89" w14:textId="0AE79161" w:rsidR="005930BA" w:rsidRPr="00B53844" w:rsidRDefault="005930BA" w:rsidP="005930BA">
            <w:pPr>
              <w:textAlignment w:val="auto"/>
              <w:rPr>
                <w:b/>
                <w:szCs w:val="24"/>
              </w:rPr>
            </w:pPr>
            <w:r w:rsidRPr="00B53844">
              <w:rPr>
                <w:rFonts w:hint="eastAsia"/>
                <w:b/>
                <w:szCs w:val="24"/>
              </w:rPr>
              <w:t>Q</w:t>
            </w:r>
            <w:r w:rsidR="005F2293">
              <w:rPr>
                <w:rFonts w:hint="eastAsia"/>
                <w:b/>
                <w:szCs w:val="24"/>
              </w:rPr>
              <w:t>6</w:t>
            </w:r>
            <w:r w:rsidRPr="00B53844">
              <w:rPr>
                <w:rFonts w:hint="eastAsia"/>
                <w:b/>
                <w:szCs w:val="24"/>
              </w:rPr>
              <w:t>：</w:t>
            </w:r>
            <w:r w:rsidRPr="00B53844">
              <w:rPr>
                <w:rFonts w:hint="eastAsia"/>
                <w:b/>
                <w:szCs w:val="24"/>
              </w:rPr>
              <w:t>14</w:t>
            </w:r>
            <w:r w:rsidRPr="00B53844">
              <w:rPr>
                <w:rFonts w:hint="eastAsia"/>
                <w:b/>
                <w:szCs w:val="24"/>
              </w:rPr>
              <w:t>价</w:t>
            </w:r>
            <w:r w:rsidRPr="00B53844">
              <w:rPr>
                <w:rFonts w:hint="eastAsia"/>
                <w:b/>
                <w:szCs w:val="24"/>
              </w:rPr>
              <w:t>H</w:t>
            </w:r>
            <w:r w:rsidRPr="00B53844">
              <w:rPr>
                <w:b/>
                <w:szCs w:val="24"/>
              </w:rPr>
              <w:t>PV</w:t>
            </w:r>
            <w:r w:rsidRPr="00B53844">
              <w:rPr>
                <w:rFonts w:hint="eastAsia"/>
                <w:b/>
                <w:szCs w:val="24"/>
              </w:rPr>
              <w:t>疫苗的最新进展情况？</w:t>
            </w:r>
            <w:r w:rsidR="00C24944" w:rsidRPr="00B53844">
              <w:rPr>
                <w:b/>
                <w:szCs w:val="24"/>
              </w:rPr>
              <w:t xml:space="preserve"> </w:t>
            </w:r>
          </w:p>
          <w:p w14:paraId="2D52178A" w14:textId="5297972A" w:rsidR="005930BA" w:rsidRPr="00B53844" w:rsidRDefault="00C24944" w:rsidP="005930BA">
            <w:pPr>
              <w:rPr>
                <w:kern w:val="2"/>
                <w:szCs w:val="24"/>
              </w:rPr>
            </w:pPr>
            <w:r>
              <w:rPr>
                <w:szCs w:val="24"/>
              </w:rPr>
              <w:tab/>
            </w:r>
            <w:r w:rsidR="005930BA" w:rsidRPr="00B53844">
              <w:rPr>
                <w:rFonts w:hint="eastAsia"/>
                <w:szCs w:val="24"/>
              </w:rPr>
              <w:t>A</w:t>
            </w:r>
            <w:r w:rsidR="005930BA" w:rsidRPr="00B53844">
              <w:rPr>
                <w:rFonts w:hint="eastAsia"/>
                <w:kern w:val="2"/>
                <w:szCs w:val="24"/>
              </w:rPr>
              <w:t>：</w:t>
            </w:r>
            <w:r w:rsidR="00790419" w:rsidRPr="00B53844">
              <w:rPr>
                <w:rFonts w:hint="eastAsia"/>
                <w:kern w:val="2"/>
                <w:szCs w:val="24"/>
              </w:rPr>
              <w:t>14</w:t>
            </w:r>
            <w:r w:rsidR="00790419" w:rsidRPr="00B53844">
              <w:rPr>
                <w:rFonts w:hint="eastAsia"/>
                <w:kern w:val="2"/>
                <w:szCs w:val="24"/>
              </w:rPr>
              <w:t>价</w:t>
            </w:r>
            <w:r w:rsidR="00790419" w:rsidRPr="00B53844">
              <w:rPr>
                <w:rFonts w:hint="eastAsia"/>
                <w:kern w:val="2"/>
                <w:szCs w:val="24"/>
              </w:rPr>
              <w:t>HPV</w:t>
            </w:r>
            <w:r w:rsidR="00790419" w:rsidRPr="00B53844">
              <w:rPr>
                <w:rFonts w:hint="eastAsia"/>
                <w:kern w:val="2"/>
                <w:szCs w:val="24"/>
              </w:rPr>
              <w:t>疫苗已完成</w:t>
            </w:r>
            <w:r w:rsidR="00790419" w:rsidRPr="00B53844">
              <w:rPr>
                <w:rFonts w:hint="eastAsia"/>
                <w:kern w:val="2"/>
                <w:szCs w:val="24"/>
              </w:rPr>
              <w:t>I/II</w:t>
            </w:r>
            <w:r w:rsidR="00790419" w:rsidRPr="00B53844">
              <w:rPr>
                <w:rFonts w:hint="eastAsia"/>
                <w:kern w:val="2"/>
                <w:szCs w:val="24"/>
              </w:rPr>
              <w:t>期临床研究。公司正在与</w:t>
            </w:r>
            <w:proofErr w:type="gramStart"/>
            <w:r w:rsidR="00790419" w:rsidRPr="00B53844">
              <w:rPr>
                <w:rFonts w:hint="eastAsia"/>
                <w:kern w:val="2"/>
                <w:szCs w:val="24"/>
              </w:rPr>
              <w:t>药审中心</w:t>
            </w:r>
            <w:proofErr w:type="gramEnd"/>
            <w:r w:rsidR="00790419" w:rsidRPr="00B53844">
              <w:rPr>
                <w:rFonts w:hint="eastAsia"/>
                <w:kern w:val="2"/>
                <w:szCs w:val="24"/>
              </w:rPr>
              <w:t>充分沟通</w:t>
            </w:r>
            <w:r w:rsidR="00790419" w:rsidRPr="00B53844">
              <w:rPr>
                <w:rFonts w:hint="eastAsia"/>
                <w:kern w:val="2"/>
                <w:szCs w:val="24"/>
              </w:rPr>
              <w:t>III</w:t>
            </w:r>
            <w:r w:rsidR="00790419" w:rsidRPr="00B53844">
              <w:rPr>
                <w:rFonts w:hint="eastAsia"/>
                <w:kern w:val="2"/>
                <w:szCs w:val="24"/>
              </w:rPr>
              <w:t>期临床的研究方案设计。</w:t>
            </w:r>
            <w:proofErr w:type="gramStart"/>
            <w:r w:rsidR="00790419" w:rsidRPr="00B53844">
              <w:rPr>
                <w:rFonts w:hint="eastAsia"/>
                <w:kern w:val="2"/>
                <w:szCs w:val="24"/>
              </w:rPr>
              <w:t>待方案</w:t>
            </w:r>
            <w:proofErr w:type="gramEnd"/>
            <w:r w:rsidR="00790419" w:rsidRPr="00B53844">
              <w:rPr>
                <w:rFonts w:hint="eastAsia"/>
                <w:kern w:val="2"/>
                <w:szCs w:val="24"/>
              </w:rPr>
              <w:t>确定后，公司将尽快启动临床</w:t>
            </w:r>
            <w:r w:rsidR="00790419" w:rsidRPr="00B53844">
              <w:rPr>
                <w:rFonts w:hint="eastAsia"/>
                <w:kern w:val="2"/>
                <w:szCs w:val="24"/>
              </w:rPr>
              <w:t>III</w:t>
            </w:r>
            <w:r w:rsidR="00790419" w:rsidRPr="00B53844">
              <w:rPr>
                <w:rFonts w:hint="eastAsia"/>
                <w:kern w:val="2"/>
                <w:szCs w:val="24"/>
              </w:rPr>
              <w:t>期研究。</w:t>
            </w:r>
            <w:r>
              <w:rPr>
                <w:rFonts w:hint="eastAsia"/>
                <w:kern w:val="2"/>
                <w:szCs w:val="24"/>
              </w:rPr>
              <w:t>公司的目标是在年内完成</w:t>
            </w:r>
            <w:r>
              <w:rPr>
                <w:rFonts w:hint="eastAsia"/>
                <w:kern w:val="2"/>
                <w:szCs w:val="24"/>
              </w:rPr>
              <w:t>I</w:t>
            </w:r>
            <w:r>
              <w:rPr>
                <w:kern w:val="2"/>
                <w:szCs w:val="24"/>
              </w:rPr>
              <w:t>II</w:t>
            </w:r>
            <w:r>
              <w:rPr>
                <w:kern w:val="2"/>
                <w:szCs w:val="24"/>
              </w:rPr>
              <w:t>期入组</w:t>
            </w:r>
            <w:r>
              <w:rPr>
                <w:rFonts w:hint="eastAsia"/>
                <w:kern w:val="2"/>
                <w:szCs w:val="24"/>
              </w:rPr>
              <w:t>。</w:t>
            </w:r>
          </w:p>
          <w:p w14:paraId="09A3D886" w14:textId="0D9D5493" w:rsidR="00151B7B" w:rsidRDefault="00151B7B" w:rsidP="00C43263">
            <w:pPr>
              <w:snapToGrid w:val="0"/>
              <w:rPr>
                <w:szCs w:val="24"/>
              </w:rPr>
            </w:pPr>
          </w:p>
          <w:p w14:paraId="233500ED" w14:textId="183C423E" w:rsidR="005F2293" w:rsidRPr="0047415D" w:rsidRDefault="005F2293" w:rsidP="005F2293">
            <w:pPr>
              <w:rPr>
                <w:bCs/>
                <w:szCs w:val="24"/>
              </w:rPr>
            </w:pPr>
            <w:r w:rsidRPr="0047415D">
              <w:rPr>
                <w:rFonts w:hint="eastAsia"/>
                <w:b/>
                <w:bCs/>
                <w:szCs w:val="24"/>
              </w:rPr>
              <w:t>Q7</w:t>
            </w:r>
            <w:r w:rsidRPr="0047415D">
              <w:rPr>
                <w:rFonts w:hint="eastAsia"/>
                <w:b/>
                <w:bCs/>
                <w:szCs w:val="24"/>
              </w:rPr>
              <w:t>：新冠四价疫苗安诺能</w:t>
            </w:r>
            <w:r w:rsidR="00237523" w:rsidRPr="0047415D">
              <w:rPr>
                <w:rFonts w:hint="eastAsia"/>
                <w:szCs w:val="24"/>
                <w:vertAlign w:val="superscript"/>
              </w:rPr>
              <w:t>®</w:t>
            </w:r>
            <w:r w:rsidRPr="0047415D">
              <w:rPr>
                <w:rFonts w:hint="eastAsia"/>
                <w:b/>
                <w:bCs/>
                <w:szCs w:val="24"/>
              </w:rPr>
              <w:t xml:space="preserve"> 4</w:t>
            </w:r>
            <w:r w:rsidRPr="0047415D">
              <w:rPr>
                <w:rFonts w:hint="eastAsia"/>
                <w:b/>
                <w:bCs/>
                <w:szCs w:val="24"/>
              </w:rPr>
              <w:t>上市后的推进情况？</w:t>
            </w:r>
          </w:p>
          <w:p w14:paraId="386D1DEF" w14:textId="6510F68D" w:rsidR="005F2293" w:rsidRPr="00905AB2" w:rsidRDefault="005F2293" w:rsidP="0047415D">
            <w:pPr>
              <w:rPr>
                <w:szCs w:val="24"/>
              </w:rPr>
            </w:pPr>
            <w:r w:rsidRPr="0047415D">
              <w:rPr>
                <w:szCs w:val="24"/>
              </w:rPr>
              <w:tab/>
            </w:r>
            <w:r w:rsidRPr="0047415D">
              <w:rPr>
                <w:rFonts w:hint="eastAsia"/>
                <w:szCs w:val="24"/>
              </w:rPr>
              <w:t>A</w:t>
            </w:r>
            <w:r w:rsidRPr="0047415D">
              <w:rPr>
                <w:rFonts w:hint="eastAsia"/>
                <w:szCs w:val="24"/>
              </w:rPr>
              <w:t>：公司新冠四价疫苗</w:t>
            </w:r>
            <w:r w:rsidRPr="0047415D">
              <w:rPr>
                <w:rFonts w:hint="eastAsia"/>
                <w:szCs w:val="24"/>
              </w:rPr>
              <w:t>SCTV01E</w:t>
            </w:r>
            <w:r w:rsidRPr="0047415D">
              <w:rPr>
                <w:rFonts w:hint="eastAsia"/>
                <w:szCs w:val="24"/>
              </w:rPr>
              <w:t>（安诺能</w:t>
            </w:r>
            <w:r w:rsidRPr="0047415D">
              <w:rPr>
                <w:rFonts w:hint="eastAsia"/>
                <w:szCs w:val="24"/>
                <w:vertAlign w:val="superscript"/>
              </w:rPr>
              <w:t>®</w:t>
            </w:r>
            <w:r w:rsidRPr="0047415D">
              <w:rPr>
                <w:rFonts w:hint="eastAsia"/>
                <w:szCs w:val="24"/>
              </w:rPr>
              <w:t>4</w:t>
            </w:r>
            <w:r w:rsidRPr="0047415D">
              <w:rPr>
                <w:rFonts w:hint="eastAsia"/>
                <w:szCs w:val="24"/>
              </w:rPr>
              <w:t>）已于</w:t>
            </w:r>
            <w:r w:rsidRPr="0047415D">
              <w:rPr>
                <w:rFonts w:hint="eastAsia"/>
                <w:szCs w:val="24"/>
              </w:rPr>
              <w:t>2023</w:t>
            </w:r>
            <w:r w:rsidRPr="0047415D">
              <w:rPr>
                <w:rFonts w:hint="eastAsia"/>
                <w:szCs w:val="24"/>
              </w:rPr>
              <w:t>年</w:t>
            </w:r>
            <w:r w:rsidRPr="0047415D">
              <w:rPr>
                <w:rFonts w:hint="eastAsia"/>
                <w:szCs w:val="24"/>
              </w:rPr>
              <w:t>3</w:t>
            </w:r>
            <w:r w:rsidRPr="0047415D">
              <w:rPr>
                <w:rFonts w:hint="eastAsia"/>
                <w:szCs w:val="24"/>
              </w:rPr>
              <w:t>月获准紧急授权使用，是在公司自主研发的</w:t>
            </w:r>
            <w:r w:rsidRPr="0047415D">
              <w:rPr>
                <w:rFonts w:hint="eastAsia"/>
                <w:szCs w:val="24"/>
              </w:rPr>
              <w:t>2</w:t>
            </w:r>
            <w:r w:rsidRPr="0047415D">
              <w:rPr>
                <w:rFonts w:hint="eastAsia"/>
                <w:szCs w:val="24"/>
              </w:rPr>
              <w:t>价变异株重组蛋白疫苗</w:t>
            </w:r>
            <w:r w:rsidRPr="0047415D">
              <w:rPr>
                <w:rFonts w:hint="eastAsia"/>
                <w:szCs w:val="24"/>
              </w:rPr>
              <w:t>SCTV01C</w:t>
            </w:r>
            <w:r w:rsidRPr="0047415D">
              <w:rPr>
                <w:rFonts w:hint="eastAsia"/>
                <w:szCs w:val="24"/>
              </w:rPr>
              <w:t>（安诺能</w:t>
            </w:r>
            <w:r w:rsidRPr="0047415D">
              <w:rPr>
                <w:rFonts w:hint="eastAsia"/>
                <w:szCs w:val="24"/>
                <w:vertAlign w:val="superscript"/>
              </w:rPr>
              <w:t>®</w:t>
            </w:r>
            <w:r w:rsidRPr="0047415D">
              <w:rPr>
                <w:rFonts w:hint="eastAsia"/>
                <w:szCs w:val="24"/>
              </w:rPr>
              <w:t xml:space="preserve"> 2</w:t>
            </w:r>
            <w:r w:rsidRPr="0047415D">
              <w:rPr>
                <w:rFonts w:hint="eastAsia"/>
                <w:szCs w:val="24"/>
              </w:rPr>
              <w:t>）基础上进一步研发的新一代</w:t>
            </w:r>
            <w:r w:rsidRPr="0047415D">
              <w:rPr>
                <w:rFonts w:hint="eastAsia"/>
                <w:szCs w:val="24"/>
              </w:rPr>
              <w:t>4</w:t>
            </w:r>
            <w:r w:rsidRPr="0047415D">
              <w:rPr>
                <w:rFonts w:hint="eastAsia"/>
                <w:szCs w:val="24"/>
              </w:rPr>
              <w:t>价改良型疫苗升级版。目前相关流程还在进行中，我们也期待能尽快完成政府采购流程，</w:t>
            </w:r>
            <w:r w:rsidRPr="0047415D">
              <w:rPr>
                <w:szCs w:val="24"/>
              </w:rPr>
              <w:t>使中国民众能用上安全性和保护率更佳的疫苗</w:t>
            </w:r>
            <w:r w:rsidRPr="0047415D">
              <w:rPr>
                <w:rFonts w:hint="eastAsia"/>
                <w:szCs w:val="24"/>
              </w:rPr>
              <w:t>。</w:t>
            </w:r>
          </w:p>
          <w:p w14:paraId="1231AE05" w14:textId="77777777" w:rsidR="005F2293" w:rsidRPr="005F2293" w:rsidRDefault="005F2293" w:rsidP="00C43263">
            <w:pPr>
              <w:snapToGrid w:val="0"/>
              <w:rPr>
                <w:szCs w:val="24"/>
              </w:rPr>
            </w:pPr>
          </w:p>
          <w:p w14:paraId="02AB7D03" w14:textId="3E230EDC" w:rsidR="00151B7B" w:rsidRPr="00B53844" w:rsidRDefault="005F2293" w:rsidP="00151B7B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Q8</w:t>
            </w:r>
            <w:r w:rsidR="00151B7B" w:rsidRPr="00B53844">
              <w:rPr>
                <w:rFonts w:hint="eastAsia"/>
                <w:b/>
                <w:szCs w:val="24"/>
              </w:rPr>
              <w:t>：</w:t>
            </w:r>
            <w:r w:rsidR="00151B7B" w:rsidRPr="00B53844">
              <w:rPr>
                <w:rFonts w:hint="eastAsia"/>
                <w:b/>
                <w:szCs w:val="24"/>
              </w:rPr>
              <w:t>2023</w:t>
            </w:r>
            <w:r w:rsidR="00151B7B" w:rsidRPr="00B53844">
              <w:rPr>
                <w:rFonts w:hint="eastAsia"/>
                <w:b/>
                <w:szCs w:val="24"/>
              </w:rPr>
              <w:t>年研发费用预计？</w:t>
            </w:r>
          </w:p>
          <w:p w14:paraId="5A64D768" w14:textId="6E050164" w:rsidR="0071350D" w:rsidRPr="0071350D" w:rsidRDefault="0071350D" w:rsidP="00151B7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ab/>
            </w:r>
            <w:r w:rsidR="00151B7B" w:rsidRPr="00B53844">
              <w:rPr>
                <w:rFonts w:hint="eastAsia"/>
                <w:szCs w:val="24"/>
              </w:rPr>
              <w:t>A</w:t>
            </w:r>
            <w:r w:rsidR="00151B7B" w:rsidRPr="00B53844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公司预计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023</w:t>
            </w:r>
            <w:r>
              <w:rPr>
                <w:szCs w:val="24"/>
              </w:rPr>
              <w:t>年研发费用与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022</w:t>
            </w:r>
            <w:r>
              <w:rPr>
                <w:szCs w:val="24"/>
              </w:rPr>
              <w:t>年持平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研发费用主要发生在以下方面</w:t>
            </w:r>
            <w:r>
              <w:rPr>
                <w:rFonts w:hint="eastAsia"/>
                <w:szCs w:val="24"/>
              </w:rPr>
              <w:t>：</w:t>
            </w:r>
            <w:r>
              <w:rPr>
                <w:szCs w:val="24"/>
              </w:rPr>
              <w:t>一是四价新冠疫苗</w:t>
            </w:r>
            <w:r>
              <w:rPr>
                <w:rFonts w:hint="eastAsia"/>
                <w:szCs w:val="24"/>
              </w:rPr>
              <w:t>S</w:t>
            </w:r>
            <w:r>
              <w:rPr>
                <w:szCs w:val="24"/>
              </w:rPr>
              <w:t>CTV01E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十四价</w:t>
            </w:r>
            <w:r>
              <w:rPr>
                <w:rFonts w:hint="eastAsia"/>
                <w:szCs w:val="24"/>
              </w:rPr>
              <w:t>H</w:t>
            </w:r>
            <w:r>
              <w:rPr>
                <w:szCs w:val="24"/>
              </w:rPr>
              <w:t>PV</w:t>
            </w:r>
            <w:r>
              <w:rPr>
                <w:szCs w:val="24"/>
              </w:rPr>
              <w:t>疫苗</w:t>
            </w:r>
            <w:r>
              <w:rPr>
                <w:rFonts w:hint="eastAsia"/>
                <w:szCs w:val="24"/>
              </w:rPr>
              <w:t>S</w:t>
            </w:r>
            <w:r>
              <w:rPr>
                <w:szCs w:val="24"/>
              </w:rPr>
              <w:t>CT1000</w:t>
            </w:r>
            <w:r>
              <w:rPr>
                <w:szCs w:val="24"/>
              </w:rPr>
              <w:t>的临床费用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二是公司有多项临床前产品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也在积极开发阶段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会自今年开始陆续推向临床</w:t>
            </w:r>
            <w:r>
              <w:rPr>
                <w:rFonts w:hint="eastAsia"/>
                <w:szCs w:val="24"/>
              </w:rPr>
              <w:t>。</w:t>
            </w:r>
          </w:p>
          <w:p w14:paraId="46564436" w14:textId="77777777" w:rsidR="0071350D" w:rsidRDefault="0071350D" w:rsidP="00151B7B">
            <w:pPr>
              <w:snapToGrid w:val="0"/>
              <w:rPr>
                <w:szCs w:val="24"/>
              </w:rPr>
            </w:pPr>
          </w:p>
          <w:p w14:paraId="5BF48AD8" w14:textId="5C29E8F4" w:rsidR="0071350D" w:rsidRPr="00B53844" w:rsidRDefault="005F2293" w:rsidP="0071350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Q9</w:t>
            </w:r>
            <w:r w:rsidR="0071350D" w:rsidRPr="00B53844">
              <w:rPr>
                <w:rFonts w:hint="eastAsia"/>
                <w:b/>
                <w:szCs w:val="24"/>
              </w:rPr>
              <w:t>：</w:t>
            </w:r>
            <w:r w:rsidR="0071350D">
              <w:rPr>
                <w:rFonts w:hint="eastAsia"/>
                <w:b/>
                <w:szCs w:val="24"/>
              </w:rPr>
              <w:t>公司后续产品管线布局？</w:t>
            </w:r>
          </w:p>
          <w:p w14:paraId="4F7F54C3" w14:textId="32683B84" w:rsidR="0071350D" w:rsidRPr="0071350D" w:rsidRDefault="0071350D" w:rsidP="0071350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ab/>
            </w:r>
            <w:r w:rsidRPr="00B53844">
              <w:rPr>
                <w:rFonts w:hint="eastAsia"/>
                <w:szCs w:val="24"/>
              </w:rPr>
              <w:t>A</w:t>
            </w:r>
            <w:r w:rsidRPr="00B53844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公司后续产品布局分为几方面</w:t>
            </w:r>
            <w:r w:rsidR="0069503C">
              <w:rPr>
                <w:rFonts w:hint="eastAsia"/>
                <w:szCs w:val="24"/>
              </w:rPr>
              <w:t>：一是疫苗产品</w:t>
            </w:r>
            <w:r w:rsidR="009B78AB">
              <w:rPr>
                <w:rFonts w:hint="eastAsia"/>
                <w:szCs w:val="24"/>
              </w:rPr>
              <w:t>，包括</w:t>
            </w:r>
            <w:r w:rsidR="004A54F5">
              <w:rPr>
                <w:rFonts w:hint="eastAsia"/>
                <w:szCs w:val="24"/>
              </w:rPr>
              <w:t>已上市的二价</w:t>
            </w:r>
            <w:r w:rsidR="009B78AB">
              <w:rPr>
                <w:rFonts w:hint="eastAsia"/>
                <w:szCs w:val="24"/>
              </w:rPr>
              <w:t>新冠疫苗</w:t>
            </w:r>
            <w:r w:rsidR="004A54F5">
              <w:rPr>
                <w:rFonts w:hint="eastAsia"/>
                <w:szCs w:val="24"/>
              </w:rPr>
              <w:t>，在临床的四价新冠疫苗和</w:t>
            </w:r>
            <w:r w:rsidR="009B78AB">
              <w:rPr>
                <w:rFonts w:hint="eastAsia"/>
                <w:szCs w:val="24"/>
              </w:rPr>
              <w:t>H</w:t>
            </w:r>
            <w:r w:rsidR="009B78AB">
              <w:rPr>
                <w:szCs w:val="24"/>
              </w:rPr>
              <w:t>PV</w:t>
            </w:r>
            <w:r w:rsidR="009B78AB">
              <w:rPr>
                <w:szCs w:val="24"/>
              </w:rPr>
              <w:t>疫苗</w:t>
            </w:r>
            <w:r w:rsidR="004A54F5">
              <w:rPr>
                <w:rFonts w:hint="eastAsia"/>
                <w:szCs w:val="24"/>
              </w:rPr>
              <w:t>，临床前的</w:t>
            </w:r>
            <w:r w:rsidR="009B78AB">
              <w:rPr>
                <w:szCs w:val="24"/>
              </w:rPr>
              <w:t>多价肺炎结合疫苗</w:t>
            </w:r>
            <w:r w:rsidR="009B78AB">
              <w:rPr>
                <w:rFonts w:hint="eastAsia"/>
                <w:szCs w:val="24"/>
              </w:rPr>
              <w:t>、</w:t>
            </w:r>
            <w:r w:rsidR="004A54F5">
              <w:rPr>
                <w:rFonts w:hint="eastAsia"/>
                <w:szCs w:val="24"/>
              </w:rPr>
              <w:t>带疱疫苗等；二是生物药方面，包括：（</w:t>
            </w:r>
            <w:r w:rsidR="004A54F5">
              <w:rPr>
                <w:rFonts w:hint="eastAsia"/>
                <w:szCs w:val="24"/>
              </w:rPr>
              <w:t>1</w:t>
            </w:r>
            <w:r w:rsidR="004A54F5">
              <w:rPr>
                <w:rFonts w:hint="eastAsia"/>
                <w:szCs w:val="24"/>
              </w:rPr>
              <w:t>）血友病用药，包括已上市的</w:t>
            </w:r>
            <w:proofErr w:type="gramStart"/>
            <w:r w:rsidR="004A54F5">
              <w:rPr>
                <w:rFonts w:hint="eastAsia"/>
                <w:szCs w:val="24"/>
              </w:rPr>
              <w:t>重组八</w:t>
            </w:r>
            <w:proofErr w:type="gramEnd"/>
            <w:r w:rsidR="004A54F5">
              <w:rPr>
                <w:rFonts w:hint="eastAsia"/>
                <w:szCs w:val="24"/>
              </w:rPr>
              <w:t>因子、临床前的双抗；（</w:t>
            </w:r>
            <w:r w:rsidR="004A54F5">
              <w:rPr>
                <w:rFonts w:hint="eastAsia"/>
                <w:szCs w:val="24"/>
              </w:rPr>
              <w:t>2</w:t>
            </w:r>
            <w:r w:rsidR="004A54F5">
              <w:rPr>
                <w:rFonts w:hint="eastAsia"/>
                <w:szCs w:val="24"/>
              </w:rPr>
              <w:t>）</w:t>
            </w:r>
            <w:proofErr w:type="gramStart"/>
            <w:r w:rsidR="004A54F5">
              <w:rPr>
                <w:rFonts w:hint="eastAsia"/>
                <w:szCs w:val="24"/>
              </w:rPr>
              <w:t>自免</w:t>
            </w:r>
            <w:proofErr w:type="gramEnd"/>
            <w:r w:rsidR="004A54F5">
              <w:rPr>
                <w:rFonts w:hint="eastAsia"/>
                <w:szCs w:val="24"/>
              </w:rPr>
              <w:t>系统用药，包括待上市的阿达木单抗、临床前的</w:t>
            </w:r>
            <w:r w:rsidR="004A54F5">
              <w:rPr>
                <w:rFonts w:hint="eastAsia"/>
                <w:szCs w:val="24"/>
              </w:rPr>
              <w:t>I</w:t>
            </w:r>
            <w:r w:rsidR="004A54F5">
              <w:rPr>
                <w:szCs w:val="24"/>
              </w:rPr>
              <w:t>L17</w:t>
            </w:r>
            <w:r w:rsidR="004A54F5">
              <w:rPr>
                <w:szCs w:val="24"/>
              </w:rPr>
              <w:t>抗体等</w:t>
            </w:r>
            <w:r w:rsidR="004A54F5">
              <w:rPr>
                <w:rFonts w:hint="eastAsia"/>
                <w:szCs w:val="24"/>
              </w:rPr>
              <w:t>；（</w:t>
            </w:r>
            <w:r w:rsidR="004A54F5">
              <w:rPr>
                <w:rFonts w:hint="eastAsia"/>
                <w:szCs w:val="24"/>
              </w:rPr>
              <w:t>3</w:t>
            </w:r>
            <w:r w:rsidR="004A54F5">
              <w:rPr>
                <w:rFonts w:hint="eastAsia"/>
                <w:szCs w:val="24"/>
              </w:rPr>
              <w:t>）肿瘤类用药，包括已上市的</w:t>
            </w:r>
            <w:r w:rsidR="004A54F5">
              <w:rPr>
                <w:rFonts w:hint="eastAsia"/>
                <w:szCs w:val="24"/>
              </w:rPr>
              <w:t>C</w:t>
            </w:r>
            <w:r w:rsidR="004A54F5">
              <w:rPr>
                <w:szCs w:val="24"/>
              </w:rPr>
              <w:t>D20</w:t>
            </w:r>
            <w:r w:rsidR="004A54F5">
              <w:rPr>
                <w:szCs w:val="24"/>
              </w:rPr>
              <w:t>抗体</w:t>
            </w:r>
            <w:r w:rsidR="004A54F5">
              <w:rPr>
                <w:rFonts w:hint="eastAsia"/>
                <w:szCs w:val="24"/>
              </w:rPr>
              <w:t>、</w:t>
            </w:r>
            <w:r w:rsidR="004A54F5">
              <w:rPr>
                <w:szCs w:val="24"/>
              </w:rPr>
              <w:t>待上市的</w:t>
            </w:r>
            <w:proofErr w:type="gramStart"/>
            <w:r w:rsidR="004A54F5">
              <w:rPr>
                <w:szCs w:val="24"/>
              </w:rPr>
              <w:t>贝伐珠单抗</w:t>
            </w:r>
            <w:proofErr w:type="gramEnd"/>
            <w:r w:rsidR="004A54F5">
              <w:rPr>
                <w:rFonts w:hint="eastAsia"/>
                <w:szCs w:val="24"/>
              </w:rPr>
              <w:t>、</w:t>
            </w:r>
            <w:r w:rsidR="004A54F5">
              <w:rPr>
                <w:szCs w:val="24"/>
              </w:rPr>
              <w:t>在临床的</w:t>
            </w:r>
            <w:r w:rsidR="004A54F5">
              <w:rPr>
                <w:rFonts w:hint="eastAsia"/>
                <w:szCs w:val="24"/>
              </w:rPr>
              <w:t>P</w:t>
            </w:r>
            <w:r w:rsidR="004A54F5">
              <w:rPr>
                <w:szCs w:val="24"/>
              </w:rPr>
              <w:t>D-1</w:t>
            </w:r>
            <w:r w:rsidR="004A54F5">
              <w:rPr>
                <w:szCs w:val="24"/>
              </w:rPr>
              <w:t>抗体</w:t>
            </w:r>
            <w:r w:rsidR="004A54F5">
              <w:rPr>
                <w:rFonts w:hint="eastAsia"/>
                <w:szCs w:val="24"/>
              </w:rPr>
              <w:t>、</w:t>
            </w:r>
            <w:r w:rsidR="004A54F5">
              <w:rPr>
                <w:rFonts w:hint="eastAsia"/>
                <w:szCs w:val="24"/>
              </w:rPr>
              <w:t>E</w:t>
            </w:r>
            <w:r w:rsidR="004A54F5">
              <w:rPr>
                <w:szCs w:val="24"/>
              </w:rPr>
              <w:t>GFR</w:t>
            </w:r>
            <w:r w:rsidR="004A54F5">
              <w:rPr>
                <w:szCs w:val="24"/>
              </w:rPr>
              <w:t>抗体</w:t>
            </w:r>
            <w:r w:rsidR="004A54F5">
              <w:rPr>
                <w:rFonts w:hint="eastAsia"/>
                <w:szCs w:val="24"/>
              </w:rPr>
              <w:t>、</w:t>
            </w:r>
            <w:r w:rsidR="004A54F5">
              <w:rPr>
                <w:szCs w:val="24"/>
              </w:rPr>
              <w:t>临床前的一系列单抗</w:t>
            </w:r>
            <w:r w:rsidR="004A54F5">
              <w:rPr>
                <w:rFonts w:hint="eastAsia"/>
                <w:szCs w:val="24"/>
              </w:rPr>
              <w:t>、</w:t>
            </w:r>
            <w:proofErr w:type="gramStart"/>
            <w:r w:rsidR="004A54F5">
              <w:rPr>
                <w:szCs w:val="24"/>
              </w:rPr>
              <w:t>双抗和</w:t>
            </w:r>
            <w:proofErr w:type="gramEnd"/>
            <w:r w:rsidR="004A54F5">
              <w:rPr>
                <w:szCs w:val="24"/>
              </w:rPr>
              <w:t>多抗等</w:t>
            </w:r>
            <w:r w:rsidR="004A54F5">
              <w:rPr>
                <w:rFonts w:hint="eastAsia"/>
                <w:szCs w:val="24"/>
              </w:rPr>
              <w:t>。</w:t>
            </w:r>
            <w:r w:rsidR="004A54F5">
              <w:rPr>
                <w:szCs w:val="24"/>
              </w:rPr>
              <w:t>公司后续将有不同管线的产品陆续推进到临床</w:t>
            </w:r>
            <w:r w:rsidR="004A54F5">
              <w:rPr>
                <w:rFonts w:hint="eastAsia"/>
                <w:szCs w:val="24"/>
              </w:rPr>
              <w:t>，打造</w:t>
            </w:r>
            <w:r w:rsidR="004A54F5">
              <w:rPr>
                <w:szCs w:val="24"/>
              </w:rPr>
              <w:t>可持续发展能力</w:t>
            </w:r>
            <w:r w:rsidR="004A54F5">
              <w:rPr>
                <w:rFonts w:hint="eastAsia"/>
                <w:szCs w:val="24"/>
              </w:rPr>
              <w:t>。</w:t>
            </w:r>
          </w:p>
          <w:p w14:paraId="355BC43D" w14:textId="77777777" w:rsidR="00C43263" w:rsidRPr="00B53844" w:rsidRDefault="00C43263" w:rsidP="005930BA">
            <w:pPr>
              <w:snapToGrid w:val="0"/>
              <w:rPr>
                <w:szCs w:val="24"/>
              </w:rPr>
            </w:pPr>
          </w:p>
          <w:p w14:paraId="05E36D7B" w14:textId="37F8161C" w:rsidR="00C43263" w:rsidRPr="00B53844" w:rsidRDefault="00D345B4" w:rsidP="00C43263">
            <w:pPr>
              <w:rPr>
                <w:b/>
                <w:szCs w:val="24"/>
              </w:rPr>
            </w:pPr>
            <w:r w:rsidRPr="00B53844">
              <w:rPr>
                <w:rFonts w:hint="eastAsia"/>
                <w:b/>
                <w:szCs w:val="24"/>
              </w:rPr>
              <w:t>Q1</w:t>
            </w:r>
            <w:r w:rsidR="005F2293">
              <w:rPr>
                <w:rFonts w:hint="eastAsia"/>
                <w:b/>
                <w:szCs w:val="24"/>
              </w:rPr>
              <w:t>0</w:t>
            </w:r>
            <w:r w:rsidR="00C43263" w:rsidRPr="00B53844">
              <w:rPr>
                <w:rFonts w:hint="eastAsia"/>
                <w:b/>
                <w:szCs w:val="24"/>
              </w:rPr>
              <w:t>：预计什么时候达到盈亏平衡？公司目前现金流是否充足？</w:t>
            </w:r>
            <w:r w:rsidR="00C43263" w:rsidRPr="00B53844">
              <w:rPr>
                <w:rFonts w:hint="eastAsia"/>
                <w:b/>
                <w:szCs w:val="24"/>
              </w:rPr>
              <w:t xml:space="preserve"> </w:t>
            </w:r>
          </w:p>
          <w:p w14:paraId="13136909" w14:textId="77777777" w:rsidR="004A54F5" w:rsidRDefault="004A54F5" w:rsidP="00C4326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ab/>
            </w:r>
            <w:r w:rsidR="00C43263" w:rsidRPr="00B53844">
              <w:rPr>
                <w:rFonts w:hint="eastAsia"/>
                <w:szCs w:val="24"/>
              </w:rPr>
              <w:t>A</w:t>
            </w:r>
            <w:r w:rsidR="00C43263" w:rsidRPr="00B53844">
              <w:rPr>
                <w:rFonts w:hint="eastAsia"/>
                <w:szCs w:val="24"/>
              </w:rPr>
              <w:t>：公司</w:t>
            </w:r>
            <w:r w:rsidR="00C43263" w:rsidRPr="00B53844">
              <w:rPr>
                <w:rFonts w:hint="eastAsia"/>
                <w:szCs w:val="24"/>
              </w:rPr>
              <w:t>IPO</w:t>
            </w:r>
            <w:r>
              <w:rPr>
                <w:rFonts w:hint="eastAsia"/>
                <w:szCs w:val="24"/>
              </w:rPr>
              <w:t>时跟交易所沟通，预计</w:t>
            </w:r>
            <w:r w:rsidR="00C43263" w:rsidRPr="00B53844">
              <w:rPr>
                <w:rFonts w:hint="eastAsia"/>
                <w:szCs w:val="24"/>
              </w:rPr>
              <w:t>2024</w:t>
            </w:r>
            <w:r w:rsidR="00C43263" w:rsidRPr="00B53844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、公司销售额达到</w:t>
            </w: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9</w:t>
            </w:r>
            <w:r>
              <w:rPr>
                <w:rFonts w:hint="eastAsia"/>
                <w:szCs w:val="24"/>
              </w:rPr>
              <w:t>~</w:t>
            </w:r>
            <w:r>
              <w:rPr>
                <w:szCs w:val="24"/>
              </w:rPr>
              <w:t>21</w:t>
            </w:r>
            <w:r>
              <w:rPr>
                <w:szCs w:val="24"/>
              </w:rPr>
              <w:t>亿时</w:t>
            </w:r>
            <w:r w:rsidR="00C43263" w:rsidRPr="00B53844">
              <w:rPr>
                <w:rFonts w:hint="eastAsia"/>
                <w:szCs w:val="24"/>
              </w:rPr>
              <w:t>达到盈亏平衡</w:t>
            </w:r>
            <w:r>
              <w:rPr>
                <w:rFonts w:hint="eastAsia"/>
                <w:szCs w:val="24"/>
              </w:rPr>
              <w:t>。公司目前销售势头强劲，</w:t>
            </w:r>
            <w:r w:rsidR="00C43263" w:rsidRPr="00B53844">
              <w:rPr>
                <w:rFonts w:hint="eastAsia"/>
                <w:szCs w:val="24"/>
              </w:rPr>
              <w:t>不排除提前达到此预期。</w:t>
            </w:r>
          </w:p>
          <w:p w14:paraId="00EBC25B" w14:textId="2C694B91" w:rsidR="00C43263" w:rsidRPr="00B53844" w:rsidRDefault="004A54F5" w:rsidP="00C4326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ab/>
            </w:r>
            <w:r w:rsidR="00C43263" w:rsidRPr="00B53844">
              <w:rPr>
                <w:rFonts w:hint="eastAsia"/>
                <w:szCs w:val="24"/>
              </w:rPr>
              <w:t>公司目前现金流稳定，银行授信和来自于控股股东的资金支持</w:t>
            </w:r>
            <w:r>
              <w:rPr>
                <w:rFonts w:hint="eastAsia"/>
                <w:szCs w:val="24"/>
              </w:rPr>
              <w:t>非常</w:t>
            </w:r>
            <w:r w:rsidR="00C43263" w:rsidRPr="00B53844">
              <w:rPr>
                <w:rFonts w:hint="eastAsia"/>
                <w:szCs w:val="24"/>
              </w:rPr>
              <w:t>充足</w:t>
            </w:r>
            <w:r>
              <w:rPr>
                <w:rFonts w:hint="eastAsia"/>
                <w:szCs w:val="24"/>
              </w:rPr>
              <w:t>，足以支持公司运营和研发等各项支出</w:t>
            </w:r>
            <w:r w:rsidR="00C43263" w:rsidRPr="00B53844">
              <w:rPr>
                <w:rFonts w:hint="eastAsia"/>
                <w:szCs w:val="24"/>
              </w:rPr>
              <w:t>。</w:t>
            </w:r>
          </w:p>
          <w:p w14:paraId="55D0A890" w14:textId="12F66FA8" w:rsidR="005930BA" w:rsidRPr="004A54F5" w:rsidRDefault="005930BA" w:rsidP="005930BA">
            <w:pPr>
              <w:textAlignment w:val="auto"/>
              <w:rPr>
                <w:szCs w:val="24"/>
              </w:rPr>
            </w:pPr>
          </w:p>
          <w:p w14:paraId="4749475B" w14:textId="77777777" w:rsidR="00BF31AA" w:rsidRPr="00B53844" w:rsidRDefault="00E67A30">
            <w:pPr>
              <w:ind w:firstLineChars="200" w:firstLine="480"/>
            </w:pPr>
            <w:r w:rsidRPr="00B53844">
              <w:t>接待过程中，公司与调研机构进行了充分的交流与沟通，并严格按照公司《信息披露管理制度》等规定，保证信息披露的真实、准确、完整、及时、公平，没有出现未公开重大信息泄露等情况，同时要求签署调研《承诺书》。</w:t>
            </w:r>
          </w:p>
        </w:tc>
      </w:tr>
      <w:tr w:rsidR="00BF31AA" w:rsidRPr="00B53844" w14:paraId="2526F5F7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7182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lastRenderedPageBreak/>
              <w:t>附件清单</w:t>
            </w:r>
          </w:p>
          <w:p w14:paraId="0E1D7E2B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（如有）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E781" w14:textId="4BC53DB0" w:rsidR="00BF31AA" w:rsidRPr="00B53844" w:rsidRDefault="007302A7">
            <w:r w:rsidRPr="00B53844">
              <w:rPr>
                <w:rFonts w:hint="eastAsia"/>
              </w:rPr>
              <w:t>无</w:t>
            </w:r>
          </w:p>
        </w:tc>
      </w:tr>
      <w:tr w:rsidR="00BF31AA" w:rsidRPr="00147115" w14:paraId="162FEB66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BDC0" w14:textId="77777777" w:rsidR="00BF31AA" w:rsidRPr="00B53844" w:rsidRDefault="00E67A30">
            <w:pPr>
              <w:jc w:val="center"/>
              <w:rPr>
                <w:b/>
                <w:bCs/>
              </w:rPr>
            </w:pPr>
            <w:r w:rsidRPr="00B53844">
              <w:rPr>
                <w:b/>
                <w:bCs/>
              </w:rPr>
              <w:t>日期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15C" w14:textId="48BCE178" w:rsidR="00BF31AA" w:rsidRPr="00147115" w:rsidRDefault="00E67A30" w:rsidP="00A902AC">
            <w:r w:rsidRPr="00B53844">
              <w:t>202</w:t>
            </w:r>
            <w:r w:rsidR="00151B7B" w:rsidRPr="00B53844">
              <w:t>3</w:t>
            </w:r>
            <w:r w:rsidRPr="00B53844">
              <w:t>年</w:t>
            </w:r>
            <w:r w:rsidR="005F2293">
              <w:rPr>
                <w:rFonts w:hint="eastAsia"/>
              </w:rPr>
              <w:t>3</w:t>
            </w:r>
            <w:r w:rsidRPr="00B53844">
              <w:t>月</w:t>
            </w:r>
          </w:p>
        </w:tc>
      </w:tr>
    </w:tbl>
    <w:p w14:paraId="40639745" w14:textId="1D82372F" w:rsidR="00C24023" w:rsidRDefault="00C24023">
      <w:pPr>
        <w:widowControl/>
        <w:autoSpaceDE/>
        <w:autoSpaceDN/>
        <w:adjustRightInd/>
        <w:spacing w:line="240" w:lineRule="auto"/>
        <w:ind w:rightChars="0" w:right="0"/>
        <w:jc w:val="left"/>
        <w:textAlignment w:val="auto"/>
        <w:rPr>
          <w:szCs w:val="24"/>
        </w:rPr>
      </w:pPr>
    </w:p>
    <w:sectPr w:rsidR="00C24023" w:rsidSect="005B7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EFCD" w14:textId="77777777" w:rsidR="005D2D14" w:rsidRDefault="005D2D14">
      <w:pPr>
        <w:spacing w:line="240" w:lineRule="auto"/>
      </w:pPr>
      <w:r>
        <w:separator/>
      </w:r>
    </w:p>
  </w:endnote>
  <w:endnote w:type="continuationSeparator" w:id="0">
    <w:p w14:paraId="043B079C" w14:textId="77777777" w:rsidR="005D2D14" w:rsidRDefault="005D2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3D14" w14:textId="77777777" w:rsidR="009B78AB" w:rsidRDefault="009B78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F5BE" w14:textId="77777777" w:rsidR="009B78AB" w:rsidRDefault="009B78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93E4" w14:textId="77777777" w:rsidR="009B78AB" w:rsidRDefault="009B7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92A3" w14:textId="77777777" w:rsidR="005D2D14" w:rsidRDefault="005D2D14">
      <w:pPr>
        <w:spacing w:line="240" w:lineRule="auto"/>
      </w:pPr>
      <w:r>
        <w:separator/>
      </w:r>
    </w:p>
  </w:footnote>
  <w:footnote w:type="continuationSeparator" w:id="0">
    <w:p w14:paraId="499FB70E" w14:textId="77777777" w:rsidR="005D2D14" w:rsidRDefault="005D2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804B" w14:textId="77777777" w:rsidR="009B78AB" w:rsidRDefault="009B78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F7F9" w14:textId="77777777" w:rsidR="009B78AB" w:rsidRDefault="009B78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0EAF" w14:textId="77777777" w:rsidR="009B78AB" w:rsidRDefault="009B78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029C"/>
    <w:multiLevelType w:val="hybridMultilevel"/>
    <w:tmpl w:val="D85A9894"/>
    <w:lvl w:ilvl="0" w:tplc="8836E98A">
      <w:start w:val="1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AA"/>
    <w:rsid w:val="0002019D"/>
    <w:rsid w:val="0003044A"/>
    <w:rsid w:val="00075569"/>
    <w:rsid w:val="0007568C"/>
    <w:rsid w:val="00083916"/>
    <w:rsid w:val="000973A5"/>
    <w:rsid w:val="000A405F"/>
    <w:rsid w:val="000A644F"/>
    <w:rsid w:val="000B2D4A"/>
    <w:rsid w:val="000E05D0"/>
    <w:rsid w:val="000E06B6"/>
    <w:rsid w:val="000E2C2C"/>
    <w:rsid w:val="000E5AEE"/>
    <w:rsid w:val="001013F2"/>
    <w:rsid w:val="0010715B"/>
    <w:rsid w:val="00126BF2"/>
    <w:rsid w:val="00144BFC"/>
    <w:rsid w:val="00145264"/>
    <w:rsid w:val="00147115"/>
    <w:rsid w:val="00151B7B"/>
    <w:rsid w:val="001528B5"/>
    <w:rsid w:val="00157877"/>
    <w:rsid w:val="0016273B"/>
    <w:rsid w:val="0016554F"/>
    <w:rsid w:val="001960F4"/>
    <w:rsid w:val="001A5432"/>
    <w:rsid w:val="001C30B1"/>
    <w:rsid w:val="001D3385"/>
    <w:rsid w:val="001F1686"/>
    <w:rsid w:val="001F3158"/>
    <w:rsid w:val="00207EE1"/>
    <w:rsid w:val="00217211"/>
    <w:rsid w:val="002176C8"/>
    <w:rsid w:val="00222D28"/>
    <w:rsid w:val="00237523"/>
    <w:rsid w:val="0024048B"/>
    <w:rsid w:val="002461C7"/>
    <w:rsid w:val="0027354D"/>
    <w:rsid w:val="00280510"/>
    <w:rsid w:val="002867FE"/>
    <w:rsid w:val="00292B7D"/>
    <w:rsid w:val="002972E4"/>
    <w:rsid w:val="002A2BB6"/>
    <w:rsid w:val="002B5ED7"/>
    <w:rsid w:val="002C7154"/>
    <w:rsid w:val="002D00F7"/>
    <w:rsid w:val="002D6BA4"/>
    <w:rsid w:val="002F527B"/>
    <w:rsid w:val="00303C2D"/>
    <w:rsid w:val="003049B2"/>
    <w:rsid w:val="00316AB2"/>
    <w:rsid w:val="0032397E"/>
    <w:rsid w:val="0033105D"/>
    <w:rsid w:val="00333B5D"/>
    <w:rsid w:val="003766AA"/>
    <w:rsid w:val="0038239C"/>
    <w:rsid w:val="0039422C"/>
    <w:rsid w:val="00396074"/>
    <w:rsid w:val="003F718E"/>
    <w:rsid w:val="00420AC3"/>
    <w:rsid w:val="004247D4"/>
    <w:rsid w:val="0044015B"/>
    <w:rsid w:val="004524AE"/>
    <w:rsid w:val="00453449"/>
    <w:rsid w:val="004704F3"/>
    <w:rsid w:val="0047197C"/>
    <w:rsid w:val="00472A16"/>
    <w:rsid w:val="0047415D"/>
    <w:rsid w:val="00483489"/>
    <w:rsid w:val="0049487F"/>
    <w:rsid w:val="004A54F5"/>
    <w:rsid w:val="004B4A8A"/>
    <w:rsid w:val="004C2ADE"/>
    <w:rsid w:val="004C51F5"/>
    <w:rsid w:val="004D5B45"/>
    <w:rsid w:val="004F01C7"/>
    <w:rsid w:val="005055B8"/>
    <w:rsid w:val="005064DA"/>
    <w:rsid w:val="005212C6"/>
    <w:rsid w:val="0053551C"/>
    <w:rsid w:val="00545A61"/>
    <w:rsid w:val="0055626D"/>
    <w:rsid w:val="00574A88"/>
    <w:rsid w:val="00577BDF"/>
    <w:rsid w:val="00591C7E"/>
    <w:rsid w:val="005930BA"/>
    <w:rsid w:val="005A58B1"/>
    <w:rsid w:val="005B7AA8"/>
    <w:rsid w:val="005D0261"/>
    <w:rsid w:val="005D0AA5"/>
    <w:rsid w:val="005D2D14"/>
    <w:rsid w:val="005D5899"/>
    <w:rsid w:val="005F054C"/>
    <w:rsid w:val="005F2293"/>
    <w:rsid w:val="00626AE5"/>
    <w:rsid w:val="0063751C"/>
    <w:rsid w:val="006531E4"/>
    <w:rsid w:val="00673D24"/>
    <w:rsid w:val="00676534"/>
    <w:rsid w:val="00676A91"/>
    <w:rsid w:val="006936EA"/>
    <w:rsid w:val="0069503C"/>
    <w:rsid w:val="006A6C18"/>
    <w:rsid w:val="006C7FB1"/>
    <w:rsid w:val="006D60EC"/>
    <w:rsid w:val="007104F1"/>
    <w:rsid w:val="0071350D"/>
    <w:rsid w:val="007302A7"/>
    <w:rsid w:val="007411DA"/>
    <w:rsid w:val="00742A2B"/>
    <w:rsid w:val="00776650"/>
    <w:rsid w:val="00787177"/>
    <w:rsid w:val="00790419"/>
    <w:rsid w:val="007B4D1F"/>
    <w:rsid w:val="007E0A87"/>
    <w:rsid w:val="00802A57"/>
    <w:rsid w:val="00804F1D"/>
    <w:rsid w:val="00814383"/>
    <w:rsid w:val="00833DB2"/>
    <w:rsid w:val="0084450E"/>
    <w:rsid w:val="00850554"/>
    <w:rsid w:val="00861BA8"/>
    <w:rsid w:val="008636E1"/>
    <w:rsid w:val="00895E23"/>
    <w:rsid w:val="008A1AA1"/>
    <w:rsid w:val="008C56BE"/>
    <w:rsid w:val="008D3906"/>
    <w:rsid w:val="008D789D"/>
    <w:rsid w:val="008F2F15"/>
    <w:rsid w:val="008F38EC"/>
    <w:rsid w:val="00902328"/>
    <w:rsid w:val="0090458F"/>
    <w:rsid w:val="00917B99"/>
    <w:rsid w:val="009227AA"/>
    <w:rsid w:val="00930F4F"/>
    <w:rsid w:val="00946DA4"/>
    <w:rsid w:val="00956F03"/>
    <w:rsid w:val="00957817"/>
    <w:rsid w:val="009646DF"/>
    <w:rsid w:val="00970BF0"/>
    <w:rsid w:val="009779CD"/>
    <w:rsid w:val="009808D7"/>
    <w:rsid w:val="00983C2C"/>
    <w:rsid w:val="00985FF8"/>
    <w:rsid w:val="009B78AB"/>
    <w:rsid w:val="009C3AB7"/>
    <w:rsid w:val="009E61BE"/>
    <w:rsid w:val="009F04F6"/>
    <w:rsid w:val="009F3752"/>
    <w:rsid w:val="00A16D40"/>
    <w:rsid w:val="00A44310"/>
    <w:rsid w:val="00A46CE2"/>
    <w:rsid w:val="00A52D36"/>
    <w:rsid w:val="00A61BA0"/>
    <w:rsid w:val="00A6239B"/>
    <w:rsid w:val="00A6469B"/>
    <w:rsid w:val="00A70FA0"/>
    <w:rsid w:val="00A7451F"/>
    <w:rsid w:val="00A85121"/>
    <w:rsid w:val="00A85F51"/>
    <w:rsid w:val="00A902AC"/>
    <w:rsid w:val="00A942BC"/>
    <w:rsid w:val="00AD1514"/>
    <w:rsid w:val="00AD6E19"/>
    <w:rsid w:val="00AF1A45"/>
    <w:rsid w:val="00AF3EC2"/>
    <w:rsid w:val="00AF713C"/>
    <w:rsid w:val="00B0006B"/>
    <w:rsid w:val="00B15BAF"/>
    <w:rsid w:val="00B20788"/>
    <w:rsid w:val="00B2137D"/>
    <w:rsid w:val="00B4702E"/>
    <w:rsid w:val="00B53844"/>
    <w:rsid w:val="00B641C7"/>
    <w:rsid w:val="00B8566E"/>
    <w:rsid w:val="00B869B3"/>
    <w:rsid w:val="00B8744F"/>
    <w:rsid w:val="00B93438"/>
    <w:rsid w:val="00B97E21"/>
    <w:rsid w:val="00BA43A5"/>
    <w:rsid w:val="00BB4D7E"/>
    <w:rsid w:val="00BC1454"/>
    <w:rsid w:val="00BE68E6"/>
    <w:rsid w:val="00BF2F07"/>
    <w:rsid w:val="00BF31AA"/>
    <w:rsid w:val="00C160F6"/>
    <w:rsid w:val="00C24023"/>
    <w:rsid w:val="00C24944"/>
    <w:rsid w:val="00C26DA3"/>
    <w:rsid w:val="00C2748B"/>
    <w:rsid w:val="00C43263"/>
    <w:rsid w:val="00C55FC1"/>
    <w:rsid w:val="00C56A4A"/>
    <w:rsid w:val="00C56F98"/>
    <w:rsid w:val="00C87080"/>
    <w:rsid w:val="00C87A43"/>
    <w:rsid w:val="00C87B2F"/>
    <w:rsid w:val="00C954EC"/>
    <w:rsid w:val="00CA5D5A"/>
    <w:rsid w:val="00CC147B"/>
    <w:rsid w:val="00D20D98"/>
    <w:rsid w:val="00D22C80"/>
    <w:rsid w:val="00D23AED"/>
    <w:rsid w:val="00D2602D"/>
    <w:rsid w:val="00D27C14"/>
    <w:rsid w:val="00D30C45"/>
    <w:rsid w:val="00D345B4"/>
    <w:rsid w:val="00D35506"/>
    <w:rsid w:val="00D41770"/>
    <w:rsid w:val="00D73B6E"/>
    <w:rsid w:val="00D91A54"/>
    <w:rsid w:val="00DB61AE"/>
    <w:rsid w:val="00DD18EA"/>
    <w:rsid w:val="00E049FB"/>
    <w:rsid w:val="00E061DD"/>
    <w:rsid w:val="00E10244"/>
    <w:rsid w:val="00E15159"/>
    <w:rsid w:val="00E25790"/>
    <w:rsid w:val="00E3228C"/>
    <w:rsid w:val="00E44FF8"/>
    <w:rsid w:val="00E458DD"/>
    <w:rsid w:val="00E509B2"/>
    <w:rsid w:val="00E565E4"/>
    <w:rsid w:val="00E60294"/>
    <w:rsid w:val="00E63040"/>
    <w:rsid w:val="00E64832"/>
    <w:rsid w:val="00E67A30"/>
    <w:rsid w:val="00E70A70"/>
    <w:rsid w:val="00E97F30"/>
    <w:rsid w:val="00EA627C"/>
    <w:rsid w:val="00EB308C"/>
    <w:rsid w:val="00EC0D67"/>
    <w:rsid w:val="00ED5ABA"/>
    <w:rsid w:val="00EE17D1"/>
    <w:rsid w:val="00EE24C9"/>
    <w:rsid w:val="00F02FDE"/>
    <w:rsid w:val="00F25A2A"/>
    <w:rsid w:val="00F31FD7"/>
    <w:rsid w:val="00F63996"/>
    <w:rsid w:val="00F74ECA"/>
    <w:rsid w:val="00F95F46"/>
    <w:rsid w:val="00FA42C2"/>
    <w:rsid w:val="00FB126F"/>
    <w:rsid w:val="00FE0F53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6E7C9D"/>
  <w15:docId w15:val="{968ADD9B-536E-4ED5-9DD1-0A9CC38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rightChars="50" w:right="120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rightChars="0" w:right="0"/>
      <w:jc w:val="center"/>
      <w:textAlignment w:val="auto"/>
    </w:pPr>
    <w:rPr>
      <w:rFonts w:ascii="等线" w:eastAsia="等线" w:hAnsi="等线" w:cs="宋体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rightChars="0" w:right="0"/>
      <w:jc w:val="left"/>
      <w:textAlignment w:val="auto"/>
    </w:pPr>
    <w:rPr>
      <w:rFonts w:ascii="等线" w:eastAsia="等线" w:hAnsi="等线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rPr>
      <w:sz w:val="21"/>
      <w:szCs w:val="21"/>
    </w:rPr>
  </w:style>
  <w:style w:type="paragraph" w:styleId="a8">
    <w:name w:val="annotation text"/>
    <w:basedOn w:val="a"/>
    <w:link w:val="a9"/>
    <w:uiPriority w:val="99"/>
    <w:pPr>
      <w:spacing w:line="240" w:lineRule="auto"/>
      <w:ind w:rightChars="0" w:right="0"/>
      <w:jc w:val="left"/>
    </w:pPr>
    <w:rPr>
      <w:sz w:val="20"/>
    </w:rPr>
  </w:style>
  <w:style w:type="character" w:customStyle="1" w:styleId="a9">
    <w:name w:val="批注文字 字符"/>
    <w:basedOn w:val="a0"/>
    <w:link w:val="a8"/>
    <w:uiPriority w:val="99"/>
    <w:rPr>
      <w:rFonts w:ascii="Times New Roman" w:eastAsia="宋体" w:hAnsi="Times New Roman"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批注主题 字符"/>
    <w:basedOn w:val="a9"/>
    <w:link w:val="aa"/>
    <w:uiPriority w:val="99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pPr>
      <w:spacing w:line="240" w:lineRule="auto"/>
      <w:ind w:rightChars="0" w:right="0"/>
      <w:jc w:val="left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005Char">
    <w:name w:val="005正文 Char"/>
    <w:link w:val="005"/>
    <w:qFormat/>
    <w:rPr>
      <w:rFonts w:ascii="Times New Roman" w:eastAsia="宋体" w:hAnsi="Times New Roman" w:cs="Times New Roman"/>
      <w:sz w:val="24"/>
    </w:rPr>
  </w:style>
  <w:style w:type="paragraph" w:customStyle="1" w:styleId="005">
    <w:name w:val="005正文"/>
    <w:basedOn w:val="a"/>
    <w:link w:val="005Char"/>
    <w:qFormat/>
    <w:pPr>
      <w:autoSpaceDE/>
      <w:autoSpaceDN/>
      <w:adjustRightInd/>
      <w:spacing w:beforeLines="50" w:before="156" w:line="360" w:lineRule="auto"/>
      <w:ind w:rightChars="0" w:right="0"/>
      <w:textAlignment w:val="auto"/>
    </w:pPr>
    <w:rPr>
      <w:kern w:val="2"/>
      <w:szCs w:val="22"/>
    </w:rPr>
  </w:style>
  <w:style w:type="paragraph" w:customStyle="1" w:styleId="ae">
    <w:name w:val="问题"/>
    <w:basedOn w:val="a"/>
    <w:link w:val="af"/>
    <w:qFormat/>
    <w:rPr>
      <w:b/>
      <w:bCs/>
      <w:szCs w:val="24"/>
    </w:rPr>
  </w:style>
  <w:style w:type="character" w:customStyle="1" w:styleId="af">
    <w:name w:val="问题 字符"/>
    <w:basedOn w:val="a0"/>
    <w:link w:val="ae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0">
    <w:name w:val="Revision"/>
    <w:uiPriority w:val="99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List Paragraph"/>
    <w:basedOn w:val="a"/>
    <w:uiPriority w:val="34"/>
    <w:qFormat/>
    <w:pPr>
      <w:spacing w:line="240" w:lineRule="auto"/>
      <w:ind w:rightChars="0" w:right="0" w:firstLineChars="200" w:firstLine="420"/>
      <w:jc w:val="left"/>
    </w:pPr>
    <w:rPr>
      <w:sz w:val="20"/>
    </w:rPr>
  </w:style>
  <w:style w:type="character" w:customStyle="1" w:styleId="af2">
    <w:name w:val="回复 字符"/>
    <w:basedOn w:val="a0"/>
    <w:link w:val="af3"/>
    <w:locked/>
    <w:rsid w:val="00861BA8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f3">
    <w:name w:val="回复"/>
    <w:basedOn w:val="a"/>
    <w:link w:val="af2"/>
    <w:qFormat/>
    <w:rsid w:val="00861BA8"/>
    <w:pPr>
      <w:ind w:right="100" w:firstLineChars="200" w:firstLine="480"/>
      <w:textAlignment w:val="auto"/>
    </w:pPr>
    <w:rPr>
      <w:szCs w:val="24"/>
    </w:rPr>
  </w:style>
  <w:style w:type="table" w:styleId="af4">
    <w:name w:val="Table Grid"/>
    <w:basedOn w:val="a1"/>
    <w:uiPriority w:val="39"/>
    <w:rsid w:val="005B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7Char">
    <w:name w:val="007楷体加粗 Char"/>
    <w:link w:val="007"/>
    <w:locked/>
    <w:rsid w:val="00895E23"/>
    <w:rPr>
      <w:rFonts w:ascii="Times New Roman" w:eastAsia="宋体" w:hAnsi="Times New Roman" w:cs="Times New Roman"/>
      <w:sz w:val="24"/>
      <w:szCs w:val="24"/>
    </w:rPr>
  </w:style>
  <w:style w:type="paragraph" w:customStyle="1" w:styleId="007">
    <w:name w:val="007楷体加粗"/>
    <w:basedOn w:val="a"/>
    <w:link w:val="007Char"/>
    <w:qFormat/>
    <w:rsid w:val="00895E23"/>
    <w:pPr>
      <w:overflowPunct w:val="0"/>
      <w:adjustRightInd/>
      <w:spacing w:beforeLines="50" w:after="160" w:line="360" w:lineRule="auto"/>
      <w:ind w:rightChars="0" w:right="0" w:firstLineChars="200" w:firstLine="200"/>
      <w:textAlignment w:val="auto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12D3-640E-4C21-BE2F-D57833B5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XIZI</dc:creator>
  <cp:lastModifiedBy>zeng yan</cp:lastModifiedBy>
  <cp:revision>8</cp:revision>
  <dcterms:created xsi:type="dcterms:W3CDTF">2023-03-30T10:45:00Z</dcterms:created>
  <dcterms:modified xsi:type="dcterms:W3CDTF">2023-03-31T08:20:00Z</dcterms:modified>
</cp:coreProperties>
</file>