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04" w:rsidRDefault="00BC2C75"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  <w:bookmarkStart w:id="0" w:name="_Toc515462335"/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600392  </w:t>
      </w: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证券简称：盛和资源</w:t>
      </w:r>
    </w:p>
    <w:p w:rsidR="00904E04" w:rsidRDefault="00904E04"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</w:p>
    <w:p w:rsidR="00904E04" w:rsidRDefault="00BC2C75">
      <w:pPr>
        <w:widowControl/>
        <w:spacing w:beforeLines="100" w:before="312"/>
        <w:jc w:val="center"/>
        <w:rPr>
          <w:rFonts w:ascii="宋体" w:hAnsi="宋体"/>
          <w:bCs/>
          <w:iCs/>
          <w:color w:val="000000"/>
          <w:sz w:val="36"/>
          <w:szCs w:val="36"/>
        </w:rPr>
      </w:pPr>
      <w:r>
        <w:rPr>
          <w:rFonts w:ascii="宋体" w:hAnsi="宋体" w:hint="eastAsia"/>
          <w:bCs/>
          <w:iCs/>
          <w:color w:val="000000"/>
          <w:sz w:val="36"/>
          <w:szCs w:val="36"/>
        </w:rPr>
        <w:t>盛和资源控股股份有限公司</w:t>
      </w:r>
    </w:p>
    <w:p w:rsidR="00904E04" w:rsidRDefault="00BC2C75">
      <w:pPr>
        <w:widowControl/>
        <w:spacing w:afterLines="100" w:after="312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bCs/>
          <w:iCs/>
          <w:color w:val="000000"/>
          <w:sz w:val="36"/>
          <w:szCs w:val="36"/>
        </w:rPr>
        <w:t>投资者关系活动记录表</w:t>
      </w:r>
    </w:p>
    <w:p w:rsidR="00904E04" w:rsidRDefault="00BC2C75">
      <w:pPr>
        <w:spacing w:line="360" w:lineRule="auto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/>
          <w:bCs/>
          <w:iCs/>
          <w:color w:val="000000"/>
          <w:szCs w:val="21"/>
        </w:rPr>
        <w:t xml:space="preserve">                                                     </w:t>
      </w:r>
      <w:r>
        <w:rPr>
          <w:rFonts w:ascii="宋体" w:hAnsi="宋体" w:hint="eastAsia"/>
          <w:bCs/>
          <w:iCs/>
          <w:color w:val="000000"/>
          <w:szCs w:val="21"/>
        </w:rPr>
        <w:t xml:space="preserve">            </w:t>
      </w:r>
      <w:r>
        <w:rPr>
          <w:rFonts w:ascii="宋体" w:hAnsi="宋体"/>
          <w:bCs/>
          <w:iCs/>
          <w:color w:val="000000"/>
          <w:szCs w:val="21"/>
        </w:rPr>
        <w:t>编号：</w:t>
      </w:r>
      <w:r>
        <w:rPr>
          <w:rFonts w:ascii="宋体" w:hAnsi="宋体" w:hint="eastAsia"/>
          <w:bCs/>
          <w:iCs/>
          <w:color w:val="000000"/>
          <w:szCs w:val="21"/>
        </w:rPr>
        <w:t>20</w:t>
      </w:r>
      <w:r>
        <w:rPr>
          <w:rFonts w:ascii="宋体" w:hAnsi="宋体"/>
          <w:bCs/>
          <w:iCs/>
          <w:color w:val="000000"/>
          <w:szCs w:val="21"/>
        </w:rPr>
        <w:t>2</w:t>
      </w:r>
      <w:r>
        <w:rPr>
          <w:rFonts w:ascii="宋体" w:hAnsi="宋体" w:hint="eastAsia"/>
          <w:bCs/>
          <w:iCs/>
          <w:color w:val="000000"/>
          <w:szCs w:val="21"/>
        </w:rPr>
        <w:t>3</w:t>
      </w:r>
      <w:r>
        <w:rPr>
          <w:rFonts w:ascii="宋体" w:hAnsi="宋体"/>
          <w:bCs/>
          <w:iCs/>
          <w:color w:val="000000"/>
          <w:szCs w:val="21"/>
        </w:rPr>
        <w:t>-0</w:t>
      </w:r>
      <w:r>
        <w:rPr>
          <w:rFonts w:ascii="宋体" w:hAnsi="宋体" w:hint="eastAsia"/>
          <w:bCs/>
          <w:iCs/>
          <w:color w:val="000000"/>
          <w:szCs w:val="21"/>
        </w:rPr>
        <w:t>2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88"/>
      </w:tblGrid>
      <w:tr w:rsidR="00904E04">
        <w:trPr>
          <w:jc w:val="center"/>
        </w:trPr>
        <w:tc>
          <w:tcPr>
            <w:tcW w:w="2547" w:type="dxa"/>
            <w:vAlign w:val="center"/>
          </w:tcPr>
          <w:p w:rsidR="00904E04" w:rsidRDefault="00BC2C75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投资者关系活动类别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“选中项请打√”</w:t>
            </w:r>
          </w:p>
        </w:tc>
        <w:tc>
          <w:tcPr>
            <w:tcW w:w="7088" w:type="dxa"/>
          </w:tcPr>
          <w:p w:rsidR="00904E04" w:rsidRDefault="00BC2C75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  <w:szCs w:val="21"/>
              </w:rPr>
              <w:t>特定对象调研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  <w:szCs w:val="21"/>
              </w:rPr>
              <w:t>分析师会议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</w:t>
            </w:r>
            <w:bookmarkStart w:id="1" w:name="OLE_LINK1"/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bookmarkEnd w:id="1"/>
            <w:r>
              <w:rPr>
                <w:rFonts w:ascii="宋体" w:hAnsi="宋体"/>
                <w:color w:val="000000"/>
                <w:szCs w:val="21"/>
              </w:rPr>
              <w:t>媒体采访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业绩说明会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新闻发布会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路演活动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color w:val="000000"/>
                <w:szCs w:val="21"/>
              </w:rPr>
              <w:t>（电话</w:t>
            </w:r>
            <w:r>
              <w:rPr>
                <w:rFonts w:ascii="宋体" w:hAnsi="宋体"/>
                <w:color w:val="000000"/>
                <w:szCs w:val="21"/>
              </w:rPr>
              <w:t>会议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904E04">
        <w:trPr>
          <w:trHeight w:val="569"/>
          <w:jc w:val="center"/>
        </w:trPr>
        <w:tc>
          <w:tcPr>
            <w:tcW w:w="2547" w:type="dxa"/>
            <w:vAlign w:val="center"/>
          </w:tcPr>
          <w:p w:rsidR="00904E04" w:rsidRDefault="00BC2C7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7088" w:type="dxa"/>
            <w:vAlign w:val="center"/>
          </w:tcPr>
          <w:p w:rsidR="00904E04" w:rsidRDefault="00BC2C7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广发证券、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东亚前海证券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川发展基金、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海通证券、悦泰铭峰股权投资管理有限公司、中银基金、华福证券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</w:t>
            </w:r>
          </w:p>
        </w:tc>
      </w:tr>
      <w:tr w:rsidR="00904E04">
        <w:trPr>
          <w:jc w:val="center"/>
        </w:trPr>
        <w:tc>
          <w:tcPr>
            <w:tcW w:w="2547" w:type="dxa"/>
            <w:vAlign w:val="center"/>
          </w:tcPr>
          <w:p w:rsidR="00904E04" w:rsidRDefault="00BC2C7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088" w:type="dxa"/>
            <w:vAlign w:val="center"/>
          </w:tcPr>
          <w:p w:rsidR="00904E04" w:rsidRDefault="00BC2C75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</w:p>
        </w:tc>
      </w:tr>
      <w:tr w:rsidR="00904E04">
        <w:trPr>
          <w:jc w:val="center"/>
        </w:trPr>
        <w:tc>
          <w:tcPr>
            <w:tcW w:w="2547" w:type="dxa"/>
            <w:vAlign w:val="center"/>
          </w:tcPr>
          <w:p w:rsidR="00904E04" w:rsidRDefault="00BC2C7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088" w:type="dxa"/>
            <w:vAlign w:val="center"/>
          </w:tcPr>
          <w:p w:rsidR="00904E04" w:rsidRDefault="00BC2C75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公司总部会议室、成都世纪城洲际酒店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成都丽思卡尔顿酒店</w:t>
            </w:r>
          </w:p>
        </w:tc>
      </w:tr>
      <w:tr w:rsidR="00904E04">
        <w:trPr>
          <w:jc w:val="center"/>
        </w:trPr>
        <w:tc>
          <w:tcPr>
            <w:tcW w:w="2547" w:type="dxa"/>
            <w:vAlign w:val="center"/>
          </w:tcPr>
          <w:p w:rsidR="00904E04" w:rsidRDefault="00BC2C7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088" w:type="dxa"/>
            <w:vAlign w:val="center"/>
          </w:tcPr>
          <w:p w:rsidR="00904E04" w:rsidRDefault="00BC2C75" w:rsidP="0021396C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董事会秘书：郭晓雷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04E04">
        <w:trPr>
          <w:jc w:val="center"/>
        </w:trPr>
        <w:tc>
          <w:tcPr>
            <w:tcW w:w="2547" w:type="dxa"/>
            <w:vAlign w:val="center"/>
          </w:tcPr>
          <w:p w:rsidR="00904E04" w:rsidRDefault="00BC2C7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电话会议</w:t>
            </w:r>
            <w:r>
              <w:rPr>
                <w:rFonts w:ascii="宋体" w:hAnsi="宋体" w:hint="eastAsia"/>
                <w:b/>
                <w:bCs/>
                <w:iCs/>
                <w:szCs w:val="21"/>
              </w:rPr>
              <w:br/>
            </w:r>
            <w:r>
              <w:rPr>
                <w:rFonts w:ascii="宋体" w:hAnsi="宋体"/>
                <w:b/>
                <w:bCs/>
                <w:iCs/>
                <w:szCs w:val="21"/>
              </w:rPr>
              <w:t>主要内容介绍</w:t>
            </w:r>
          </w:p>
          <w:p w:rsidR="00904E04" w:rsidRDefault="00904E04">
            <w:p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088" w:type="dxa"/>
          </w:tcPr>
          <w:p w:rsidR="00904E04" w:rsidRDefault="00BC2C75">
            <w:pPr>
              <w:numPr>
                <w:ilvl w:val="0"/>
                <w:numId w:val="1"/>
              </w:numPr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</w:t>
            </w:r>
            <w:r>
              <w:rPr>
                <w:rFonts w:ascii="宋体" w:hAnsi="宋体" w:hint="eastAsia"/>
              </w:rPr>
              <w:t>2023</w:t>
            </w:r>
            <w:r>
              <w:rPr>
                <w:rFonts w:ascii="宋体" w:hAnsi="宋体" w:hint="eastAsia"/>
              </w:rPr>
              <w:t>年的规划在产品产量上的增量有哪些？</w:t>
            </w:r>
          </w:p>
          <w:p w:rsidR="00904E04" w:rsidRDefault="00BC2C75">
            <w:pPr>
              <w:tabs>
                <w:tab w:val="center" w:pos="3436"/>
              </w:tabs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在矿资源端，</w:t>
            </w:r>
            <w:r>
              <w:rPr>
                <w:rFonts w:ascii="宋体" w:hAnsi="宋体" w:hint="eastAsia"/>
              </w:rPr>
              <w:t>随着</w:t>
            </w:r>
            <w:r>
              <w:rPr>
                <w:rFonts w:ascii="宋体" w:hAnsi="宋体"/>
              </w:rPr>
              <w:t>去年年底连云港</w:t>
            </w:r>
            <w:r>
              <w:rPr>
                <w:rFonts w:ascii="宋体" w:hAnsi="宋体" w:hint="eastAsia"/>
              </w:rPr>
              <w:t>年处理</w:t>
            </w:r>
            <w:r>
              <w:rPr>
                <w:rFonts w:ascii="宋体" w:hAnsi="宋体" w:hint="eastAsia"/>
              </w:rPr>
              <w:t>150</w:t>
            </w:r>
            <w:r>
              <w:rPr>
                <w:rFonts w:ascii="宋体" w:hAnsi="宋体" w:hint="eastAsia"/>
              </w:rPr>
              <w:t>万吨原料</w:t>
            </w:r>
            <w:r>
              <w:rPr>
                <w:rFonts w:ascii="宋体" w:hAnsi="宋体"/>
              </w:rPr>
              <w:t>锆钛选矿厂的正式投产，今年预计</w:t>
            </w:r>
            <w:r>
              <w:rPr>
                <w:rFonts w:ascii="宋体" w:hAnsi="宋体" w:hint="eastAsia"/>
              </w:rPr>
              <w:t>锆钛和独居石产品产销量会有增加</w:t>
            </w:r>
            <w:r>
              <w:rPr>
                <w:rFonts w:ascii="宋体" w:hAnsi="宋体" w:hint="eastAsia"/>
              </w:rPr>
              <w:t>。</w:t>
            </w:r>
          </w:p>
          <w:p w:rsidR="00904E04" w:rsidRDefault="00BC2C75">
            <w:pPr>
              <w:tabs>
                <w:tab w:val="center" w:pos="3436"/>
              </w:tabs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 w:hint="eastAsia"/>
              </w:rPr>
              <w:t>稀土</w:t>
            </w:r>
            <w:r>
              <w:rPr>
                <w:rFonts w:ascii="宋体" w:hAnsi="宋体" w:hint="eastAsia"/>
              </w:rPr>
              <w:t>金属</w:t>
            </w:r>
            <w:r>
              <w:rPr>
                <w:rFonts w:ascii="宋体" w:hAnsi="宋体" w:hint="eastAsia"/>
              </w:rPr>
              <w:t>端</w:t>
            </w:r>
            <w:r>
              <w:rPr>
                <w:rFonts w:ascii="宋体" w:hAnsi="宋体" w:hint="eastAsia"/>
              </w:rPr>
              <w:t>，今年</w:t>
            </w:r>
            <w:r>
              <w:rPr>
                <w:rFonts w:ascii="宋体" w:hAnsi="宋体" w:hint="eastAsia"/>
              </w:rPr>
              <w:t>预计</w:t>
            </w:r>
            <w:r>
              <w:rPr>
                <w:rFonts w:ascii="宋体" w:hAnsi="宋体" w:hint="eastAsia"/>
              </w:rPr>
              <w:t>会有较大幅度的增长。科百瑞金属厂新的</w:t>
            </w:r>
            <w:r>
              <w:rPr>
                <w:rFonts w:ascii="宋体" w:hAnsi="宋体" w:hint="eastAsia"/>
              </w:rPr>
              <w:t>6000</w:t>
            </w:r>
            <w:r>
              <w:rPr>
                <w:rFonts w:ascii="宋体" w:hAnsi="宋体" w:hint="eastAsia"/>
              </w:rPr>
              <w:t>吨产能</w:t>
            </w:r>
            <w:r>
              <w:rPr>
                <w:rFonts w:ascii="宋体" w:hAnsi="宋体" w:hint="eastAsia"/>
              </w:rPr>
              <w:t>年初正式</w:t>
            </w:r>
            <w:r>
              <w:rPr>
                <w:rFonts w:ascii="宋体" w:hAnsi="宋体" w:hint="eastAsia"/>
              </w:rPr>
              <w:t>投产，同时公司去年</w:t>
            </w: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月收购了包头三隆</w:t>
            </w:r>
            <w:r>
              <w:rPr>
                <w:rFonts w:ascii="宋体" w:hAnsi="宋体" w:hint="eastAsia"/>
              </w:rPr>
              <w:t>65%</w:t>
            </w:r>
            <w:r>
              <w:rPr>
                <w:rFonts w:ascii="宋体" w:hAnsi="宋体" w:hint="eastAsia"/>
              </w:rPr>
              <w:t>的股权，该公司拥</w:t>
            </w:r>
            <w:r>
              <w:rPr>
                <w:rFonts w:ascii="宋体" w:hAnsi="宋体" w:hint="eastAsia"/>
              </w:rPr>
              <w:t>有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00</w:t>
            </w: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吨</w:t>
            </w:r>
            <w:r>
              <w:rPr>
                <w:rFonts w:ascii="宋体" w:hAnsi="宋体" w:hint="eastAsia"/>
              </w:rPr>
              <w:t>以上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 w:hint="eastAsia"/>
              </w:rPr>
              <w:t>稀土金属</w:t>
            </w:r>
            <w:r>
              <w:rPr>
                <w:rFonts w:ascii="宋体" w:hAnsi="宋体" w:hint="eastAsia"/>
              </w:rPr>
              <w:t>产能。</w:t>
            </w:r>
          </w:p>
          <w:p w:rsidR="00904E04" w:rsidRDefault="00BC2C75">
            <w:pPr>
              <w:pStyle w:val="af0"/>
              <w:numPr>
                <w:ilvl w:val="0"/>
                <w:numId w:val="1"/>
              </w:numPr>
              <w:tabs>
                <w:tab w:val="center" w:pos="3436"/>
              </w:tabs>
              <w:spacing w:beforeLines="50" w:before="156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科百瑞新的产能多久能释放出来？</w:t>
            </w:r>
          </w:p>
          <w:p w:rsidR="00904E04" w:rsidRDefault="00BC2C75">
            <w:pPr>
              <w:pStyle w:val="af0"/>
              <w:tabs>
                <w:tab w:val="center" w:pos="3436"/>
              </w:tabs>
              <w:spacing w:beforeLines="50" w:before="156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金属加工工艺较为成熟，在原材料充足的情况下，产能可以较快的提升上来。</w:t>
            </w:r>
          </w:p>
          <w:p w:rsidR="00904E04" w:rsidRDefault="00BC2C75">
            <w:pPr>
              <w:spacing w:beforeLines="50" w:before="156"/>
              <w:ind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、公司有长协客户吗？</w:t>
            </w:r>
          </w:p>
          <w:p w:rsidR="00904E04" w:rsidRDefault="00BC2C75">
            <w:pPr>
              <w:pStyle w:val="af0"/>
              <w:tabs>
                <w:tab w:val="center" w:pos="3436"/>
              </w:tabs>
              <w:spacing w:beforeLines="50" w:before="156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公司有一定比例的长协客户，双方长期供应协议约定的模式是锁量不锁价。</w:t>
            </w:r>
          </w:p>
          <w:p w:rsidR="00904E04" w:rsidRDefault="00BC2C75">
            <w:pPr>
              <w:pStyle w:val="af0"/>
              <w:numPr>
                <w:ilvl w:val="0"/>
                <w:numId w:val="2"/>
              </w:numPr>
              <w:spacing w:beforeLines="50" w:before="156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在稀土行业整合的进程中，公司如何定位？</w:t>
            </w:r>
          </w:p>
          <w:p w:rsidR="00904E04" w:rsidRDefault="00BC2C75">
            <w:pPr>
              <w:tabs>
                <w:tab w:val="center" w:pos="3436"/>
              </w:tabs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稀土行业的整合使行业集中度进一步提升，对稳定稀土原料供应、避免稀土价格大幅波动，会起到积极的作用。公司有国内国外的双重布局，</w:t>
            </w:r>
            <w:r>
              <w:rPr>
                <w:rFonts w:ascii="宋体" w:hAnsi="宋体" w:hint="eastAsia"/>
              </w:rPr>
              <w:t>坚持市场化运作机制，特色是海外稀土资源</w:t>
            </w:r>
            <w:r>
              <w:rPr>
                <w:rFonts w:ascii="宋体" w:hAnsi="宋体" w:hint="eastAsia"/>
              </w:rPr>
              <w:t>。在推动稀土行业发展方面，公司也将会发挥应有的作用。</w:t>
            </w:r>
          </w:p>
          <w:p w:rsidR="00904E04" w:rsidRDefault="00BC2C75">
            <w:pPr>
              <w:pStyle w:val="af0"/>
              <w:numPr>
                <w:ilvl w:val="0"/>
                <w:numId w:val="2"/>
              </w:numPr>
              <w:spacing w:beforeLines="50" w:before="156"/>
              <w:ind w:firstLineChars="0"/>
              <w:rPr>
                <w:rFonts w:ascii="宋体" w:hAnsi="宋体"/>
              </w:rPr>
            </w:pPr>
            <w:bookmarkStart w:id="2" w:name="_GoBack"/>
            <w:r>
              <w:rPr>
                <w:rFonts w:ascii="宋体" w:hAnsi="宋体" w:hint="eastAsia"/>
              </w:rPr>
              <w:t>公司的生产指标是在哪个稀土集团下面？今年第一批的指标是多</w:t>
            </w:r>
            <w:r>
              <w:rPr>
                <w:rFonts w:ascii="宋体" w:hAnsi="宋体" w:hint="eastAsia"/>
              </w:rPr>
              <w:t>少？</w:t>
            </w:r>
          </w:p>
          <w:bookmarkEnd w:id="2"/>
          <w:p w:rsidR="00904E04" w:rsidRDefault="00BC2C75">
            <w:pPr>
              <w:tabs>
                <w:tab w:val="center" w:pos="3436"/>
              </w:tabs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公司通过中国稀土集团获得稀土</w:t>
            </w:r>
            <w:r>
              <w:rPr>
                <w:rFonts w:ascii="宋体" w:hAnsi="宋体" w:hint="eastAsia"/>
              </w:rPr>
              <w:t>生产</w:t>
            </w:r>
            <w:r>
              <w:rPr>
                <w:rFonts w:ascii="宋体" w:hAnsi="宋体" w:hint="eastAsia"/>
              </w:rPr>
              <w:t>指标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今年第一批指标尚未正式下</w:t>
            </w:r>
            <w:r>
              <w:rPr>
                <w:rFonts w:ascii="宋体" w:hAnsi="宋体" w:hint="eastAsia"/>
              </w:rPr>
              <w:lastRenderedPageBreak/>
              <w:t>发到公司，按照以往惯例，预计</w:t>
            </w:r>
            <w:r>
              <w:rPr>
                <w:rFonts w:ascii="宋体" w:hAnsi="宋体" w:hint="eastAsia"/>
              </w:rPr>
              <w:t>公司今年的指标</w:t>
            </w:r>
            <w:r>
              <w:rPr>
                <w:rFonts w:ascii="宋体" w:hAnsi="宋体" w:hint="eastAsia"/>
              </w:rPr>
              <w:t>会</w:t>
            </w:r>
            <w:r>
              <w:rPr>
                <w:rFonts w:ascii="宋体" w:hAnsi="宋体" w:hint="eastAsia"/>
              </w:rPr>
              <w:t>与去年</w:t>
            </w:r>
            <w:r>
              <w:rPr>
                <w:rFonts w:ascii="宋体" w:hAnsi="宋体" w:hint="eastAsia"/>
              </w:rPr>
              <w:t>保持</w:t>
            </w:r>
            <w:r>
              <w:rPr>
                <w:rFonts w:ascii="宋体" w:hAnsi="宋体" w:hint="eastAsia"/>
              </w:rPr>
              <w:t>基本一致。</w:t>
            </w:r>
          </w:p>
          <w:p w:rsidR="00904E04" w:rsidRDefault="00BC2C75">
            <w:pPr>
              <w:pStyle w:val="af0"/>
              <w:numPr>
                <w:ilvl w:val="0"/>
                <w:numId w:val="2"/>
              </w:numPr>
              <w:spacing w:beforeLines="50" w:before="156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连云港锆钛选矿厂的原材料是进口吗？</w:t>
            </w:r>
          </w:p>
          <w:p w:rsidR="00904E04" w:rsidRDefault="00BC2C75">
            <w:pPr>
              <w:spacing w:beforeLines="50" w:before="156"/>
              <w:ind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连云港锆钛选矿厂的原材料重砂矿主要来自澳洲和非洲。</w:t>
            </w:r>
          </w:p>
          <w:p w:rsidR="00904E04" w:rsidRDefault="00BC2C75">
            <w:pPr>
              <w:pStyle w:val="af0"/>
              <w:numPr>
                <w:ilvl w:val="0"/>
                <w:numId w:val="2"/>
              </w:numPr>
              <w:spacing w:beforeLines="50" w:before="156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稀土金属产品价格出现倒挂的行情对公司会有不利的影响吗？</w:t>
            </w:r>
          </w:p>
          <w:p w:rsidR="00904E04" w:rsidRDefault="00BC2C75">
            <w:pPr>
              <w:tabs>
                <w:tab w:val="center" w:pos="3436"/>
              </w:tabs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在稀土行情下行</w:t>
            </w:r>
            <w:r>
              <w:rPr>
                <w:rFonts w:ascii="宋体" w:hAnsi="宋体" w:hint="eastAsia"/>
              </w:rPr>
              <w:t>趋势下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稀土</w:t>
            </w:r>
            <w:r>
              <w:rPr>
                <w:rFonts w:ascii="宋体" w:hAnsi="宋体" w:hint="eastAsia"/>
              </w:rPr>
              <w:t>金属产品价格可能</w:t>
            </w:r>
            <w:r>
              <w:rPr>
                <w:rFonts w:ascii="宋体" w:hAnsi="宋体" w:hint="eastAsia"/>
              </w:rPr>
              <w:t>出现与稀土氧化物</w:t>
            </w:r>
            <w:r>
              <w:rPr>
                <w:rFonts w:ascii="宋体" w:hAnsi="宋体" w:hint="eastAsia"/>
              </w:rPr>
              <w:t>倒挂的</w:t>
            </w:r>
            <w:r>
              <w:rPr>
                <w:rFonts w:ascii="宋体" w:hAnsi="宋体" w:hint="eastAsia"/>
              </w:rPr>
              <w:t>情况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这对企业的市场把控和经营策略会有一定的挑战</w:t>
            </w:r>
            <w:r>
              <w:rPr>
                <w:rFonts w:ascii="宋体" w:hAnsi="宋体" w:hint="eastAsia"/>
              </w:rPr>
              <w:t>。</w:t>
            </w:r>
          </w:p>
          <w:p w:rsidR="00904E04" w:rsidRDefault="00BC2C75">
            <w:pPr>
              <w:pStyle w:val="af0"/>
              <w:numPr>
                <w:ilvl w:val="0"/>
                <w:numId w:val="2"/>
              </w:numPr>
              <w:spacing w:beforeLines="50" w:before="156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公司如何</w:t>
            </w:r>
            <w:r>
              <w:rPr>
                <w:rFonts w:ascii="宋体" w:hAnsi="宋体" w:hint="eastAsia"/>
              </w:rPr>
              <w:t>看待近期稀土价格的下跌？</w:t>
            </w:r>
          </w:p>
          <w:p w:rsidR="00904E04" w:rsidRDefault="00BC2C75">
            <w:pPr>
              <w:tabs>
                <w:tab w:val="center" w:pos="3436"/>
              </w:tabs>
              <w:spacing w:beforeLines="50" w:before="156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从长期来看，稀土是一个需求持续增长的行业，但近期供需双边都对稀土价格构成了一定的压力，后市还有待进一步观察。</w:t>
            </w:r>
          </w:p>
          <w:p w:rsidR="00904E04" w:rsidRDefault="00904E04">
            <w:pPr>
              <w:spacing w:beforeLines="50" w:before="156"/>
              <w:ind w:firstLineChars="200" w:firstLine="420"/>
              <w:rPr>
                <w:rFonts w:ascii="宋体" w:hAnsi="宋体"/>
              </w:rPr>
            </w:pPr>
          </w:p>
          <w:p w:rsidR="00904E04" w:rsidRDefault="00904E04"/>
        </w:tc>
      </w:tr>
      <w:tr w:rsidR="00904E04">
        <w:trPr>
          <w:jc w:val="center"/>
        </w:trPr>
        <w:tc>
          <w:tcPr>
            <w:tcW w:w="2547" w:type="dxa"/>
            <w:vAlign w:val="center"/>
          </w:tcPr>
          <w:p w:rsidR="00904E04" w:rsidRDefault="00BC2C7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lastRenderedPageBreak/>
              <w:t xml:space="preserve"> 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088" w:type="dxa"/>
          </w:tcPr>
          <w:p w:rsidR="00904E04" w:rsidRDefault="00BC2C75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904E04">
        <w:trPr>
          <w:jc w:val="center"/>
        </w:trPr>
        <w:tc>
          <w:tcPr>
            <w:tcW w:w="2547" w:type="dxa"/>
            <w:vAlign w:val="center"/>
          </w:tcPr>
          <w:p w:rsidR="00904E04" w:rsidRDefault="00BC2C7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088" w:type="dxa"/>
          </w:tcPr>
          <w:p w:rsidR="00904E04" w:rsidRDefault="00BC2C75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31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bookmarkEnd w:id="0"/>
    </w:tbl>
    <w:p w:rsidR="00904E04" w:rsidRDefault="00904E04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904E04">
      <w:footerReference w:type="even" r:id="rId7"/>
      <w:footerReference w:type="default" r:id="rId8"/>
      <w:pgSz w:w="11906" w:h="16838"/>
      <w:pgMar w:top="1701" w:right="1797" w:bottom="1134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75" w:rsidRDefault="00BC2C75">
      <w:r>
        <w:separator/>
      </w:r>
    </w:p>
  </w:endnote>
  <w:endnote w:type="continuationSeparator" w:id="0">
    <w:p w:rsidR="00BC2C75" w:rsidRDefault="00BC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04" w:rsidRDefault="00BC2C75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904E04" w:rsidRDefault="00904E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04" w:rsidRDefault="00BC2C75">
    <w:pPr>
      <w:pStyle w:val="a8"/>
      <w:framePr w:wrap="around" w:vAnchor="text" w:hAnchor="margin" w:xAlign="center" w:y="1"/>
      <w:rPr>
        <w:rStyle w:val="ad"/>
        <w:rFonts w:ascii="宋体" w:hAnsi="宋体"/>
        <w:sz w:val="28"/>
        <w:szCs w:val="28"/>
      </w:rPr>
    </w:pPr>
    <w:r>
      <w:rPr>
        <w:rStyle w:val="ad"/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d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21396C">
      <w:rPr>
        <w:rStyle w:val="ad"/>
        <w:rFonts w:ascii="宋体" w:hAnsi="宋体"/>
        <w:noProof/>
        <w:sz w:val="28"/>
        <w:szCs w:val="28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d"/>
        <w:rFonts w:ascii="宋体" w:hAnsi="宋体" w:hint="eastAsia"/>
        <w:sz w:val="28"/>
        <w:szCs w:val="28"/>
      </w:rPr>
      <w:t>—</w:t>
    </w:r>
  </w:p>
  <w:p w:rsidR="00904E04" w:rsidRDefault="00904E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75" w:rsidRDefault="00BC2C75">
      <w:r>
        <w:separator/>
      </w:r>
    </w:p>
  </w:footnote>
  <w:footnote w:type="continuationSeparator" w:id="0">
    <w:p w:rsidR="00BC2C75" w:rsidRDefault="00BC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81C3"/>
    <w:multiLevelType w:val="singleLevel"/>
    <w:tmpl w:val="03A781C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24F42B6"/>
    <w:multiLevelType w:val="multilevel"/>
    <w:tmpl w:val="624F42B6"/>
    <w:lvl w:ilvl="0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GEwYWEzMzRjOTYyNDJkZGU4MzVmZWRmN2I5YTQifQ=="/>
  </w:docVars>
  <w:rsids>
    <w:rsidRoot w:val="00826B3F"/>
    <w:rsid w:val="00001000"/>
    <w:rsid w:val="000027A0"/>
    <w:rsid w:val="00013D76"/>
    <w:rsid w:val="00020151"/>
    <w:rsid w:val="0002215E"/>
    <w:rsid w:val="000255E5"/>
    <w:rsid w:val="00025A8B"/>
    <w:rsid w:val="00025CED"/>
    <w:rsid w:val="00026710"/>
    <w:rsid w:val="00027E02"/>
    <w:rsid w:val="000457A4"/>
    <w:rsid w:val="000603B8"/>
    <w:rsid w:val="00062E79"/>
    <w:rsid w:val="000950A4"/>
    <w:rsid w:val="000A0494"/>
    <w:rsid w:val="000A3104"/>
    <w:rsid w:val="000B64D6"/>
    <w:rsid w:val="000C43E9"/>
    <w:rsid w:val="000D0FF9"/>
    <w:rsid w:val="000D2486"/>
    <w:rsid w:val="000D5176"/>
    <w:rsid w:val="000E465F"/>
    <w:rsid w:val="000F699B"/>
    <w:rsid w:val="0010240A"/>
    <w:rsid w:val="00103D29"/>
    <w:rsid w:val="00104C04"/>
    <w:rsid w:val="001056C8"/>
    <w:rsid w:val="00111FD9"/>
    <w:rsid w:val="00113F55"/>
    <w:rsid w:val="00125726"/>
    <w:rsid w:val="00132208"/>
    <w:rsid w:val="00133E20"/>
    <w:rsid w:val="00136BE2"/>
    <w:rsid w:val="00150A3A"/>
    <w:rsid w:val="00155001"/>
    <w:rsid w:val="001562A2"/>
    <w:rsid w:val="00160A26"/>
    <w:rsid w:val="00164AE7"/>
    <w:rsid w:val="00164F65"/>
    <w:rsid w:val="00174CFC"/>
    <w:rsid w:val="00180C61"/>
    <w:rsid w:val="00184612"/>
    <w:rsid w:val="00185C2F"/>
    <w:rsid w:val="001918AC"/>
    <w:rsid w:val="00195781"/>
    <w:rsid w:val="001A042C"/>
    <w:rsid w:val="001A5CD5"/>
    <w:rsid w:val="001B1ED7"/>
    <w:rsid w:val="001B65EB"/>
    <w:rsid w:val="001B75FD"/>
    <w:rsid w:val="001C0BB1"/>
    <w:rsid w:val="001C2203"/>
    <w:rsid w:val="001C5EA3"/>
    <w:rsid w:val="001D0F34"/>
    <w:rsid w:val="001D650C"/>
    <w:rsid w:val="001D727E"/>
    <w:rsid w:val="001E522F"/>
    <w:rsid w:val="001E63A8"/>
    <w:rsid w:val="001F4B6F"/>
    <w:rsid w:val="001F4CA0"/>
    <w:rsid w:val="001F5F30"/>
    <w:rsid w:val="00203CD0"/>
    <w:rsid w:val="00205E7F"/>
    <w:rsid w:val="002110B8"/>
    <w:rsid w:val="0021396C"/>
    <w:rsid w:val="002142F2"/>
    <w:rsid w:val="002223EC"/>
    <w:rsid w:val="00230E90"/>
    <w:rsid w:val="0023369C"/>
    <w:rsid w:val="002343C9"/>
    <w:rsid w:val="002346A1"/>
    <w:rsid w:val="00236BDD"/>
    <w:rsid w:val="00243184"/>
    <w:rsid w:val="0025235D"/>
    <w:rsid w:val="00261B27"/>
    <w:rsid w:val="00261D57"/>
    <w:rsid w:val="00273ED9"/>
    <w:rsid w:val="0027546F"/>
    <w:rsid w:val="00287E99"/>
    <w:rsid w:val="002933E9"/>
    <w:rsid w:val="002B09C8"/>
    <w:rsid w:val="002D294D"/>
    <w:rsid w:val="002D5838"/>
    <w:rsid w:val="002E2591"/>
    <w:rsid w:val="002E2FC2"/>
    <w:rsid w:val="002E3DD4"/>
    <w:rsid w:val="002F0559"/>
    <w:rsid w:val="002F3726"/>
    <w:rsid w:val="002F61E2"/>
    <w:rsid w:val="0031185F"/>
    <w:rsid w:val="00311A3B"/>
    <w:rsid w:val="003254BB"/>
    <w:rsid w:val="0032779C"/>
    <w:rsid w:val="00345F99"/>
    <w:rsid w:val="00351522"/>
    <w:rsid w:val="00352041"/>
    <w:rsid w:val="00352365"/>
    <w:rsid w:val="003539B4"/>
    <w:rsid w:val="00354238"/>
    <w:rsid w:val="00362A43"/>
    <w:rsid w:val="0037280A"/>
    <w:rsid w:val="00383105"/>
    <w:rsid w:val="00391AE3"/>
    <w:rsid w:val="003A1676"/>
    <w:rsid w:val="003A60CA"/>
    <w:rsid w:val="003A663E"/>
    <w:rsid w:val="003A780F"/>
    <w:rsid w:val="003B0B7E"/>
    <w:rsid w:val="003B7F19"/>
    <w:rsid w:val="003C0F9E"/>
    <w:rsid w:val="003C1EC3"/>
    <w:rsid w:val="003C2B39"/>
    <w:rsid w:val="003C554D"/>
    <w:rsid w:val="003C64BE"/>
    <w:rsid w:val="003D60FC"/>
    <w:rsid w:val="003E6D34"/>
    <w:rsid w:val="003F051A"/>
    <w:rsid w:val="003F0E3F"/>
    <w:rsid w:val="004027AE"/>
    <w:rsid w:val="00416C40"/>
    <w:rsid w:val="00422E27"/>
    <w:rsid w:val="00424039"/>
    <w:rsid w:val="00432BA0"/>
    <w:rsid w:val="00442C85"/>
    <w:rsid w:val="00442DD9"/>
    <w:rsid w:val="004437CE"/>
    <w:rsid w:val="00453FFD"/>
    <w:rsid w:val="0046106F"/>
    <w:rsid w:val="004774F9"/>
    <w:rsid w:val="00487C8E"/>
    <w:rsid w:val="004900AE"/>
    <w:rsid w:val="00493B8B"/>
    <w:rsid w:val="00495877"/>
    <w:rsid w:val="0049721B"/>
    <w:rsid w:val="004A3661"/>
    <w:rsid w:val="004B4274"/>
    <w:rsid w:val="004C0907"/>
    <w:rsid w:val="004D6569"/>
    <w:rsid w:val="004E2A36"/>
    <w:rsid w:val="00514D76"/>
    <w:rsid w:val="00523338"/>
    <w:rsid w:val="00525E9C"/>
    <w:rsid w:val="00533DD8"/>
    <w:rsid w:val="00534D8E"/>
    <w:rsid w:val="005374B8"/>
    <w:rsid w:val="00551994"/>
    <w:rsid w:val="00552EFA"/>
    <w:rsid w:val="00557421"/>
    <w:rsid w:val="0056566E"/>
    <w:rsid w:val="0058096F"/>
    <w:rsid w:val="00584370"/>
    <w:rsid w:val="00585894"/>
    <w:rsid w:val="00593944"/>
    <w:rsid w:val="005A6418"/>
    <w:rsid w:val="005C13CA"/>
    <w:rsid w:val="005E3AF1"/>
    <w:rsid w:val="005E6343"/>
    <w:rsid w:val="005E7DA1"/>
    <w:rsid w:val="0060374A"/>
    <w:rsid w:val="00605540"/>
    <w:rsid w:val="00613011"/>
    <w:rsid w:val="00625EBF"/>
    <w:rsid w:val="006331B5"/>
    <w:rsid w:val="00633268"/>
    <w:rsid w:val="00642A6A"/>
    <w:rsid w:val="00642C39"/>
    <w:rsid w:val="00651451"/>
    <w:rsid w:val="0066383E"/>
    <w:rsid w:val="006640C0"/>
    <w:rsid w:val="00676CBB"/>
    <w:rsid w:val="00676E22"/>
    <w:rsid w:val="00682859"/>
    <w:rsid w:val="006842BE"/>
    <w:rsid w:val="00684401"/>
    <w:rsid w:val="00687482"/>
    <w:rsid w:val="00694CC2"/>
    <w:rsid w:val="006977ED"/>
    <w:rsid w:val="006A2DD7"/>
    <w:rsid w:val="006A51B3"/>
    <w:rsid w:val="006A7FF9"/>
    <w:rsid w:val="006B62AA"/>
    <w:rsid w:val="006C003F"/>
    <w:rsid w:val="006C3485"/>
    <w:rsid w:val="006C6273"/>
    <w:rsid w:val="006D2391"/>
    <w:rsid w:val="006D2C32"/>
    <w:rsid w:val="006D798B"/>
    <w:rsid w:val="006F36D2"/>
    <w:rsid w:val="0070454D"/>
    <w:rsid w:val="007046C1"/>
    <w:rsid w:val="00705338"/>
    <w:rsid w:val="00705C64"/>
    <w:rsid w:val="00710C14"/>
    <w:rsid w:val="007313B6"/>
    <w:rsid w:val="00734B7D"/>
    <w:rsid w:val="00743462"/>
    <w:rsid w:val="007459C9"/>
    <w:rsid w:val="00746588"/>
    <w:rsid w:val="007474C2"/>
    <w:rsid w:val="007505AD"/>
    <w:rsid w:val="007518C2"/>
    <w:rsid w:val="0075500D"/>
    <w:rsid w:val="00760DFC"/>
    <w:rsid w:val="00762A84"/>
    <w:rsid w:val="00766548"/>
    <w:rsid w:val="00770B48"/>
    <w:rsid w:val="007943CE"/>
    <w:rsid w:val="0079469E"/>
    <w:rsid w:val="00796328"/>
    <w:rsid w:val="007A0F23"/>
    <w:rsid w:val="007A55FE"/>
    <w:rsid w:val="007A5EBA"/>
    <w:rsid w:val="007A7AAC"/>
    <w:rsid w:val="007B3294"/>
    <w:rsid w:val="007B5A64"/>
    <w:rsid w:val="007B6FC9"/>
    <w:rsid w:val="007D1866"/>
    <w:rsid w:val="007E1E06"/>
    <w:rsid w:val="007E287B"/>
    <w:rsid w:val="007F55E0"/>
    <w:rsid w:val="008061DD"/>
    <w:rsid w:val="0081288F"/>
    <w:rsid w:val="00814036"/>
    <w:rsid w:val="00814EEE"/>
    <w:rsid w:val="00815BFD"/>
    <w:rsid w:val="00821B13"/>
    <w:rsid w:val="00826B3F"/>
    <w:rsid w:val="008344B1"/>
    <w:rsid w:val="00836E93"/>
    <w:rsid w:val="00837CFD"/>
    <w:rsid w:val="00863116"/>
    <w:rsid w:val="00874887"/>
    <w:rsid w:val="00876DC9"/>
    <w:rsid w:val="008802B7"/>
    <w:rsid w:val="00880F2D"/>
    <w:rsid w:val="00881974"/>
    <w:rsid w:val="00882B8B"/>
    <w:rsid w:val="00891BFB"/>
    <w:rsid w:val="008A0F63"/>
    <w:rsid w:val="008A13D2"/>
    <w:rsid w:val="008B697C"/>
    <w:rsid w:val="008D09D2"/>
    <w:rsid w:val="008F5FFC"/>
    <w:rsid w:val="00904E04"/>
    <w:rsid w:val="00905A7B"/>
    <w:rsid w:val="00913A70"/>
    <w:rsid w:val="00913D86"/>
    <w:rsid w:val="009159BE"/>
    <w:rsid w:val="00920F9E"/>
    <w:rsid w:val="00932FA0"/>
    <w:rsid w:val="00946793"/>
    <w:rsid w:val="00947565"/>
    <w:rsid w:val="009524AD"/>
    <w:rsid w:val="00954B96"/>
    <w:rsid w:val="009607D0"/>
    <w:rsid w:val="009706E3"/>
    <w:rsid w:val="00974912"/>
    <w:rsid w:val="009779D6"/>
    <w:rsid w:val="0098645C"/>
    <w:rsid w:val="00995D09"/>
    <w:rsid w:val="009B292F"/>
    <w:rsid w:val="009B4C35"/>
    <w:rsid w:val="009C0FF2"/>
    <w:rsid w:val="009C3313"/>
    <w:rsid w:val="009C4255"/>
    <w:rsid w:val="009C795A"/>
    <w:rsid w:val="009D1368"/>
    <w:rsid w:val="009D231C"/>
    <w:rsid w:val="009E015B"/>
    <w:rsid w:val="009E71B4"/>
    <w:rsid w:val="009F68AB"/>
    <w:rsid w:val="009F7D03"/>
    <w:rsid w:val="00A10BB7"/>
    <w:rsid w:val="00A12AED"/>
    <w:rsid w:val="00A148FD"/>
    <w:rsid w:val="00A14DD6"/>
    <w:rsid w:val="00A1679D"/>
    <w:rsid w:val="00A2200C"/>
    <w:rsid w:val="00A25309"/>
    <w:rsid w:val="00A3011E"/>
    <w:rsid w:val="00A3685D"/>
    <w:rsid w:val="00A37942"/>
    <w:rsid w:val="00A47C4D"/>
    <w:rsid w:val="00A532B0"/>
    <w:rsid w:val="00A53EC0"/>
    <w:rsid w:val="00A6432C"/>
    <w:rsid w:val="00A75C1D"/>
    <w:rsid w:val="00A776A7"/>
    <w:rsid w:val="00A94B50"/>
    <w:rsid w:val="00A958BC"/>
    <w:rsid w:val="00A97BB6"/>
    <w:rsid w:val="00AA2EE1"/>
    <w:rsid w:val="00AB75D5"/>
    <w:rsid w:val="00AC1CC2"/>
    <w:rsid w:val="00AC2CA7"/>
    <w:rsid w:val="00AC4E47"/>
    <w:rsid w:val="00AC62D1"/>
    <w:rsid w:val="00AD0CBE"/>
    <w:rsid w:val="00AD11A7"/>
    <w:rsid w:val="00AD4973"/>
    <w:rsid w:val="00AE1F72"/>
    <w:rsid w:val="00AE77BD"/>
    <w:rsid w:val="00AF2F27"/>
    <w:rsid w:val="00AF42A5"/>
    <w:rsid w:val="00AF5E26"/>
    <w:rsid w:val="00B0064B"/>
    <w:rsid w:val="00B11939"/>
    <w:rsid w:val="00B22B9B"/>
    <w:rsid w:val="00B230B9"/>
    <w:rsid w:val="00B242C8"/>
    <w:rsid w:val="00B26D0A"/>
    <w:rsid w:val="00B27C1E"/>
    <w:rsid w:val="00B30899"/>
    <w:rsid w:val="00B30C1F"/>
    <w:rsid w:val="00B31B2A"/>
    <w:rsid w:val="00B32482"/>
    <w:rsid w:val="00B37302"/>
    <w:rsid w:val="00B37D61"/>
    <w:rsid w:val="00B427DA"/>
    <w:rsid w:val="00B43474"/>
    <w:rsid w:val="00B45690"/>
    <w:rsid w:val="00B52BE4"/>
    <w:rsid w:val="00B53DC5"/>
    <w:rsid w:val="00B5424C"/>
    <w:rsid w:val="00B549E6"/>
    <w:rsid w:val="00B5511B"/>
    <w:rsid w:val="00B62AB0"/>
    <w:rsid w:val="00B63FDA"/>
    <w:rsid w:val="00B67131"/>
    <w:rsid w:val="00B7083F"/>
    <w:rsid w:val="00B75650"/>
    <w:rsid w:val="00B77D48"/>
    <w:rsid w:val="00B83AD9"/>
    <w:rsid w:val="00B87591"/>
    <w:rsid w:val="00B90D6C"/>
    <w:rsid w:val="00BA02E5"/>
    <w:rsid w:val="00BB5524"/>
    <w:rsid w:val="00BB6841"/>
    <w:rsid w:val="00BC2B2B"/>
    <w:rsid w:val="00BC2C75"/>
    <w:rsid w:val="00BE459A"/>
    <w:rsid w:val="00BF4980"/>
    <w:rsid w:val="00BF7B49"/>
    <w:rsid w:val="00C0410B"/>
    <w:rsid w:val="00C04A6F"/>
    <w:rsid w:val="00C1077A"/>
    <w:rsid w:val="00C17D55"/>
    <w:rsid w:val="00C473BA"/>
    <w:rsid w:val="00C723F7"/>
    <w:rsid w:val="00C74125"/>
    <w:rsid w:val="00C74814"/>
    <w:rsid w:val="00C922A8"/>
    <w:rsid w:val="00C9735D"/>
    <w:rsid w:val="00CA1E64"/>
    <w:rsid w:val="00CB4688"/>
    <w:rsid w:val="00CB775E"/>
    <w:rsid w:val="00CC17F1"/>
    <w:rsid w:val="00CC3EB1"/>
    <w:rsid w:val="00CC6CEA"/>
    <w:rsid w:val="00CE0346"/>
    <w:rsid w:val="00CE0A3C"/>
    <w:rsid w:val="00CF027B"/>
    <w:rsid w:val="00CF082F"/>
    <w:rsid w:val="00CF5A1A"/>
    <w:rsid w:val="00CF707F"/>
    <w:rsid w:val="00D0226A"/>
    <w:rsid w:val="00D040EF"/>
    <w:rsid w:val="00D04F85"/>
    <w:rsid w:val="00D069CB"/>
    <w:rsid w:val="00D1028F"/>
    <w:rsid w:val="00D14686"/>
    <w:rsid w:val="00D16668"/>
    <w:rsid w:val="00D172A0"/>
    <w:rsid w:val="00D32770"/>
    <w:rsid w:val="00D37C1C"/>
    <w:rsid w:val="00D47E09"/>
    <w:rsid w:val="00D52A2F"/>
    <w:rsid w:val="00D53F7D"/>
    <w:rsid w:val="00D546F3"/>
    <w:rsid w:val="00D62FF9"/>
    <w:rsid w:val="00D709F2"/>
    <w:rsid w:val="00D72BD9"/>
    <w:rsid w:val="00D73CA5"/>
    <w:rsid w:val="00D74207"/>
    <w:rsid w:val="00D77449"/>
    <w:rsid w:val="00D7755F"/>
    <w:rsid w:val="00D808F8"/>
    <w:rsid w:val="00D91452"/>
    <w:rsid w:val="00DC7E88"/>
    <w:rsid w:val="00DD537E"/>
    <w:rsid w:val="00DE1A51"/>
    <w:rsid w:val="00DE3B81"/>
    <w:rsid w:val="00DE5287"/>
    <w:rsid w:val="00DE7A21"/>
    <w:rsid w:val="00E05724"/>
    <w:rsid w:val="00E07C7A"/>
    <w:rsid w:val="00E13EDA"/>
    <w:rsid w:val="00E1425B"/>
    <w:rsid w:val="00E2421F"/>
    <w:rsid w:val="00E26712"/>
    <w:rsid w:val="00E35706"/>
    <w:rsid w:val="00E366DE"/>
    <w:rsid w:val="00E3676C"/>
    <w:rsid w:val="00E37E8E"/>
    <w:rsid w:val="00E41895"/>
    <w:rsid w:val="00E436B3"/>
    <w:rsid w:val="00E50EC0"/>
    <w:rsid w:val="00E7469C"/>
    <w:rsid w:val="00E772AF"/>
    <w:rsid w:val="00E85887"/>
    <w:rsid w:val="00E876EC"/>
    <w:rsid w:val="00E94A09"/>
    <w:rsid w:val="00EA3957"/>
    <w:rsid w:val="00EA4654"/>
    <w:rsid w:val="00EA6D51"/>
    <w:rsid w:val="00EC5046"/>
    <w:rsid w:val="00ED4BFD"/>
    <w:rsid w:val="00EE3EED"/>
    <w:rsid w:val="00EE7FD4"/>
    <w:rsid w:val="00EF5B4D"/>
    <w:rsid w:val="00F03569"/>
    <w:rsid w:val="00F21B42"/>
    <w:rsid w:val="00F24304"/>
    <w:rsid w:val="00F24FD2"/>
    <w:rsid w:val="00F264DE"/>
    <w:rsid w:val="00F302E0"/>
    <w:rsid w:val="00F3428E"/>
    <w:rsid w:val="00F35695"/>
    <w:rsid w:val="00F4177A"/>
    <w:rsid w:val="00F51EBC"/>
    <w:rsid w:val="00F53634"/>
    <w:rsid w:val="00F6210D"/>
    <w:rsid w:val="00F64A14"/>
    <w:rsid w:val="00F67428"/>
    <w:rsid w:val="00F72CB2"/>
    <w:rsid w:val="00F74772"/>
    <w:rsid w:val="00F80A91"/>
    <w:rsid w:val="00F833B4"/>
    <w:rsid w:val="00F83EED"/>
    <w:rsid w:val="00F90330"/>
    <w:rsid w:val="00F90B8D"/>
    <w:rsid w:val="00F934EB"/>
    <w:rsid w:val="00FC1655"/>
    <w:rsid w:val="00FC3A75"/>
    <w:rsid w:val="00FC412D"/>
    <w:rsid w:val="00FC7BD1"/>
    <w:rsid w:val="00FD0FCE"/>
    <w:rsid w:val="00FD4437"/>
    <w:rsid w:val="00FF0CFE"/>
    <w:rsid w:val="00FF4246"/>
    <w:rsid w:val="00FF7471"/>
    <w:rsid w:val="023427DE"/>
    <w:rsid w:val="02EE4914"/>
    <w:rsid w:val="03C07382"/>
    <w:rsid w:val="06797C89"/>
    <w:rsid w:val="0CA74A4F"/>
    <w:rsid w:val="0EC22F9A"/>
    <w:rsid w:val="11CF1EBD"/>
    <w:rsid w:val="1323555B"/>
    <w:rsid w:val="13963ED6"/>
    <w:rsid w:val="16AC50E2"/>
    <w:rsid w:val="16C41A8C"/>
    <w:rsid w:val="1B7D6217"/>
    <w:rsid w:val="20D106B8"/>
    <w:rsid w:val="20D625E4"/>
    <w:rsid w:val="22361915"/>
    <w:rsid w:val="252B1C4F"/>
    <w:rsid w:val="2A280712"/>
    <w:rsid w:val="2AF91248"/>
    <w:rsid w:val="2B3D4D75"/>
    <w:rsid w:val="2DA1421C"/>
    <w:rsid w:val="2FB37577"/>
    <w:rsid w:val="40BF3FDD"/>
    <w:rsid w:val="4C2A45D3"/>
    <w:rsid w:val="505D7012"/>
    <w:rsid w:val="521F33F2"/>
    <w:rsid w:val="523B2AE0"/>
    <w:rsid w:val="529671F9"/>
    <w:rsid w:val="57887E4F"/>
    <w:rsid w:val="578C2978"/>
    <w:rsid w:val="57997090"/>
    <w:rsid w:val="594F5177"/>
    <w:rsid w:val="5A0D2EA5"/>
    <w:rsid w:val="5A52263D"/>
    <w:rsid w:val="5F540941"/>
    <w:rsid w:val="62762A23"/>
    <w:rsid w:val="636D09F0"/>
    <w:rsid w:val="652C2367"/>
    <w:rsid w:val="6552507B"/>
    <w:rsid w:val="65D603F4"/>
    <w:rsid w:val="66F40DCF"/>
    <w:rsid w:val="68F839E2"/>
    <w:rsid w:val="6D723DA3"/>
    <w:rsid w:val="6D94301C"/>
    <w:rsid w:val="6DFB18FA"/>
    <w:rsid w:val="6F4B23C0"/>
    <w:rsid w:val="71320B1A"/>
    <w:rsid w:val="72DA2C67"/>
    <w:rsid w:val="77AB2F94"/>
    <w:rsid w:val="796A0E8C"/>
    <w:rsid w:val="7A2814EA"/>
    <w:rsid w:val="7EB216B5"/>
    <w:rsid w:val="7F5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EE300"/>
  <w15:docId w15:val="{CFB41EAF-190D-4DA5-90EF-A3E8C177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Pr>
      <w:sz w:val="28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Pr>
      <w:rFonts w:ascii="Calibri" w:hAnsi="Calibri"/>
      <w:sz w:val="24"/>
    </w:rPr>
  </w:style>
  <w:style w:type="table" w:styleId="ab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page number"/>
    <w:qFormat/>
  </w:style>
  <w:style w:type="character" w:styleId="ae">
    <w:name w:val="Emphasis"/>
    <w:qFormat/>
    <w:rPr>
      <w:i/>
    </w:rPr>
  </w:style>
  <w:style w:type="character" w:styleId="af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a4">
    <w:name w:val="正文文本 字符"/>
    <w:link w:val="a3"/>
    <w:qFormat/>
    <w:rPr>
      <w:kern w:val="2"/>
      <w:sz w:val="28"/>
      <w:szCs w:val="24"/>
    </w:rPr>
  </w:style>
  <w:style w:type="character" w:customStyle="1" w:styleId="a7">
    <w:name w:val="批注框文本 字符"/>
    <w:link w:val="a6"/>
    <w:qFormat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942</Characters>
  <Application>Microsoft Office Word</Application>
  <DocSecurity>0</DocSecurity>
  <Lines>7</Lines>
  <Paragraphs>2</Paragraphs>
  <ScaleCrop>false</ScaleCrop>
  <Company>SC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四川省上市公司协会文件</dc:title>
  <dc:creator>Li</dc:creator>
  <cp:lastModifiedBy>Administrator</cp:lastModifiedBy>
  <cp:revision>7</cp:revision>
  <cp:lastPrinted>2010-08-04T06:50:00Z</cp:lastPrinted>
  <dcterms:created xsi:type="dcterms:W3CDTF">2023-03-24T02:05:00Z</dcterms:created>
  <dcterms:modified xsi:type="dcterms:W3CDTF">2023-03-30T09:14:00Z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25405ADD29A44794843594A99C01C6DF</vt:lpwstr>
  </property>
</Properties>
</file>