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35" w:rsidRPr="00E739A2" w:rsidRDefault="00C06435" w:rsidP="00C06435">
      <w:pPr>
        <w:spacing w:line="360" w:lineRule="auto"/>
        <w:jc w:val="center"/>
        <w:rPr>
          <w:rFonts w:ascii="宋体" w:hAnsi="宋体"/>
          <w:b/>
          <w:sz w:val="30"/>
          <w:szCs w:val="30"/>
        </w:rPr>
      </w:pPr>
      <w:r w:rsidRPr="00E739A2">
        <w:rPr>
          <w:rFonts w:ascii="宋体" w:hAnsi="宋体" w:hint="eastAsia"/>
          <w:b/>
          <w:sz w:val="30"/>
          <w:szCs w:val="30"/>
        </w:rPr>
        <w:t>上海水星家用纺织品股份有限公司</w:t>
      </w:r>
    </w:p>
    <w:p w:rsidR="00C06435" w:rsidRPr="00E739A2" w:rsidRDefault="00C06435" w:rsidP="00C06435">
      <w:pPr>
        <w:spacing w:line="360" w:lineRule="auto"/>
        <w:jc w:val="center"/>
        <w:rPr>
          <w:rFonts w:ascii="宋体" w:hAnsi="宋体"/>
          <w:b/>
          <w:sz w:val="30"/>
          <w:szCs w:val="30"/>
        </w:rPr>
      </w:pPr>
      <w:r w:rsidRPr="00E739A2">
        <w:rPr>
          <w:rFonts w:ascii="宋体" w:hAnsi="宋体" w:hint="eastAsia"/>
          <w:b/>
          <w:sz w:val="30"/>
          <w:szCs w:val="30"/>
        </w:rPr>
        <w:t>投资者关系活动记录表</w:t>
      </w:r>
      <w:r w:rsidR="0000536D" w:rsidRPr="00E739A2">
        <w:rPr>
          <w:rFonts w:ascii="宋体" w:hAnsi="宋体" w:hint="eastAsia"/>
          <w:b/>
          <w:sz w:val="30"/>
          <w:szCs w:val="30"/>
        </w:rPr>
        <w:t>（2</w:t>
      </w:r>
      <w:r w:rsidR="00EA735D">
        <w:rPr>
          <w:rFonts w:ascii="宋体" w:hAnsi="宋体"/>
          <w:b/>
          <w:sz w:val="30"/>
          <w:szCs w:val="30"/>
        </w:rPr>
        <w:t>023</w:t>
      </w:r>
      <w:r w:rsidR="0000536D" w:rsidRPr="00E739A2">
        <w:rPr>
          <w:rFonts w:ascii="宋体" w:hAnsi="宋体"/>
          <w:b/>
          <w:sz w:val="30"/>
          <w:szCs w:val="30"/>
        </w:rPr>
        <w:t>年</w:t>
      </w:r>
      <w:r w:rsidR="00EA735D">
        <w:rPr>
          <w:rFonts w:ascii="宋体" w:hAnsi="宋体" w:hint="eastAsia"/>
          <w:b/>
          <w:sz w:val="30"/>
          <w:szCs w:val="30"/>
        </w:rPr>
        <w:t>一</w:t>
      </w:r>
      <w:r w:rsidR="002B34CC">
        <w:rPr>
          <w:rFonts w:ascii="宋体" w:hAnsi="宋体" w:hint="eastAsia"/>
          <w:b/>
          <w:sz w:val="30"/>
          <w:szCs w:val="30"/>
        </w:rPr>
        <w:t>季度</w:t>
      </w:r>
      <w:r w:rsidR="0000536D" w:rsidRPr="00E739A2">
        <w:rPr>
          <w:rFonts w:ascii="宋体" w:hAnsi="宋体" w:hint="eastAsia"/>
          <w:b/>
          <w:sz w:val="30"/>
          <w:szCs w:val="30"/>
        </w:rPr>
        <w:t>）</w:t>
      </w:r>
    </w:p>
    <w:p w:rsidR="00C06435" w:rsidRPr="00E739A2" w:rsidRDefault="00C06435" w:rsidP="00C97E47">
      <w:pPr>
        <w:spacing w:beforeLines="50" w:before="156" w:line="400" w:lineRule="atLeast"/>
        <w:jc w:val="left"/>
        <w:rPr>
          <w:rFonts w:ascii="宋体" w:hAnsi="宋体"/>
          <w:sz w:val="24"/>
          <w:szCs w:val="24"/>
        </w:rPr>
      </w:pPr>
      <w:r w:rsidRPr="00E739A2">
        <w:rPr>
          <w:rFonts w:ascii="宋体" w:hAnsi="宋体" w:hint="eastAsia"/>
          <w:sz w:val="24"/>
          <w:szCs w:val="24"/>
        </w:rPr>
        <w:t xml:space="preserve">证券简称：水星家纺       </w:t>
      </w:r>
      <w:r w:rsidR="00032C41" w:rsidRPr="00E739A2">
        <w:rPr>
          <w:rFonts w:ascii="宋体" w:hAnsi="宋体"/>
          <w:sz w:val="24"/>
          <w:szCs w:val="24"/>
        </w:rPr>
        <w:t xml:space="preserve">        </w:t>
      </w:r>
      <w:r w:rsidR="00225D51">
        <w:rPr>
          <w:rFonts w:ascii="宋体" w:hAnsi="宋体"/>
          <w:sz w:val="24"/>
          <w:szCs w:val="24"/>
        </w:rPr>
        <w:t xml:space="preserve">     </w:t>
      </w:r>
      <w:r w:rsidR="00032C41" w:rsidRPr="00E739A2">
        <w:rPr>
          <w:rFonts w:ascii="宋体" w:hAnsi="宋体"/>
          <w:sz w:val="24"/>
          <w:szCs w:val="24"/>
        </w:rPr>
        <w:t xml:space="preserve">              </w:t>
      </w:r>
      <w:r w:rsidRPr="00E739A2">
        <w:rPr>
          <w:rFonts w:ascii="宋体" w:hAnsi="宋体" w:hint="eastAsia"/>
          <w:sz w:val="24"/>
          <w:szCs w:val="24"/>
        </w:rPr>
        <w:t>证券代码：603365</w:t>
      </w:r>
    </w:p>
    <w:tbl>
      <w:tblPr>
        <w:tblW w:w="9781" w:type="dxa"/>
        <w:tblInd w:w="-601" w:type="dxa"/>
        <w:tblLook w:val="04A0" w:firstRow="1" w:lastRow="0" w:firstColumn="1" w:lastColumn="0" w:noHBand="0" w:noVBand="1"/>
      </w:tblPr>
      <w:tblGrid>
        <w:gridCol w:w="2269"/>
        <w:gridCol w:w="7512"/>
      </w:tblGrid>
      <w:tr w:rsidR="00E739A2" w:rsidRPr="00C12D83" w:rsidTr="00975DF0">
        <w:trPr>
          <w:trHeight w:val="88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3D1" w:rsidRPr="00C12D83" w:rsidRDefault="00C06435" w:rsidP="00B20711">
            <w:pPr>
              <w:spacing w:line="400" w:lineRule="atLeast"/>
              <w:jc w:val="center"/>
              <w:rPr>
                <w:rFonts w:ascii="宋体" w:hAnsi="宋体"/>
                <w:szCs w:val="21"/>
              </w:rPr>
            </w:pPr>
            <w:r w:rsidRPr="00C12D83">
              <w:rPr>
                <w:rFonts w:ascii="宋体" w:hAnsi="宋体" w:hint="eastAsia"/>
                <w:szCs w:val="21"/>
              </w:rPr>
              <w:t>投资者关系</w:t>
            </w:r>
          </w:p>
          <w:p w:rsidR="00C06435" w:rsidRPr="00C12D83" w:rsidRDefault="00C06435" w:rsidP="00B20711">
            <w:pPr>
              <w:spacing w:line="400" w:lineRule="atLeast"/>
              <w:jc w:val="center"/>
              <w:rPr>
                <w:rFonts w:ascii="宋体" w:hAnsi="宋体"/>
                <w:szCs w:val="21"/>
              </w:rPr>
            </w:pPr>
            <w:r w:rsidRPr="00C12D83">
              <w:rPr>
                <w:rFonts w:ascii="宋体" w:hAnsi="宋体" w:hint="eastAsia"/>
                <w:szCs w:val="21"/>
              </w:rPr>
              <w:t>活动类别</w:t>
            </w:r>
          </w:p>
        </w:tc>
        <w:tc>
          <w:tcPr>
            <w:tcW w:w="7512" w:type="dxa"/>
            <w:tcBorders>
              <w:top w:val="single" w:sz="4" w:space="0" w:color="auto"/>
              <w:left w:val="single" w:sz="4" w:space="0" w:color="auto"/>
              <w:right w:val="single" w:sz="4" w:space="0" w:color="auto"/>
            </w:tcBorders>
            <w:shd w:val="clear" w:color="auto" w:fill="auto"/>
            <w:vAlign w:val="center"/>
            <w:hideMark/>
          </w:tcPr>
          <w:p w:rsidR="00975DF0" w:rsidRDefault="00861565" w:rsidP="004540B8">
            <w:pPr>
              <w:spacing w:line="400" w:lineRule="atLeast"/>
              <w:rPr>
                <w:rFonts w:ascii="宋体" w:hAnsi="宋体"/>
                <w:szCs w:val="21"/>
              </w:rPr>
            </w:pPr>
            <w:r w:rsidRPr="00C12D83">
              <w:rPr>
                <w:rFonts w:ascii="宋体" w:hAnsi="宋体" w:hint="eastAsia"/>
                <w:szCs w:val="21"/>
              </w:rPr>
              <w:t>■</w:t>
            </w:r>
            <w:r w:rsidR="00C06435" w:rsidRPr="00C12D83">
              <w:rPr>
                <w:rFonts w:ascii="宋体" w:hAnsi="宋体" w:hint="eastAsia"/>
                <w:szCs w:val="21"/>
              </w:rPr>
              <w:t xml:space="preserve">特定对象调研  </w:t>
            </w:r>
            <w:r w:rsidR="00975DF0">
              <w:rPr>
                <w:rFonts w:ascii="宋体" w:hAnsi="宋体"/>
                <w:szCs w:val="21"/>
              </w:rPr>
              <w:t xml:space="preserve">  </w:t>
            </w:r>
            <w:r w:rsidR="00C06435" w:rsidRPr="00C12D83">
              <w:rPr>
                <w:rFonts w:ascii="宋体" w:hAnsi="宋体"/>
                <w:szCs w:val="21"/>
              </w:rPr>
              <w:t xml:space="preserve"> </w:t>
            </w:r>
            <w:r w:rsidR="00032C41" w:rsidRPr="00C12D83">
              <w:rPr>
                <w:rFonts w:ascii="宋体" w:hAnsi="宋体" w:hint="eastAsia"/>
                <w:szCs w:val="21"/>
              </w:rPr>
              <w:t>□</w:t>
            </w:r>
            <w:r w:rsidR="00C06435" w:rsidRPr="00C12D83">
              <w:rPr>
                <w:rFonts w:ascii="宋体" w:hAnsi="宋体" w:hint="eastAsia"/>
                <w:szCs w:val="21"/>
              </w:rPr>
              <w:t>分析师会议</w:t>
            </w:r>
            <w:r w:rsidR="00C06435" w:rsidRPr="00C12D83">
              <w:rPr>
                <w:rFonts w:ascii="宋体" w:hAnsi="宋体"/>
                <w:szCs w:val="21"/>
              </w:rPr>
              <w:t xml:space="preserve"> </w:t>
            </w:r>
            <w:r w:rsidR="00C06435" w:rsidRPr="00C12D83">
              <w:rPr>
                <w:rFonts w:ascii="宋体" w:hAnsi="宋体" w:hint="eastAsia"/>
                <w:szCs w:val="21"/>
              </w:rPr>
              <w:t xml:space="preserve">   □媒体采访</w:t>
            </w:r>
            <w:r w:rsidR="00975DF0">
              <w:rPr>
                <w:rFonts w:ascii="宋体" w:hAnsi="宋体" w:hint="eastAsia"/>
                <w:szCs w:val="21"/>
              </w:rPr>
              <w:t xml:space="preserve"> </w:t>
            </w:r>
            <w:r w:rsidR="00975DF0">
              <w:rPr>
                <w:rFonts w:ascii="宋体" w:hAnsi="宋体"/>
                <w:szCs w:val="21"/>
              </w:rPr>
              <w:t xml:space="preserve">     </w:t>
            </w:r>
            <w:r w:rsidR="003E2944">
              <w:rPr>
                <w:rFonts w:ascii="宋体" w:hAnsi="宋体"/>
                <w:szCs w:val="21"/>
              </w:rPr>
              <w:t xml:space="preserve"> </w:t>
            </w:r>
            <w:r w:rsidR="003E2944" w:rsidRPr="00C12D83">
              <w:rPr>
                <w:rFonts w:ascii="宋体" w:hAnsi="宋体" w:hint="eastAsia"/>
                <w:szCs w:val="21"/>
              </w:rPr>
              <w:t>□</w:t>
            </w:r>
            <w:r w:rsidR="00C06435" w:rsidRPr="00C12D83">
              <w:rPr>
                <w:rFonts w:ascii="宋体" w:hAnsi="宋体" w:hint="eastAsia"/>
                <w:szCs w:val="21"/>
              </w:rPr>
              <w:t>业绩说明会</w:t>
            </w:r>
          </w:p>
          <w:p w:rsidR="00C06435" w:rsidRPr="00C12D83" w:rsidRDefault="00C06435" w:rsidP="00975DF0">
            <w:pPr>
              <w:spacing w:line="400" w:lineRule="atLeast"/>
              <w:rPr>
                <w:rFonts w:ascii="宋体" w:hAnsi="宋体"/>
                <w:szCs w:val="21"/>
              </w:rPr>
            </w:pPr>
            <w:r w:rsidRPr="00C12D83">
              <w:rPr>
                <w:rFonts w:ascii="宋体" w:hAnsi="宋体" w:hint="eastAsia"/>
                <w:szCs w:val="21"/>
              </w:rPr>
              <w:t>□新闻发布会</w:t>
            </w:r>
            <w:r w:rsidRPr="00C12D83">
              <w:rPr>
                <w:rFonts w:ascii="宋体" w:hAnsi="宋体"/>
                <w:szCs w:val="21"/>
              </w:rPr>
              <w:t xml:space="preserve"> </w:t>
            </w:r>
            <w:r w:rsidRPr="00C12D83">
              <w:rPr>
                <w:rFonts w:ascii="宋体" w:hAnsi="宋体" w:hint="eastAsia"/>
                <w:szCs w:val="21"/>
              </w:rPr>
              <w:t xml:space="preserve">   </w:t>
            </w:r>
            <w:r w:rsidR="00975DF0">
              <w:rPr>
                <w:rFonts w:ascii="宋体" w:hAnsi="宋体"/>
                <w:szCs w:val="21"/>
              </w:rPr>
              <w:t xml:space="preserve">   </w:t>
            </w:r>
            <w:r w:rsidRPr="00C12D83">
              <w:rPr>
                <w:rFonts w:ascii="宋体" w:hAnsi="宋体" w:hint="eastAsia"/>
                <w:szCs w:val="21"/>
              </w:rPr>
              <w:t>□路演活动</w:t>
            </w:r>
            <w:r w:rsidR="00975DF0">
              <w:rPr>
                <w:rFonts w:ascii="宋体" w:hAnsi="宋体" w:hint="eastAsia"/>
                <w:szCs w:val="21"/>
              </w:rPr>
              <w:t xml:space="preserve"> </w:t>
            </w:r>
            <w:r w:rsidR="00975DF0">
              <w:rPr>
                <w:rFonts w:ascii="宋体" w:hAnsi="宋体"/>
                <w:szCs w:val="21"/>
              </w:rPr>
              <w:t xml:space="preserve">     </w:t>
            </w:r>
            <w:r w:rsidRPr="00C12D83">
              <w:rPr>
                <w:rFonts w:ascii="宋体" w:hAnsi="宋体" w:hint="eastAsia"/>
                <w:szCs w:val="21"/>
              </w:rPr>
              <w:t>□现场参观</w:t>
            </w:r>
            <w:r w:rsidRPr="00C12D83">
              <w:rPr>
                <w:rFonts w:ascii="宋体" w:hAnsi="宋体"/>
                <w:szCs w:val="21"/>
              </w:rPr>
              <w:t xml:space="preserve"> </w:t>
            </w:r>
            <w:r w:rsidRPr="00C12D83">
              <w:rPr>
                <w:rFonts w:ascii="宋体" w:hAnsi="宋体" w:hint="eastAsia"/>
                <w:szCs w:val="21"/>
              </w:rPr>
              <w:t xml:space="preserve">      </w:t>
            </w:r>
            <w:r w:rsidR="00A503D1" w:rsidRPr="00C12D83">
              <w:rPr>
                <w:rFonts w:ascii="宋体" w:hAnsi="宋体" w:hint="eastAsia"/>
                <w:szCs w:val="21"/>
              </w:rPr>
              <w:t>■</w:t>
            </w:r>
            <w:r w:rsidRPr="00C12D83">
              <w:rPr>
                <w:rFonts w:ascii="宋体" w:hAnsi="宋体" w:hint="eastAsia"/>
                <w:szCs w:val="21"/>
              </w:rPr>
              <w:t>其他（</w:t>
            </w:r>
            <w:r w:rsidR="00A503D1" w:rsidRPr="00C12D83">
              <w:rPr>
                <w:rFonts w:ascii="宋体" w:hAnsi="宋体" w:hint="eastAsia"/>
                <w:szCs w:val="21"/>
              </w:rPr>
              <w:t>电话会议</w:t>
            </w:r>
            <w:r w:rsidRPr="00C12D83">
              <w:rPr>
                <w:rFonts w:ascii="宋体" w:hAnsi="宋体" w:hint="eastAsia"/>
                <w:szCs w:val="21"/>
              </w:rPr>
              <w:t>）</w:t>
            </w:r>
          </w:p>
        </w:tc>
      </w:tr>
      <w:tr w:rsidR="00E739A2" w:rsidRPr="00C12D83" w:rsidTr="00E1237D">
        <w:trPr>
          <w:trHeight w:val="41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C50C6B" w:rsidRPr="00C12D83" w:rsidRDefault="00C50C6B" w:rsidP="00B20711">
            <w:pPr>
              <w:spacing w:line="400" w:lineRule="atLeast"/>
              <w:jc w:val="center"/>
              <w:rPr>
                <w:rFonts w:ascii="宋体" w:hAnsi="宋体"/>
                <w:szCs w:val="21"/>
              </w:rPr>
            </w:pPr>
            <w:r w:rsidRPr="00C12D83">
              <w:rPr>
                <w:rFonts w:ascii="宋体" w:hAnsi="宋体" w:hint="eastAsia"/>
                <w:szCs w:val="21"/>
              </w:rPr>
              <w:t>参会时间</w:t>
            </w:r>
          </w:p>
          <w:p w:rsidR="00F07191" w:rsidRDefault="002B34CC" w:rsidP="00B20711">
            <w:pPr>
              <w:spacing w:line="400" w:lineRule="atLeast"/>
              <w:jc w:val="center"/>
              <w:rPr>
                <w:rFonts w:ascii="宋体" w:hAnsi="宋体"/>
                <w:szCs w:val="21"/>
              </w:rPr>
            </w:pPr>
            <w:r w:rsidRPr="00C12D83">
              <w:rPr>
                <w:rFonts w:ascii="宋体" w:hAnsi="宋体" w:hint="eastAsia"/>
                <w:szCs w:val="21"/>
              </w:rPr>
              <w:t>参会单位</w:t>
            </w:r>
          </w:p>
          <w:p w:rsidR="00C06435" w:rsidRPr="00C12D83" w:rsidRDefault="00F07191" w:rsidP="00B20711">
            <w:pPr>
              <w:spacing w:line="400" w:lineRule="atLeast"/>
              <w:jc w:val="center"/>
              <w:rPr>
                <w:rFonts w:ascii="宋体" w:hAnsi="宋体"/>
                <w:szCs w:val="21"/>
              </w:rPr>
            </w:pPr>
            <w:r>
              <w:rPr>
                <w:rFonts w:ascii="宋体" w:hAnsi="宋体" w:hint="eastAsia"/>
                <w:szCs w:val="21"/>
              </w:rPr>
              <w:t>（排名</w:t>
            </w:r>
            <w:r>
              <w:rPr>
                <w:rFonts w:ascii="宋体" w:hAnsi="宋体"/>
                <w:szCs w:val="21"/>
              </w:rPr>
              <w:t>不分先后</w:t>
            </w:r>
            <w:r>
              <w:rPr>
                <w:rFonts w:ascii="宋体" w:hAnsi="宋体" w:hint="eastAsia"/>
                <w:szCs w:val="21"/>
              </w:rPr>
              <w:t>）</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204FA9" w:rsidRPr="00D57C1E" w:rsidRDefault="00C86D11" w:rsidP="00D57C1E">
            <w:pPr>
              <w:spacing w:line="360" w:lineRule="auto"/>
              <w:jc w:val="left"/>
              <w:rPr>
                <w:rFonts w:ascii="宋体" w:hAnsi="宋体"/>
                <w:b/>
                <w:szCs w:val="21"/>
              </w:rPr>
            </w:pPr>
            <w:r w:rsidRPr="00D57C1E">
              <w:rPr>
                <w:rFonts w:ascii="宋体" w:hAnsi="宋体" w:hint="eastAsia"/>
                <w:b/>
                <w:szCs w:val="21"/>
              </w:rPr>
              <w:t>1</w:t>
            </w:r>
            <w:r w:rsidR="00C50C6B" w:rsidRPr="00D57C1E">
              <w:rPr>
                <w:rFonts w:ascii="宋体" w:hAnsi="宋体" w:hint="eastAsia"/>
                <w:b/>
                <w:szCs w:val="21"/>
              </w:rPr>
              <w:t>、</w:t>
            </w:r>
            <w:r w:rsidR="00204FA9" w:rsidRPr="00D57C1E">
              <w:rPr>
                <w:rFonts w:ascii="宋体" w:hAnsi="宋体" w:hint="eastAsia"/>
                <w:b/>
                <w:szCs w:val="21"/>
              </w:rPr>
              <w:t>2</w:t>
            </w:r>
            <w:r w:rsidR="00EA735D">
              <w:rPr>
                <w:rFonts w:ascii="宋体" w:hAnsi="宋体"/>
                <w:b/>
                <w:szCs w:val="21"/>
              </w:rPr>
              <w:t>023</w:t>
            </w:r>
            <w:r w:rsidR="00204FA9" w:rsidRPr="00D57C1E">
              <w:rPr>
                <w:rFonts w:ascii="宋体" w:hAnsi="宋体" w:hint="eastAsia"/>
                <w:b/>
                <w:szCs w:val="21"/>
              </w:rPr>
              <w:t>年</w:t>
            </w:r>
            <w:r w:rsidR="00EA735D">
              <w:rPr>
                <w:rFonts w:ascii="宋体" w:hAnsi="宋体"/>
                <w:b/>
                <w:szCs w:val="21"/>
              </w:rPr>
              <w:t>01</w:t>
            </w:r>
            <w:r w:rsidR="00204FA9" w:rsidRPr="00D57C1E">
              <w:rPr>
                <w:rFonts w:ascii="宋体" w:hAnsi="宋体" w:hint="eastAsia"/>
                <w:b/>
                <w:szCs w:val="21"/>
              </w:rPr>
              <w:t>月</w:t>
            </w:r>
            <w:r w:rsidR="00EA735D">
              <w:rPr>
                <w:rFonts w:ascii="宋体" w:hAnsi="宋体"/>
                <w:b/>
                <w:szCs w:val="21"/>
              </w:rPr>
              <w:t>09</w:t>
            </w:r>
            <w:r w:rsidR="00204FA9" w:rsidRPr="00D57C1E">
              <w:rPr>
                <w:rFonts w:ascii="宋体" w:hAnsi="宋体" w:hint="eastAsia"/>
                <w:b/>
                <w:szCs w:val="21"/>
              </w:rPr>
              <w:t>日</w:t>
            </w:r>
            <w:r w:rsidR="00EA735D" w:rsidRPr="00EA735D">
              <w:rPr>
                <w:rFonts w:ascii="宋体" w:hAnsi="宋体" w:hint="eastAsia"/>
                <w:b/>
                <w:szCs w:val="21"/>
              </w:rPr>
              <w:t>1</w:t>
            </w:r>
            <w:r w:rsidR="00EA735D" w:rsidRPr="00EA735D">
              <w:rPr>
                <w:rFonts w:ascii="宋体" w:hAnsi="宋体"/>
                <w:b/>
                <w:szCs w:val="21"/>
              </w:rPr>
              <w:t>4</w:t>
            </w:r>
            <w:r w:rsidR="00EA735D" w:rsidRPr="00EA735D">
              <w:rPr>
                <w:rFonts w:ascii="宋体" w:hAnsi="宋体" w:hint="eastAsia"/>
                <w:b/>
                <w:szCs w:val="21"/>
              </w:rPr>
              <w:t>:</w:t>
            </w:r>
            <w:r w:rsidR="00EA735D" w:rsidRPr="00EA735D">
              <w:rPr>
                <w:rFonts w:ascii="宋体" w:hAnsi="宋体"/>
                <w:b/>
                <w:szCs w:val="21"/>
              </w:rPr>
              <w:t>0</w:t>
            </w:r>
            <w:r w:rsidR="00EA735D" w:rsidRPr="00EA735D">
              <w:rPr>
                <w:rFonts w:ascii="宋体" w:hAnsi="宋体" w:hint="eastAsia"/>
                <w:b/>
                <w:szCs w:val="21"/>
              </w:rPr>
              <w:t>0-1</w:t>
            </w:r>
            <w:r w:rsidR="00EA735D" w:rsidRPr="00EA735D">
              <w:rPr>
                <w:rFonts w:ascii="宋体" w:hAnsi="宋体"/>
                <w:b/>
                <w:szCs w:val="21"/>
              </w:rPr>
              <w:t>5:0</w:t>
            </w:r>
            <w:r w:rsidR="00EA735D" w:rsidRPr="00EA735D">
              <w:rPr>
                <w:rFonts w:ascii="宋体" w:hAnsi="宋体" w:hint="eastAsia"/>
                <w:b/>
                <w:szCs w:val="21"/>
              </w:rPr>
              <w:t>0</w:t>
            </w:r>
            <w:r w:rsidR="00FD345A" w:rsidRPr="00D57C1E">
              <w:rPr>
                <w:rFonts w:ascii="宋体" w:hAnsi="宋体"/>
                <w:b/>
                <w:szCs w:val="21"/>
              </w:rPr>
              <w:t>电话会议</w:t>
            </w:r>
          </w:p>
          <w:tbl>
            <w:tblPr>
              <w:tblW w:w="0" w:type="auto"/>
              <w:tblBorders>
                <w:top w:val="nil"/>
                <w:left w:val="nil"/>
                <w:bottom w:val="nil"/>
                <w:right w:val="nil"/>
              </w:tblBorders>
              <w:tblLook w:val="0000" w:firstRow="0" w:lastRow="0" w:firstColumn="0" w:lastColumn="0" w:noHBand="0" w:noVBand="0"/>
            </w:tblPr>
            <w:tblGrid>
              <w:gridCol w:w="7296"/>
            </w:tblGrid>
            <w:tr w:rsidR="002965C3" w:rsidRPr="002965C3">
              <w:trPr>
                <w:trHeight w:val="120"/>
              </w:trPr>
              <w:tc>
                <w:tcPr>
                  <w:tcW w:w="0" w:type="auto"/>
                </w:tcPr>
                <w:p w:rsidR="002965C3" w:rsidRDefault="00DD47BC" w:rsidP="00E1237D">
                  <w:pPr>
                    <w:spacing w:line="360" w:lineRule="auto"/>
                    <w:jc w:val="left"/>
                    <w:rPr>
                      <w:rFonts w:ascii="宋体" w:hAnsi="宋体"/>
                      <w:szCs w:val="21"/>
                    </w:rPr>
                  </w:pPr>
                  <w:r w:rsidRPr="00DD47BC">
                    <w:rPr>
                      <w:rFonts w:ascii="宋体" w:hAnsi="宋体"/>
                      <w:szCs w:val="21"/>
                    </w:rPr>
                    <w:t>碧云资本</w:t>
                  </w:r>
                  <w:r>
                    <w:rPr>
                      <w:rFonts w:ascii="宋体" w:hAnsi="宋体" w:hint="eastAsia"/>
                      <w:szCs w:val="21"/>
                    </w:rPr>
                    <w:t>、</w:t>
                  </w:r>
                  <w:r w:rsidRPr="00DD47BC">
                    <w:rPr>
                      <w:rFonts w:ascii="宋体" w:hAnsi="宋体"/>
                      <w:szCs w:val="21"/>
                    </w:rPr>
                    <w:t>财通基金</w:t>
                  </w:r>
                  <w:r w:rsidRPr="00DD47BC">
                    <w:rPr>
                      <w:rFonts w:ascii="宋体" w:hAnsi="宋体" w:hint="eastAsia"/>
                      <w:szCs w:val="21"/>
                    </w:rPr>
                    <w:t>、</w:t>
                  </w:r>
                  <w:r w:rsidRPr="00DD47BC">
                    <w:rPr>
                      <w:rFonts w:ascii="宋体" w:hAnsi="宋体"/>
                      <w:szCs w:val="21"/>
                    </w:rPr>
                    <w:t>淳厚基金</w:t>
                  </w:r>
                  <w:r w:rsidRPr="00DD47BC">
                    <w:rPr>
                      <w:rFonts w:ascii="宋体" w:hAnsi="宋体" w:hint="eastAsia"/>
                      <w:szCs w:val="21"/>
                    </w:rPr>
                    <w:t>、</w:t>
                  </w:r>
                  <w:r w:rsidRPr="00DD47BC">
                    <w:rPr>
                      <w:rFonts w:ascii="宋体" w:hAnsi="宋体"/>
                      <w:szCs w:val="21"/>
                    </w:rPr>
                    <w:t>歌汝私募</w:t>
                  </w:r>
                  <w:r w:rsidRPr="00DD47BC">
                    <w:rPr>
                      <w:rFonts w:ascii="宋体" w:hAnsi="宋体" w:hint="eastAsia"/>
                      <w:szCs w:val="21"/>
                    </w:rPr>
                    <w:t>、</w:t>
                  </w:r>
                  <w:r w:rsidRPr="00DD47BC">
                    <w:rPr>
                      <w:rFonts w:ascii="宋体" w:hAnsi="宋体"/>
                      <w:szCs w:val="21"/>
                    </w:rPr>
                    <w:t>光大保德信</w:t>
                  </w:r>
                  <w:r>
                    <w:rPr>
                      <w:rFonts w:ascii="宋体" w:hAnsi="宋体" w:hint="eastAsia"/>
                      <w:szCs w:val="21"/>
                    </w:rPr>
                    <w:t>、</w:t>
                  </w:r>
                  <w:r w:rsidRPr="00DD47BC">
                    <w:rPr>
                      <w:rFonts w:ascii="宋体" w:hAnsi="宋体"/>
                      <w:szCs w:val="21"/>
                    </w:rPr>
                    <w:t>广发基金</w:t>
                  </w:r>
                  <w:r>
                    <w:rPr>
                      <w:rFonts w:ascii="宋体" w:hAnsi="宋体" w:hint="eastAsia"/>
                      <w:szCs w:val="21"/>
                    </w:rPr>
                    <w:t>、</w:t>
                  </w:r>
                  <w:r w:rsidRPr="00BE08F0">
                    <w:rPr>
                      <w:rFonts w:ascii="宋体" w:hAnsi="宋体"/>
                      <w:szCs w:val="21"/>
                    </w:rPr>
                    <w:t xml:space="preserve">合煦智远 </w:t>
                  </w:r>
                  <w:r w:rsidRPr="00BE08F0">
                    <w:rPr>
                      <w:rFonts w:ascii="宋体" w:hAnsi="宋体" w:hint="eastAsia"/>
                      <w:szCs w:val="21"/>
                    </w:rPr>
                    <w:t>、</w:t>
                  </w:r>
                  <w:r w:rsidRPr="00BE08F0">
                    <w:rPr>
                      <w:rFonts w:ascii="宋体" w:hAnsi="宋体"/>
                      <w:szCs w:val="21"/>
                    </w:rPr>
                    <w:t>恒越基金</w:t>
                  </w:r>
                  <w:r w:rsidRPr="00BE08F0">
                    <w:rPr>
                      <w:rFonts w:ascii="宋体" w:hAnsi="宋体" w:hint="eastAsia"/>
                      <w:szCs w:val="21"/>
                    </w:rPr>
                    <w:t>、</w:t>
                  </w:r>
                  <w:r w:rsidRPr="00BE08F0">
                    <w:rPr>
                      <w:rFonts w:ascii="宋体" w:hAnsi="宋体"/>
                      <w:szCs w:val="21"/>
                    </w:rPr>
                    <w:t>红土创新</w:t>
                  </w:r>
                  <w:r w:rsidRPr="00BE08F0">
                    <w:rPr>
                      <w:rFonts w:ascii="宋体" w:hAnsi="宋体" w:hint="eastAsia"/>
                      <w:szCs w:val="21"/>
                    </w:rPr>
                    <w:t>、</w:t>
                  </w:r>
                  <w:r w:rsidRPr="00BE08F0">
                    <w:rPr>
                      <w:rFonts w:ascii="宋体" w:hAnsi="宋体"/>
                      <w:szCs w:val="21"/>
                    </w:rPr>
                    <w:t>中银资管</w:t>
                  </w:r>
                  <w:r w:rsidRPr="00BE08F0">
                    <w:rPr>
                      <w:rFonts w:ascii="宋体" w:hAnsi="宋体" w:hint="eastAsia"/>
                      <w:szCs w:val="21"/>
                    </w:rPr>
                    <w:t>、</w:t>
                  </w:r>
                  <w:r w:rsidRPr="00BE08F0">
                    <w:rPr>
                      <w:rFonts w:ascii="宋体" w:hAnsi="宋体"/>
                      <w:szCs w:val="21"/>
                    </w:rPr>
                    <w:t>华安基金</w:t>
                  </w:r>
                  <w:r w:rsidRPr="00BE08F0">
                    <w:rPr>
                      <w:rFonts w:ascii="宋体" w:hAnsi="宋体" w:hint="eastAsia"/>
                      <w:szCs w:val="21"/>
                    </w:rPr>
                    <w:t>、</w:t>
                  </w:r>
                  <w:r w:rsidRPr="00BE08F0">
                    <w:rPr>
                      <w:rFonts w:ascii="宋体" w:hAnsi="宋体"/>
                      <w:szCs w:val="21"/>
                    </w:rPr>
                    <w:t>华润元大</w:t>
                  </w:r>
                  <w:r w:rsidRPr="00BE08F0">
                    <w:rPr>
                      <w:rFonts w:ascii="宋体" w:hAnsi="宋体" w:hint="eastAsia"/>
                      <w:szCs w:val="21"/>
                    </w:rPr>
                    <w:t>、</w:t>
                  </w:r>
                  <w:r w:rsidRPr="00BE08F0">
                    <w:rPr>
                      <w:rFonts w:ascii="宋体" w:hAnsi="宋体"/>
                      <w:szCs w:val="21"/>
                    </w:rPr>
                    <w:t>华泰柏瑞</w:t>
                  </w:r>
                  <w:r w:rsidRPr="00BE08F0">
                    <w:rPr>
                      <w:rFonts w:ascii="宋体" w:hAnsi="宋体" w:hint="eastAsia"/>
                      <w:szCs w:val="21"/>
                    </w:rPr>
                    <w:t>、</w:t>
                  </w:r>
                  <w:r w:rsidRPr="00BE08F0">
                    <w:rPr>
                      <w:rFonts w:ascii="宋体" w:hAnsi="宋体"/>
                      <w:szCs w:val="21"/>
                    </w:rPr>
                    <w:t>华泰保兴</w:t>
                  </w:r>
                  <w:r w:rsidRPr="00BE08F0">
                    <w:rPr>
                      <w:rFonts w:ascii="宋体" w:hAnsi="宋体" w:hint="eastAsia"/>
                      <w:szCs w:val="21"/>
                    </w:rPr>
                    <w:t>、</w:t>
                  </w:r>
                  <w:r w:rsidRPr="00BE08F0">
                    <w:rPr>
                      <w:rFonts w:ascii="宋体" w:hAnsi="宋体"/>
                      <w:szCs w:val="21"/>
                    </w:rPr>
                    <w:t>汇丰晋信</w:t>
                  </w:r>
                  <w:r w:rsidRPr="00BE08F0">
                    <w:rPr>
                      <w:rFonts w:ascii="宋体" w:hAnsi="宋体" w:hint="eastAsia"/>
                      <w:szCs w:val="21"/>
                    </w:rPr>
                    <w:t>、</w:t>
                  </w:r>
                  <w:r w:rsidRPr="00BE08F0">
                    <w:rPr>
                      <w:rFonts w:ascii="宋体" w:hAnsi="宋体"/>
                      <w:szCs w:val="21"/>
                    </w:rPr>
                    <w:t>汇添富</w:t>
                  </w:r>
                  <w:r w:rsidRPr="00BE08F0">
                    <w:rPr>
                      <w:rFonts w:ascii="宋体" w:hAnsi="宋体" w:hint="eastAsia"/>
                      <w:szCs w:val="21"/>
                    </w:rPr>
                    <w:t>、</w:t>
                  </w:r>
                  <w:r w:rsidRPr="00BE08F0">
                    <w:rPr>
                      <w:rFonts w:ascii="宋体" w:hAnsi="宋体"/>
                      <w:szCs w:val="21"/>
                    </w:rPr>
                    <w:t>嘉实基金</w:t>
                  </w:r>
                  <w:r w:rsidRPr="00BE08F0">
                    <w:rPr>
                      <w:rFonts w:ascii="宋体" w:hAnsi="宋体" w:hint="eastAsia"/>
                      <w:szCs w:val="21"/>
                    </w:rPr>
                    <w:t>、</w:t>
                  </w:r>
                  <w:r w:rsidRPr="00BE08F0">
                    <w:rPr>
                      <w:rFonts w:ascii="宋体" w:hAnsi="宋体"/>
                      <w:szCs w:val="21"/>
                    </w:rPr>
                    <w:t>西部纺服</w:t>
                  </w:r>
                  <w:r w:rsidRPr="00BE08F0">
                    <w:rPr>
                      <w:rFonts w:ascii="宋体" w:hAnsi="宋体" w:hint="eastAsia"/>
                      <w:szCs w:val="21"/>
                    </w:rPr>
                    <w:t>、</w:t>
                  </w:r>
                  <w:r w:rsidRPr="00BE08F0">
                    <w:rPr>
                      <w:rFonts w:ascii="宋体" w:hAnsi="宋体"/>
                      <w:szCs w:val="21"/>
                    </w:rPr>
                    <w:t>进门财经</w:t>
                  </w:r>
                  <w:r w:rsidRPr="00BE08F0">
                    <w:rPr>
                      <w:rFonts w:ascii="宋体" w:hAnsi="宋体" w:hint="eastAsia"/>
                      <w:szCs w:val="21"/>
                    </w:rPr>
                    <w:t>、</w:t>
                  </w:r>
                  <w:r w:rsidRPr="00BE08F0">
                    <w:rPr>
                      <w:rFonts w:ascii="宋体" w:hAnsi="宋体"/>
                      <w:szCs w:val="21"/>
                    </w:rPr>
                    <w:t>平安基金</w:t>
                  </w:r>
                  <w:r w:rsidRPr="00BE08F0">
                    <w:rPr>
                      <w:rFonts w:ascii="宋体" w:hAnsi="宋体" w:hint="eastAsia"/>
                      <w:szCs w:val="21"/>
                    </w:rPr>
                    <w:t>、</w:t>
                  </w:r>
                  <w:r w:rsidRPr="00BE08F0">
                    <w:rPr>
                      <w:rFonts w:ascii="宋体" w:hAnsi="宋体"/>
                      <w:szCs w:val="21"/>
                    </w:rPr>
                    <w:t>趣时资产</w:t>
                  </w:r>
                  <w:r w:rsidRPr="00BE08F0">
                    <w:rPr>
                      <w:rFonts w:ascii="宋体" w:hAnsi="宋体" w:hint="eastAsia"/>
                      <w:szCs w:val="21"/>
                    </w:rPr>
                    <w:t>、</w:t>
                  </w:r>
                  <w:r w:rsidRPr="00BE08F0">
                    <w:rPr>
                      <w:rFonts w:ascii="宋体" w:hAnsi="宋体"/>
                      <w:szCs w:val="21"/>
                    </w:rPr>
                    <w:t>锐天投资</w:t>
                  </w:r>
                  <w:r w:rsidRPr="00BE08F0">
                    <w:rPr>
                      <w:rFonts w:ascii="宋体" w:hAnsi="宋体" w:hint="eastAsia"/>
                      <w:szCs w:val="21"/>
                    </w:rPr>
                    <w:t>、</w:t>
                  </w:r>
                  <w:r w:rsidRPr="00BE08F0">
                    <w:rPr>
                      <w:rFonts w:ascii="宋体" w:hAnsi="宋体"/>
                      <w:szCs w:val="21"/>
                    </w:rPr>
                    <w:t>上海尚近</w:t>
                  </w:r>
                  <w:r w:rsidRPr="00BE08F0">
                    <w:rPr>
                      <w:rFonts w:ascii="宋体" w:hAnsi="宋体" w:hint="eastAsia"/>
                      <w:szCs w:val="21"/>
                    </w:rPr>
                    <w:t>、</w:t>
                  </w:r>
                  <w:r w:rsidRPr="00BE08F0">
                    <w:rPr>
                      <w:rFonts w:ascii="宋体" w:hAnsi="宋体"/>
                      <w:szCs w:val="21"/>
                    </w:rPr>
                    <w:t>太平基金</w:t>
                  </w:r>
                  <w:r w:rsidRPr="00BE08F0">
                    <w:rPr>
                      <w:rFonts w:ascii="宋体" w:hAnsi="宋体" w:hint="eastAsia"/>
                      <w:szCs w:val="21"/>
                    </w:rPr>
                    <w:t>、</w:t>
                  </w:r>
                  <w:r w:rsidRPr="00BE08F0">
                    <w:rPr>
                      <w:rFonts w:ascii="宋体" w:hAnsi="宋体"/>
                      <w:szCs w:val="21"/>
                    </w:rPr>
                    <w:t>泰旸资产</w:t>
                  </w:r>
                  <w:r w:rsidRPr="00BE08F0">
                    <w:rPr>
                      <w:rFonts w:ascii="宋体" w:hAnsi="宋体" w:hint="eastAsia"/>
                      <w:szCs w:val="21"/>
                    </w:rPr>
                    <w:t>、</w:t>
                  </w:r>
                  <w:r w:rsidRPr="00BE08F0">
                    <w:rPr>
                      <w:rFonts w:ascii="宋体" w:hAnsi="宋体"/>
                      <w:szCs w:val="21"/>
                    </w:rPr>
                    <w:t>天弘基金</w:t>
                  </w:r>
                  <w:r w:rsidRPr="00BE08F0">
                    <w:rPr>
                      <w:rFonts w:ascii="宋体" w:hAnsi="宋体" w:hint="eastAsia"/>
                      <w:szCs w:val="21"/>
                    </w:rPr>
                    <w:t>、</w:t>
                  </w:r>
                  <w:r w:rsidRPr="00BE08F0">
                    <w:rPr>
                      <w:rFonts w:ascii="宋体" w:hAnsi="宋体"/>
                      <w:szCs w:val="21"/>
                    </w:rPr>
                    <w:t>潼骁投资</w:t>
                  </w:r>
                  <w:r w:rsidRPr="00BE08F0">
                    <w:rPr>
                      <w:rFonts w:ascii="宋体" w:hAnsi="宋体" w:hint="eastAsia"/>
                      <w:szCs w:val="21"/>
                    </w:rPr>
                    <w:t>、</w:t>
                  </w:r>
                  <w:r w:rsidRPr="00BE08F0">
                    <w:rPr>
                      <w:rFonts w:ascii="宋体" w:hAnsi="宋体"/>
                      <w:szCs w:val="21"/>
                    </w:rPr>
                    <w:t>万家基金</w:t>
                  </w:r>
                  <w:r w:rsidRPr="00BE08F0">
                    <w:rPr>
                      <w:rFonts w:ascii="宋体" w:hAnsi="宋体" w:hint="eastAsia"/>
                      <w:szCs w:val="21"/>
                    </w:rPr>
                    <w:t>、</w:t>
                  </w:r>
                  <w:r w:rsidRPr="00BE08F0">
                    <w:rPr>
                      <w:rFonts w:ascii="宋体" w:hAnsi="宋体"/>
                      <w:szCs w:val="21"/>
                    </w:rPr>
                    <w:t>红土创新</w:t>
                  </w:r>
                  <w:r w:rsidRPr="00BE08F0">
                    <w:rPr>
                      <w:rFonts w:ascii="宋体" w:hAnsi="宋体" w:hint="eastAsia"/>
                      <w:szCs w:val="21"/>
                    </w:rPr>
                    <w:t>、</w:t>
                  </w:r>
                  <w:r w:rsidRPr="00BE08F0">
                    <w:rPr>
                      <w:rFonts w:ascii="宋体" w:hAnsi="宋体"/>
                      <w:szCs w:val="21"/>
                    </w:rPr>
                    <w:t>新华基金</w:t>
                  </w:r>
                  <w:r w:rsidRPr="00BE08F0">
                    <w:rPr>
                      <w:rFonts w:ascii="宋体" w:hAnsi="宋体" w:hint="eastAsia"/>
                      <w:szCs w:val="21"/>
                    </w:rPr>
                    <w:t>、</w:t>
                  </w:r>
                  <w:r w:rsidRPr="00BE08F0">
                    <w:rPr>
                      <w:rFonts w:ascii="宋体" w:hAnsi="宋体"/>
                      <w:szCs w:val="21"/>
                    </w:rPr>
                    <w:t>兴银理财</w:t>
                  </w:r>
                  <w:r w:rsidRPr="00BE08F0">
                    <w:rPr>
                      <w:rFonts w:ascii="宋体" w:hAnsi="宋体" w:hint="eastAsia"/>
                      <w:szCs w:val="21"/>
                    </w:rPr>
                    <w:t>、</w:t>
                  </w:r>
                  <w:r w:rsidRPr="00BE08F0">
                    <w:rPr>
                      <w:rFonts w:ascii="宋体" w:hAnsi="宋体"/>
                      <w:szCs w:val="21"/>
                    </w:rPr>
                    <w:t>野村东方国际证券资管</w:t>
                  </w:r>
                  <w:r w:rsidRPr="00BE08F0">
                    <w:rPr>
                      <w:rFonts w:ascii="宋体" w:hAnsi="宋体" w:hint="eastAsia"/>
                      <w:szCs w:val="21"/>
                    </w:rPr>
                    <w:t>、</w:t>
                  </w:r>
                  <w:r w:rsidRPr="00BE08F0">
                    <w:rPr>
                      <w:rFonts w:ascii="宋体" w:hAnsi="宋体"/>
                      <w:szCs w:val="21"/>
                    </w:rPr>
                    <w:t>浙商证券自营</w:t>
                  </w:r>
                  <w:r w:rsidRPr="00BE08F0">
                    <w:rPr>
                      <w:rFonts w:ascii="宋体" w:hAnsi="宋体" w:hint="eastAsia"/>
                      <w:szCs w:val="21"/>
                    </w:rPr>
                    <w:t>、</w:t>
                  </w:r>
                  <w:r w:rsidRPr="00BE08F0">
                    <w:rPr>
                      <w:rFonts w:ascii="宋体" w:hAnsi="宋体"/>
                      <w:szCs w:val="21"/>
                    </w:rPr>
                    <w:t>中海基金</w:t>
                  </w:r>
                  <w:r w:rsidRPr="00BE08F0">
                    <w:rPr>
                      <w:rFonts w:ascii="宋体" w:hAnsi="宋体" w:hint="eastAsia"/>
                      <w:szCs w:val="21"/>
                    </w:rPr>
                    <w:t>、</w:t>
                  </w:r>
                  <w:r w:rsidRPr="00BE08F0">
                    <w:rPr>
                      <w:rFonts w:ascii="宋体" w:hAnsi="宋体"/>
                      <w:szCs w:val="21"/>
                    </w:rPr>
                    <w:t>中信资管</w:t>
                  </w:r>
                  <w:r w:rsidRPr="00BE08F0">
                    <w:rPr>
                      <w:rFonts w:ascii="宋体" w:hAnsi="宋体" w:hint="eastAsia"/>
                      <w:szCs w:val="21"/>
                    </w:rPr>
                    <w:t>、</w:t>
                  </w:r>
                  <w:r w:rsidRPr="00BE08F0">
                    <w:rPr>
                      <w:rFonts w:ascii="宋体" w:hAnsi="宋体"/>
                      <w:szCs w:val="21"/>
                    </w:rPr>
                    <w:t>中意资产</w:t>
                  </w:r>
                  <w:r w:rsidRPr="00BE08F0">
                    <w:rPr>
                      <w:rFonts w:ascii="宋体" w:hAnsi="宋体" w:hint="eastAsia"/>
                      <w:szCs w:val="21"/>
                    </w:rPr>
                    <w:t>、</w:t>
                  </w:r>
                  <w:r w:rsidRPr="00BE08F0">
                    <w:rPr>
                      <w:rFonts w:ascii="宋体" w:hAnsi="宋体"/>
                      <w:szCs w:val="21"/>
                    </w:rPr>
                    <w:t>个人投资者</w:t>
                  </w:r>
                </w:p>
                <w:p w:rsidR="00B85ED1" w:rsidRPr="00D57C1E" w:rsidRDefault="00B85ED1" w:rsidP="00B85ED1">
                  <w:pPr>
                    <w:spacing w:line="360" w:lineRule="auto"/>
                    <w:jc w:val="left"/>
                    <w:rPr>
                      <w:rFonts w:ascii="宋体" w:hAnsi="宋体"/>
                      <w:b/>
                      <w:szCs w:val="21"/>
                    </w:rPr>
                  </w:pPr>
                  <w:r>
                    <w:rPr>
                      <w:rFonts w:ascii="宋体" w:hAnsi="宋体" w:hint="eastAsia"/>
                      <w:b/>
                      <w:szCs w:val="21"/>
                    </w:rPr>
                    <w:t>2</w:t>
                  </w:r>
                  <w:r w:rsidRPr="00D57C1E">
                    <w:rPr>
                      <w:rFonts w:ascii="宋体" w:hAnsi="宋体" w:hint="eastAsia"/>
                      <w:b/>
                      <w:szCs w:val="21"/>
                    </w:rPr>
                    <w:t>、</w:t>
                  </w:r>
                  <w:r w:rsidRPr="00B85ED1">
                    <w:rPr>
                      <w:rFonts w:ascii="宋体" w:hAnsi="宋体" w:hint="eastAsia"/>
                      <w:b/>
                      <w:szCs w:val="21"/>
                    </w:rPr>
                    <w:t>2</w:t>
                  </w:r>
                  <w:r w:rsidRPr="00B85ED1">
                    <w:rPr>
                      <w:rFonts w:ascii="宋体" w:hAnsi="宋体"/>
                      <w:b/>
                      <w:szCs w:val="21"/>
                    </w:rPr>
                    <w:t>023年02</w:t>
                  </w:r>
                  <w:r w:rsidRPr="00B85ED1">
                    <w:rPr>
                      <w:rFonts w:ascii="宋体" w:hAnsi="宋体" w:hint="eastAsia"/>
                      <w:b/>
                      <w:szCs w:val="21"/>
                    </w:rPr>
                    <w:t>月</w:t>
                  </w:r>
                  <w:r w:rsidRPr="00B85ED1">
                    <w:rPr>
                      <w:rFonts w:ascii="宋体" w:hAnsi="宋体"/>
                      <w:b/>
                      <w:szCs w:val="21"/>
                    </w:rPr>
                    <w:t>22日</w:t>
                  </w:r>
                  <w:r w:rsidRPr="00B85ED1">
                    <w:rPr>
                      <w:rFonts w:ascii="宋体" w:hAnsi="宋体" w:hint="eastAsia"/>
                      <w:b/>
                      <w:szCs w:val="21"/>
                    </w:rPr>
                    <w:t>1</w:t>
                  </w:r>
                  <w:r w:rsidRPr="00B85ED1">
                    <w:rPr>
                      <w:rFonts w:ascii="宋体" w:hAnsi="宋体"/>
                      <w:b/>
                      <w:szCs w:val="21"/>
                    </w:rPr>
                    <w:t>4</w:t>
                  </w:r>
                  <w:r w:rsidRPr="00B85ED1">
                    <w:rPr>
                      <w:rFonts w:ascii="宋体" w:hAnsi="宋体" w:hint="eastAsia"/>
                      <w:b/>
                      <w:szCs w:val="21"/>
                    </w:rPr>
                    <w:t>:</w:t>
                  </w:r>
                  <w:r w:rsidRPr="00B85ED1">
                    <w:rPr>
                      <w:rFonts w:ascii="宋体" w:hAnsi="宋体"/>
                      <w:b/>
                      <w:szCs w:val="21"/>
                    </w:rPr>
                    <w:t>3</w:t>
                  </w:r>
                  <w:r w:rsidRPr="00B85ED1">
                    <w:rPr>
                      <w:rFonts w:ascii="宋体" w:hAnsi="宋体" w:hint="eastAsia"/>
                      <w:b/>
                      <w:szCs w:val="21"/>
                    </w:rPr>
                    <w:t>0-1</w:t>
                  </w:r>
                  <w:r w:rsidRPr="00B85ED1">
                    <w:rPr>
                      <w:rFonts w:ascii="宋体" w:hAnsi="宋体"/>
                      <w:b/>
                      <w:szCs w:val="21"/>
                    </w:rPr>
                    <w:t>5:3</w:t>
                  </w:r>
                  <w:r w:rsidRPr="00B85ED1">
                    <w:rPr>
                      <w:rFonts w:ascii="宋体" w:hAnsi="宋体" w:hint="eastAsia"/>
                      <w:b/>
                      <w:szCs w:val="21"/>
                    </w:rPr>
                    <w:t>0特定对象调研</w:t>
                  </w:r>
                </w:p>
                <w:p w:rsidR="00B85ED1" w:rsidRPr="00BE08F0" w:rsidRDefault="00B85ED1" w:rsidP="00E1237D">
                  <w:pPr>
                    <w:spacing w:line="360" w:lineRule="auto"/>
                    <w:jc w:val="left"/>
                    <w:rPr>
                      <w:rFonts w:ascii="宋体" w:hAnsi="宋体"/>
                      <w:szCs w:val="21"/>
                    </w:rPr>
                  </w:pPr>
                  <w:r w:rsidRPr="00B85ED1">
                    <w:rPr>
                      <w:rFonts w:ascii="宋体" w:hAnsi="宋体"/>
                      <w:szCs w:val="21"/>
                    </w:rPr>
                    <w:t>首创证券</w:t>
                  </w:r>
                </w:p>
              </w:tc>
            </w:tr>
          </w:tbl>
          <w:p w:rsidR="000B61A4" w:rsidRPr="00AE431F" w:rsidRDefault="000B61A4" w:rsidP="00E1237D">
            <w:pPr>
              <w:spacing w:line="360" w:lineRule="auto"/>
              <w:jc w:val="left"/>
              <w:rPr>
                <w:rFonts w:ascii="宋体" w:hAnsi="宋体"/>
                <w:szCs w:val="21"/>
              </w:rPr>
            </w:pPr>
          </w:p>
        </w:tc>
      </w:tr>
      <w:tr w:rsidR="00E739A2" w:rsidRPr="00C12D83" w:rsidTr="00F07191">
        <w:trPr>
          <w:trHeight w:val="97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C06435" w:rsidRPr="00C12D83" w:rsidRDefault="00C06435" w:rsidP="00B20711">
            <w:pPr>
              <w:spacing w:line="400" w:lineRule="atLeast"/>
              <w:jc w:val="center"/>
              <w:rPr>
                <w:rFonts w:ascii="宋体" w:hAnsi="宋体"/>
                <w:szCs w:val="21"/>
              </w:rPr>
            </w:pPr>
            <w:r w:rsidRPr="00C12D83">
              <w:rPr>
                <w:rFonts w:ascii="宋体" w:hAnsi="宋体" w:hint="eastAsia"/>
                <w:szCs w:val="21"/>
              </w:rPr>
              <w:t>公司接待人员姓名</w:t>
            </w:r>
          </w:p>
        </w:tc>
        <w:tc>
          <w:tcPr>
            <w:tcW w:w="7512" w:type="dxa"/>
            <w:tcBorders>
              <w:top w:val="single" w:sz="4" w:space="0" w:color="auto"/>
              <w:left w:val="nil"/>
              <w:bottom w:val="single" w:sz="4" w:space="0" w:color="auto"/>
              <w:right w:val="single" w:sz="4" w:space="0" w:color="000000"/>
            </w:tcBorders>
            <w:shd w:val="clear" w:color="auto" w:fill="auto"/>
            <w:vAlign w:val="center"/>
            <w:hideMark/>
          </w:tcPr>
          <w:p w:rsidR="00CA4614" w:rsidRPr="00C12D83" w:rsidRDefault="00B85ED1" w:rsidP="00092E88">
            <w:pPr>
              <w:spacing w:line="400" w:lineRule="atLeast"/>
              <w:jc w:val="left"/>
              <w:rPr>
                <w:rFonts w:ascii="宋体" w:hAnsi="宋体"/>
                <w:szCs w:val="21"/>
              </w:rPr>
            </w:pPr>
            <w:r w:rsidRPr="00031C32">
              <w:rPr>
                <w:rFonts w:ascii="宋体" w:hAnsi="宋体" w:hint="eastAsia"/>
                <w:szCs w:val="21"/>
              </w:rPr>
              <w:t>李秀新、朱钰、吴雯君</w:t>
            </w:r>
          </w:p>
        </w:tc>
      </w:tr>
      <w:tr w:rsidR="00E739A2" w:rsidRPr="00C12D83" w:rsidTr="00F07191">
        <w:trPr>
          <w:trHeight w:val="416"/>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9F2" w:rsidRPr="00C12D83" w:rsidRDefault="00C06435" w:rsidP="00B20711">
            <w:pPr>
              <w:spacing w:line="400" w:lineRule="atLeast"/>
              <w:jc w:val="center"/>
              <w:rPr>
                <w:rFonts w:ascii="宋体" w:hAnsi="宋体"/>
                <w:szCs w:val="21"/>
              </w:rPr>
            </w:pPr>
            <w:r w:rsidRPr="00C12D83">
              <w:rPr>
                <w:rFonts w:ascii="宋体" w:hAnsi="宋体" w:hint="eastAsia"/>
                <w:szCs w:val="21"/>
              </w:rPr>
              <w:t>投资者关系活动</w:t>
            </w:r>
          </w:p>
          <w:p w:rsidR="00C06435" w:rsidRPr="00C12D83" w:rsidRDefault="00C06435" w:rsidP="00B20711">
            <w:pPr>
              <w:spacing w:line="400" w:lineRule="atLeast"/>
              <w:jc w:val="center"/>
              <w:rPr>
                <w:rFonts w:ascii="宋体" w:hAnsi="宋体"/>
                <w:szCs w:val="21"/>
              </w:rPr>
            </w:pPr>
            <w:r w:rsidRPr="00C12D83">
              <w:rPr>
                <w:rFonts w:ascii="宋体" w:hAnsi="宋体" w:hint="eastAsia"/>
                <w:szCs w:val="21"/>
              </w:rPr>
              <w:t>主要内容介绍</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2E3E" w:rsidRPr="00612E3E" w:rsidRDefault="00612E3E" w:rsidP="00612E3E">
            <w:pPr>
              <w:spacing w:line="360" w:lineRule="auto"/>
              <w:ind w:firstLineChars="200" w:firstLine="422"/>
              <w:rPr>
                <w:rFonts w:ascii="宋体" w:hAnsi="宋体"/>
                <w:b/>
                <w:szCs w:val="21"/>
              </w:rPr>
            </w:pPr>
            <w:r w:rsidRPr="00612E3E">
              <w:rPr>
                <w:rFonts w:ascii="宋体" w:hAnsi="宋体"/>
                <w:b/>
                <w:szCs w:val="21"/>
              </w:rPr>
              <w:t>Part1</w:t>
            </w:r>
            <w:r w:rsidRPr="00612E3E">
              <w:rPr>
                <w:rFonts w:ascii="宋体" w:hAnsi="宋体" w:hint="eastAsia"/>
                <w:b/>
                <w:szCs w:val="21"/>
              </w:rPr>
              <w:t>：</w:t>
            </w:r>
            <w:r w:rsidRPr="00612E3E">
              <w:rPr>
                <w:rFonts w:ascii="宋体" w:hAnsi="宋体"/>
                <w:b/>
                <w:szCs w:val="21"/>
              </w:rPr>
              <w:t>公司情况介绍</w:t>
            </w:r>
          </w:p>
          <w:p w:rsidR="00BE08F0" w:rsidRPr="00A31C61" w:rsidRDefault="00BE08F0" w:rsidP="00BE08F0">
            <w:pPr>
              <w:spacing w:line="360" w:lineRule="auto"/>
              <w:ind w:firstLineChars="200" w:firstLine="420"/>
              <w:rPr>
                <w:rFonts w:ascii="宋体" w:hAnsi="宋体"/>
                <w:szCs w:val="21"/>
              </w:rPr>
            </w:pPr>
            <w:r w:rsidRPr="00A31C61">
              <w:rPr>
                <w:rFonts w:ascii="宋体" w:hAnsi="宋体" w:hint="eastAsia"/>
                <w:szCs w:val="21"/>
              </w:rPr>
              <w:t>2022年四季度线上有两个重要的</w:t>
            </w:r>
            <w:r w:rsidR="001564CC">
              <w:rPr>
                <w:rFonts w:ascii="宋体" w:hAnsi="宋体" w:hint="eastAsia"/>
                <w:szCs w:val="21"/>
              </w:rPr>
              <w:t>营销活动，分别</w:t>
            </w:r>
            <w:r w:rsidR="00A31C61">
              <w:rPr>
                <w:rFonts w:ascii="宋体" w:hAnsi="宋体" w:hint="eastAsia"/>
                <w:szCs w:val="21"/>
              </w:rPr>
              <w:t>是双十一</w:t>
            </w:r>
            <w:r w:rsidR="001564CC">
              <w:rPr>
                <w:rFonts w:ascii="宋体" w:hAnsi="宋体" w:hint="eastAsia"/>
                <w:szCs w:val="21"/>
              </w:rPr>
              <w:t>、</w:t>
            </w:r>
            <w:r w:rsidR="00A31C61">
              <w:rPr>
                <w:rFonts w:ascii="宋体" w:hAnsi="宋体" w:hint="eastAsia"/>
                <w:szCs w:val="21"/>
              </w:rPr>
              <w:t>双十二。双十一受</w:t>
            </w:r>
            <w:r w:rsidR="001564CC">
              <w:rPr>
                <w:rFonts w:ascii="宋体" w:hAnsi="宋体" w:hint="eastAsia"/>
                <w:szCs w:val="21"/>
              </w:rPr>
              <w:t>物流不畅</w:t>
            </w:r>
            <w:r w:rsidR="00541256">
              <w:rPr>
                <w:rFonts w:ascii="宋体" w:hAnsi="宋体" w:hint="eastAsia"/>
                <w:szCs w:val="21"/>
              </w:rPr>
              <w:t>、消费积极性不高</w:t>
            </w:r>
            <w:r w:rsidR="001564CC">
              <w:rPr>
                <w:rFonts w:ascii="宋体" w:hAnsi="宋体" w:hint="eastAsia"/>
                <w:szCs w:val="21"/>
              </w:rPr>
              <w:t>等影响，销售未达</w:t>
            </w:r>
            <w:r w:rsidRPr="00A31C61">
              <w:rPr>
                <w:rFonts w:ascii="宋体" w:hAnsi="宋体" w:hint="eastAsia"/>
                <w:szCs w:val="21"/>
              </w:rPr>
              <w:t>预期。分</w:t>
            </w:r>
            <w:r w:rsidR="001564CC">
              <w:rPr>
                <w:rFonts w:ascii="宋体" w:hAnsi="宋体" w:hint="eastAsia"/>
                <w:szCs w:val="21"/>
              </w:rPr>
              <w:t>平台来看，天猫受影响较大，抖音和快手增长较快</w:t>
            </w:r>
            <w:r w:rsidRPr="00A31C61">
              <w:rPr>
                <w:rFonts w:ascii="宋体" w:hAnsi="宋体" w:hint="eastAsia"/>
                <w:szCs w:val="21"/>
              </w:rPr>
              <w:t>。双十二期间</w:t>
            </w:r>
            <w:r w:rsidR="001564CC">
              <w:rPr>
                <w:rFonts w:ascii="宋体" w:hAnsi="宋体" w:hint="eastAsia"/>
                <w:szCs w:val="21"/>
              </w:rPr>
              <w:t>物流短暂恢复</w:t>
            </w:r>
            <w:r w:rsidRPr="00A31C61">
              <w:rPr>
                <w:rFonts w:ascii="宋体" w:hAnsi="宋体" w:hint="eastAsia"/>
                <w:szCs w:val="21"/>
              </w:rPr>
              <w:t>，</w:t>
            </w:r>
            <w:r w:rsidR="001564CC">
              <w:rPr>
                <w:rFonts w:ascii="宋体" w:hAnsi="宋体" w:hint="eastAsia"/>
                <w:szCs w:val="21"/>
              </w:rPr>
              <w:t>业绩</w:t>
            </w:r>
            <w:r w:rsidR="00EE3331">
              <w:rPr>
                <w:rFonts w:ascii="宋体" w:hAnsi="宋体" w:hint="eastAsia"/>
                <w:szCs w:val="21"/>
              </w:rPr>
              <w:t>表现不错，与我们的预期一致。</w:t>
            </w:r>
            <w:r w:rsidRPr="00A31C61">
              <w:rPr>
                <w:rFonts w:ascii="宋体" w:hAnsi="宋体" w:hint="eastAsia"/>
                <w:szCs w:val="21"/>
              </w:rPr>
              <w:t>12月底，由于快递公司不能满员运作，影响了发货效率。</w:t>
            </w:r>
          </w:p>
          <w:p w:rsidR="00BE08F0" w:rsidRDefault="00EE3331" w:rsidP="00BE08F0">
            <w:pPr>
              <w:spacing w:line="360" w:lineRule="auto"/>
              <w:ind w:firstLineChars="200" w:firstLine="420"/>
              <w:rPr>
                <w:rFonts w:ascii="宋体" w:hAnsi="宋体"/>
                <w:szCs w:val="21"/>
              </w:rPr>
            </w:pPr>
            <w:r>
              <w:rPr>
                <w:rFonts w:ascii="宋体" w:hAnsi="宋体"/>
                <w:szCs w:val="21"/>
              </w:rPr>
              <w:t>2022年</w:t>
            </w:r>
            <w:r>
              <w:rPr>
                <w:rFonts w:ascii="宋体" w:hAnsi="宋体" w:hint="eastAsia"/>
                <w:szCs w:val="21"/>
              </w:rPr>
              <w:t>，线下受影响较</w:t>
            </w:r>
            <w:r w:rsidR="001564CC">
              <w:rPr>
                <w:rFonts w:ascii="宋体" w:hAnsi="宋体" w:hint="eastAsia"/>
                <w:szCs w:val="21"/>
              </w:rPr>
              <w:t>线上</w:t>
            </w:r>
            <w:r w:rsidR="00BE08F0" w:rsidRPr="00A31C61">
              <w:rPr>
                <w:rFonts w:ascii="宋体" w:hAnsi="宋体" w:hint="eastAsia"/>
                <w:szCs w:val="21"/>
              </w:rPr>
              <w:t>大，在</w:t>
            </w:r>
            <w:r w:rsidR="00541256">
              <w:rPr>
                <w:rFonts w:ascii="宋体" w:hAnsi="宋体" w:hint="eastAsia"/>
                <w:szCs w:val="21"/>
              </w:rPr>
              <w:t>封控期间</w:t>
            </w:r>
            <w:r w:rsidR="00BE08F0" w:rsidRPr="00A31C61">
              <w:rPr>
                <w:rFonts w:ascii="宋体" w:hAnsi="宋体" w:hint="eastAsia"/>
                <w:szCs w:val="21"/>
              </w:rPr>
              <w:t>，一些门店正常营业受到影响，解除封控</w:t>
            </w:r>
            <w:r w:rsidR="001564CC">
              <w:rPr>
                <w:rFonts w:ascii="宋体" w:hAnsi="宋体" w:hint="eastAsia"/>
                <w:szCs w:val="21"/>
              </w:rPr>
              <w:t>后</w:t>
            </w:r>
            <w:r w:rsidR="00BE08F0" w:rsidRPr="00A31C61">
              <w:rPr>
                <w:rFonts w:ascii="宋体" w:hAnsi="宋体" w:hint="eastAsia"/>
                <w:szCs w:val="21"/>
              </w:rPr>
              <w:t>客流量</w:t>
            </w:r>
            <w:r w:rsidR="001564CC">
              <w:rPr>
                <w:rFonts w:ascii="宋体" w:hAnsi="宋体" w:hint="eastAsia"/>
                <w:szCs w:val="21"/>
              </w:rPr>
              <w:t>恢复</w:t>
            </w:r>
            <w:r>
              <w:rPr>
                <w:rFonts w:ascii="宋体" w:hAnsi="宋体" w:hint="eastAsia"/>
                <w:szCs w:val="21"/>
              </w:rPr>
              <w:t>尚需一定的时间</w:t>
            </w:r>
            <w:r w:rsidR="00BE01C6">
              <w:rPr>
                <w:rFonts w:ascii="宋体" w:hAnsi="宋体" w:hint="eastAsia"/>
                <w:szCs w:val="21"/>
              </w:rPr>
              <w:t>。这期间公司通过</w:t>
            </w:r>
            <w:r w:rsidR="00BE08F0" w:rsidRPr="00A31C61">
              <w:rPr>
                <w:rFonts w:ascii="宋体" w:hAnsi="宋体" w:hint="eastAsia"/>
                <w:szCs w:val="21"/>
              </w:rPr>
              <w:t>线上线下</w:t>
            </w:r>
            <w:r w:rsidR="00BE01C6">
              <w:rPr>
                <w:rFonts w:ascii="宋体" w:hAnsi="宋体" w:hint="eastAsia"/>
                <w:szCs w:val="21"/>
              </w:rPr>
              <w:t>融合</w:t>
            </w:r>
            <w:r w:rsidR="00BE08F0" w:rsidRPr="00A31C61">
              <w:rPr>
                <w:rFonts w:ascii="宋体" w:hAnsi="宋体" w:hint="eastAsia"/>
                <w:szCs w:val="21"/>
              </w:rPr>
              <w:t>的营销方式</w:t>
            </w:r>
            <w:r w:rsidR="00BE01C6">
              <w:rPr>
                <w:rFonts w:ascii="宋体" w:hAnsi="宋体" w:hint="eastAsia"/>
                <w:szCs w:val="21"/>
              </w:rPr>
              <w:t>赋能</w:t>
            </w:r>
            <w:r w:rsidR="00BE08F0" w:rsidRPr="00A31C61">
              <w:rPr>
                <w:rFonts w:ascii="宋体" w:hAnsi="宋体" w:hint="eastAsia"/>
                <w:szCs w:val="21"/>
              </w:rPr>
              <w:t>经销商，比如总部直播、线下门店发货，运营抖音小店、云店等等。</w:t>
            </w:r>
          </w:p>
          <w:p w:rsidR="00612E3E" w:rsidRPr="00612E3E" w:rsidRDefault="00612E3E" w:rsidP="009D53D6">
            <w:pPr>
              <w:spacing w:beforeLines="50" w:before="156" w:line="360" w:lineRule="auto"/>
              <w:ind w:firstLineChars="200" w:firstLine="422"/>
              <w:rPr>
                <w:rFonts w:ascii="宋体" w:hAnsi="宋体"/>
                <w:b/>
                <w:szCs w:val="21"/>
              </w:rPr>
            </w:pPr>
            <w:r w:rsidRPr="00612E3E">
              <w:rPr>
                <w:rFonts w:ascii="宋体" w:hAnsi="宋体"/>
                <w:b/>
                <w:szCs w:val="21"/>
              </w:rPr>
              <w:t>Part 2 互动环节</w:t>
            </w:r>
          </w:p>
          <w:p w:rsidR="00154C90" w:rsidRPr="00A31C61" w:rsidRDefault="00154C90" w:rsidP="009D53D6">
            <w:pPr>
              <w:spacing w:beforeLines="50" w:before="156" w:line="360" w:lineRule="auto"/>
              <w:ind w:firstLineChars="200" w:firstLine="420"/>
              <w:rPr>
                <w:rFonts w:ascii="宋体" w:hAnsi="宋体"/>
                <w:bCs/>
                <w:color w:val="FF0000"/>
                <w:szCs w:val="21"/>
              </w:rPr>
            </w:pPr>
            <w:r>
              <w:rPr>
                <w:rFonts w:ascii="宋体" w:hAnsi="宋体" w:cs="微软雅黑" w:hint="eastAsia"/>
                <w:color w:val="FF0000"/>
                <w:szCs w:val="21"/>
              </w:rPr>
              <w:t>Q</w:t>
            </w:r>
            <w:r>
              <w:rPr>
                <w:rFonts w:ascii="宋体" w:hAnsi="宋体" w:cs="微软雅黑"/>
                <w:color w:val="FF0000"/>
                <w:szCs w:val="21"/>
              </w:rPr>
              <w:t>1</w:t>
            </w:r>
            <w:r w:rsidRPr="008D289B">
              <w:rPr>
                <w:rFonts w:ascii="宋体" w:hAnsi="宋体" w:hint="eastAsia"/>
                <w:bCs/>
                <w:color w:val="FF0000"/>
                <w:szCs w:val="21"/>
              </w:rPr>
              <w:t>、</w:t>
            </w:r>
            <w:r w:rsidR="00A31C61" w:rsidRPr="00A31C61">
              <w:rPr>
                <w:rFonts w:ascii="宋体" w:hAnsi="宋体" w:hint="eastAsia"/>
                <w:bCs/>
                <w:color w:val="FF0000"/>
                <w:szCs w:val="21"/>
              </w:rPr>
              <w:t>2023年开店计划是怎样的？</w:t>
            </w:r>
            <w:r w:rsidR="00861565" w:rsidRPr="00B85ED1">
              <w:rPr>
                <w:rFonts w:ascii="宋体" w:hAnsi="宋体" w:cs="微软雅黑" w:hint="eastAsia"/>
                <w:color w:val="FF0000"/>
                <w:szCs w:val="21"/>
              </w:rPr>
              <w:t>线下门店布局情况？</w:t>
            </w:r>
          </w:p>
          <w:p w:rsidR="00B85ED1" w:rsidRPr="00B85ED1" w:rsidRDefault="00154C90" w:rsidP="00861565">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color w:val="000000" w:themeColor="text1"/>
                <w:szCs w:val="21"/>
              </w:rPr>
              <w:t>1</w:t>
            </w:r>
            <w:r w:rsidRPr="005C3F6F">
              <w:rPr>
                <w:rFonts w:ascii="宋体" w:hAnsi="宋体" w:hint="eastAsia"/>
                <w:color w:val="000000" w:themeColor="text1"/>
                <w:szCs w:val="21"/>
              </w:rPr>
              <w:t>、</w:t>
            </w:r>
            <w:r w:rsidR="00B85ED1" w:rsidRPr="00861565">
              <w:rPr>
                <w:rFonts w:ascii="宋体" w:hAnsi="宋体" w:hint="eastAsia"/>
                <w:color w:val="000000" w:themeColor="text1"/>
                <w:szCs w:val="21"/>
              </w:rPr>
              <w:t>在线下渠道布局上，公司在广大三、四线城市构筑“网格布局”，在一、二线城市构筑“重点布局”，呈现较为突出的渠道卡位优势。三、四线城市以加</w:t>
            </w:r>
            <w:r w:rsidR="00B85ED1" w:rsidRPr="00861565">
              <w:rPr>
                <w:rFonts w:ascii="宋体" w:hAnsi="宋体" w:hint="eastAsia"/>
                <w:color w:val="000000" w:themeColor="text1"/>
                <w:szCs w:val="21"/>
              </w:rPr>
              <w:lastRenderedPageBreak/>
              <w:t>盟商为主，一、二线城市以直营为主。2</w:t>
            </w:r>
            <w:r w:rsidR="00B85ED1" w:rsidRPr="00861565">
              <w:rPr>
                <w:rFonts w:ascii="宋体" w:hAnsi="宋体"/>
                <w:color w:val="000000" w:themeColor="text1"/>
                <w:szCs w:val="21"/>
              </w:rPr>
              <w:t>023年公司将加快招商步伐</w:t>
            </w:r>
            <w:r w:rsidR="00B85ED1" w:rsidRPr="00861565">
              <w:rPr>
                <w:rFonts w:ascii="宋体" w:hAnsi="宋体" w:hint="eastAsia"/>
                <w:color w:val="000000" w:themeColor="text1"/>
                <w:szCs w:val="21"/>
              </w:rPr>
              <w:t>，</w:t>
            </w:r>
            <w:r w:rsidR="00B85ED1" w:rsidRPr="00861565">
              <w:rPr>
                <w:rFonts w:ascii="宋体" w:hAnsi="宋体"/>
                <w:color w:val="000000" w:themeColor="text1"/>
                <w:szCs w:val="21"/>
              </w:rPr>
              <w:t>重点布局</w:t>
            </w:r>
            <w:r w:rsidR="00BE01C6">
              <w:rPr>
                <w:rFonts w:ascii="宋体" w:hAnsi="宋体" w:hint="eastAsia"/>
                <w:color w:val="000000" w:themeColor="text1"/>
                <w:szCs w:val="21"/>
              </w:rPr>
              <w:t>高价值</w:t>
            </w:r>
            <w:r w:rsidR="00B85ED1" w:rsidRPr="00861565">
              <w:rPr>
                <w:rFonts w:ascii="宋体" w:hAnsi="宋体"/>
                <w:color w:val="000000" w:themeColor="text1"/>
                <w:szCs w:val="21"/>
              </w:rPr>
              <w:t>区域</w:t>
            </w:r>
            <w:r w:rsidR="00B85ED1" w:rsidRPr="00861565">
              <w:rPr>
                <w:rFonts w:ascii="宋体" w:hAnsi="宋体" w:hint="eastAsia"/>
                <w:color w:val="000000" w:themeColor="text1"/>
                <w:szCs w:val="21"/>
              </w:rPr>
              <w:t>，</w:t>
            </w:r>
            <w:r w:rsidR="00B85ED1" w:rsidRPr="00861565">
              <w:rPr>
                <w:rFonts w:ascii="宋体" w:hAnsi="宋体"/>
                <w:color w:val="000000" w:themeColor="text1"/>
                <w:szCs w:val="21"/>
              </w:rPr>
              <w:t>同时我们以</w:t>
            </w:r>
            <w:r w:rsidR="00B85ED1" w:rsidRPr="00861565">
              <w:rPr>
                <w:rFonts w:ascii="宋体" w:hAnsi="宋体" w:hint="eastAsia"/>
                <w:color w:val="000000" w:themeColor="text1"/>
                <w:szCs w:val="21"/>
              </w:rPr>
              <w:t>如何提升线下门店运营质量为重点，</w:t>
            </w:r>
            <w:r w:rsidR="00B85ED1" w:rsidRPr="00861565">
              <w:rPr>
                <w:rFonts w:ascii="宋体" w:hAnsi="宋体"/>
                <w:color w:val="000000" w:themeColor="text1"/>
                <w:szCs w:val="21"/>
              </w:rPr>
              <w:t>对开店标准提出了更高的要求</w:t>
            </w:r>
            <w:r w:rsidR="00B85ED1" w:rsidRPr="00861565">
              <w:rPr>
                <w:rFonts w:ascii="宋体" w:hAnsi="宋体" w:hint="eastAsia"/>
                <w:color w:val="000000" w:themeColor="text1"/>
                <w:szCs w:val="21"/>
              </w:rPr>
              <w:t>。</w:t>
            </w:r>
          </w:p>
          <w:p w:rsidR="0084723A" w:rsidRDefault="00612E3E" w:rsidP="009D53D6">
            <w:pPr>
              <w:spacing w:beforeLines="50" w:before="156" w:line="360" w:lineRule="auto"/>
              <w:ind w:firstLineChars="200" w:firstLine="420"/>
              <w:rPr>
                <w:rFonts w:ascii="宋体" w:hAnsi="宋体"/>
                <w:sz w:val="24"/>
                <w:szCs w:val="24"/>
              </w:rPr>
            </w:pPr>
            <w:r w:rsidRPr="00612E3E">
              <w:rPr>
                <w:rFonts w:ascii="宋体" w:hAnsi="宋体" w:hint="eastAsia"/>
                <w:bCs/>
                <w:color w:val="FF0000"/>
                <w:szCs w:val="21"/>
              </w:rPr>
              <w:t>Q</w:t>
            </w:r>
            <w:r w:rsidR="007F79BF">
              <w:rPr>
                <w:rFonts w:ascii="宋体" w:hAnsi="宋体" w:cs="微软雅黑"/>
                <w:bCs/>
                <w:color w:val="FF0000"/>
                <w:szCs w:val="21"/>
              </w:rPr>
              <w:t>2</w:t>
            </w:r>
            <w:r w:rsidRPr="00612E3E">
              <w:rPr>
                <w:rFonts w:ascii="宋体" w:hAnsi="宋体" w:cs="微软雅黑" w:hint="eastAsia"/>
                <w:bCs/>
                <w:color w:val="FF0000"/>
                <w:szCs w:val="21"/>
              </w:rPr>
              <w:t>、</w:t>
            </w:r>
            <w:r w:rsidR="0084723A" w:rsidRPr="0084723A">
              <w:rPr>
                <w:rFonts w:ascii="宋体" w:hAnsi="宋体" w:cs="微软雅黑" w:hint="eastAsia"/>
                <w:bCs/>
                <w:color w:val="FF0000"/>
                <w:szCs w:val="21"/>
              </w:rPr>
              <w:t>目前行业整体价格带有上升吗？</w:t>
            </w:r>
          </w:p>
          <w:p w:rsidR="0084723A" w:rsidRPr="0084723A" w:rsidRDefault="00612E3E" w:rsidP="00612E3E">
            <w:pPr>
              <w:spacing w:line="360" w:lineRule="auto"/>
              <w:ind w:firstLineChars="200" w:firstLine="420"/>
              <w:rPr>
                <w:rFonts w:ascii="宋体" w:hAnsi="宋体"/>
                <w:color w:val="000000" w:themeColor="text1"/>
                <w:szCs w:val="21"/>
              </w:rPr>
            </w:pPr>
            <w:r w:rsidRPr="00612E3E">
              <w:rPr>
                <w:rFonts w:ascii="宋体" w:hAnsi="宋体" w:hint="eastAsia"/>
                <w:color w:val="000000" w:themeColor="text1"/>
                <w:szCs w:val="21"/>
              </w:rPr>
              <w:t>A</w:t>
            </w:r>
            <w:r w:rsidR="007F79BF">
              <w:rPr>
                <w:rFonts w:ascii="宋体" w:hAnsi="宋体"/>
                <w:color w:val="000000" w:themeColor="text1"/>
                <w:szCs w:val="21"/>
              </w:rPr>
              <w:t>2</w:t>
            </w:r>
            <w:r w:rsidRPr="00A3643C">
              <w:rPr>
                <w:rFonts w:ascii="宋体" w:hAnsi="宋体" w:hint="eastAsia"/>
                <w:color w:val="000000" w:themeColor="text1"/>
                <w:szCs w:val="21"/>
              </w:rPr>
              <w:t>、</w:t>
            </w:r>
            <w:r w:rsidR="0084723A" w:rsidRPr="0084723A">
              <w:rPr>
                <w:rFonts w:ascii="宋体" w:hAnsi="宋体" w:hint="eastAsia"/>
                <w:color w:val="000000" w:themeColor="text1"/>
                <w:szCs w:val="21"/>
              </w:rPr>
              <w:t>从公司数据来看，无论线上还是线下我们的品单价都有上升的态势。主要原因是产品结构做了调整，高价值、高品质的产品占比会更高一些。</w:t>
            </w:r>
          </w:p>
          <w:p w:rsidR="0084723A" w:rsidRPr="00564FE9" w:rsidRDefault="00612E3E" w:rsidP="009D53D6">
            <w:pPr>
              <w:spacing w:beforeLines="50" w:before="156" w:line="360" w:lineRule="auto"/>
              <w:ind w:firstLineChars="200" w:firstLine="420"/>
              <w:rPr>
                <w:rFonts w:ascii="宋体" w:hAnsi="宋体"/>
                <w:bCs/>
                <w:color w:val="FF0000"/>
                <w:szCs w:val="21"/>
              </w:rPr>
            </w:pPr>
            <w:r w:rsidRPr="00612E3E">
              <w:rPr>
                <w:rFonts w:ascii="宋体" w:hAnsi="宋体" w:hint="eastAsia"/>
                <w:bCs/>
                <w:color w:val="FF0000"/>
                <w:szCs w:val="21"/>
              </w:rPr>
              <w:t>Q</w:t>
            </w:r>
            <w:r w:rsidR="007F79BF">
              <w:rPr>
                <w:rFonts w:ascii="宋体" w:hAnsi="宋体" w:cs="微软雅黑"/>
                <w:bCs/>
                <w:color w:val="FF0000"/>
                <w:szCs w:val="21"/>
              </w:rPr>
              <w:t>3</w:t>
            </w:r>
            <w:r w:rsidRPr="00612E3E">
              <w:rPr>
                <w:rFonts w:ascii="宋体" w:hAnsi="宋体" w:cs="微软雅黑" w:hint="eastAsia"/>
                <w:bCs/>
                <w:color w:val="FF0000"/>
                <w:szCs w:val="21"/>
              </w:rPr>
              <w:t>、</w:t>
            </w:r>
            <w:r w:rsidR="00564FE9" w:rsidRPr="00861565">
              <w:rPr>
                <w:rFonts w:ascii="宋体" w:hAnsi="宋体"/>
                <w:bCs/>
                <w:color w:val="FF0000"/>
                <w:szCs w:val="21"/>
              </w:rPr>
              <w:t>线上线下</w:t>
            </w:r>
            <w:r w:rsidR="0084723A" w:rsidRPr="0084723A">
              <w:rPr>
                <w:rFonts w:ascii="宋体" w:hAnsi="宋体" w:cs="微软雅黑" w:hint="eastAsia"/>
                <w:bCs/>
                <w:color w:val="FF0000"/>
                <w:szCs w:val="21"/>
              </w:rPr>
              <w:t>目标消费者画像？</w:t>
            </w:r>
          </w:p>
          <w:p w:rsidR="0084723A" w:rsidRPr="0084723A" w:rsidRDefault="00612E3E" w:rsidP="0084723A">
            <w:pPr>
              <w:spacing w:line="360" w:lineRule="auto"/>
              <w:ind w:firstLineChars="200" w:firstLine="420"/>
              <w:rPr>
                <w:rFonts w:ascii="宋体" w:hAnsi="宋体"/>
                <w:color w:val="000000" w:themeColor="text1"/>
                <w:szCs w:val="21"/>
              </w:rPr>
            </w:pPr>
            <w:r w:rsidRPr="00612E3E">
              <w:rPr>
                <w:rFonts w:ascii="宋体" w:hAnsi="宋体" w:hint="eastAsia"/>
                <w:color w:val="000000" w:themeColor="text1"/>
                <w:szCs w:val="21"/>
              </w:rPr>
              <w:t>A</w:t>
            </w:r>
            <w:r w:rsidR="007F79BF">
              <w:rPr>
                <w:rFonts w:ascii="宋体" w:hAnsi="宋体"/>
                <w:color w:val="000000" w:themeColor="text1"/>
                <w:szCs w:val="21"/>
              </w:rPr>
              <w:t>3</w:t>
            </w:r>
            <w:r w:rsidRPr="005C3F6F">
              <w:rPr>
                <w:rFonts w:ascii="宋体" w:hAnsi="宋体" w:hint="eastAsia"/>
                <w:color w:val="000000" w:themeColor="text1"/>
                <w:szCs w:val="21"/>
              </w:rPr>
              <w:t>、</w:t>
            </w:r>
            <w:r w:rsidR="0084723A" w:rsidRPr="0084723A">
              <w:rPr>
                <w:rFonts w:ascii="宋体" w:hAnsi="宋体" w:hint="eastAsia"/>
                <w:color w:val="000000" w:themeColor="text1"/>
                <w:szCs w:val="21"/>
              </w:rPr>
              <w:t>线下是</w:t>
            </w:r>
            <w:r w:rsidR="0084723A" w:rsidRPr="0084723A">
              <w:rPr>
                <w:rFonts w:ascii="宋体" w:hAnsi="宋体"/>
                <w:color w:val="000000" w:themeColor="text1"/>
                <w:szCs w:val="21"/>
              </w:rPr>
              <w:t>35</w:t>
            </w:r>
            <w:r w:rsidR="0084723A" w:rsidRPr="0084723A">
              <w:rPr>
                <w:rFonts w:ascii="宋体" w:hAnsi="宋体" w:hint="eastAsia"/>
                <w:color w:val="000000" w:themeColor="text1"/>
                <w:szCs w:val="21"/>
              </w:rPr>
              <w:t>到55岁左右这样的年龄层，基本上是已婚人群，对于产品的质量要求比较高，更注重服务的体验。线上基本上是初入职场的一群人，到35岁之间，他们更看重颜值、便捷性、性价比。</w:t>
            </w:r>
          </w:p>
          <w:p w:rsidR="0084723A" w:rsidRPr="0084723A" w:rsidRDefault="00612E3E" w:rsidP="009D53D6">
            <w:pPr>
              <w:spacing w:beforeLines="50" w:before="156" w:line="360" w:lineRule="auto"/>
              <w:ind w:firstLineChars="200" w:firstLine="420"/>
              <w:rPr>
                <w:rFonts w:ascii="宋体" w:hAnsi="宋体" w:cs="微软雅黑"/>
                <w:bCs/>
                <w:color w:val="FF0000"/>
                <w:szCs w:val="21"/>
              </w:rPr>
            </w:pPr>
            <w:r w:rsidRPr="00612E3E">
              <w:rPr>
                <w:rFonts w:ascii="宋体" w:hAnsi="宋体" w:cs="微软雅黑" w:hint="eastAsia"/>
                <w:color w:val="FF0000"/>
                <w:szCs w:val="21"/>
              </w:rPr>
              <w:t>Q</w:t>
            </w:r>
            <w:r w:rsidR="007F79BF">
              <w:rPr>
                <w:rFonts w:ascii="宋体" w:hAnsi="宋体" w:cs="微软雅黑"/>
                <w:color w:val="FF0000"/>
                <w:szCs w:val="21"/>
              </w:rPr>
              <w:t>4</w:t>
            </w:r>
            <w:r w:rsidRPr="008D289B">
              <w:rPr>
                <w:rFonts w:ascii="宋体" w:hAnsi="宋体" w:hint="eastAsia"/>
                <w:bCs/>
                <w:color w:val="FF0000"/>
                <w:szCs w:val="21"/>
              </w:rPr>
              <w:t>、</w:t>
            </w:r>
            <w:r w:rsidR="0084723A" w:rsidRPr="0084723A">
              <w:rPr>
                <w:rFonts w:ascii="宋体" w:hAnsi="宋体" w:cs="微软雅黑" w:hint="eastAsia"/>
                <w:bCs/>
                <w:color w:val="FF0000"/>
                <w:szCs w:val="21"/>
              </w:rPr>
              <w:t>公司后面会不会有消费者认知方面的宣传教育？</w:t>
            </w:r>
          </w:p>
          <w:p w:rsidR="0084723A" w:rsidRDefault="00612E3E" w:rsidP="008D289B">
            <w:pPr>
              <w:spacing w:line="360" w:lineRule="auto"/>
              <w:ind w:firstLineChars="200" w:firstLine="420"/>
              <w:rPr>
                <w:rFonts w:ascii="宋体" w:hAnsi="宋体"/>
                <w:color w:val="000000" w:themeColor="text1"/>
                <w:szCs w:val="21"/>
              </w:rPr>
            </w:pPr>
            <w:r w:rsidRPr="005C3F6F">
              <w:rPr>
                <w:rFonts w:ascii="宋体" w:hAnsi="宋体" w:hint="eastAsia"/>
                <w:color w:val="000000" w:themeColor="text1"/>
                <w:szCs w:val="21"/>
              </w:rPr>
              <w:t>A</w:t>
            </w:r>
            <w:r w:rsidR="007F79BF">
              <w:rPr>
                <w:rFonts w:ascii="宋体" w:hAnsi="宋体"/>
                <w:color w:val="000000" w:themeColor="text1"/>
                <w:szCs w:val="21"/>
              </w:rPr>
              <w:t>4</w:t>
            </w:r>
            <w:r w:rsidRPr="005C3F6F">
              <w:rPr>
                <w:rFonts w:ascii="宋体" w:hAnsi="宋体" w:hint="eastAsia"/>
                <w:color w:val="000000" w:themeColor="text1"/>
                <w:szCs w:val="21"/>
              </w:rPr>
              <w:t>、</w:t>
            </w:r>
            <w:r w:rsidR="0084723A" w:rsidRPr="0084723A">
              <w:rPr>
                <w:rFonts w:ascii="宋体" w:hAnsi="宋体" w:hint="eastAsia"/>
                <w:color w:val="000000" w:themeColor="text1"/>
                <w:szCs w:val="21"/>
              </w:rPr>
              <w:t>公司一直在做这方面的工作，我们通过各种形式来与消费者做沟通。</w:t>
            </w:r>
          </w:p>
          <w:p w:rsidR="0084723A" w:rsidRDefault="0084723A" w:rsidP="008D289B">
            <w:pPr>
              <w:spacing w:line="360" w:lineRule="auto"/>
              <w:ind w:firstLineChars="200" w:firstLine="420"/>
              <w:rPr>
                <w:rFonts w:ascii="宋体" w:hAnsi="宋体"/>
                <w:color w:val="000000" w:themeColor="text1"/>
                <w:szCs w:val="21"/>
              </w:rPr>
            </w:pPr>
            <w:r w:rsidRPr="0084723A">
              <w:rPr>
                <w:rFonts w:ascii="宋体" w:hAnsi="宋体" w:hint="eastAsia"/>
                <w:color w:val="000000" w:themeColor="text1"/>
                <w:szCs w:val="21"/>
              </w:rPr>
              <w:t>1、门店的导购，这个环节对于消费者教育是非常重要的一环，导购员可以面对面的和消费者沟通，帮助他们做一些选购方面的梳理，不同材质产品的介绍，以及换洗更新的建议。</w:t>
            </w:r>
          </w:p>
          <w:p w:rsidR="0084723A" w:rsidRDefault="0084723A" w:rsidP="008D289B">
            <w:pPr>
              <w:spacing w:line="360" w:lineRule="auto"/>
              <w:ind w:firstLineChars="200" w:firstLine="420"/>
              <w:rPr>
                <w:rFonts w:ascii="宋体" w:hAnsi="宋体"/>
                <w:color w:val="000000" w:themeColor="text1"/>
                <w:szCs w:val="21"/>
              </w:rPr>
            </w:pPr>
            <w:r w:rsidRPr="0084723A">
              <w:rPr>
                <w:rFonts w:ascii="宋体" w:hAnsi="宋体" w:hint="eastAsia"/>
                <w:color w:val="000000" w:themeColor="text1"/>
                <w:szCs w:val="21"/>
              </w:rPr>
              <w:t>2、市场调研、走访，形成较为系统的建议，通过《被芯白皮书》等载体来让消费者更科学地了解、使用家纺产品。</w:t>
            </w:r>
          </w:p>
          <w:p w:rsidR="0084723A" w:rsidRDefault="0084723A" w:rsidP="008D289B">
            <w:pPr>
              <w:spacing w:line="360" w:lineRule="auto"/>
              <w:ind w:firstLineChars="200" w:firstLine="420"/>
              <w:rPr>
                <w:rFonts w:ascii="宋体" w:hAnsi="宋体"/>
                <w:color w:val="000000" w:themeColor="text1"/>
                <w:szCs w:val="21"/>
              </w:rPr>
            </w:pPr>
            <w:r w:rsidRPr="0084723A">
              <w:rPr>
                <w:rFonts w:ascii="宋体" w:hAnsi="宋体"/>
                <w:color w:val="000000" w:themeColor="text1"/>
                <w:szCs w:val="21"/>
              </w:rPr>
              <w:t>3</w:t>
            </w:r>
            <w:r w:rsidRPr="0084723A">
              <w:rPr>
                <w:rFonts w:ascii="宋体" w:hAnsi="宋体" w:hint="eastAsia"/>
                <w:color w:val="000000" w:themeColor="text1"/>
                <w:szCs w:val="21"/>
              </w:rPr>
              <w:t>、通过网络，比如公众号、微博、小红书等线上方式宣传，与消费者灵活沟通。</w:t>
            </w:r>
          </w:p>
          <w:p w:rsidR="00154C90" w:rsidRDefault="0084723A" w:rsidP="0084723A">
            <w:pPr>
              <w:spacing w:line="360" w:lineRule="auto"/>
              <w:ind w:firstLineChars="200" w:firstLine="420"/>
              <w:rPr>
                <w:rFonts w:ascii="宋体" w:hAnsi="宋体"/>
                <w:color w:val="000000" w:themeColor="text1"/>
                <w:szCs w:val="21"/>
              </w:rPr>
            </w:pPr>
            <w:r w:rsidRPr="0084723A">
              <w:rPr>
                <w:rFonts w:ascii="宋体" w:hAnsi="宋体" w:hint="eastAsia"/>
                <w:color w:val="000000" w:themeColor="text1"/>
                <w:szCs w:val="21"/>
              </w:rPr>
              <w:t>消费者教育是所有家纺从业者共同的责任，希望大家一起努力，把家纺的蛋糕做大。</w:t>
            </w:r>
          </w:p>
          <w:p w:rsidR="00861565" w:rsidRPr="00861565" w:rsidRDefault="00861565" w:rsidP="009D53D6">
            <w:pPr>
              <w:spacing w:beforeLines="50" w:before="156" w:line="360" w:lineRule="auto"/>
              <w:ind w:firstLineChars="200" w:firstLine="420"/>
              <w:rPr>
                <w:rFonts w:ascii="宋体" w:hAnsi="宋体"/>
                <w:bCs/>
                <w:color w:val="FF0000"/>
                <w:szCs w:val="21"/>
              </w:rPr>
            </w:pPr>
            <w:r>
              <w:rPr>
                <w:rFonts w:ascii="宋体" w:hAnsi="宋体"/>
                <w:bCs/>
                <w:color w:val="FF0000"/>
                <w:szCs w:val="21"/>
              </w:rPr>
              <w:t>Q</w:t>
            </w:r>
            <w:r w:rsidR="007F79BF">
              <w:rPr>
                <w:rFonts w:ascii="宋体" w:hAnsi="宋体"/>
                <w:bCs/>
                <w:color w:val="FF0000"/>
                <w:szCs w:val="21"/>
              </w:rPr>
              <w:t>5</w:t>
            </w:r>
            <w:r w:rsidRPr="00861565">
              <w:rPr>
                <w:rFonts w:ascii="宋体" w:hAnsi="宋体" w:hint="eastAsia"/>
                <w:bCs/>
                <w:color w:val="FF0000"/>
                <w:szCs w:val="21"/>
              </w:rPr>
              <w:t>、订货会召开的节奏是什么样的？</w:t>
            </w:r>
          </w:p>
          <w:p w:rsidR="00B85ED1" w:rsidRDefault="00564FE9" w:rsidP="00861565">
            <w:pPr>
              <w:spacing w:line="360" w:lineRule="auto"/>
              <w:ind w:firstLineChars="200" w:firstLine="420"/>
              <w:rPr>
                <w:rFonts w:ascii="宋体" w:hAnsi="宋体"/>
                <w:color w:val="000000" w:themeColor="text1"/>
                <w:szCs w:val="21"/>
              </w:rPr>
            </w:pPr>
            <w:r w:rsidRPr="005C3F6F">
              <w:rPr>
                <w:rFonts w:ascii="宋体" w:hAnsi="宋体" w:hint="eastAsia"/>
                <w:color w:val="000000" w:themeColor="text1"/>
                <w:szCs w:val="21"/>
              </w:rPr>
              <w:t>A</w:t>
            </w:r>
            <w:r w:rsidR="007F79BF">
              <w:rPr>
                <w:rFonts w:ascii="宋体" w:hAnsi="宋体"/>
                <w:color w:val="000000" w:themeColor="text1"/>
                <w:szCs w:val="21"/>
              </w:rPr>
              <w:t>5</w:t>
            </w:r>
            <w:r w:rsidRPr="005C3F6F">
              <w:rPr>
                <w:rFonts w:ascii="宋体" w:hAnsi="宋体" w:hint="eastAsia"/>
                <w:color w:val="000000" w:themeColor="text1"/>
                <w:szCs w:val="21"/>
              </w:rPr>
              <w:t>、</w:t>
            </w:r>
            <w:r w:rsidR="00861565" w:rsidRPr="00861565">
              <w:rPr>
                <w:rFonts w:ascii="宋体" w:hAnsi="宋体" w:hint="eastAsia"/>
                <w:color w:val="000000" w:themeColor="text1"/>
                <w:szCs w:val="21"/>
              </w:rPr>
              <w:t>每年两次的全国订货会外，还有每个季度分区域的订货以及全年365天的持续线上订货。订货的方式更灵活，更合理，公司和经销商的备货、进货风险更小，也可以及时推出新品。</w:t>
            </w:r>
          </w:p>
          <w:p w:rsidR="00861565" w:rsidRPr="00861565" w:rsidRDefault="00564FE9" w:rsidP="009D53D6">
            <w:pPr>
              <w:spacing w:beforeLines="50" w:before="156" w:line="360" w:lineRule="auto"/>
              <w:ind w:firstLineChars="200" w:firstLine="420"/>
              <w:rPr>
                <w:rFonts w:ascii="宋体" w:hAnsi="宋体"/>
                <w:bCs/>
                <w:color w:val="FF0000"/>
                <w:szCs w:val="21"/>
              </w:rPr>
            </w:pPr>
            <w:r>
              <w:rPr>
                <w:rFonts w:ascii="宋体" w:hAnsi="宋体"/>
                <w:bCs/>
                <w:color w:val="FF0000"/>
                <w:szCs w:val="21"/>
              </w:rPr>
              <w:t>Q</w:t>
            </w:r>
            <w:r w:rsidR="007F79BF">
              <w:rPr>
                <w:rFonts w:ascii="宋体" w:hAnsi="宋体"/>
                <w:bCs/>
                <w:color w:val="FF0000"/>
                <w:szCs w:val="21"/>
              </w:rPr>
              <w:t>6</w:t>
            </w:r>
            <w:r w:rsidR="00861565" w:rsidRPr="00861565">
              <w:rPr>
                <w:rFonts w:ascii="宋体" w:hAnsi="宋体" w:hint="eastAsia"/>
                <w:bCs/>
                <w:color w:val="FF0000"/>
                <w:szCs w:val="21"/>
              </w:rPr>
              <w:t>、现在电商的销售占比越来越高，是否对线上、线下设定了目标占比？</w:t>
            </w:r>
            <w:r w:rsidR="00861565">
              <w:rPr>
                <w:rFonts w:ascii="宋体" w:hAnsi="宋体" w:hint="eastAsia"/>
                <w:bCs/>
                <w:color w:val="FF0000"/>
                <w:szCs w:val="21"/>
              </w:rPr>
              <w:t>同时</w:t>
            </w:r>
            <w:r w:rsidR="00861565" w:rsidRPr="00861565">
              <w:rPr>
                <w:rFonts w:ascii="宋体" w:hAnsi="宋体"/>
                <w:bCs/>
                <w:color w:val="FF0000"/>
                <w:szCs w:val="21"/>
              </w:rPr>
              <w:t>线上各平台的销售占比大约是多少</w:t>
            </w:r>
            <w:r w:rsidR="00861565" w:rsidRPr="00861565">
              <w:rPr>
                <w:rFonts w:ascii="宋体" w:hAnsi="宋体" w:hint="eastAsia"/>
                <w:bCs/>
                <w:color w:val="FF0000"/>
                <w:szCs w:val="21"/>
              </w:rPr>
              <w:t>？</w:t>
            </w:r>
          </w:p>
          <w:p w:rsidR="00861565" w:rsidRPr="00861565" w:rsidRDefault="00564FE9" w:rsidP="00861565">
            <w:pPr>
              <w:spacing w:line="360" w:lineRule="auto"/>
              <w:ind w:firstLineChars="200" w:firstLine="420"/>
              <w:rPr>
                <w:rFonts w:ascii="宋体" w:hAnsi="宋体"/>
                <w:color w:val="000000" w:themeColor="text1"/>
                <w:szCs w:val="21"/>
              </w:rPr>
            </w:pPr>
            <w:r w:rsidRPr="005C3F6F">
              <w:rPr>
                <w:rFonts w:ascii="宋体" w:hAnsi="宋体" w:hint="eastAsia"/>
                <w:color w:val="000000" w:themeColor="text1"/>
                <w:szCs w:val="21"/>
              </w:rPr>
              <w:t>A</w:t>
            </w:r>
            <w:r w:rsidR="009D53D6">
              <w:rPr>
                <w:rFonts w:ascii="宋体" w:hAnsi="宋体"/>
                <w:color w:val="000000" w:themeColor="text1"/>
                <w:szCs w:val="21"/>
              </w:rPr>
              <w:t>6</w:t>
            </w:r>
            <w:r w:rsidRPr="005C3F6F">
              <w:rPr>
                <w:rFonts w:ascii="宋体" w:hAnsi="宋体" w:hint="eastAsia"/>
                <w:color w:val="000000" w:themeColor="text1"/>
                <w:szCs w:val="21"/>
              </w:rPr>
              <w:t>、</w:t>
            </w:r>
            <w:r w:rsidR="00861565" w:rsidRPr="00861565">
              <w:rPr>
                <w:rFonts w:ascii="宋体" w:hAnsi="宋体" w:hint="eastAsia"/>
                <w:color w:val="000000" w:themeColor="text1"/>
                <w:szCs w:val="21"/>
              </w:rPr>
              <w:t>公司没有设定线上线下的占比目标，给到各个板块足够的发展空间。三</w:t>
            </w:r>
            <w:r w:rsidR="00861565" w:rsidRPr="00861565">
              <w:rPr>
                <w:rFonts w:ascii="宋体" w:hAnsi="宋体" w:hint="eastAsia"/>
                <w:color w:val="000000" w:themeColor="text1"/>
                <w:szCs w:val="21"/>
              </w:rPr>
              <w:lastRenderedPageBreak/>
              <w:t>年</w:t>
            </w:r>
            <w:bookmarkStart w:id="0" w:name="_GoBack"/>
            <w:r w:rsidR="00861565" w:rsidRPr="00861565">
              <w:rPr>
                <w:rFonts w:ascii="宋体" w:hAnsi="宋体" w:hint="eastAsia"/>
                <w:color w:val="000000" w:themeColor="text1"/>
                <w:szCs w:val="21"/>
              </w:rPr>
              <w:t>疫情</w:t>
            </w:r>
            <w:bookmarkEnd w:id="0"/>
            <w:r w:rsidR="00861565" w:rsidRPr="00861565">
              <w:rPr>
                <w:rFonts w:ascii="宋体" w:hAnsi="宋体" w:hint="eastAsia"/>
                <w:color w:val="000000" w:themeColor="text1"/>
                <w:szCs w:val="21"/>
              </w:rPr>
              <w:t>确实给线上发展带来了更多的红利，但我们一直以来都非常重视</w:t>
            </w:r>
            <w:r w:rsidR="00861565" w:rsidRPr="00861565">
              <w:rPr>
                <w:rFonts w:ascii="宋体" w:hAnsi="宋体"/>
                <w:color w:val="000000" w:themeColor="text1"/>
                <w:szCs w:val="21"/>
              </w:rPr>
              <w:t>线下</w:t>
            </w:r>
            <w:r w:rsidR="00861565" w:rsidRPr="00861565">
              <w:rPr>
                <w:rFonts w:ascii="宋体" w:hAnsi="宋体" w:hint="eastAsia"/>
                <w:color w:val="000000" w:themeColor="text1"/>
                <w:szCs w:val="21"/>
              </w:rPr>
              <w:t>，</w:t>
            </w:r>
            <w:r w:rsidR="00861565" w:rsidRPr="00861565">
              <w:rPr>
                <w:rFonts w:ascii="宋体" w:hAnsi="宋体"/>
                <w:color w:val="000000" w:themeColor="text1"/>
                <w:szCs w:val="21"/>
              </w:rPr>
              <w:t>投入也比较多</w:t>
            </w:r>
            <w:r w:rsidR="00861565" w:rsidRPr="00861565">
              <w:rPr>
                <w:rFonts w:ascii="宋体" w:hAnsi="宋体" w:hint="eastAsia"/>
                <w:color w:val="000000" w:themeColor="text1"/>
                <w:szCs w:val="21"/>
              </w:rPr>
              <w:t>。按照现在的销售环境，未来将越来越难</w:t>
            </w:r>
            <w:r w:rsidR="00861565" w:rsidRPr="00861565">
              <w:rPr>
                <w:rFonts w:ascii="宋体" w:hAnsi="宋体"/>
                <w:color w:val="000000" w:themeColor="text1"/>
                <w:szCs w:val="21"/>
              </w:rPr>
              <w:t>区分</w:t>
            </w:r>
            <w:r w:rsidR="00861565" w:rsidRPr="00861565">
              <w:rPr>
                <w:rFonts w:ascii="宋体" w:hAnsi="宋体" w:hint="eastAsia"/>
                <w:color w:val="000000" w:themeColor="text1"/>
                <w:szCs w:val="21"/>
              </w:rPr>
              <w:t>销售是来自于线下还是线上。公司在线下深耕多年，在各地都有非常好的影响力，这对于线上也有非常好的促进作用。近年来，公司逐步提升了直营门店</w:t>
            </w:r>
            <w:r w:rsidR="00861565" w:rsidRPr="00861565">
              <w:rPr>
                <w:rFonts w:ascii="宋体" w:hAnsi="宋体"/>
                <w:color w:val="000000" w:themeColor="text1"/>
                <w:szCs w:val="21"/>
              </w:rPr>
              <w:t>占比</w:t>
            </w:r>
            <w:r w:rsidR="00861565" w:rsidRPr="00861565">
              <w:rPr>
                <w:rFonts w:ascii="宋体" w:hAnsi="宋体" w:hint="eastAsia"/>
                <w:color w:val="000000" w:themeColor="text1"/>
                <w:szCs w:val="21"/>
              </w:rPr>
              <w:t>，一方面是带来新的销售增量，另一方面是树立品牌形象。线下的体验感、服务等都是线上没有的，例如婚房布置、免费租婚纱、免费清洗等等。</w:t>
            </w:r>
          </w:p>
          <w:p w:rsidR="00861565" w:rsidRDefault="00861565" w:rsidP="00861565">
            <w:pPr>
              <w:spacing w:line="360" w:lineRule="auto"/>
              <w:ind w:firstLineChars="200" w:firstLine="420"/>
              <w:rPr>
                <w:rFonts w:ascii="宋体" w:hAnsi="宋体"/>
                <w:color w:val="000000" w:themeColor="text1"/>
                <w:szCs w:val="21"/>
              </w:rPr>
            </w:pPr>
            <w:r w:rsidRPr="00861565">
              <w:rPr>
                <w:rFonts w:ascii="宋体" w:hAnsi="宋体"/>
                <w:color w:val="000000" w:themeColor="text1"/>
                <w:szCs w:val="21"/>
              </w:rPr>
              <w:t>线上各平台的销售占比</w:t>
            </w:r>
            <w:r w:rsidRPr="00861565">
              <w:rPr>
                <w:rFonts w:ascii="宋体" w:hAnsi="宋体" w:hint="eastAsia"/>
                <w:color w:val="000000" w:themeColor="text1"/>
                <w:szCs w:val="21"/>
              </w:rPr>
              <w:t>中</w:t>
            </w:r>
            <w:r w:rsidRPr="00861565">
              <w:rPr>
                <w:rFonts w:ascii="宋体" w:hAnsi="宋体"/>
                <w:color w:val="000000" w:themeColor="text1"/>
                <w:szCs w:val="21"/>
              </w:rPr>
              <w:t>淘系平台占比</w:t>
            </w:r>
            <w:r w:rsidRPr="00861565">
              <w:rPr>
                <w:rFonts w:ascii="宋体" w:hAnsi="宋体" w:hint="eastAsia"/>
                <w:color w:val="000000" w:themeColor="text1"/>
                <w:szCs w:val="21"/>
              </w:rPr>
              <w:t>4</w:t>
            </w:r>
            <w:r w:rsidRPr="00861565">
              <w:rPr>
                <w:rFonts w:ascii="宋体" w:hAnsi="宋体"/>
                <w:color w:val="000000" w:themeColor="text1"/>
                <w:szCs w:val="21"/>
              </w:rPr>
              <w:t>0</w:t>
            </w:r>
            <w:r w:rsidRPr="00861565">
              <w:rPr>
                <w:rFonts w:ascii="宋体" w:hAnsi="宋体" w:hint="eastAsia"/>
                <w:color w:val="000000" w:themeColor="text1"/>
                <w:szCs w:val="21"/>
              </w:rPr>
              <w:t>%</w:t>
            </w:r>
            <w:r w:rsidRPr="00861565">
              <w:rPr>
                <w:rFonts w:ascii="宋体" w:hAnsi="宋体"/>
                <w:color w:val="000000" w:themeColor="text1"/>
                <w:szCs w:val="21"/>
              </w:rPr>
              <w:t>多</w:t>
            </w:r>
            <w:r w:rsidRPr="00861565">
              <w:rPr>
                <w:rFonts w:ascii="宋体" w:hAnsi="宋体" w:hint="eastAsia"/>
                <w:color w:val="000000" w:themeColor="text1"/>
                <w:szCs w:val="21"/>
              </w:rPr>
              <w:t>，</w:t>
            </w:r>
            <w:r w:rsidRPr="00861565">
              <w:rPr>
                <w:rFonts w:ascii="宋体" w:hAnsi="宋体"/>
                <w:color w:val="000000" w:themeColor="text1"/>
                <w:szCs w:val="21"/>
              </w:rPr>
              <w:t>京东占比</w:t>
            </w:r>
            <w:r w:rsidRPr="00861565">
              <w:rPr>
                <w:rFonts w:ascii="宋体" w:hAnsi="宋体" w:hint="eastAsia"/>
                <w:color w:val="000000" w:themeColor="text1"/>
                <w:szCs w:val="21"/>
              </w:rPr>
              <w:t>2</w:t>
            </w:r>
            <w:r w:rsidRPr="00861565">
              <w:rPr>
                <w:rFonts w:ascii="宋体" w:hAnsi="宋体"/>
                <w:color w:val="000000" w:themeColor="text1"/>
                <w:szCs w:val="21"/>
              </w:rPr>
              <w:t>5</w:t>
            </w:r>
            <w:r w:rsidRPr="00861565">
              <w:rPr>
                <w:rFonts w:ascii="宋体" w:hAnsi="宋体" w:hint="eastAsia"/>
                <w:color w:val="000000" w:themeColor="text1"/>
                <w:szCs w:val="21"/>
              </w:rPr>
              <w:t>%</w:t>
            </w:r>
            <w:r w:rsidRPr="00861565">
              <w:rPr>
                <w:rFonts w:ascii="宋体" w:hAnsi="宋体"/>
                <w:color w:val="000000" w:themeColor="text1"/>
                <w:szCs w:val="21"/>
              </w:rPr>
              <w:t>左右</w:t>
            </w:r>
            <w:r w:rsidRPr="00861565">
              <w:rPr>
                <w:rFonts w:ascii="宋体" w:hAnsi="宋体" w:hint="eastAsia"/>
                <w:color w:val="000000" w:themeColor="text1"/>
                <w:szCs w:val="21"/>
              </w:rPr>
              <w:t>，</w:t>
            </w:r>
            <w:r w:rsidRPr="00861565">
              <w:rPr>
                <w:rFonts w:ascii="宋体" w:hAnsi="宋体"/>
                <w:color w:val="000000" w:themeColor="text1"/>
                <w:szCs w:val="21"/>
              </w:rPr>
              <w:t>唯品会占比</w:t>
            </w:r>
            <w:r w:rsidRPr="00861565">
              <w:rPr>
                <w:rFonts w:ascii="宋体" w:hAnsi="宋体" w:hint="eastAsia"/>
                <w:color w:val="000000" w:themeColor="text1"/>
                <w:szCs w:val="21"/>
              </w:rPr>
              <w:t>1</w:t>
            </w:r>
            <w:r w:rsidRPr="00861565">
              <w:rPr>
                <w:rFonts w:ascii="宋体" w:hAnsi="宋体"/>
                <w:color w:val="000000" w:themeColor="text1"/>
                <w:szCs w:val="21"/>
              </w:rPr>
              <w:t>5</w:t>
            </w:r>
            <w:r w:rsidRPr="00861565">
              <w:rPr>
                <w:rFonts w:ascii="宋体" w:hAnsi="宋体" w:hint="eastAsia"/>
                <w:color w:val="000000" w:themeColor="text1"/>
                <w:szCs w:val="21"/>
              </w:rPr>
              <w:t>%</w:t>
            </w:r>
            <w:r w:rsidRPr="00861565">
              <w:rPr>
                <w:rFonts w:ascii="宋体" w:hAnsi="宋体"/>
                <w:color w:val="000000" w:themeColor="text1"/>
                <w:szCs w:val="21"/>
              </w:rPr>
              <w:t>左右</w:t>
            </w:r>
            <w:r w:rsidRPr="00861565">
              <w:rPr>
                <w:rFonts w:ascii="宋体" w:hAnsi="宋体" w:hint="eastAsia"/>
                <w:color w:val="000000" w:themeColor="text1"/>
                <w:szCs w:val="21"/>
              </w:rPr>
              <w:t>、抖音快手占比约2</w:t>
            </w:r>
            <w:r w:rsidRPr="00861565">
              <w:rPr>
                <w:rFonts w:ascii="宋体" w:hAnsi="宋体"/>
                <w:color w:val="000000" w:themeColor="text1"/>
                <w:szCs w:val="21"/>
              </w:rPr>
              <w:t>0</w:t>
            </w:r>
            <w:r w:rsidRPr="00861565">
              <w:rPr>
                <w:rFonts w:ascii="宋体" w:hAnsi="宋体" w:hint="eastAsia"/>
                <w:color w:val="000000" w:themeColor="text1"/>
                <w:szCs w:val="21"/>
              </w:rPr>
              <w:t>%。</w:t>
            </w:r>
          </w:p>
          <w:p w:rsidR="00564FE9" w:rsidRPr="00564FE9" w:rsidRDefault="00564FE9" w:rsidP="009D53D6">
            <w:pPr>
              <w:spacing w:beforeLines="50" w:before="156" w:line="360" w:lineRule="auto"/>
              <w:ind w:firstLineChars="200" w:firstLine="420"/>
              <w:rPr>
                <w:rFonts w:ascii="宋体" w:hAnsi="宋体"/>
                <w:bCs/>
                <w:color w:val="FF0000"/>
                <w:szCs w:val="21"/>
              </w:rPr>
            </w:pPr>
            <w:r>
              <w:rPr>
                <w:rFonts w:ascii="宋体" w:hAnsi="宋体"/>
                <w:bCs/>
                <w:color w:val="FF0000"/>
                <w:szCs w:val="21"/>
              </w:rPr>
              <w:t>Q</w:t>
            </w:r>
            <w:r w:rsidR="009D53D6">
              <w:rPr>
                <w:rFonts w:ascii="宋体" w:hAnsi="宋体"/>
                <w:bCs/>
                <w:color w:val="FF0000"/>
                <w:szCs w:val="21"/>
              </w:rPr>
              <w:t>7</w:t>
            </w:r>
            <w:r w:rsidR="00861565" w:rsidRPr="00861565">
              <w:rPr>
                <w:rFonts w:ascii="宋体" w:hAnsi="宋体" w:hint="eastAsia"/>
                <w:bCs/>
                <w:color w:val="FF0000"/>
                <w:szCs w:val="21"/>
              </w:rPr>
              <w:t>、</w:t>
            </w:r>
            <w:r w:rsidRPr="00564FE9">
              <w:rPr>
                <w:rFonts w:ascii="宋体" w:hAnsi="宋体"/>
                <w:bCs/>
                <w:color w:val="FF0000"/>
                <w:szCs w:val="21"/>
              </w:rPr>
              <w:t>房地产周期对</w:t>
            </w:r>
            <w:r w:rsidRPr="00564FE9">
              <w:rPr>
                <w:rFonts w:ascii="宋体" w:hAnsi="宋体" w:hint="eastAsia"/>
                <w:bCs/>
                <w:color w:val="FF0000"/>
                <w:szCs w:val="21"/>
              </w:rPr>
              <w:t>家纺有什么影响？</w:t>
            </w:r>
            <w:r w:rsidRPr="00564FE9">
              <w:rPr>
                <w:rFonts w:ascii="宋体" w:hAnsi="宋体"/>
                <w:bCs/>
                <w:color w:val="FF0000"/>
                <w:szCs w:val="21"/>
              </w:rPr>
              <w:t>婚庆</w:t>
            </w:r>
            <w:r w:rsidRPr="00564FE9">
              <w:rPr>
                <w:rFonts w:ascii="宋体" w:hAnsi="宋体" w:hint="eastAsia"/>
                <w:bCs/>
                <w:color w:val="FF0000"/>
                <w:szCs w:val="21"/>
              </w:rPr>
              <w:t>、</w:t>
            </w:r>
            <w:r w:rsidRPr="00564FE9">
              <w:rPr>
                <w:rFonts w:ascii="宋体" w:hAnsi="宋体"/>
                <w:bCs/>
                <w:color w:val="FF0000"/>
                <w:szCs w:val="21"/>
              </w:rPr>
              <w:t>乔迁和日常更替的比例是多少</w:t>
            </w:r>
            <w:r w:rsidRPr="00564FE9">
              <w:rPr>
                <w:rFonts w:ascii="宋体" w:hAnsi="宋体" w:hint="eastAsia"/>
                <w:bCs/>
                <w:color w:val="FF0000"/>
                <w:szCs w:val="21"/>
              </w:rPr>
              <w:t>？</w:t>
            </w:r>
          </w:p>
          <w:p w:rsidR="00861565" w:rsidRDefault="00564FE9" w:rsidP="00861565">
            <w:pPr>
              <w:spacing w:line="360" w:lineRule="auto"/>
              <w:ind w:firstLineChars="200" w:firstLine="420"/>
              <w:rPr>
                <w:rFonts w:ascii="宋体" w:hAnsi="宋体"/>
                <w:color w:val="000000" w:themeColor="text1"/>
                <w:szCs w:val="21"/>
              </w:rPr>
            </w:pPr>
            <w:r w:rsidRPr="005C3F6F">
              <w:rPr>
                <w:rFonts w:ascii="宋体" w:hAnsi="宋体" w:hint="eastAsia"/>
                <w:color w:val="000000" w:themeColor="text1"/>
                <w:szCs w:val="21"/>
              </w:rPr>
              <w:t>A</w:t>
            </w:r>
            <w:r w:rsidR="009D53D6">
              <w:rPr>
                <w:rFonts w:ascii="宋体" w:hAnsi="宋体"/>
                <w:color w:val="000000" w:themeColor="text1"/>
                <w:szCs w:val="21"/>
              </w:rPr>
              <w:t>7</w:t>
            </w:r>
            <w:r w:rsidRPr="005C3F6F">
              <w:rPr>
                <w:rFonts w:ascii="宋体" w:hAnsi="宋体" w:hint="eastAsia"/>
                <w:color w:val="000000" w:themeColor="text1"/>
                <w:szCs w:val="21"/>
              </w:rPr>
              <w:t>、</w:t>
            </w:r>
            <w:r w:rsidRPr="00564FE9">
              <w:rPr>
                <w:rFonts w:ascii="宋体" w:hAnsi="宋体"/>
                <w:color w:val="000000" w:themeColor="text1"/>
                <w:szCs w:val="21"/>
              </w:rPr>
              <w:t>根据我们的观察来看</w:t>
            </w:r>
            <w:r w:rsidRPr="00564FE9">
              <w:rPr>
                <w:rFonts w:ascii="宋体" w:hAnsi="宋体" w:hint="eastAsia"/>
                <w:color w:val="000000" w:themeColor="text1"/>
                <w:szCs w:val="21"/>
              </w:rPr>
              <w:t>，</w:t>
            </w:r>
            <w:r w:rsidRPr="00564FE9">
              <w:rPr>
                <w:rFonts w:ascii="宋体" w:hAnsi="宋体"/>
                <w:color w:val="000000" w:themeColor="text1"/>
                <w:szCs w:val="21"/>
              </w:rPr>
              <w:t>家纺与房地产周期的关联性比较小</w:t>
            </w:r>
            <w:r w:rsidRPr="00564FE9">
              <w:rPr>
                <w:rFonts w:ascii="宋体" w:hAnsi="宋体" w:hint="eastAsia"/>
                <w:color w:val="000000" w:themeColor="text1"/>
                <w:szCs w:val="21"/>
              </w:rPr>
              <w:t>，</w:t>
            </w:r>
            <w:r w:rsidRPr="00564FE9">
              <w:rPr>
                <w:rFonts w:ascii="宋体" w:hAnsi="宋体"/>
                <w:color w:val="000000" w:themeColor="text1"/>
                <w:szCs w:val="21"/>
              </w:rPr>
              <w:t>只要居者有其屋就会对家纺产品有需求</w:t>
            </w:r>
            <w:r w:rsidRPr="00564FE9">
              <w:rPr>
                <w:rFonts w:ascii="宋体" w:hAnsi="宋体" w:hint="eastAsia"/>
                <w:color w:val="000000" w:themeColor="text1"/>
                <w:szCs w:val="21"/>
              </w:rPr>
              <w:t>。线下渠道</w:t>
            </w:r>
            <w:r w:rsidRPr="00564FE9">
              <w:rPr>
                <w:rFonts w:ascii="宋体" w:hAnsi="宋体"/>
                <w:color w:val="000000" w:themeColor="text1"/>
                <w:szCs w:val="21"/>
              </w:rPr>
              <w:t>婚庆的占比会高一些</w:t>
            </w:r>
            <w:r w:rsidRPr="00564FE9">
              <w:rPr>
                <w:rFonts w:ascii="宋体" w:hAnsi="宋体" w:hint="eastAsia"/>
                <w:color w:val="000000" w:themeColor="text1"/>
                <w:szCs w:val="21"/>
              </w:rPr>
              <w:t>，</w:t>
            </w:r>
            <w:r w:rsidRPr="00564FE9">
              <w:rPr>
                <w:rFonts w:ascii="宋体" w:hAnsi="宋体"/>
                <w:color w:val="000000" w:themeColor="text1"/>
                <w:szCs w:val="21"/>
              </w:rPr>
              <w:t>线上渠道则日常更替占比较高</w:t>
            </w:r>
            <w:r w:rsidRPr="00564FE9">
              <w:rPr>
                <w:rFonts w:ascii="宋体" w:hAnsi="宋体" w:hint="eastAsia"/>
                <w:color w:val="000000" w:themeColor="text1"/>
                <w:szCs w:val="21"/>
              </w:rPr>
              <w:t>。</w:t>
            </w:r>
          </w:p>
          <w:p w:rsidR="00564FE9" w:rsidRPr="00564FE9" w:rsidRDefault="00564FE9" w:rsidP="009D53D6">
            <w:pPr>
              <w:spacing w:beforeLines="50" w:before="156" w:line="360" w:lineRule="auto"/>
              <w:ind w:firstLineChars="200" w:firstLine="420"/>
              <w:rPr>
                <w:rFonts w:ascii="宋体" w:hAnsi="宋体"/>
                <w:bCs/>
                <w:color w:val="FF0000"/>
                <w:szCs w:val="21"/>
              </w:rPr>
            </w:pPr>
            <w:r w:rsidRPr="00564FE9">
              <w:rPr>
                <w:rFonts w:ascii="宋体" w:hAnsi="宋体" w:hint="eastAsia"/>
                <w:bCs/>
                <w:color w:val="FF0000"/>
                <w:szCs w:val="21"/>
              </w:rPr>
              <w:t>Q</w:t>
            </w:r>
            <w:r w:rsidR="009D53D6">
              <w:rPr>
                <w:rFonts w:ascii="宋体" w:hAnsi="宋体"/>
                <w:bCs/>
                <w:color w:val="FF0000"/>
                <w:szCs w:val="21"/>
              </w:rPr>
              <w:t>8</w:t>
            </w:r>
            <w:r w:rsidRPr="00564FE9">
              <w:rPr>
                <w:rFonts w:ascii="宋体" w:hAnsi="宋体" w:hint="eastAsia"/>
                <w:bCs/>
                <w:color w:val="FF0000"/>
                <w:szCs w:val="21"/>
              </w:rPr>
              <w:t>、如何看待3年疫情对家纺行业的影响？</w:t>
            </w:r>
          </w:p>
          <w:p w:rsidR="00564FE9" w:rsidRPr="00564FE9" w:rsidRDefault="00564FE9" w:rsidP="00564FE9">
            <w:pPr>
              <w:spacing w:line="360" w:lineRule="auto"/>
              <w:ind w:firstLineChars="200" w:firstLine="420"/>
              <w:rPr>
                <w:rFonts w:ascii="宋体" w:hAnsi="宋体"/>
                <w:color w:val="000000" w:themeColor="text1"/>
                <w:szCs w:val="21"/>
              </w:rPr>
            </w:pPr>
            <w:r w:rsidRPr="00564FE9">
              <w:rPr>
                <w:rFonts w:ascii="宋体" w:hAnsi="宋体" w:hint="eastAsia"/>
                <w:color w:val="000000" w:themeColor="text1"/>
                <w:szCs w:val="21"/>
              </w:rPr>
              <w:t>A</w:t>
            </w:r>
            <w:r w:rsidR="009D53D6">
              <w:rPr>
                <w:rFonts w:ascii="宋体" w:hAnsi="宋体"/>
                <w:color w:val="000000" w:themeColor="text1"/>
                <w:szCs w:val="21"/>
              </w:rPr>
              <w:t>8</w:t>
            </w:r>
            <w:r w:rsidRPr="00564FE9">
              <w:rPr>
                <w:rFonts w:ascii="宋体" w:hAnsi="宋体" w:hint="eastAsia"/>
                <w:color w:val="000000" w:themeColor="text1"/>
                <w:szCs w:val="21"/>
              </w:rPr>
              <w:t>、公司认为疫情后的家纺行业将更有利于品牌家纺企业的发展：</w:t>
            </w:r>
          </w:p>
          <w:p w:rsidR="00564FE9" w:rsidRPr="00564FE9" w:rsidRDefault="00564FE9" w:rsidP="00564FE9">
            <w:pPr>
              <w:spacing w:line="360" w:lineRule="auto"/>
              <w:ind w:firstLineChars="200" w:firstLine="420"/>
              <w:rPr>
                <w:rFonts w:ascii="宋体" w:hAnsi="宋体"/>
                <w:color w:val="000000" w:themeColor="text1"/>
                <w:szCs w:val="21"/>
              </w:rPr>
            </w:pPr>
            <w:r w:rsidRPr="00564FE9">
              <w:rPr>
                <w:rFonts w:ascii="宋体" w:hAnsi="宋体" w:hint="eastAsia"/>
                <w:color w:val="000000" w:themeColor="text1"/>
                <w:szCs w:val="21"/>
              </w:rPr>
              <w:t>（1）疫情改变了消费者的消费习惯；越来越多的消费者购物习惯发生转变，线上客流大幅提升，销售快速增长，线下销售普遍面临困境，面对商业零售的生态与场景之间发生的巨大变化，越来越多的家纺企业开始借助线上平台开展销售，不断创新营销模式，通过短视频、直播等方式引流获客，积极探索线上线下相互融合发展之路。</w:t>
            </w:r>
          </w:p>
          <w:p w:rsidR="00564FE9" w:rsidRPr="00564FE9" w:rsidRDefault="00564FE9" w:rsidP="00564FE9">
            <w:pPr>
              <w:spacing w:line="360" w:lineRule="auto"/>
              <w:ind w:firstLineChars="200" w:firstLine="420"/>
              <w:rPr>
                <w:rFonts w:ascii="宋体" w:hAnsi="宋体"/>
                <w:color w:val="000000" w:themeColor="text1"/>
                <w:szCs w:val="21"/>
              </w:rPr>
            </w:pPr>
            <w:r w:rsidRPr="00564FE9">
              <w:rPr>
                <w:rFonts w:ascii="宋体" w:hAnsi="宋体" w:hint="eastAsia"/>
                <w:color w:val="000000" w:themeColor="text1"/>
                <w:szCs w:val="21"/>
              </w:rPr>
              <w:t>（2）疫情改变了消费者对家纺产品的消费观念，越来越多的消费者开始关注睡眠质量，愿意为高品质的家居生活付费，他们更加注重产品的健康性、安全性、防护性，更加关注产品的品质和体验，期待持续走高，人们在家纺方面的支出、消费频次不断提升。</w:t>
            </w:r>
          </w:p>
          <w:p w:rsidR="00B85ED1" w:rsidRPr="00564FE9" w:rsidRDefault="00564FE9" w:rsidP="009D53D6">
            <w:pPr>
              <w:spacing w:line="360" w:lineRule="auto"/>
              <w:ind w:firstLineChars="200" w:firstLine="420"/>
              <w:rPr>
                <w:rFonts w:ascii="宋体" w:hAnsi="宋体"/>
                <w:color w:val="000000" w:themeColor="text1"/>
                <w:szCs w:val="21"/>
              </w:rPr>
            </w:pPr>
            <w:r w:rsidRPr="00564FE9">
              <w:rPr>
                <w:rFonts w:ascii="宋体" w:hAnsi="宋体" w:hint="eastAsia"/>
                <w:color w:val="000000" w:themeColor="text1"/>
                <w:szCs w:val="21"/>
              </w:rPr>
              <w:t>（3）疫情后市场更有利于品牌企业发展。疫情影响下，中小家纺企业面临的经营环境更加艰难，从线下渠道来看，核心商业体对家纺品牌的容量有限，由于疫情造成终端客流减少，大型百货零售企业通过淘汰小品牌、聚合大品牌，提升单店销售业绩，且优质加盟商资源也将向龙头品牌集聚；从线上渠道来看，消费者在线上购买家纺产品的品单价、客单价都在不断提升，消费者更愿意选择有品牌的产品，同时，平台流量也进一步向优势大品牌倾斜，品牌企业市占率提升</w:t>
            </w:r>
            <w:r w:rsidRPr="00564FE9">
              <w:rPr>
                <w:rFonts w:ascii="宋体" w:hAnsi="宋体" w:hint="eastAsia"/>
                <w:color w:val="000000" w:themeColor="text1"/>
                <w:szCs w:val="21"/>
              </w:rPr>
              <w:lastRenderedPageBreak/>
              <w:t>的趋势越来越明显；从供应链的角度来看，头部企业管理更加精细化，能够及时整合上下游资源，进行成本控制、保证品质和生产效率。处于行业领先地位的一批优秀企业围绕着品牌的定位与传播、市场策略的建立、营销网络的搭建及市场管理、产品技术的创新与积累和管理水平及人才累积等方面构建起了各自的核心竞争优势，形成了相对稳定的竞争格局。</w:t>
            </w:r>
          </w:p>
        </w:tc>
      </w:tr>
      <w:tr w:rsidR="00E739A2" w:rsidRPr="00C12D83" w:rsidTr="00F07191">
        <w:trPr>
          <w:trHeight w:val="91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06435" w:rsidRPr="00C12D83" w:rsidRDefault="00D41FC9" w:rsidP="00B20711">
            <w:pPr>
              <w:spacing w:line="400" w:lineRule="atLeast"/>
              <w:jc w:val="center"/>
              <w:rPr>
                <w:rFonts w:ascii="宋体" w:hAnsi="宋体"/>
                <w:szCs w:val="21"/>
              </w:rPr>
            </w:pPr>
            <w:r w:rsidRPr="00C12D83">
              <w:rPr>
                <w:rFonts w:ascii="宋体" w:hAnsi="宋体" w:hint="eastAsia"/>
                <w:szCs w:val="21"/>
              </w:rPr>
              <w:lastRenderedPageBreak/>
              <w:t>是否涉及应当披露重大信息的说明</w:t>
            </w:r>
          </w:p>
        </w:tc>
        <w:tc>
          <w:tcPr>
            <w:tcW w:w="7512" w:type="dxa"/>
            <w:tcBorders>
              <w:top w:val="single" w:sz="4" w:space="0" w:color="auto"/>
              <w:left w:val="nil"/>
              <w:bottom w:val="single" w:sz="4" w:space="0" w:color="auto"/>
              <w:right w:val="single" w:sz="4" w:space="0" w:color="auto"/>
            </w:tcBorders>
            <w:shd w:val="clear" w:color="auto" w:fill="auto"/>
            <w:vAlign w:val="center"/>
          </w:tcPr>
          <w:p w:rsidR="003F3FB0" w:rsidRPr="00C12D83" w:rsidRDefault="00D41FC9" w:rsidP="00D41FC9">
            <w:pPr>
              <w:spacing w:line="400" w:lineRule="atLeast"/>
              <w:jc w:val="left"/>
              <w:rPr>
                <w:rFonts w:ascii="宋体" w:hAnsi="宋体"/>
                <w:szCs w:val="21"/>
              </w:rPr>
            </w:pPr>
            <w:r w:rsidRPr="00C12D83">
              <w:rPr>
                <w:rFonts w:ascii="宋体" w:hAnsi="宋体"/>
                <w:szCs w:val="21"/>
              </w:rPr>
              <w:t>不涉及应当</w:t>
            </w:r>
            <w:r w:rsidRPr="00C12D83">
              <w:rPr>
                <w:rFonts w:ascii="宋体" w:hAnsi="宋体" w:hint="eastAsia"/>
                <w:szCs w:val="21"/>
              </w:rPr>
              <w:t>披露的重大信息</w:t>
            </w:r>
            <w:r w:rsidR="00307ECF" w:rsidRPr="00C12D83">
              <w:rPr>
                <w:rFonts w:ascii="宋体" w:hAnsi="宋体" w:hint="eastAsia"/>
                <w:szCs w:val="21"/>
              </w:rPr>
              <w:t>。</w:t>
            </w:r>
          </w:p>
        </w:tc>
      </w:tr>
      <w:tr w:rsidR="00E739A2" w:rsidRPr="00C12D83" w:rsidTr="008E2658">
        <w:trPr>
          <w:trHeight w:val="502"/>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D41FC9" w:rsidRPr="00C12D83" w:rsidRDefault="00D41FC9" w:rsidP="00B20711">
            <w:pPr>
              <w:spacing w:line="400" w:lineRule="atLeast"/>
              <w:jc w:val="center"/>
              <w:rPr>
                <w:rFonts w:ascii="宋体" w:hAnsi="宋体"/>
                <w:szCs w:val="21"/>
              </w:rPr>
            </w:pPr>
            <w:r w:rsidRPr="00C12D83">
              <w:rPr>
                <w:rFonts w:ascii="宋体" w:hAnsi="宋体" w:hint="eastAsia"/>
                <w:szCs w:val="21"/>
              </w:rPr>
              <w:t>附件清单（如有）</w:t>
            </w:r>
          </w:p>
        </w:tc>
        <w:tc>
          <w:tcPr>
            <w:tcW w:w="7512" w:type="dxa"/>
            <w:tcBorders>
              <w:top w:val="single" w:sz="4" w:space="0" w:color="auto"/>
              <w:left w:val="nil"/>
              <w:bottom w:val="single" w:sz="4" w:space="0" w:color="auto"/>
              <w:right w:val="single" w:sz="4" w:space="0" w:color="auto"/>
            </w:tcBorders>
            <w:shd w:val="clear" w:color="auto" w:fill="auto"/>
            <w:vAlign w:val="center"/>
          </w:tcPr>
          <w:p w:rsidR="00D41FC9" w:rsidRPr="00C12D83" w:rsidRDefault="00D41FC9" w:rsidP="00D41FC9">
            <w:pPr>
              <w:spacing w:line="400" w:lineRule="atLeast"/>
              <w:jc w:val="left"/>
              <w:rPr>
                <w:rFonts w:ascii="宋体" w:hAnsi="宋体"/>
                <w:szCs w:val="21"/>
              </w:rPr>
            </w:pPr>
            <w:r w:rsidRPr="00C12D83">
              <w:rPr>
                <w:rFonts w:ascii="宋体" w:hAnsi="宋体"/>
                <w:szCs w:val="21"/>
              </w:rPr>
              <w:t>无</w:t>
            </w:r>
          </w:p>
        </w:tc>
      </w:tr>
    </w:tbl>
    <w:p w:rsidR="00BC31BC" w:rsidRPr="00E739A2" w:rsidRDefault="00BC31BC"/>
    <w:sectPr w:rsidR="00BC31BC" w:rsidRPr="00E739A2" w:rsidSect="00FD477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1F" w:rsidRDefault="0015471F" w:rsidP="00D446C2">
      <w:r>
        <w:separator/>
      </w:r>
    </w:p>
  </w:endnote>
  <w:endnote w:type="continuationSeparator" w:id="0">
    <w:p w:rsidR="0015471F" w:rsidRDefault="0015471F" w:rsidP="00D4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阈鉼..">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1F" w:rsidRDefault="0015471F" w:rsidP="00D446C2">
      <w:r>
        <w:separator/>
      </w:r>
    </w:p>
  </w:footnote>
  <w:footnote w:type="continuationSeparator" w:id="0">
    <w:p w:rsidR="0015471F" w:rsidRDefault="0015471F" w:rsidP="00D44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435"/>
    <w:rsid w:val="00000828"/>
    <w:rsid w:val="00004E83"/>
    <w:rsid w:val="0000536D"/>
    <w:rsid w:val="00006968"/>
    <w:rsid w:val="00031C32"/>
    <w:rsid w:val="00032C41"/>
    <w:rsid w:val="0003320F"/>
    <w:rsid w:val="000349F2"/>
    <w:rsid w:val="00050BC8"/>
    <w:rsid w:val="00060C24"/>
    <w:rsid w:val="000703B3"/>
    <w:rsid w:val="0007254B"/>
    <w:rsid w:val="000807B4"/>
    <w:rsid w:val="0009079A"/>
    <w:rsid w:val="00092E88"/>
    <w:rsid w:val="000B61A4"/>
    <w:rsid w:val="000D43A4"/>
    <w:rsid w:val="0010307C"/>
    <w:rsid w:val="00122784"/>
    <w:rsid w:val="00145B0D"/>
    <w:rsid w:val="0015471F"/>
    <w:rsid w:val="00154C90"/>
    <w:rsid w:val="001564CC"/>
    <w:rsid w:val="001616C1"/>
    <w:rsid w:val="0018073C"/>
    <w:rsid w:val="001A7BE0"/>
    <w:rsid w:val="001B7F54"/>
    <w:rsid w:val="00204FA9"/>
    <w:rsid w:val="00206638"/>
    <w:rsid w:val="00211EF1"/>
    <w:rsid w:val="00221AE9"/>
    <w:rsid w:val="00225D51"/>
    <w:rsid w:val="00232F64"/>
    <w:rsid w:val="00233D49"/>
    <w:rsid w:val="00240374"/>
    <w:rsid w:val="00245A49"/>
    <w:rsid w:val="00264C68"/>
    <w:rsid w:val="00271567"/>
    <w:rsid w:val="002805B4"/>
    <w:rsid w:val="002965C3"/>
    <w:rsid w:val="002B34CC"/>
    <w:rsid w:val="002D30A2"/>
    <w:rsid w:val="002D344F"/>
    <w:rsid w:val="002E5294"/>
    <w:rsid w:val="002F22D1"/>
    <w:rsid w:val="00305BB6"/>
    <w:rsid w:val="00307ECF"/>
    <w:rsid w:val="0031199D"/>
    <w:rsid w:val="00315FD8"/>
    <w:rsid w:val="003427FA"/>
    <w:rsid w:val="003461A4"/>
    <w:rsid w:val="00355991"/>
    <w:rsid w:val="00364906"/>
    <w:rsid w:val="0037166F"/>
    <w:rsid w:val="00385273"/>
    <w:rsid w:val="00393CF0"/>
    <w:rsid w:val="003C0849"/>
    <w:rsid w:val="003C19A7"/>
    <w:rsid w:val="003E2944"/>
    <w:rsid w:val="003E6C1A"/>
    <w:rsid w:val="003E79D5"/>
    <w:rsid w:val="003F2089"/>
    <w:rsid w:val="003F3FB0"/>
    <w:rsid w:val="00402049"/>
    <w:rsid w:val="00424E9B"/>
    <w:rsid w:val="00432A08"/>
    <w:rsid w:val="00437A24"/>
    <w:rsid w:val="004540B8"/>
    <w:rsid w:val="00472539"/>
    <w:rsid w:val="0048669E"/>
    <w:rsid w:val="004A7040"/>
    <w:rsid w:val="004A727F"/>
    <w:rsid w:val="004B2A78"/>
    <w:rsid w:val="004B3F9B"/>
    <w:rsid w:val="004D3C96"/>
    <w:rsid w:val="004E6368"/>
    <w:rsid w:val="004F51AB"/>
    <w:rsid w:val="00514372"/>
    <w:rsid w:val="00516CC5"/>
    <w:rsid w:val="005224DF"/>
    <w:rsid w:val="005255D5"/>
    <w:rsid w:val="00527631"/>
    <w:rsid w:val="00533A25"/>
    <w:rsid w:val="00536EE1"/>
    <w:rsid w:val="00541256"/>
    <w:rsid w:val="00541518"/>
    <w:rsid w:val="00553076"/>
    <w:rsid w:val="005604D4"/>
    <w:rsid w:val="005608AE"/>
    <w:rsid w:val="00564FE9"/>
    <w:rsid w:val="00566332"/>
    <w:rsid w:val="00566DA9"/>
    <w:rsid w:val="005859C1"/>
    <w:rsid w:val="0059088C"/>
    <w:rsid w:val="005B29FE"/>
    <w:rsid w:val="005C3F6F"/>
    <w:rsid w:val="005D4AF1"/>
    <w:rsid w:val="00607A4F"/>
    <w:rsid w:val="00612E3E"/>
    <w:rsid w:val="00616F35"/>
    <w:rsid w:val="0063669E"/>
    <w:rsid w:val="0064166D"/>
    <w:rsid w:val="00642AD5"/>
    <w:rsid w:val="0065700E"/>
    <w:rsid w:val="006723F0"/>
    <w:rsid w:val="006739B7"/>
    <w:rsid w:val="00687C2F"/>
    <w:rsid w:val="006949D4"/>
    <w:rsid w:val="006D6758"/>
    <w:rsid w:val="006D719D"/>
    <w:rsid w:val="006E43FA"/>
    <w:rsid w:val="007047F5"/>
    <w:rsid w:val="00755E79"/>
    <w:rsid w:val="007A46CA"/>
    <w:rsid w:val="007B07D1"/>
    <w:rsid w:val="007B1859"/>
    <w:rsid w:val="007C4DA6"/>
    <w:rsid w:val="007D545F"/>
    <w:rsid w:val="007F79BF"/>
    <w:rsid w:val="008012C5"/>
    <w:rsid w:val="00805CBB"/>
    <w:rsid w:val="00827398"/>
    <w:rsid w:val="00835A25"/>
    <w:rsid w:val="0084723A"/>
    <w:rsid w:val="00853E39"/>
    <w:rsid w:val="00861565"/>
    <w:rsid w:val="008A5897"/>
    <w:rsid w:val="008D289B"/>
    <w:rsid w:val="008D7825"/>
    <w:rsid w:val="008E2658"/>
    <w:rsid w:val="008F0D88"/>
    <w:rsid w:val="008F3F39"/>
    <w:rsid w:val="009043B6"/>
    <w:rsid w:val="009065B1"/>
    <w:rsid w:val="00923CE3"/>
    <w:rsid w:val="00935A36"/>
    <w:rsid w:val="009374D5"/>
    <w:rsid w:val="009431BF"/>
    <w:rsid w:val="00947692"/>
    <w:rsid w:val="00954008"/>
    <w:rsid w:val="00957808"/>
    <w:rsid w:val="00965702"/>
    <w:rsid w:val="00975DF0"/>
    <w:rsid w:val="009A7A76"/>
    <w:rsid w:val="009B56A7"/>
    <w:rsid w:val="009C06E9"/>
    <w:rsid w:val="009D53D6"/>
    <w:rsid w:val="009E0228"/>
    <w:rsid w:val="009E074F"/>
    <w:rsid w:val="009E784D"/>
    <w:rsid w:val="009E7D5B"/>
    <w:rsid w:val="009F250C"/>
    <w:rsid w:val="009F7EE9"/>
    <w:rsid w:val="00A102D5"/>
    <w:rsid w:val="00A27C85"/>
    <w:rsid w:val="00A31C61"/>
    <w:rsid w:val="00A3643C"/>
    <w:rsid w:val="00A421DA"/>
    <w:rsid w:val="00A503D1"/>
    <w:rsid w:val="00A610D9"/>
    <w:rsid w:val="00A77E1E"/>
    <w:rsid w:val="00A8542F"/>
    <w:rsid w:val="00AA090A"/>
    <w:rsid w:val="00AB1D13"/>
    <w:rsid w:val="00AB7599"/>
    <w:rsid w:val="00AE431F"/>
    <w:rsid w:val="00AF0CA6"/>
    <w:rsid w:val="00AF30AD"/>
    <w:rsid w:val="00B20711"/>
    <w:rsid w:val="00B332D9"/>
    <w:rsid w:val="00B53A39"/>
    <w:rsid w:val="00B54DAD"/>
    <w:rsid w:val="00B85ED1"/>
    <w:rsid w:val="00B97F35"/>
    <w:rsid w:val="00BB6494"/>
    <w:rsid w:val="00BC31BC"/>
    <w:rsid w:val="00BD0262"/>
    <w:rsid w:val="00BD1687"/>
    <w:rsid w:val="00BE01C6"/>
    <w:rsid w:val="00BE08F0"/>
    <w:rsid w:val="00BF1CA8"/>
    <w:rsid w:val="00BF78D8"/>
    <w:rsid w:val="00BF7E11"/>
    <w:rsid w:val="00C02278"/>
    <w:rsid w:val="00C06435"/>
    <w:rsid w:val="00C104B3"/>
    <w:rsid w:val="00C12D83"/>
    <w:rsid w:val="00C3488A"/>
    <w:rsid w:val="00C37E74"/>
    <w:rsid w:val="00C4669D"/>
    <w:rsid w:val="00C50C6B"/>
    <w:rsid w:val="00C86D11"/>
    <w:rsid w:val="00C95BC6"/>
    <w:rsid w:val="00C97E47"/>
    <w:rsid w:val="00CA4614"/>
    <w:rsid w:val="00CC0E5A"/>
    <w:rsid w:val="00CD52BA"/>
    <w:rsid w:val="00CE26CA"/>
    <w:rsid w:val="00D15088"/>
    <w:rsid w:val="00D2332D"/>
    <w:rsid w:val="00D337E9"/>
    <w:rsid w:val="00D365B7"/>
    <w:rsid w:val="00D41FC9"/>
    <w:rsid w:val="00D43CC9"/>
    <w:rsid w:val="00D43F79"/>
    <w:rsid w:val="00D446C2"/>
    <w:rsid w:val="00D57C1E"/>
    <w:rsid w:val="00D661A1"/>
    <w:rsid w:val="00D706F4"/>
    <w:rsid w:val="00D774D7"/>
    <w:rsid w:val="00D81465"/>
    <w:rsid w:val="00D82B4C"/>
    <w:rsid w:val="00DA6F4A"/>
    <w:rsid w:val="00DB4E1D"/>
    <w:rsid w:val="00DD47BC"/>
    <w:rsid w:val="00E03607"/>
    <w:rsid w:val="00E11308"/>
    <w:rsid w:val="00E1237D"/>
    <w:rsid w:val="00E357F3"/>
    <w:rsid w:val="00E44314"/>
    <w:rsid w:val="00E54267"/>
    <w:rsid w:val="00E556D4"/>
    <w:rsid w:val="00E628E3"/>
    <w:rsid w:val="00E7387B"/>
    <w:rsid w:val="00E739A2"/>
    <w:rsid w:val="00E762DA"/>
    <w:rsid w:val="00E93BC3"/>
    <w:rsid w:val="00EA735D"/>
    <w:rsid w:val="00EE0545"/>
    <w:rsid w:val="00EE12E3"/>
    <w:rsid w:val="00EE311C"/>
    <w:rsid w:val="00EE3331"/>
    <w:rsid w:val="00EE3F3B"/>
    <w:rsid w:val="00F07191"/>
    <w:rsid w:val="00F12B81"/>
    <w:rsid w:val="00F15A6C"/>
    <w:rsid w:val="00F37E78"/>
    <w:rsid w:val="00F405D2"/>
    <w:rsid w:val="00F40E64"/>
    <w:rsid w:val="00F748E5"/>
    <w:rsid w:val="00FA1EB0"/>
    <w:rsid w:val="00FA2F2A"/>
    <w:rsid w:val="00FB09C2"/>
    <w:rsid w:val="00FB7C94"/>
    <w:rsid w:val="00FC048A"/>
    <w:rsid w:val="00FD345A"/>
    <w:rsid w:val="00FD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0598BA-2620-45EB-8A84-9BCC4A8D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6C2"/>
    <w:rPr>
      <w:rFonts w:ascii="Calibri" w:eastAsia="宋体" w:hAnsi="Calibri" w:cs="Times New Roman"/>
      <w:sz w:val="18"/>
      <w:szCs w:val="18"/>
    </w:rPr>
  </w:style>
  <w:style w:type="paragraph" w:styleId="a4">
    <w:name w:val="footer"/>
    <w:basedOn w:val="a"/>
    <w:link w:val="Char0"/>
    <w:uiPriority w:val="99"/>
    <w:unhideWhenUsed/>
    <w:rsid w:val="00D446C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6C2"/>
    <w:rPr>
      <w:rFonts w:ascii="Calibri" w:eastAsia="宋体" w:hAnsi="Calibri" w:cs="Times New Roman"/>
      <w:sz w:val="18"/>
      <w:szCs w:val="18"/>
    </w:rPr>
  </w:style>
  <w:style w:type="paragraph" w:styleId="a5">
    <w:name w:val="Balloon Text"/>
    <w:basedOn w:val="a"/>
    <w:link w:val="Char1"/>
    <w:uiPriority w:val="99"/>
    <w:semiHidden/>
    <w:unhideWhenUsed/>
    <w:rsid w:val="003F3FB0"/>
    <w:rPr>
      <w:sz w:val="18"/>
      <w:szCs w:val="18"/>
    </w:rPr>
  </w:style>
  <w:style w:type="character" w:customStyle="1" w:styleId="Char1">
    <w:name w:val="批注框文本 Char"/>
    <w:basedOn w:val="a0"/>
    <w:link w:val="a5"/>
    <w:uiPriority w:val="99"/>
    <w:semiHidden/>
    <w:rsid w:val="003F3FB0"/>
    <w:rPr>
      <w:rFonts w:ascii="Calibri" w:eastAsia="宋体" w:hAnsi="Calibri" w:cs="Times New Roman"/>
      <w:sz w:val="18"/>
      <w:szCs w:val="18"/>
    </w:rPr>
  </w:style>
  <w:style w:type="character" w:customStyle="1" w:styleId="highlight">
    <w:name w:val="highlight"/>
    <w:basedOn w:val="a0"/>
    <w:rsid w:val="001616C1"/>
  </w:style>
  <w:style w:type="paragraph" w:customStyle="1" w:styleId="Default">
    <w:name w:val="Default"/>
    <w:rsid w:val="002965C3"/>
    <w:pPr>
      <w:widowControl w:val="0"/>
      <w:autoSpaceDE w:val="0"/>
      <w:autoSpaceDN w:val="0"/>
      <w:adjustRightInd w:val="0"/>
    </w:pPr>
    <w:rPr>
      <w:rFonts w:ascii="宋体.阈鉼.." w:eastAsia="宋体.阈鉼.." w:cs="宋体.阈鉼.."/>
      <w:color w:val="000000"/>
      <w:kern w:val="0"/>
      <w:sz w:val="24"/>
      <w:szCs w:val="24"/>
    </w:rPr>
  </w:style>
  <w:style w:type="paragraph" w:styleId="HTML">
    <w:name w:val="HTML Preformatted"/>
    <w:basedOn w:val="a"/>
    <w:link w:val="HTMLChar"/>
    <w:uiPriority w:val="99"/>
    <w:semiHidden/>
    <w:unhideWhenUsed/>
    <w:rsid w:val="009F2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F250C"/>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238">
      <w:bodyDiv w:val="1"/>
      <w:marLeft w:val="0"/>
      <w:marRight w:val="0"/>
      <w:marTop w:val="0"/>
      <w:marBottom w:val="0"/>
      <w:divBdr>
        <w:top w:val="none" w:sz="0" w:space="0" w:color="auto"/>
        <w:left w:val="none" w:sz="0" w:space="0" w:color="auto"/>
        <w:bottom w:val="none" w:sz="0" w:space="0" w:color="auto"/>
        <w:right w:val="none" w:sz="0" w:space="0" w:color="auto"/>
      </w:divBdr>
      <w:divsChild>
        <w:div w:id="132843007">
          <w:marLeft w:val="0"/>
          <w:marRight w:val="0"/>
          <w:marTop w:val="0"/>
          <w:marBottom w:val="0"/>
          <w:divBdr>
            <w:top w:val="none" w:sz="0" w:space="0" w:color="auto"/>
            <w:left w:val="none" w:sz="0" w:space="0" w:color="auto"/>
            <w:bottom w:val="none" w:sz="0" w:space="0" w:color="auto"/>
            <w:right w:val="none" w:sz="0" w:space="0" w:color="auto"/>
          </w:divBdr>
        </w:div>
      </w:divsChild>
    </w:div>
    <w:div w:id="6835830">
      <w:bodyDiv w:val="1"/>
      <w:marLeft w:val="0"/>
      <w:marRight w:val="0"/>
      <w:marTop w:val="0"/>
      <w:marBottom w:val="0"/>
      <w:divBdr>
        <w:top w:val="none" w:sz="0" w:space="0" w:color="auto"/>
        <w:left w:val="none" w:sz="0" w:space="0" w:color="auto"/>
        <w:bottom w:val="none" w:sz="0" w:space="0" w:color="auto"/>
        <w:right w:val="none" w:sz="0" w:space="0" w:color="auto"/>
      </w:divBdr>
      <w:divsChild>
        <w:div w:id="1538618586">
          <w:marLeft w:val="0"/>
          <w:marRight w:val="0"/>
          <w:marTop w:val="0"/>
          <w:marBottom w:val="0"/>
          <w:divBdr>
            <w:top w:val="none" w:sz="0" w:space="0" w:color="auto"/>
            <w:left w:val="none" w:sz="0" w:space="0" w:color="auto"/>
            <w:bottom w:val="none" w:sz="0" w:space="0" w:color="auto"/>
            <w:right w:val="none" w:sz="0" w:space="0" w:color="auto"/>
          </w:divBdr>
        </w:div>
      </w:divsChild>
    </w:div>
    <w:div w:id="52656121">
      <w:bodyDiv w:val="1"/>
      <w:marLeft w:val="0"/>
      <w:marRight w:val="0"/>
      <w:marTop w:val="0"/>
      <w:marBottom w:val="0"/>
      <w:divBdr>
        <w:top w:val="none" w:sz="0" w:space="0" w:color="auto"/>
        <w:left w:val="none" w:sz="0" w:space="0" w:color="auto"/>
        <w:bottom w:val="none" w:sz="0" w:space="0" w:color="auto"/>
        <w:right w:val="none" w:sz="0" w:space="0" w:color="auto"/>
      </w:divBdr>
      <w:divsChild>
        <w:div w:id="228423825">
          <w:marLeft w:val="0"/>
          <w:marRight w:val="0"/>
          <w:marTop w:val="0"/>
          <w:marBottom w:val="0"/>
          <w:divBdr>
            <w:top w:val="none" w:sz="0" w:space="0" w:color="auto"/>
            <w:left w:val="none" w:sz="0" w:space="0" w:color="auto"/>
            <w:bottom w:val="none" w:sz="0" w:space="0" w:color="auto"/>
            <w:right w:val="none" w:sz="0" w:space="0" w:color="auto"/>
          </w:divBdr>
        </w:div>
      </w:divsChild>
    </w:div>
    <w:div w:id="84495499">
      <w:bodyDiv w:val="1"/>
      <w:marLeft w:val="0"/>
      <w:marRight w:val="0"/>
      <w:marTop w:val="0"/>
      <w:marBottom w:val="0"/>
      <w:divBdr>
        <w:top w:val="none" w:sz="0" w:space="0" w:color="auto"/>
        <w:left w:val="none" w:sz="0" w:space="0" w:color="auto"/>
        <w:bottom w:val="none" w:sz="0" w:space="0" w:color="auto"/>
        <w:right w:val="none" w:sz="0" w:space="0" w:color="auto"/>
      </w:divBdr>
      <w:divsChild>
        <w:div w:id="610354541">
          <w:marLeft w:val="0"/>
          <w:marRight w:val="0"/>
          <w:marTop w:val="0"/>
          <w:marBottom w:val="0"/>
          <w:divBdr>
            <w:top w:val="none" w:sz="0" w:space="0" w:color="auto"/>
            <w:left w:val="none" w:sz="0" w:space="0" w:color="auto"/>
            <w:bottom w:val="none" w:sz="0" w:space="0" w:color="auto"/>
            <w:right w:val="none" w:sz="0" w:space="0" w:color="auto"/>
          </w:divBdr>
        </w:div>
      </w:divsChild>
    </w:div>
    <w:div w:id="119155087">
      <w:bodyDiv w:val="1"/>
      <w:marLeft w:val="0"/>
      <w:marRight w:val="0"/>
      <w:marTop w:val="0"/>
      <w:marBottom w:val="0"/>
      <w:divBdr>
        <w:top w:val="none" w:sz="0" w:space="0" w:color="auto"/>
        <w:left w:val="none" w:sz="0" w:space="0" w:color="auto"/>
        <w:bottom w:val="none" w:sz="0" w:space="0" w:color="auto"/>
        <w:right w:val="none" w:sz="0" w:space="0" w:color="auto"/>
      </w:divBdr>
    </w:div>
    <w:div w:id="124130747">
      <w:bodyDiv w:val="1"/>
      <w:marLeft w:val="0"/>
      <w:marRight w:val="0"/>
      <w:marTop w:val="0"/>
      <w:marBottom w:val="0"/>
      <w:divBdr>
        <w:top w:val="none" w:sz="0" w:space="0" w:color="auto"/>
        <w:left w:val="none" w:sz="0" w:space="0" w:color="auto"/>
        <w:bottom w:val="none" w:sz="0" w:space="0" w:color="auto"/>
        <w:right w:val="none" w:sz="0" w:space="0" w:color="auto"/>
      </w:divBdr>
      <w:divsChild>
        <w:div w:id="2054574179">
          <w:marLeft w:val="0"/>
          <w:marRight w:val="0"/>
          <w:marTop w:val="0"/>
          <w:marBottom w:val="0"/>
          <w:divBdr>
            <w:top w:val="none" w:sz="0" w:space="0" w:color="auto"/>
            <w:left w:val="none" w:sz="0" w:space="0" w:color="auto"/>
            <w:bottom w:val="none" w:sz="0" w:space="0" w:color="auto"/>
            <w:right w:val="none" w:sz="0" w:space="0" w:color="auto"/>
          </w:divBdr>
        </w:div>
      </w:divsChild>
    </w:div>
    <w:div w:id="128674727">
      <w:bodyDiv w:val="1"/>
      <w:marLeft w:val="0"/>
      <w:marRight w:val="0"/>
      <w:marTop w:val="0"/>
      <w:marBottom w:val="0"/>
      <w:divBdr>
        <w:top w:val="none" w:sz="0" w:space="0" w:color="auto"/>
        <w:left w:val="none" w:sz="0" w:space="0" w:color="auto"/>
        <w:bottom w:val="none" w:sz="0" w:space="0" w:color="auto"/>
        <w:right w:val="none" w:sz="0" w:space="0" w:color="auto"/>
      </w:divBdr>
      <w:divsChild>
        <w:div w:id="891114130">
          <w:marLeft w:val="0"/>
          <w:marRight w:val="0"/>
          <w:marTop w:val="0"/>
          <w:marBottom w:val="0"/>
          <w:divBdr>
            <w:top w:val="none" w:sz="0" w:space="0" w:color="auto"/>
            <w:left w:val="none" w:sz="0" w:space="0" w:color="auto"/>
            <w:bottom w:val="none" w:sz="0" w:space="0" w:color="auto"/>
            <w:right w:val="none" w:sz="0" w:space="0" w:color="auto"/>
          </w:divBdr>
        </w:div>
        <w:div w:id="1389760681">
          <w:marLeft w:val="0"/>
          <w:marRight w:val="0"/>
          <w:marTop w:val="0"/>
          <w:marBottom w:val="0"/>
          <w:divBdr>
            <w:top w:val="none" w:sz="0" w:space="0" w:color="auto"/>
            <w:left w:val="none" w:sz="0" w:space="0" w:color="auto"/>
            <w:bottom w:val="none" w:sz="0" w:space="0" w:color="auto"/>
            <w:right w:val="none" w:sz="0" w:space="0" w:color="auto"/>
          </w:divBdr>
        </w:div>
        <w:div w:id="1064569949">
          <w:marLeft w:val="0"/>
          <w:marRight w:val="0"/>
          <w:marTop w:val="0"/>
          <w:marBottom w:val="0"/>
          <w:divBdr>
            <w:top w:val="none" w:sz="0" w:space="0" w:color="auto"/>
            <w:left w:val="none" w:sz="0" w:space="0" w:color="auto"/>
            <w:bottom w:val="none" w:sz="0" w:space="0" w:color="auto"/>
            <w:right w:val="none" w:sz="0" w:space="0" w:color="auto"/>
          </w:divBdr>
        </w:div>
        <w:div w:id="1447768133">
          <w:marLeft w:val="0"/>
          <w:marRight w:val="0"/>
          <w:marTop w:val="0"/>
          <w:marBottom w:val="0"/>
          <w:divBdr>
            <w:top w:val="none" w:sz="0" w:space="0" w:color="auto"/>
            <w:left w:val="none" w:sz="0" w:space="0" w:color="auto"/>
            <w:bottom w:val="none" w:sz="0" w:space="0" w:color="auto"/>
            <w:right w:val="none" w:sz="0" w:space="0" w:color="auto"/>
          </w:divBdr>
        </w:div>
        <w:div w:id="1668285047">
          <w:marLeft w:val="0"/>
          <w:marRight w:val="0"/>
          <w:marTop w:val="0"/>
          <w:marBottom w:val="0"/>
          <w:divBdr>
            <w:top w:val="none" w:sz="0" w:space="0" w:color="auto"/>
            <w:left w:val="none" w:sz="0" w:space="0" w:color="auto"/>
            <w:bottom w:val="none" w:sz="0" w:space="0" w:color="auto"/>
            <w:right w:val="none" w:sz="0" w:space="0" w:color="auto"/>
          </w:divBdr>
        </w:div>
        <w:div w:id="187531092">
          <w:marLeft w:val="0"/>
          <w:marRight w:val="0"/>
          <w:marTop w:val="0"/>
          <w:marBottom w:val="0"/>
          <w:divBdr>
            <w:top w:val="none" w:sz="0" w:space="0" w:color="auto"/>
            <w:left w:val="none" w:sz="0" w:space="0" w:color="auto"/>
            <w:bottom w:val="none" w:sz="0" w:space="0" w:color="auto"/>
            <w:right w:val="none" w:sz="0" w:space="0" w:color="auto"/>
          </w:divBdr>
        </w:div>
        <w:div w:id="1716084000">
          <w:marLeft w:val="0"/>
          <w:marRight w:val="0"/>
          <w:marTop w:val="0"/>
          <w:marBottom w:val="0"/>
          <w:divBdr>
            <w:top w:val="none" w:sz="0" w:space="0" w:color="auto"/>
            <w:left w:val="none" w:sz="0" w:space="0" w:color="auto"/>
            <w:bottom w:val="none" w:sz="0" w:space="0" w:color="auto"/>
            <w:right w:val="none" w:sz="0" w:space="0" w:color="auto"/>
          </w:divBdr>
        </w:div>
        <w:div w:id="783690754">
          <w:marLeft w:val="0"/>
          <w:marRight w:val="0"/>
          <w:marTop w:val="0"/>
          <w:marBottom w:val="0"/>
          <w:divBdr>
            <w:top w:val="none" w:sz="0" w:space="0" w:color="auto"/>
            <w:left w:val="none" w:sz="0" w:space="0" w:color="auto"/>
            <w:bottom w:val="none" w:sz="0" w:space="0" w:color="auto"/>
            <w:right w:val="none" w:sz="0" w:space="0" w:color="auto"/>
          </w:divBdr>
        </w:div>
        <w:div w:id="1590969696">
          <w:marLeft w:val="0"/>
          <w:marRight w:val="0"/>
          <w:marTop w:val="0"/>
          <w:marBottom w:val="0"/>
          <w:divBdr>
            <w:top w:val="none" w:sz="0" w:space="0" w:color="auto"/>
            <w:left w:val="none" w:sz="0" w:space="0" w:color="auto"/>
            <w:bottom w:val="none" w:sz="0" w:space="0" w:color="auto"/>
            <w:right w:val="none" w:sz="0" w:space="0" w:color="auto"/>
          </w:divBdr>
        </w:div>
        <w:div w:id="395592002">
          <w:marLeft w:val="0"/>
          <w:marRight w:val="0"/>
          <w:marTop w:val="0"/>
          <w:marBottom w:val="0"/>
          <w:divBdr>
            <w:top w:val="none" w:sz="0" w:space="0" w:color="auto"/>
            <w:left w:val="none" w:sz="0" w:space="0" w:color="auto"/>
            <w:bottom w:val="none" w:sz="0" w:space="0" w:color="auto"/>
            <w:right w:val="none" w:sz="0" w:space="0" w:color="auto"/>
          </w:divBdr>
        </w:div>
        <w:div w:id="202258094">
          <w:marLeft w:val="0"/>
          <w:marRight w:val="0"/>
          <w:marTop w:val="0"/>
          <w:marBottom w:val="0"/>
          <w:divBdr>
            <w:top w:val="none" w:sz="0" w:space="0" w:color="auto"/>
            <w:left w:val="none" w:sz="0" w:space="0" w:color="auto"/>
            <w:bottom w:val="none" w:sz="0" w:space="0" w:color="auto"/>
            <w:right w:val="none" w:sz="0" w:space="0" w:color="auto"/>
          </w:divBdr>
        </w:div>
        <w:div w:id="1021129171">
          <w:marLeft w:val="0"/>
          <w:marRight w:val="0"/>
          <w:marTop w:val="0"/>
          <w:marBottom w:val="0"/>
          <w:divBdr>
            <w:top w:val="none" w:sz="0" w:space="0" w:color="auto"/>
            <w:left w:val="none" w:sz="0" w:space="0" w:color="auto"/>
            <w:bottom w:val="none" w:sz="0" w:space="0" w:color="auto"/>
            <w:right w:val="none" w:sz="0" w:space="0" w:color="auto"/>
          </w:divBdr>
        </w:div>
        <w:div w:id="344017953">
          <w:marLeft w:val="0"/>
          <w:marRight w:val="0"/>
          <w:marTop w:val="0"/>
          <w:marBottom w:val="0"/>
          <w:divBdr>
            <w:top w:val="none" w:sz="0" w:space="0" w:color="auto"/>
            <w:left w:val="none" w:sz="0" w:space="0" w:color="auto"/>
            <w:bottom w:val="none" w:sz="0" w:space="0" w:color="auto"/>
            <w:right w:val="none" w:sz="0" w:space="0" w:color="auto"/>
          </w:divBdr>
        </w:div>
        <w:div w:id="821696354">
          <w:marLeft w:val="0"/>
          <w:marRight w:val="0"/>
          <w:marTop w:val="0"/>
          <w:marBottom w:val="0"/>
          <w:divBdr>
            <w:top w:val="none" w:sz="0" w:space="0" w:color="auto"/>
            <w:left w:val="none" w:sz="0" w:space="0" w:color="auto"/>
            <w:bottom w:val="none" w:sz="0" w:space="0" w:color="auto"/>
            <w:right w:val="none" w:sz="0" w:space="0" w:color="auto"/>
          </w:divBdr>
        </w:div>
        <w:div w:id="501430295">
          <w:marLeft w:val="0"/>
          <w:marRight w:val="0"/>
          <w:marTop w:val="0"/>
          <w:marBottom w:val="0"/>
          <w:divBdr>
            <w:top w:val="none" w:sz="0" w:space="0" w:color="auto"/>
            <w:left w:val="none" w:sz="0" w:space="0" w:color="auto"/>
            <w:bottom w:val="none" w:sz="0" w:space="0" w:color="auto"/>
            <w:right w:val="none" w:sz="0" w:space="0" w:color="auto"/>
          </w:divBdr>
        </w:div>
        <w:div w:id="1904489492">
          <w:marLeft w:val="0"/>
          <w:marRight w:val="0"/>
          <w:marTop w:val="0"/>
          <w:marBottom w:val="0"/>
          <w:divBdr>
            <w:top w:val="none" w:sz="0" w:space="0" w:color="auto"/>
            <w:left w:val="none" w:sz="0" w:space="0" w:color="auto"/>
            <w:bottom w:val="none" w:sz="0" w:space="0" w:color="auto"/>
            <w:right w:val="none" w:sz="0" w:space="0" w:color="auto"/>
          </w:divBdr>
        </w:div>
        <w:div w:id="2016027520">
          <w:marLeft w:val="0"/>
          <w:marRight w:val="0"/>
          <w:marTop w:val="0"/>
          <w:marBottom w:val="0"/>
          <w:divBdr>
            <w:top w:val="none" w:sz="0" w:space="0" w:color="auto"/>
            <w:left w:val="none" w:sz="0" w:space="0" w:color="auto"/>
            <w:bottom w:val="none" w:sz="0" w:space="0" w:color="auto"/>
            <w:right w:val="none" w:sz="0" w:space="0" w:color="auto"/>
          </w:divBdr>
        </w:div>
        <w:div w:id="2080863835">
          <w:marLeft w:val="0"/>
          <w:marRight w:val="0"/>
          <w:marTop w:val="0"/>
          <w:marBottom w:val="0"/>
          <w:divBdr>
            <w:top w:val="none" w:sz="0" w:space="0" w:color="auto"/>
            <w:left w:val="none" w:sz="0" w:space="0" w:color="auto"/>
            <w:bottom w:val="none" w:sz="0" w:space="0" w:color="auto"/>
            <w:right w:val="none" w:sz="0" w:space="0" w:color="auto"/>
          </w:divBdr>
        </w:div>
        <w:div w:id="672221859">
          <w:marLeft w:val="0"/>
          <w:marRight w:val="0"/>
          <w:marTop w:val="0"/>
          <w:marBottom w:val="0"/>
          <w:divBdr>
            <w:top w:val="none" w:sz="0" w:space="0" w:color="auto"/>
            <w:left w:val="none" w:sz="0" w:space="0" w:color="auto"/>
            <w:bottom w:val="none" w:sz="0" w:space="0" w:color="auto"/>
            <w:right w:val="none" w:sz="0" w:space="0" w:color="auto"/>
          </w:divBdr>
        </w:div>
        <w:div w:id="1530753995">
          <w:marLeft w:val="0"/>
          <w:marRight w:val="0"/>
          <w:marTop w:val="0"/>
          <w:marBottom w:val="0"/>
          <w:divBdr>
            <w:top w:val="none" w:sz="0" w:space="0" w:color="auto"/>
            <w:left w:val="none" w:sz="0" w:space="0" w:color="auto"/>
            <w:bottom w:val="none" w:sz="0" w:space="0" w:color="auto"/>
            <w:right w:val="none" w:sz="0" w:space="0" w:color="auto"/>
          </w:divBdr>
        </w:div>
        <w:div w:id="1595430101">
          <w:marLeft w:val="0"/>
          <w:marRight w:val="0"/>
          <w:marTop w:val="0"/>
          <w:marBottom w:val="0"/>
          <w:divBdr>
            <w:top w:val="none" w:sz="0" w:space="0" w:color="auto"/>
            <w:left w:val="none" w:sz="0" w:space="0" w:color="auto"/>
            <w:bottom w:val="none" w:sz="0" w:space="0" w:color="auto"/>
            <w:right w:val="none" w:sz="0" w:space="0" w:color="auto"/>
          </w:divBdr>
        </w:div>
      </w:divsChild>
    </w:div>
    <w:div w:id="298803402">
      <w:bodyDiv w:val="1"/>
      <w:marLeft w:val="0"/>
      <w:marRight w:val="0"/>
      <w:marTop w:val="0"/>
      <w:marBottom w:val="0"/>
      <w:divBdr>
        <w:top w:val="none" w:sz="0" w:space="0" w:color="auto"/>
        <w:left w:val="none" w:sz="0" w:space="0" w:color="auto"/>
        <w:bottom w:val="none" w:sz="0" w:space="0" w:color="auto"/>
        <w:right w:val="none" w:sz="0" w:space="0" w:color="auto"/>
      </w:divBdr>
      <w:divsChild>
        <w:div w:id="997616828">
          <w:marLeft w:val="0"/>
          <w:marRight w:val="0"/>
          <w:marTop w:val="0"/>
          <w:marBottom w:val="0"/>
          <w:divBdr>
            <w:top w:val="none" w:sz="0" w:space="0" w:color="auto"/>
            <w:left w:val="none" w:sz="0" w:space="0" w:color="auto"/>
            <w:bottom w:val="none" w:sz="0" w:space="0" w:color="auto"/>
            <w:right w:val="none" w:sz="0" w:space="0" w:color="auto"/>
          </w:divBdr>
        </w:div>
      </w:divsChild>
    </w:div>
    <w:div w:id="304939198">
      <w:bodyDiv w:val="1"/>
      <w:marLeft w:val="0"/>
      <w:marRight w:val="0"/>
      <w:marTop w:val="0"/>
      <w:marBottom w:val="0"/>
      <w:divBdr>
        <w:top w:val="none" w:sz="0" w:space="0" w:color="auto"/>
        <w:left w:val="none" w:sz="0" w:space="0" w:color="auto"/>
        <w:bottom w:val="none" w:sz="0" w:space="0" w:color="auto"/>
        <w:right w:val="none" w:sz="0" w:space="0" w:color="auto"/>
      </w:divBdr>
      <w:divsChild>
        <w:div w:id="1278413471">
          <w:marLeft w:val="0"/>
          <w:marRight w:val="0"/>
          <w:marTop w:val="0"/>
          <w:marBottom w:val="0"/>
          <w:divBdr>
            <w:top w:val="none" w:sz="0" w:space="0" w:color="auto"/>
            <w:left w:val="none" w:sz="0" w:space="0" w:color="auto"/>
            <w:bottom w:val="none" w:sz="0" w:space="0" w:color="auto"/>
            <w:right w:val="none" w:sz="0" w:space="0" w:color="auto"/>
          </w:divBdr>
        </w:div>
      </w:divsChild>
    </w:div>
    <w:div w:id="353728920">
      <w:bodyDiv w:val="1"/>
      <w:marLeft w:val="0"/>
      <w:marRight w:val="0"/>
      <w:marTop w:val="0"/>
      <w:marBottom w:val="0"/>
      <w:divBdr>
        <w:top w:val="none" w:sz="0" w:space="0" w:color="auto"/>
        <w:left w:val="none" w:sz="0" w:space="0" w:color="auto"/>
        <w:bottom w:val="none" w:sz="0" w:space="0" w:color="auto"/>
        <w:right w:val="none" w:sz="0" w:space="0" w:color="auto"/>
      </w:divBdr>
      <w:divsChild>
        <w:div w:id="1251235343">
          <w:marLeft w:val="0"/>
          <w:marRight w:val="0"/>
          <w:marTop w:val="0"/>
          <w:marBottom w:val="0"/>
          <w:divBdr>
            <w:top w:val="none" w:sz="0" w:space="0" w:color="auto"/>
            <w:left w:val="none" w:sz="0" w:space="0" w:color="auto"/>
            <w:bottom w:val="none" w:sz="0" w:space="0" w:color="auto"/>
            <w:right w:val="none" w:sz="0" w:space="0" w:color="auto"/>
          </w:divBdr>
        </w:div>
      </w:divsChild>
    </w:div>
    <w:div w:id="418257241">
      <w:bodyDiv w:val="1"/>
      <w:marLeft w:val="0"/>
      <w:marRight w:val="0"/>
      <w:marTop w:val="0"/>
      <w:marBottom w:val="0"/>
      <w:divBdr>
        <w:top w:val="none" w:sz="0" w:space="0" w:color="auto"/>
        <w:left w:val="none" w:sz="0" w:space="0" w:color="auto"/>
        <w:bottom w:val="none" w:sz="0" w:space="0" w:color="auto"/>
        <w:right w:val="none" w:sz="0" w:space="0" w:color="auto"/>
      </w:divBdr>
      <w:divsChild>
        <w:div w:id="1027103351">
          <w:marLeft w:val="0"/>
          <w:marRight w:val="0"/>
          <w:marTop w:val="0"/>
          <w:marBottom w:val="0"/>
          <w:divBdr>
            <w:top w:val="none" w:sz="0" w:space="0" w:color="auto"/>
            <w:left w:val="none" w:sz="0" w:space="0" w:color="auto"/>
            <w:bottom w:val="none" w:sz="0" w:space="0" w:color="auto"/>
            <w:right w:val="none" w:sz="0" w:space="0" w:color="auto"/>
          </w:divBdr>
        </w:div>
      </w:divsChild>
    </w:div>
    <w:div w:id="466243203">
      <w:bodyDiv w:val="1"/>
      <w:marLeft w:val="0"/>
      <w:marRight w:val="0"/>
      <w:marTop w:val="0"/>
      <w:marBottom w:val="0"/>
      <w:divBdr>
        <w:top w:val="none" w:sz="0" w:space="0" w:color="auto"/>
        <w:left w:val="none" w:sz="0" w:space="0" w:color="auto"/>
        <w:bottom w:val="none" w:sz="0" w:space="0" w:color="auto"/>
        <w:right w:val="none" w:sz="0" w:space="0" w:color="auto"/>
      </w:divBdr>
    </w:div>
    <w:div w:id="546337109">
      <w:bodyDiv w:val="1"/>
      <w:marLeft w:val="0"/>
      <w:marRight w:val="0"/>
      <w:marTop w:val="0"/>
      <w:marBottom w:val="0"/>
      <w:divBdr>
        <w:top w:val="none" w:sz="0" w:space="0" w:color="auto"/>
        <w:left w:val="none" w:sz="0" w:space="0" w:color="auto"/>
        <w:bottom w:val="none" w:sz="0" w:space="0" w:color="auto"/>
        <w:right w:val="none" w:sz="0" w:space="0" w:color="auto"/>
      </w:divBdr>
      <w:divsChild>
        <w:div w:id="1321425263">
          <w:marLeft w:val="0"/>
          <w:marRight w:val="0"/>
          <w:marTop w:val="0"/>
          <w:marBottom w:val="0"/>
          <w:divBdr>
            <w:top w:val="none" w:sz="0" w:space="0" w:color="auto"/>
            <w:left w:val="none" w:sz="0" w:space="0" w:color="auto"/>
            <w:bottom w:val="none" w:sz="0" w:space="0" w:color="auto"/>
            <w:right w:val="none" w:sz="0" w:space="0" w:color="auto"/>
          </w:divBdr>
        </w:div>
      </w:divsChild>
    </w:div>
    <w:div w:id="590433969">
      <w:bodyDiv w:val="1"/>
      <w:marLeft w:val="0"/>
      <w:marRight w:val="0"/>
      <w:marTop w:val="0"/>
      <w:marBottom w:val="0"/>
      <w:divBdr>
        <w:top w:val="none" w:sz="0" w:space="0" w:color="auto"/>
        <w:left w:val="none" w:sz="0" w:space="0" w:color="auto"/>
        <w:bottom w:val="none" w:sz="0" w:space="0" w:color="auto"/>
        <w:right w:val="none" w:sz="0" w:space="0" w:color="auto"/>
      </w:divBdr>
      <w:divsChild>
        <w:div w:id="337120111">
          <w:marLeft w:val="0"/>
          <w:marRight w:val="0"/>
          <w:marTop w:val="0"/>
          <w:marBottom w:val="0"/>
          <w:divBdr>
            <w:top w:val="none" w:sz="0" w:space="0" w:color="auto"/>
            <w:left w:val="none" w:sz="0" w:space="0" w:color="auto"/>
            <w:bottom w:val="none" w:sz="0" w:space="0" w:color="auto"/>
            <w:right w:val="none" w:sz="0" w:space="0" w:color="auto"/>
          </w:divBdr>
        </w:div>
      </w:divsChild>
    </w:div>
    <w:div w:id="615256500">
      <w:bodyDiv w:val="1"/>
      <w:marLeft w:val="0"/>
      <w:marRight w:val="0"/>
      <w:marTop w:val="0"/>
      <w:marBottom w:val="0"/>
      <w:divBdr>
        <w:top w:val="none" w:sz="0" w:space="0" w:color="auto"/>
        <w:left w:val="none" w:sz="0" w:space="0" w:color="auto"/>
        <w:bottom w:val="none" w:sz="0" w:space="0" w:color="auto"/>
        <w:right w:val="none" w:sz="0" w:space="0" w:color="auto"/>
      </w:divBdr>
      <w:divsChild>
        <w:div w:id="1312901049">
          <w:marLeft w:val="0"/>
          <w:marRight w:val="0"/>
          <w:marTop w:val="0"/>
          <w:marBottom w:val="0"/>
          <w:divBdr>
            <w:top w:val="none" w:sz="0" w:space="0" w:color="auto"/>
            <w:left w:val="none" w:sz="0" w:space="0" w:color="auto"/>
            <w:bottom w:val="none" w:sz="0" w:space="0" w:color="auto"/>
            <w:right w:val="none" w:sz="0" w:space="0" w:color="auto"/>
          </w:divBdr>
        </w:div>
      </w:divsChild>
    </w:div>
    <w:div w:id="623077964">
      <w:bodyDiv w:val="1"/>
      <w:marLeft w:val="0"/>
      <w:marRight w:val="0"/>
      <w:marTop w:val="0"/>
      <w:marBottom w:val="0"/>
      <w:divBdr>
        <w:top w:val="none" w:sz="0" w:space="0" w:color="auto"/>
        <w:left w:val="none" w:sz="0" w:space="0" w:color="auto"/>
        <w:bottom w:val="none" w:sz="0" w:space="0" w:color="auto"/>
        <w:right w:val="none" w:sz="0" w:space="0" w:color="auto"/>
      </w:divBdr>
      <w:divsChild>
        <w:div w:id="888345646">
          <w:marLeft w:val="0"/>
          <w:marRight w:val="0"/>
          <w:marTop w:val="0"/>
          <w:marBottom w:val="0"/>
          <w:divBdr>
            <w:top w:val="none" w:sz="0" w:space="0" w:color="auto"/>
            <w:left w:val="none" w:sz="0" w:space="0" w:color="auto"/>
            <w:bottom w:val="none" w:sz="0" w:space="0" w:color="auto"/>
            <w:right w:val="none" w:sz="0" w:space="0" w:color="auto"/>
          </w:divBdr>
        </w:div>
      </w:divsChild>
    </w:div>
    <w:div w:id="670790972">
      <w:bodyDiv w:val="1"/>
      <w:marLeft w:val="0"/>
      <w:marRight w:val="0"/>
      <w:marTop w:val="0"/>
      <w:marBottom w:val="0"/>
      <w:divBdr>
        <w:top w:val="none" w:sz="0" w:space="0" w:color="auto"/>
        <w:left w:val="none" w:sz="0" w:space="0" w:color="auto"/>
        <w:bottom w:val="none" w:sz="0" w:space="0" w:color="auto"/>
        <w:right w:val="none" w:sz="0" w:space="0" w:color="auto"/>
      </w:divBdr>
      <w:divsChild>
        <w:div w:id="990713532">
          <w:marLeft w:val="0"/>
          <w:marRight w:val="0"/>
          <w:marTop w:val="0"/>
          <w:marBottom w:val="0"/>
          <w:divBdr>
            <w:top w:val="none" w:sz="0" w:space="0" w:color="auto"/>
            <w:left w:val="none" w:sz="0" w:space="0" w:color="auto"/>
            <w:bottom w:val="none" w:sz="0" w:space="0" w:color="auto"/>
            <w:right w:val="none" w:sz="0" w:space="0" w:color="auto"/>
          </w:divBdr>
        </w:div>
      </w:divsChild>
    </w:div>
    <w:div w:id="673456367">
      <w:bodyDiv w:val="1"/>
      <w:marLeft w:val="0"/>
      <w:marRight w:val="0"/>
      <w:marTop w:val="0"/>
      <w:marBottom w:val="0"/>
      <w:divBdr>
        <w:top w:val="none" w:sz="0" w:space="0" w:color="auto"/>
        <w:left w:val="none" w:sz="0" w:space="0" w:color="auto"/>
        <w:bottom w:val="none" w:sz="0" w:space="0" w:color="auto"/>
        <w:right w:val="none" w:sz="0" w:space="0" w:color="auto"/>
      </w:divBdr>
      <w:divsChild>
        <w:div w:id="1916359697">
          <w:marLeft w:val="0"/>
          <w:marRight w:val="0"/>
          <w:marTop w:val="0"/>
          <w:marBottom w:val="0"/>
          <w:divBdr>
            <w:top w:val="none" w:sz="0" w:space="0" w:color="auto"/>
            <w:left w:val="none" w:sz="0" w:space="0" w:color="auto"/>
            <w:bottom w:val="none" w:sz="0" w:space="0" w:color="auto"/>
            <w:right w:val="none" w:sz="0" w:space="0" w:color="auto"/>
          </w:divBdr>
        </w:div>
      </w:divsChild>
    </w:div>
    <w:div w:id="680088322">
      <w:bodyDiv w:val="1"/>
      <w:marLeft w:val="0"/>
      <w:marRight w:val="0"/>
      <w:marTop w:val="0"/>
      <w:marBottom w:val="0"/>
      <w:divBdr>
        <w:top w:val="none" w:sz="0" w:space="0" w:color="auto"/>
        <w:left w:val="none" w:sz="0" w:space="0" w:color="auto"/>
        <w:bottom w:val="none" w:sz="0" w:space="0" w:color="auto"/>
        <w:right w:val="none" w:sz="0" w:space="0" w:color="auto"/>
      </w:divBdr>
    </w:div>
    <w:div w:id="717900281">
      <w:bodyDiv w:val="1"/>
      <w:marLeft w:val="0"/>
      <w:marRight w:val="0"/>
      <w:marTop w:val="0"/>
      <w:marBottom w:val="0"/>
      <w:divBdr>
        <w:top w:val="none" w:sz="0" w:space="0" w:color="auto"/>
        <w:left w:val="none" w:sz="0" w:space="0" w:color="auto"/>
        <w:bottom w:val="none" w:sz="0" w:space="0" w:color="auto"/>
        <w:right w:val="none" w:sz="0" w:space="0" w:color="auto"/>
      </w:divBdr>
      <w:divsChild>
        <w:div w:id="1454980528">
          <w:marLeft w:val="0"/>
          <w:marRight w:val="0"/>
          <w:marTop w:val="0"/>
          <w:marBottom w:val="0"/>
          <w:divBdr>
            <w:top w:val="none" w:sz="0" w:space="0" w:color="auto"/>
            <w:left w:val="none" w:sz="0" w:space="0" w:color="auto"/>
            <w:bottom w:val="none" w:sz="0" w:space="0" w:color="auto"/>
            <w:right w:val="none" w:sz="0" w:space="0" w:color="auto"/>
          </w:divBdr>
        </w:div>
      </w:divsChild>
    </w:div>
    <w:div w:id="782844774">
      <w:bodyDiv w:val="1"/>
      <w:marLeft w:val="0"/>
      <w:marRight w:val="0"/>
      <w:marTop w:val="0"/>
      <w:marBottom w:val="0"/>
      <w:divBdr>
        <w:top w:val="none" w:sz="0" w:space="0" w:color="auto"/>
        <w:left w:val="none" w:sz="0" w:space="0" w:color="auto"/>
        <w:bottom w:val="none" w:sz="0" w:space="0" w:color="auto"/>
        <w:right w:val="none" w:sz="0" w:space="0" w:color="auto"/>
      </w:divBdr>
      <w:divsChild>
        <w:div w:id="1386369958">
          <w:marLeft w:val="0"/>
          <w:marRight w:val="0"/>
          <w:marTop w:val="0"/>
          <w:marBottom w:val="0"/>
          <w:divBdr>
            <w:top w:val="none" w:sz="0" w:space="0" w:color="auto"/>
            <w:left w:val="none" w:sz="0" w:space="0" w:color="auto"/>
            <w:bottom w:val="none" w:sz="0" w:space="0" w:color="auto"/>
            <w:right w:val="none" w:sz="0" w:space="0" w:color="auto"/>
          </w:divBdr>
        </w:div>
      </w:divsChild>
    </w:div>
    <w:div w:id="856962412">
      <w:bodyDiv w:val="1"/>
      <w:marLeft w:val="0"/>
      <w:marRight w:val="0"/>
      <w:marTop w:val="0"/>
      <w:marBottom w:val="0"/>
      <w:divBdr>
        <w:top w:val="none" w:sz="0" w:space="0" w:color="auto"/>
        <w:left w:val="none" w:sz="0" w:space="0" w:color="auto"/>
        <w:bottom w:val="none" w:sz="0" w:space="0" w:color="auto"/>
        <w:right w:val="none" w:sz="0" w:space="0" w:color="auto"/>
      </w:divBdr>
      <w:divsChild>
        <w:div w:id="630406510">
          <w:marLeft w:val="0"/>
          <w:marRight w:val="0"/>
          <w:marTop w:val="0"/>
          <w:marBottom w:val="0"/>
          <w:divBdr>
            <w:top w:val="none" w:sz="0" w:space="0" w:color="auto"/>
            <w:left w:val="none" w:sz="0" w:space="0" w:color="auto"/>
            <w:bottom w:val="none" w:sz="0" w:space="0" w:color="auto"/>
            <w:right w:val="none" w:sz="0" w:space="0" w:color="auto"/>
          </w:divBdr>
        </w:div>
      </w:divsChild>
    </w:div>
    <w:div w:id="906107351">
      <w:bodyDiv w:val="1"/>
      <w:marLeft w:val="0"/>
      <w:marRight w:val="0"/>
      <w:marTop w:val="0"/>
      <w:marBottom w:val="0"/>
      <w:divBdr>
        <w:top w:val="none" w:sz="0" w:space="0" w:color="auto"/>
        <w:left w:val="none" w:sz="0" w:space="0" w:color="auto"/>
        <w:bottom w:val="none" w:sz="0" w:space="0" w:color="auto"/>
        <w:right w:val="none" w:sz="0" w:space="0" w:color="auto"/>
      </w:divBdr>
      <w:divsChild>
        <w:div w:id="1686907842">
          <w:marLeft w:val="0"/>
          <w:marRight w:val="0"/>
          <w:marTop w:val="0"/>
          <w:marBottom w:val="0"/>
          <w:divBdr>
            <w:top w:val="none" w:sz="0" w:space="0" w:color="auto"/>
            <w:left w:val="none" w:sz="0" w:space="0" w:color="auto"/>
            <w:bottom w:val="none" w:sz="0" w:space="0" w:color="auto"/>
            <w:right w:val="none" w:sz="0" w:space="0" w:color="auto"/>
          </w:divBdr>
        </w:div>
      </w:divsChild>
    </w:div>
    <w:div w:id="912548791">
      <w:bodyDiv w:val="1"/>
      <w:marLeft w:val="0"/>
      <w:marRight w:val="0"/>
      <w:marTop w:val="0"/>
      <w:marBottom w:val="0"/>
      <w:divBdr>
        <w:top w:val="none" w:sz="0" w:space="0" w:color="auto"/>
        <w:left w:val="none" w:sz="0" w:space="0" w:color="auto"/>
        <w:bottom w:val="none" w:sz="0" w:space="0" w:color="auto"/>
        <w:right w:val="none" w:sz="0" w:space="0" w:color="auto"/>
      </w:divBdr>
      <w:divsChild>
        <w:div w:id="1697467749">
          <w:marLeft w:val="0"/>
          <w:marRight w:val="0"/>
          <w:marTop w:val="0"/>
          <w:marBottom w:val="0"/>
          <w:divBdr>
            <w:top w:val="none" w:sz="0" w:space="0" w:color="auto"/>
            <w:left w:val="none" w:sz="0" w:space="0" w:color="auto"/>
            <w:bottom w:val="none" w:sz="0" w:space="0" w:color="auto"/>
            <w:right w:val="none" w:sz="0" w:space="0" w:color="auto"/>
          </w:divBdr>
        </w:div>
      </w:divsChild>
    </w:div>
    <w:div w:id="914165821">
      <w:bodyDiv w:val="1"/>
      <w:marLeft w:val="0"/>
      <w:marRight w:val="0"/>
      <w:marTop w:val="0"/>
      <w:marBottom w:val="0"/>
      <w:divBdr>
        <w:top w:val="none" w:sz="0" w:space="0" w:color="auto"/>
        <w:left w:val="none" w:sz="0" w:space="0" w:color="auto"/>
        <w:bottom w:val="none" w:sz="0" w:space="0" w:color="auto"/>
        <w:right w:val="none" w:sz="0" w:space="0" w:color="auto"/>
      </w:divBdr>
      <w:divsChild>
        <w:div w:id="5905465">
          <w:marLeft w:val="0"/>
          <w:marRight w:val="0"/>
          <w:marTop w:val="0"/>
          <w:marBottom w:val="0"/>
          <w:divBdr>
            <w:top w:val="none" w:sz="0" w:space="0" w:color="auto"/>
            <w:left w:val="none" w:sz="0" w:space="0" w:color="auto"/>
            <w:bottom w:val="none" w:sz="0" w:space="0" w:color="auto"/>
            <w:right w:val="none" w:sz="0" w:space="0" w:color="auto"/>
          </w:divBdr>
        </w:div>
      </w:divsChild>
    </w:div>
    <w:div w:id="932010041">
      <w:bodyDiv w:val="1"/>
      <w:marLeft w:val="0"/>
      <w:marRight w:val="0"/>
      <w:marTop w:val="0"/>
      <w:marBottom w:val="0"/>
      <w:divBdr>
        <w:top w:val="none" w:sz="0" w:space="0" w:color="auto"/>
        <w:left w:val="none" w:sz="0" w:space="0" w:color="auto"/>
        <w:bottom w:val="none" w:sz="0" w:space="0" w:color="auto"/>
        <w:right w:val="none" w:sz="0" w:space="0" w:color="auto"/>
      </w:divBdr>
      <w:divsChild>
        <w:div w:id="837380712">
          <w:marLeft w:val="0"/>
          <w:marRight w:val="0"/>
          <w:marTop w:val="0"/>
          <w:marBottom w:val="0"/>
          <w:divBdr>
            <w:top w:val="none" w:sz="0" w:space="0" w:color="auto"/>
            <w:left w:val="none" w:sz="0" w:space="0" w:color="auto"/>
            <w:bottom w:val="none" w:sz="0" w:space="0" w:color="auto"/>
            <w:right w:val="none" w:sz="0" w:space="0" w:color="auto"/>
          </w:divBdr>
        </w:div>
      </w:divsChild>
    </w:div>
    <w:div w:id="992172848">
      <w:bodyDiv w:val="1"/>
      <w:marLeft w:val="0"/>
      <w:marRight w:val="0"/>
      <w:marTop w:val="0"/>
      <w:marBottom w:val="0"/>
      <w:divBdr>
        <w:top w:val="none" w:sz="0" w:space="0" w:color="auto"/>
        <w:left w:val="none" w:sz="0" w:space="0" w:color="auto"/>
        <w:bottom w:val="none" w:sz="0" w:space="0" w:color="auto"/>
        <w:right w:val="none" w:sz="0" w:space="0" w:color="auto"/>
      </w:divBdr>
      <w:divsChild>
        <w:div w:id="2085301066">
          <w:marLeft w:val="0"/>
          <w:marRight w:val="0"/>
          <w:marTop w:val="0"/>
          <w:marBottom w:val="0"/>
          <w:divBdr>
            <w:top w:val="none" w:sz="0" w:space="0" w:color="auto"/>
            <w:left w:val="none" w:sz="0" w:space="0" w:color="auto"/>
            <w:bottom w:val="none" w:sz="0" w:space="0" w:color="auto"/>
            <w:right w:val="none" w:sz="0" w:space="0" w:color="auto"/>
          </w:divBdr>
        </w:div>
      </w:divsChild>
    </w:div>
    <w:div w:id="1201548437">
      <w:bodyDiv w:val="1"/>
      <w:marLeft w:val="0"/>
      <w:marRight w:val="0"/>
      <w:marTop w:val="0"/>
      <w:marBottom w:val="0"/>
      <w:divBdr>
        <w:top w:val="none" w:sz="0" w:space="0" w:color="auto"/>
        <w:left w:val="none" w:sz="0" w:space="0" w:color="auto"/>
        <w:bottom w:val="none" w:sz="0" w:space="0" w:color="auto"/>
        <w:right w:val="none" w:sz="0" w:space="0" w:color="auto"/>
      </w:divBdr>
      <w:divsChild>
        <w:div w:id="395397554">
          <w:marLeft w:val="0"/>
          <w:marRight w:val="0"/>
          <w:marTop w:val="0"/>
          <w:marBottom w:val="0"/>
          <w:divBdr>
            <w:top w:val="none" w:sz="0" w:space="0" w:color="auto"/>
            <w:left w:val="none" w:sz="0" w:space="0" w:color="auto"/>
            <w:bottom w:val="none" w:sz="0" w:space="0" w:color="auto"/>
            <w:right w:val="none" w:sz="0" w:space="0" w:color="auto"/>
          </w:divBdr>
        </w:div>
      </w:divsChild>
    </w:div>
    <w:div w:id="1205828642">
      <w:bodyDiv w:val="1"/>
      <w:marLeft w:val="0"/>
      <w:marRight w:val="0"/>
      <w:marTop w:val="0"/>
      <w:marBottom w:val="0"/>
      <w:divBdr>
        <w:top w:val="none" w:sz="0" w:space="0" w:color="auto"/>
        <w:left w:val="none" w:sz="0" w:space="0" w:color="auto"/>
        <w:bottom w:val="none" w:sz="0" w:space="0" w:color="auto"/>
        <w:right w:val="none" w:sz="0" w:space="0" w:color="auto"/>
      </w:divBdr>
      <w:divsChild>
        <w:div w:id="296684446">
          <w:marLeft w:val="0"/>
          <w:marRight w:val="0"/>
          <w:marTop w:val="0"/>
          <w:marBottom w:val="0"/>
          <w:divBdr>
            <w:top w:val="none" w:sz="0" w:space="0" w:color="auto"/>
            <w:left w:val="none" w:sz="0" w:space="0" w:color="auto"/>
            <w:bottom w:val="none" w:sz="0" w:space="0" w:color="auto"/>
            <w:right w:val="none" w:sz="0" w:space="0" w:color="auto"/>
          </w:divBdr>
        </w:div>
      </w:divsChild>
    </w:div>
    <w:div w:id="1206987388">
      <w:bodyDiv w:val="1"/>
      <w:marLeft w:val="0"/>
      <w:marRight w:val="0"/>
      <w:marTop w:val="0"/>
      <w:marBottom w:val="0"/>
      <w:divBdr>
        <w:top w:val="none" w:sz="0" w:space="0" w:color="auto"/>
        <w:left w:val="none" w:sz="0" w:space="0" w:color="auto"/>
        <w:bottom w:val="none" w:sz="0" w:space="0" w:color="auto"/>
        <w:right w:val="none" w:sz="0" w:space="0" w:color="auto"/>
      </w:divBdr>
      <w:divsChild>
        <w:div w:id="856848294">
          <w:marLeft w:val="0"/>
          <w:marRight w:val="0"/>
          <w:marTop w:val="0"/>
          <w:marBottom w:val="0"/>
          <w:divBdr>
            <w:top w:val="none" w:sz="0" w:space="0" w:color="auto"/>
            <w:left w:val="none" w:sz="0" w:space="0" w:color="auto"/>
            <w:bottom w:val="none" w:sz="0" w:space="0" w:color="auto"/>
            <w:right w:val="none" w:sz="0" w:space="0" w:color="auto"/>
          </w:divBdr>
        </w:div>
      </w:divsChild>
    </w:div>
    <w:div w:id="1210075164">
      <w:bodyDiv w:val="1"/>
      <w:marLeft w:val="0"/>
      <w:marRight w:val="0"/>
      <w:marTop w:val="0"/>
      <w:marBottom w:val="0"/>
      <w:divBdr>
        <w:top w:val="none" w:sz="0" w:space="0" w:color="auto"/>
        <w:left w:val="none" w:sz="0" w:space="0" w:color="auto"/>
        <w:bottom w:val="none" w:sz="0" w:space="0" w:color="auto"/>
        <w:right w:val="none" w:sz="0" w:space="0" w:color="auto"/>
      </w:divBdr>
      <w:divsChild>
        <w:div w:id="1390957936">
          <w:marLeft w:val="0"/>
          <w:marRight w:val="0"/>
          <w:marTop w:val="0"/>
          <w:marBottom w:val="0"/>
          <w:divBdr>
            <w:top w:val="none" w:sz="0" w:space="0" w:color="auto"/>
            <w:left w:val="none" w:sz="0" w:space="0" w:color="auto"/>
            <w:bottom w:val="none" w:sz="0" w:space="0" w:color="auto"/>
            <w:right w:val="none" w:sz="0" w:space="0" w:color="auto"/>
          </w:divBdr>
        </w:div>
      </w:divsChild>
    </w:div>
    <w:div w:id="1271400626">
      <w:bodyDiv w:val="1"/>
      <w:marLeft w:val="0"/>
      <w:marRight w:val="0"/>
      <w:marTop w:val="0"/>
      <w:marBottom w:val="0"/>
      <w:divBdr>
        <w:top w:val="none" w:sz="0" w:space="0" w:color="auto"/>
        <w:left w:val="none" w:sz="0" w:space="0" w:color="auto"/>
        <w:bottom w:val="none" w:sz="0" w:space="0" w:color="auto"/>
        <w:right w:val="none" w:sz="0" w:space="0" w:color="auto"/>
      </w:divBdr>
    </w:div>
    <w:div w:id="1369137492">
      <w:bodyDiv w:val="1"/>
      <w:marLeft w:val="0"/>
      <w:marRight w:val="0"/>
      <w:marTop w:val="0"/>
      <w:marBottom w:val="0"/>
      <w:divBdr>
        <w:top w:val="none" w:sz="0" w:space="0" w:color="auto"/>
        <w:left w:val="none" w:sz="0" w:space="0" w:color="auto"/>
        <w:bottom w:val="none" w:sz="0" w:space="0" w:color="auto"/>
        <w:right w:val="none" w:sz="0" w:space="0" w:color="auto"/>
      </w:divBdr>
      <w:divsChild>
        <w:div w:id="763888535">
          <w:marLeft w:val="0"/>
          <w:marRight w:val="0"/>
          <w:marTop w:val="0"/>
          <w:marBottom w:val="0"/>
          <w:divBdr>
            <w:top w:val="none" w:sz="0" w:space="0" w:color="auto"/>
            <w:left w:val="none" w:sz="0" w:space="0" w:color="auto"/>
            <w:bottom w:val="none" w:sz="0" w:space="0" w:color="auto"/>
            <w:right w:val="none" w:sz="0" w:space="0" w:color="auto"/>
          </w:divBdr>
        </w:div>
      </w:divsChild>
    </w:div>
    <w:div w:id="1419668668">
      <w:bodyDiv w:val="1"/>
      <w:marLeft w:val="0"/>
      <w:marRight w:val="0"/>
      <w:marTop w:val="0"/>
      <w:marBottom w:val="0"/>
      <w:divBdr>
        <w:top w:val="none" w:sz="0" w:space="0" w:color="auto"/>
        <w:left w:val="none" w:sz="0" w:space="0" w:color="auto"/>
        <w:bottom w:val="none" w:sz="0" w:space="0" w:color="auto"/>
        <w:right w:val="none" w:sz="0" w:space="0" w:color="auto"/>
      </w:divBdr>
      <w:divsChild>
        <w:div w:id="24254915">
          <w:marLeft w:val="0"/>
          <w:marRight w:val="0"/>
          <w:marTop w:val="0"/>
          <w:marBottom w:val="0"/>
          <w:divBdr>
            <w:top w:val="none" w:sz="0" w:space="0" w:color="auto"/>
            <w:left w:val="none" w:sz="0" w:space="0" w:color="auto"/>
            <w:bottom w:val="none" w:sz="0" w:space="0" w:color="auto"/>
            <w:right w:val="none" w:sz="0" w:space="0" w:color="auto"/>
          </w:divBdr>
        </w:div>
      </w:divsChild>
    </w:div>
    <w:div w:id="1450125957">
      <w:bodyDiv w:val="1"/>
      <w:marLeft w:val="0"/>
      <w:marRight w:val="0"/>
      <w:marTop w:val="0"/>
      <w:marBottom w:val="0"/>
      <w:divBdr>
        <w:top w:val="none" w:sz="0" w:space="0" w:color="auto"/>
        <w:left w:val="none" w:sz="0" w:space="0" w:color="auto"/>
        <w:bottom w:val="none" w:sz="0" w:space="0" w:color="auto"/>
        <w:right w:val="none" w:sz="0" w:space="0" w:color="auto"/>
      </w:divBdr>
      <w:divsChild>
        <w:div w:id="1524514719">
          <w:marLeft w:val="0"/>
          <w:marRight w:val="0"/>
          <w:marTop w:val="0"/>
          <w:marBottom w:val="0"/>
          <w:divBdr>
            <w:top w:val="none" w:sz="0" w:space="0" w:color="auto"/>
            <w:left w:val="none" w:sz="0" w:space="0" w:color="auto"/>
            <w:bottom w:val="none" w:sz="0" w:space="0" w:color="auto"/>
            <w:right w:val="none" w:sz="0" w:space="0" w:color="auto"/>
          </w:divBdr>
        </w:div>
      </w:divsChild>
    </w:div>
    <w:div w:id="1457332486">
      <w:bodyDiv w:val="1"/>
      <w:marLeft w:val="0"/>
      <w:marRight w:val="0"/>
      <w:marTop w:val="0"/>
      <w:marBottom w:val="0"/>
      <w:divBdr>
        <w:top w:val="none" w:sz="0" w:space="0" w:color="auto"/>
        <w:left w:val="none" w:sz="0" w:space="0" w:color="auto"/>
        <w:bottom w:val="none" w:sz="0" w:space="0" w:color="auto"/>
        <w:right w:val="none" w:sz="0" w:space="0" w:color="auto"/>
      </w:divBdr>
    </w:div>
    <w:div w:id="1490749614">
      <w:bodyDiv w:val="1"/>
      <w:marLeft w:val="0"/>
      <w:marRight w:val="0"/>
      <w:marTop w:val="0"/>
      <w:marBottom w:val="0"/>
      <w:divBdr>
        <w:top w:val="none" w:sz="0" w:space="0" w:color="auto"/>
        <w:left w:val="none" w:sz="0" w:space="0" w:color="auto"/>
        <w:bottom w:val="none" w:sz="0" w:space="0" w:color="auto"/>
        <w:right w:val="none" w:sz="0" w:space="0" w:color="auto"/>
      </w:divBdr>
      <w:divsChild>
        <w:div w:id="668215554">
          <w:marLeft w:val="0"/>
          <w:marRight w:val="0"/>
          <w:marTop w:val="0"/>
          <w:marBottom w:val="0"/>
          <w:divBdr>
            <w:top w:val="none" w:sz="0" w:space="0" w:color="auto"/>
            <w:left w:val="none" w:sz="0" w:space="0" w:color="auto"/>
            <w:bottom w:val="none" w:sz="0" w:space="0" w:color="auto"/>
            <w:right w:val="none" w:sz="0" w:space="0" w:color="auto"/>
          </w:divBdr>
        </w:div>
      </w:divsChild>
    </w:div>
    <w:div w:id="1648046141">
      <w:bodyDiv w:val="1"/>
      <w:marLeft w:val="0"/>
      <w:marRight w:val="0"/>
      <w:marTop w:val="0"/>
      <w:marBottom w:val="0"/>
      <w:divBdr>
        <w:top w:val="none" w:sz="0" w:space="0" w:color="auto"/>
        <w:left w:val="none" w:sz="0" w:space="0" w:color="auto"/>
        <w:bottom w:val="none" w:sz="0" w:space="0" w:color="auto"/>
        <w:right w:val="none" w:sz="0" w:space="0" w:color="auto"/>
      </w:divBdr>
      <w:divsChild>
        <w:div w:id="1495335328">
          <w:marLeft w:val="0"/>
          <w:marRight w:val="0"/>
          <w:marTop w:val="0"/>
          <w:marBottom w:val="0"/>
          <w:divBdr>
            <w:top w:val="none" w:sz="0" w:space="0" w:color="auto"/>
            <w:left w:val="none" w:sz="0" w:space="0" w:color="auto"/>
            <w:bottom w:val="none" w:sz="0" w:space="0" w:color="auto"/>
            <w:right w:val="none" w:sz="0" w:space="0" w:color="auto"/>
          </w:divBdr>
        </w:div>
      </w:divsChild>
    </w:div>
    <w:div w:id="1673488875">
      <w:bodyDiv w:val="1"/>
      <w:marLeft w:val="0"/>
      <w:marRight w:val="0"/>
      <w:marTop w:val="0"/>
      <w:marBottom w:val="0"/>
      <w:divBdr>
        <w:top w:val="none" w:sz="0" w:space="0" w:color="auto"/>
        <w:left w:val="none" w:sz="0" w:space="0" w:color="auto"/>
        <w:bottom w:val="none" w:sz="0" w:space="0" w:color="auto"/>
        <w:right w:val="none" w:sz="0" w:space="0" w:color="auto"/>
      </w:divBdr>
      <w:divsChild>
        <w:div w:id="989208647">
          <w:marLeft w:val="0"/>
          <w:marRight w:val="0"/>
          <w:marTop w:val="0"/>
          <w:marBottom w:val="0"/>
          <w:divBdr>
            <w:top w:val="none" w:sz="0" w:space="0" w:color="auto"/>
            <w:left w:val="none" w:sz="0" w:space="0" w:color="auto"/>
            <w:bottom w:val="none" w:sz="0" w:space="0" w:color="auto"/>
            <w:right w:val="none" w:sz="0" w:space="0" w:color="auto"/>
          </w:divBdr>
        </w:div>
      </w:divsChild>
    </w:div>
    <w:div w:id="1720200400">
      <w:bodyDiv w:val="1"/>
      <w:marLeft w:val="0"/>
      <w:marRight w:val="0"/>
      <w:marTop w:val="0"/>
      <w:marBottom w:val="0"/>
      <w:divBdr>
        <w:top w:val="none" w:sz="0" w:space="0" w:color="auto"/>
        <w:left w:val="none" w:sz="0" w:space="0" w:color="auto"/>
        <w:bottom w:val="none" w:sz="0" w:space="0" w:color="auto"/>
        <w:right w:val="none" w:sz="0" w:space="0" w:color="auto"/>
      </w:divBdr>
    </w:div>
    <w:div w:id="1741368837">
      <w:bodyDiv w:val="1"/>
      <w:marLeft w:val="0"/>
      <w:marRight w:val="0"/>
      <w:marTop w:val="0"/>
      <w:marBottom w:val="0"/>
      <w:divBdr>
        <w:top w:val="none" w:sz="0" w:space="0" w:color="auto"/>
        <w:left w:val="none" w:sz="0" w:space="0" w:color="auto"/>
        <w:bottom w:val="none" w:sz="0" w:space="0" w:color="auto"/>
        <w:right w:val="none" w:sz="0" w:space="0" w:color="auto"/>
      </w:divBdr>
    </w:div>
    <w:div w:id="1751195155">
      <w:bodyDiv w:val="1"/>
      <w:marLeft w:val="0"/>
      <w:marRight w:val="0"/>
      <w:marTop w:val="0"/>
      <w:marBottom w:val="0"/>
      <w:divBdr>
        <w:top w:val="none" w:sz="0" w:space="0" w:color="auto"/>
        <w:left w:val="none" w:sz="0" w:space="0" w:color="auto"/>
        <w:bottom w:val="none" w:sz="0" w:space="0" w:color="auto"/>
        <w:right w:val="none" w:sz="0" w:space="0" w:color="auto"/>
      </w:divBdr>
      <w:divsChild>
        <w:div w:id="2017884508">
          <w:marLeft w:val="0"/>
          <w:marRight w:val="0"/>
          <w:marTop w:val="0"/>
          <w:marBottom w:val="0"/>
          <w:divBdr>
            <w:top w:val="none" w:sz="0" w:space="0" w:color="auto"/>
            <w:left w:val="none" w:sz="0" w:space="0" w:color="auto"/>
            <w:bottom w:val="none" w:sz="0" w:space="0" w:color="auto"/>
            <w:right w:val="none" w:sz="0" w:space="0" w:color="auto"/>
          </w:divBdr>
        </w:div>
      </w:divsChild>
    </w:div>
    <w:div w:id="1783450859">
      <w:bodyDiv w:val="1"/>
      <w:marLeft w:val="0"/>
      <w:marRight w:val="0"/>
      <w:marTop w:val="0"/>
      <w:marBottom w:val="0"/>
      <w:divBdr>
        <w:top w:val="none" w:sz="0" w:space="0" w:color="auto"/>
        <w:left w:val="none" w:sz="0" w:space="0" w:color="auto"/>
        <w:bottom w:val="none" w:sz="0" w:space="0" w:color="auto"/>
        <w:right w:val="none" w:sz="0" w:space="0" w:color="auto"/>
      </w:divBdr>
    </w:div>
    <w:div w:id="1812400985">
      <w:bodyDiv w:val="1"/>
      <w:marLeft w:val="0"/>
      <w:marRight w:val="0"/>
      <w:marTop w:val="0"/>
      <w:marBottom w:val="0"/>
      <w:divBdr>
        <w:top w:val="none" w:sz="0" w:space="0" w:color="auto"/>
        <w:left w:val="none" w:sz="0" w:space="0" w:color="auto"/>
        <w:bottom w:val="none" w:sz="0" w:space="0" w:color="auto"/>
        <w:right w:val="none" w:sz="0" w:space="0" w:color="auto"/>
      </w:divBdr>
      <w:divsChild>
        <w:div w:id="1135100699">
          <w:marLeft w:val="0"/>
          <w:marRight w:val="0"/>
          <w:marTop w:val="0"/>
          <w:marBottom w:val="0"/>
          <w:divBdr>
            <w:top w:val="none" w:sz="0" w:space="0" w:color="auto"/>
            <w:left w:val="none" w:sz="0" w:space="0" w:color="auto"/>
            <w:bottom w:val="none" w:sz="0" w:space="0" w:color="auto"/>
            <w:right w:val="none" w:sz="0" w:space="0" w:color="auto"/>
          </w:divBdr>
        </w:div>
      </w:divsChild>
    </w:div>
    <w:div w:id="1858540477">
      <w:bodyDiv w:val="1"/>
      <w:marLeft w:val="0"/>
      <w:marRight w:val="0"/>
      <w:marTop w:val="0"/>
      <w:marBottom w:val="0"/>
      <w:divBdr>
        <w:top w:val="none" w:sz="0" w:space="0" w:color="auto"/>
        <w:left w:val="none" w:sz="0" w:space="0" w:color="auto"/>
        <w:bottom w:val="none" w:sz="0" w:space="0" w:color="auto"/>
        <w:right w:val="none" w:sz="0" w:space="0" w:color="auto"/>
      </w:divBdr>
    </w:div>
    <w:div w:id="1896039412">
      <w:bodyDiv w:val="1"/>
      <w:marLeft w:val="0"/>
      <w:marRight w:val="0"/>
      <w:marTop w:val="0"/>
      <w:marBottom w:val="0"/>
      <w:divBdr>
        <w:top w:val="none" w:sz="0" w:space="0" w:color="auto"/>
        <w:left w:val="none" w:sz="0" w:space="0" w:color="auto"/>
        <w:bottom w:val="none" w:sz="0" w:space="0" w:color="auto"/>
        <w:right w:val="none" w:sz="0" w:space="0" w:color="auto"/>
      </w:divBdr>
    </w:div>
    <w:div w:id="2016884412">
      <w:bodyDiv w:val="1"/>
      <w:marLeft w:val="0"/>
      <w:marRight w:val="0"/>
      <w:marTop w:val="0"/>
      <w:marBottom w:val="0"/>
      <w:divBdr>
        <w:top w:val="none" w:sz="0" w:space="0" w:color="auto"/>
        <w:left w:val="none" w:sz="0" w:space="0" w:color="auto"/>
        <w:bottom w:val="none" w:sz="0" w:space="0" w:color="auto"/>
        <w:right w:val="none" w:sz="0" w:space="0" w:color="auto"/>
      </w:divBdr>
      <w:divsChild>
        <w:div w:id="549073376">
          <w:marLeft w:val="0"/>
          <w:marRight w:val="0"/>
          <w:marTop w:val="0"/>
          <w:marBottom w:val="0"/>
          <w:divBdr>
            <w:top w:val="none" w:sz="0" w:space="0" w:color="auto"/>
            <w:left w:val="none" w:sz="0" w:space="0" w:color="auto"/>
            <w:bottom w:val="none" w:sz="0" w:space="0" w:color="auto"/>
            <w:right w:val="none" w:sz="0" w:space="0" w:color="auto"/>
          </w:divBdr>
        </w:div>
      </w:divsChild>
    </w:div>
    <w:div w:id="2072263423">
      <w:bodyDiv w:val="1"/>
      <w:marLeft w:val="0"/>
      <w:marRight w:val="0"/>
      <w:marTop w:val="0"/>
      <w:marBottom w:val="0"/>
      <w:divBdr>
        <w:top w:val="none" w:sz="0" w:space="0" w:color="auto"/>
        <w:left w:val="none" w:sz="0" w:space="0" w:color="auto"/>
        <w:bottom w:val="none" w:sz="0" w:space="0" w:color="auto"/>
        <w:right w:val="none" w:sz="0" w:space="0" w:color="auto"/>
      </w:divBdr>
      <w:divsChild>
        <w:div w:id="66000157">
          <w:marLeft w:val="0"/>
          <w:marRight w:val="0"/>
          <w:marTop w:val="0"/>
          <w:marBottom w:val="0"/>
          <w:divBdr>
            <w:top w:val="none" w:sz="0" w:space="0" w:color="auto"/>
            <w:left w:val="none" w:sz="0" w:space="0" w:color="auto"/>
            <w:bottom w:val="none" w:sz="0" w:space="0" w:color="auto"/>
            <w:right w:val="none" w:sz="0" w:space="0" w:color="auto"/>
          </w:divBdr>
        </w:div>
      </w:divsChild>
    </w:div>
    <w:div w:id="2098744832">
      <w:bodyDiv w:val="1"/>
      <w:marLeft w:val="0"/>
      <w:marRight w:val="0"/>
      <w:marTop w:val="0"/>
      <w:marBottom w:val="0"/>
      <w:divBdr>
        <w:top w:val="none" w:sz="0" w:space="0" w:color="auto"/>
        <w:left w:val="none" w:sz="0" w:space="0" w:color="auto"/>
        <w:bottom w:val="none" w:sz="0" w:space="0" w:color="auto"/>
        <w:right w:val="none" w:sz="0" w:space="0" w:color="auto"/>
      </w:divBdr>
    </w:div>
    <w:div w:id="2111662241">
      <w:bodyDiv w:val="1"/>
      <w:marLeft w:val="0"/>
      <w:marRight w:val="0"/>
      <w:marTop w:val="0"/>
      <w:marBottom w:val="0"/>
      <w:divBdr>
        <w:top w:val="none" w:sz="0" w:space="0" w:color="auto"/>
        <w:left w:val="none" w:sz="0" w:space="0" w:color="auto"/>
        <w:bottom w:val="none" w:sz="0" w:space="0" w:color="auto"/>
        <w:right w:val="none" w:sz="0" w:space="0" w:color="auto"/>
      </w:divBdr>
      <w:divsChild>
        <w:div w:id="29433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4</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朱钰</cp:lastModifiedBy>
  <cp:revision>163</cp:revision>
  <cp:lastPrinted>2022-07-04T07:23:00Z</cp:lastPrinted>
  <dcterms:created xsi:type="dcterms:W3CDTF">2022-03-02T06:48:00Z</dcterms:created>
  <dcterms:modified xsi:type="dcterms:W3CDTF">2023-04-03T08:41:00Z</dcterms:modified>
</cp:coreProperties>
</file>