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B07C" w14:textId="77777777" w:rsidR="00F2064C" w:rsidRDefault="00916EF5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600419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天润乳业</w:t>
      </w:r>
    </w:p>
    <w:p w14:paraId="0CB5505A" w14:textId="77777777" w:rsidR="00B10DA0" w:rsidRDefault="00B10DA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22D8553A" w14:textId="77777777" w:rsidR="00F2064C" w:rsidRDefault="00916EF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新疆天润乳业股份有限公司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04A6550" w14:textId="77777777" w:rsidR="00F2064C" w:rsidRDefault="00916EF5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7"/>
      </w:tblGrid>
      <w:tr w:rsidR="00F2064C" w14:paraId="22F73BC1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B86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14:paraId="211DA6B3" w14:textId="3832FD55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活动类别</w:t>
            </w:r>
          </w:p>
          <w:p w14:paraId="0990E571" w14:textId="77777777" w:rsidR="00F2064C" w:rsidRPr="00BB10FA" w:rsidRDefault="00F2064C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D4F" w14:textId="56531CC7" w:rsidR="00F2064C" w:rsidRDefault="00916EF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033443">
              <w:rPr>
                <w:bCs/>
                <w:iCs/>
                <w:color w:val="000000"/>
                <w:kern w:val="0"/>
                <w:sz w:val="24"/>
              </w:rPr>
              <w:t xml:space="preserve">√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 w14:paraId="30D71E73" w14:textId="4BB693E2" w:rsidR="00F2064C" w:rsidRDefault="00916E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 w:rsidR="00033443"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 w14:paraId="47B7F7F2" w14:textId="77777777" w:rsidR="00F2064C" w:rsidRDefault="00916EF5"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 w14:paraId="77AFD467" w14:textId="77777777" w:rsidR="00F2064C" w:rsidRDefault="00916EF5"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 w14:paraId="2F747D4A" w14:textId="7C8CFAD8" w:rsidR="00F2064C" w:rsidRDefault="00916EF5"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F2064C" w14:paraId="3B58331C" w14:textId="77777777" w:rsidTr="00797F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FA4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参与单位名称</w:t>
            </w:r>
          </w:p>
          <w:p w14:paraId="01BC139D" w14:textId="6CF7AF96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及人员姓名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FDD" w14:textId="7AAF7A9D" w:rsidR="00F2064C" w:rsidRDefault="00B71A97"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安信</w:t>
            </w:r>
            <w:r w:rsidR="00033443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证券</w:t>
            </w:r>
            <w:r w:rsidR="00C6094B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、</w:t>
            </w: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中金公司、</w:t>
            </w:r>
            <w:r w:rsidR="00C6094B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民生证券</w:t>
            </w:r>
            <w:r w:rsidR="00033443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等</w:t>
            </w:r>
            <w:r w:rsidR="009449D2">
              <w:rPr>
                <w:bCs/>
                <w:iCs/>
                <w:color w:val="000000"/>
                <w:sz w:val="24"/>
                <w:lang w:val="en-GB"/>
              </w:rPr>
              <w:t>303</w:t>
            </w:r>
            <w:r w:rsidR="00F55D9A">
              <w:rPr>
                <w:rFonts w:hint="eastAsia"/>
                <w:bCs/>
                <w:iCs/>
                <w:color w:val="000000"/>
                <w:sz w:val="24"/>
                <w:lang w:val="en-GB"/>
              </w:rPr>
              <w:t>名投资者</w:t>
            </w:r>
          </w:p>
        </w:tc>
      </w:tr>
      <w:tr w:rsidR="00F2064C" w14:paraId="0602D9F7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9123" w14:textId="25909F10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时</w:t>
            </w:r>
            <w:r w:rsidR="00F55D9A"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55D9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EFF" w14:textId="12620462" w:rsidR="00F2064C" w:rsidRDefault="00916EF5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 w:rsidR="00B71A97">
              <w:rPr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B71A97">
              <w:rPr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B71A97">
              <w:rPr>
                <w:bCs/>
                <w:iCs/>
                <w:color w:val="000000"/>
                <w:sz w:val="24"/>
              </w:rPr>
              <w:t>3</w:t>
            </w:r>
            <w:r w:rsidR="00BB407D">
              <w:rPr>
                <w:bCs/>
                <w:iCs/>
                <w:color w:val="000000"/>
                <w:sz w:val="24"/>
              </w:rPr>
              <w:t>1</w:t>
            </w:r>
            <w:r>
              <w:rPr>
                <w:bCs/>
                <w:iCs/>
                <w:color w:val="000000"/>
                <w:sz w:val="24"/>
              </w:rPr>
              <w:t>日</w:t>
            </w:r>
            <w:r w:rsidR="000C76A6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="000C76A6">
              <w:rPr>
                <w:bCs/>
                <w:iCs/>
                <w:color w:val="000000"/>
                <w:sz w:val="24"/>
              </w:rPr>
              <w:t>5</w:t>
            </w:r>
            <w:r w:rsidR="000C76A6">
              <w:rPr>
                <w:rFonts w:hint="eastAsia"/>
                <w:bCs/>
                <w:iCs/>
                <w:color w:val="000000"/>
                <w:sz w:val="24"/>
              </w:rPr>
              <w:t>:0</w:t>
            </w:r>
            <w:r w:rsidR="000C76A6">
              <w:rPr>
                <w:bCs/>
                <w:iCs/>
                <w:color w:val="000000"/>
                <w:sz w:val="24"/>
              </w:rPr>
              <w:t>0</w:t>
            </w:r>
            <w:r w:rsidR="000C76A6">
              <w:rPr>
                <w:rFonts w:hint="eastAsia"/>
                <w:bCs/>
                <w:iCs/>
                <w:color w:val="000000"/>
                <w:sz w:val="24"/>
              </w:rPr>
              <w:t>-</w:t>
            </w:r>
            <w:r w:rsidR="000C76A6">
              <w:rPr>
                <w:bCs/>
                <w:iCs/>
                <w:color w:val="000000"/>
                <w:sz w:val="24"/>
              </w:rPr>
              <w:t>16</w:t>
            </w:r>
            <w:r w:rsidR="000C76A6">
              <w:rPr>
                <w:rFonts w:hint="eastAsia"/>
                <w:bCs/>
                <w:iCs/>
                <w:color w:val="000000"/>
                <w:sz w:val="24"/>
              </w:rPr>
              <w:t>:0</w:t>
            </w:r>
            <w:r w:rsidR="000C76A6">
              <w:rPr>
                <w:bCs/>
                <w:iCs/>
                <w:color w:val="000000"/>
                <w:sz w:val="24"/>
              </w:rPr>
              <w:t>0</w:t>
            </w:r>
          </w:p>
        </w:tc>
      </w:tr>
      <w:tr w:rsidR="00F2064C" w14:paraId="4010BA1F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D97" w14:textId="3A33437C" w:rsidR="00F2064C" w:rsidRPr="00BB10FA" w:rsidRDefault="00F55D9A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>形</w:t>
            </w: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</w:rPr>
              <w:t>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0ED" w14:textId="690F900C" w:rsidR="00F2064C" w:rsidRDefault="00033443"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F2064C" w14:paraId="3B49BEA2" w14:textId="77777777" w:rsidTr="00BB10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F40" w14:textId="77777777" w:rsidR="00F55D9A" w:rsidRDefault="00916EF5" w:rsidP="00F55D9A">
            <w:pPr>
              <w:spacing w:line="420" w:lineRule="exact"/>
              <w:jc w:val="center"/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公司接待</w:t>
            </w:r>
          </w:p>
          <w:p w14:paraId="5CC10FAD" w14:textId="01CEEED8" w:rsidR="00F2064C" w:rsidRPr="00BB10FA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BB10FA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7EA8" w14:textId="6EB8C4A5" w:rsidR="00F2064C" w:rsidRPr="00033443" w:rsidRDefault="00033443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公司</w:t>
            </w:r>
            <w:r w:rsidR="00916EF5">
              <w:rPr>
                <w:rFonts w:ascii="宋体" w:hAnsi="宋体"/>
                <w:bCs/>
                <w:sz w:val="24"/>
              </w:rPr>
              <w:t>董事、</w:t>
            </w:r>
            <w:r w:rsidR="009449D2">
              <w:rPr>
                <w:rFonts w:ascii="宋体" w:hAnsi="宋体" w:hint="eastAsia"/>
                <w:bCs/>
                <w:sz w:val="24"/>
              </w:rPr>
              <w:t>副总经理、</w:t>
            </w:r>
            <w:r w:rsidR="00916EF5">
              <w:rPr>
                <w:rFonts w:ascii="宋体" w:hAnsi="宋体"/>
                <w:bCs/>
                <w:sz w:val="24"/>
              </w:rPr>
              <w:t>董事会秘书冯育菠</w:t>
            </w:r>
          </w:p>
        </w:tc>
      </w:tr>
      <w:tr w:rsidR="00F2064C" w14:paraId="1558B7E8" w14:textId="77777777" w:rsidTr="0009565C">
        <w:trPr>
          <w:trHeight w:val="5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3142" w14:textId="77777777" w:rsidR="00F2064C" w:rsidRPr="00AF717F" w:rsidRDefault="00916EF5" w:rsidP="00F55D9A">
            <w:pPr>
              <w:spacing w:line="420" w:lineRule="exact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AF717F">
              <w:rPr>
                <w:rFonts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3C2573BD" w14:textId="77777777" w:rsidR="00F2064C" w:rsidRDefault="00F2064C" w:rsidP="00F55D9A">
            <w:pPr>
              <w:spacing w:line="420" w:lineRule="exac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04A" w14:textId="7B3FAC37" w:rsidR="00DB7A63" w:rsidRPr="00D228BE" w:rsidRDefault="00396337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公司董事、</w:t>
            </w:r>
            <w:r w:rsidR="009449D2" w:rsidRPr="00D228BE">
              <w:rPr>
                <w:rFonts w:ascii="宋体" w:hAnsi="宋体" w:hint="eastAsia"/>
                <w:sz w:val="24"/>
                <w:szCs w:val="24"/>
              </w:rPr>
              <w:t>副总经理、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董事会秘书冯育菠</w:t>
            </w:r>
            <w:r w:rsidR="00773701" w:rsidRPr="00D228BE">
              <w:rPr>
                <w:rFonts w:ascii="宋体" w:hAnsi="宋体" w:hint="eastAsia"/>
                <w:sz w:val="24"/>
                <w:szCs w:val="24"/>
              </w:rPr>
              <w:t>首先向投资者</w:t>
            </w:r>
            <w:r w:rsidR="003934D4" w:rsidRPr="00D228BE">
              <w:rPr>
                <w:rFonts w:ascii="宋体" w:hAnsi="宋体" w:hint="eastAsia"/>
                <w:sz w:val="24"/>
                <w:szCs w:val="24"/>
              </w:rPr>
              <w:t>简要</w:t>
            </w:r>
            <w:r w:rsidR="00773701" w:rsidRPr="00D228BE">
              <w:rPr>
                <w:rFonts w:ascii="宋体" w:hAnsi="宋体" w:hint="eastAsia"/>
                <w:sz w:val="24"/>
                <w:szCs w:val="24"/>
              </w:rPr>
              <w:t>介绍</w:t>
            </w:r>
            <w:r w:rsidR="000D0624" w:rsidRPr="00D228BE">
              <w:rPr>
                <w:rFonts w:ascii="宋体" w:hAnsi="宋体" w:hint="eastAsia"/>
                <w:sz w:val="24"/>
                <w:szCs w:val="24"/>
              </w:rPr>
              <w:t>了</w:t>
            </w:r>
            <w:r w:rsidR="00C432B4" w:rsidRPr="00D228BE">
              <w:rPr>
                <w:rFonts w:ascii="宋体" w:hAnsi="宋体" w:hint="eastAsia"/>
                <w:sz w:val="24"/>
                <w:szCs w:val="24"/>
              </w:rPr>
              <w:t>公司2</w:t>
            </w:r>
            <w:r w:rsidR="00C432B4" w:rsidRPr="00D228BE">
              <w:rPr>
                <w:rFonts w:ascii="宋体" w:hAnsi="宋体"/>
                <w:sz w:val="24"/>
                <w:szCs w:val="24"/>
              </w:rPr>
              <w:t>022</w:t>
            </w:r>
            <w:r w:rsidR="00C432B4" w:rsidRPr="00D228BE">
              <w:rPr>
                <w:rFonts w:ascii="宋体" w:hAnsi="宋体" w:hint="eastAsia"/>
                <w:sz w:val="24"/>
                <w:szCs w:val="24"/>
              </w:rPr>
              <w:t>年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度</w:t>
            </w:r>
            <w:r w:rsidR="00C432B4" w:rsidRPr="00D228BE">
              <w:rPr>
                <w:rFonts w:ascii="宋体" w:hAnsi="宋体" w:hint="eastAsia"/>
                <w:sz w:val="24"/>
                <w:szCs w:val="24"/>
              </w:rPr>
              <w:t>经营情况</w:t>
            </w:r>
            <w:r w:rsidR="00DB7A63" w:rsidRPr="00D228BE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20A9103B" w14:textId="45F9E778" w:rsidR="00D228BE" w:rsidRDefault="00DD2143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/>
                <w:sz w:val="24"/>
                <w:szCs w:val="24"/>
              </w:rPr>
              <w:t>2022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公司</w:t>
            </w:r>
            <w:r w:rsidR="00606F37" w:rsidRPr="00D228BE">
              <w:rPr>
                <w:rFonts w:ascii="宋体" w:hAnsi="宋体" w:hint="eastAsia"/>
                <w:sz w:val="24"/>
                <w:szCs w:val="24"/>
              </w:rPr>
              <w:t>实现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营业收入</w:t>
            </w:r>
            <w:r w:rsidR="00606F37" w:rsidRPr="00D228BE">
              <w:rPr>
                <w:rFonts w:ascii="宋体" w:hAnsi="宋体"/>
                <w:sz w:val="24"/>
                <w:szCs w:val="24"/>
              </w:rPr>
              <w:t>24</w:t>
            </w:r>
            <w:r w:rsidR="00606F37" w:rsidRPr="00D228BE">
              <w:rPr>
                <w:rFonts w:ascii="宋体" w:hAnsi="宋体" w:hint="eastAsia"/>
                <w:sz w:val="24"/>
                <w:szCs w:val="24"/>
              </w:rPr>
              <w:t>.</w:t>
            </w:r>
            <w:r w:rsidR="00606F37" w:rsidRPr="00D228BE">
              <w:rPr>
                <w:rFonts w:ascii="宋体" w:hAnsi="宋体"/>
                <w:sz w:val="24"/>
                <w:szCs w:val="24"/>
              </w:rPr>
              <w:t>1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亿元</w:t>
            </w:r>
            <w:r w:rsidR="00EA7719" w:rsidRPr="00D228BE">
              <w:rPr>
                <w:rFonts w:ascii="宋体" w:hAnsi="宋体" w:hint="eastAsia"/>
                <w:sz w:val="24"/>
                <w:szCs w:val="24"/>
              </w:rPr>
              <w:t>、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归母净利润1.</w:t>
            </w:r>
            <w:r w:rsidR="00EA7719" w:rsidRPr="00D228BE">
              <w:rPr>
                <w:rFonts w:ascii="宋体" w:hAnsi="宋体"/>
                <w:sz w:val="24"/>
                <w:szCs w:val="24"/>
              </w:rPr>
              <w:t>96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亿元，</w:t>
            </w:r>
            <w:r w:rsidR="00C6094B" w:rsidRPr="00D228BE">
              <w:rPr>
                <w:rFonts w:ascii="宋体" w:hAnsi="宋体" w:hint="eastAsia"/>
                <w:sz w:val="24"/>
                <w:szCs w:val="24"/>
              </w:rPr>
              <w:t>分别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较上年同期增长</w:t>
            </w:r>
            <w:r w:rsidR="00C6094B" w:rsidRPr="00D228BE">
              <w:rPr>
                <w:rFonts w:ascii="宋体" w:hAnsi="宋体" w:hint="eastAsia"/>
                <w:sz w:val="24"/>
                <w:szCs w:val="24"/>
              </w:rPr>
              <w:t>1</w:t>
            </w:r>
            <w:r w:rsidR="00EA7719" w:rsidRPr="00D228BE">
              <w:rPr>
                <w:rFonts w:ascii="宋体" w:hAnsi="宋体"/>
                <w:sz w:val="24"/>
                <w:szCs w:val="24"/>
              </w:rPr>
              <w:t>4</w:t>
            </w:r>
            <w:r w:rsidR="00C6094B" w:rsidRPr="00D228BE">
              <w:rPr>
                <w:rFonts w:ascii="宋体" w:hAnsi="宋体" w:hint="eastAsia"/>
                <w:sz w:val="24"/>
                <w:szCs w:val="24"/>
              </w:rPr>
              <w:t>.</w:t>
            </w:r>
            <w:r w:rsidR="00EA7719" w:rsidRPr="00D228BE">
              <w:rPr>
                <w:rFonts w:ascii="宋体" w:hAnsi="宋体"/>
                <w:sz w:val="24"/>
                <w:szCs w:val="24"/>
              </w:rPr>
              <w:t>25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%</w:t>
            </w:r>
            <w:r w:rsidR="00EA7719" w:rsidRPr="00D228BE">
              <w:rPr>
                <w:rFonts w:ascii="宋体" w:hAnsi="宋体" w:hint="eastAsia"/>
                <w:sz w:val="24"/>
                <w:szCs w:val="24"/>
              </w:rPr>
              <w:t>和3</w:t>
            </w:r>
            <w:r w:rsidR="00EA7719" w:rsidRPr="00D228BE">
              <w:rPr>
                <w:rFonts w:ascii="宋体" w:hAnsi="宋体"/>
                <w:sz w:val="24"/>
                <w:szCs w:val="24"/>
              </w:rPr>
              <w:t>1</w:t>
            </w:r>
            <w:r w:rsidR="00EA7719" w:rsidRPr="00D228BE">
              <w:rPr>
                <w:rFonts w:ascii="宋体" w:hAnsi="宋体" w:hint="eastAsia"/>
                <w:sz w:val="24"/>
                <w:szCs w:val="24"/>
              </w:rPr>
              <w:t>.</w:t>
            </w:r>
            <w:r w:rsidR="00EA7719" w:rsidRPr="00D228BE">
              <w:rPr>
                <w:rFonts w:ascii="宋体" w:hAnsi="宋体"/>
                <w:sz w:val="24"/>
                <w:szCs w:val="24"/>
              </w:rPr>
              <w:t>33</w:t>
            </w:r>
            <w:r w:rsidR="00AE3365" w:rsidRPr="00D228BE">
              <w:rPr>
                <w:rFonts w:ascii="宋体" w:hAnsi="宋体" w:hint="eastAsia"/>
                <w:sz w:val="24"/>
                <w:szCs w:val="24"/>
              </w:rPr>
              <w:t>%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。</w:t>
            </w:r>
            <w:r w:rsidR="00392135" w:rsidRPr="00D228BE">
              <w:rPr>
                <w:rFonts w:ascii="宋体" w:hAnsi="宋体" w:hint="eastAsia"/>
                <w:sz w:val="24"/>
                <w:szCs w:val="24"/>
              </w:rPr>
              <w:t>公司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经营</w:t>
            </w:r>
            <w:r w:rsidR="00AE3365" w:rsidRPr="00D228BE">
              <w:rPr>
                <w:rFonts w:ascii="宋体" w:hAnsi="宋体" w:hint="eastAsia"/>
                <w:sz w:val="24"/>
                <w:szCs w:val="24"/>
              </w:rPr>
              <w:t>活动产生的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现金流量净额</w:t>
            </w:r>
            <w:r w:rsidR="009834D2" w:rsidRPr="00D228BE">
              <w:rPr>
                <w:rFonts w:ascii="宋体" w:hAnsi="宋体" w:hint="eastAsia"/>
                <w:sz w:val="24"/>
                <w:szCs w:val="24"/>
              </w:rPr>
              <w:t>同比有所下降</w:t>
            </w:r>
            <w:r w:rsidR="00AE3365" w:rsidRPr="00D228BE">
              <w:rPr>
                <w:rFonts w:ascii="宋体" w:hAnsi="宋体" w:hint="eastAsia"/>
                <w:sz w:val="24"/>
                <w:szCs w:val="24"/>
              </w:rPr>
              <w:t>，主要由于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公司</w:t>
            </w:r>
            <w:r w:rsidR="00BB7AA3" w:rsidRPr="00D228BE">
              <w:rPr>
                <w:rFonts w:ascii="宋体" w:hAnsi="宋体" w:hint="eastAsia"/>
                <w:sz w:val="24"/>
                <w:szCs w:val="24"/>
              </w:rPr>
              <w:t>牛只存栏规模增加，</w:t>
            </w:r>
            <w:r w:rsidR="00BB407D" w:rsidRPr="00D228BE">
              <w:rPr>
                <w:rFonts w:ascii="宋体" w:hAnsi="宋体" w:hint="eastAsia"/>
                <w:sz w:val="24"/>
                <w:szCs w:val="24"/>
              </w:rPr>
              <w:t>收购草料现金支出较多。</w:t>
            </w:r>
          </w:p>
          <w:p w14:paraId="0C28D602" w14:textId="77777777" w:rsidR="00D228BE" w:rsidRDefault="0089501D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在销售板块，</w:t>
            </w:r>
            <w:r w:rsidR="00171CE2" w:rsidRPr="00D228BE">
              <w:rPr>
                <w:rFonts w:ascii="宋体" w:hAnsi="宋体" w:hint="eastAsia"/>
                <w:sz w:val="24"/>
                <w:szCs w:val="24"/>
              </w:rPr>
              <w:t>公司确定了“用新疆资源做全国市场”的发展方向，</w:t>
            </w:r>
            <w:r w:rsidR="00D84CE3" w:rsidRPr="00D228BE">
              <w:rPr>
                <w:rFonts w:ascii="宋体" w:hAnsi="宋体" w:hint="eastAsia"/>
                <w:sz w:val="24"/>
                <w:szCs w:val="24"/>
              </w:rPr>
              <w:t>做好疆内外市场，对于疆外市场逐步摸索调整为划分三级市场管理体系。截至期末</w:t>
            </w:r>
            <w:r w:rsidR="00555096" w:rsidRPr="00D228BE">
              <w:rPr>
                <w:rFonts w:ascii="宋体" w:hAnsi="宋体" w:hint="eastAsia"/>
                <w:sz w:val="24"/>
                <w:szCs w:val="24"/>
              </w:rPr>
              <w:t>公司与经销商合作在疆外开设</w:t>
            </w:r>
            <w:r w:rsidR="00D84CE3" w:rsidRPr="00D228BE">
              <w:rPr>
                <w:rFonts w:ascii="宋体" w:hAnsi="宋体" w:hint="eastAsia"/>
                <w:sz w:val="24"/>
                <w:szCs w:val="24"/>
              </w:rPr>
              <w:t>专卖店数量7</w:t>
            </w:r>
            <w:r w:rsidR="00D84CE3" w:rsidRPr="00D228BE">
              <w:rPr>
                <w:rFonts w:ascii="宋体" w:hAnsi="宋体"/>
                <w:sz w:val="24"/>
                <w:szCs w:val="24"/>
              </w:rPr>
              <w:t>64</w:t>
            </w:r>
            <w:r w:rsidR="00D84CE3" w:rsidRPr="00D228BE">
              <w:rPr>
                <w:rFonts w:ascii="宋体" w:hAnsi="宋体" w:hint="eastAsia"/>
                <w:sz w:val="24"/>
                <w:szCs w:val="24"/>
              </w:rPr>
              <w:t>家，</w:t>
            </w:r>
            <w:r w:rsidR="00555096" w:rsidRPr="00D228BE">
              <w:rPr>
                <w:rFonts w:ascii="宋体" w:hAnsi="宋体" w:hint="eastAsia"/>
                <w:sz w:val="24"/>
                <w:szCs w:val="24"/>
              </w:rPr>
              <w:t>同比有一定增长，在品牌宣传的同时拉动产品销量</w:t>
            </w:r>
            <w:r w:rsidR="003D2BE5" w:rsidRPr="00D228BE">
              <w:rPr>
                <w:rFonts w:ascii="宋体" w:hAnsi="宋体" w:hint="eastAsia"/>
                <w:sz w:val="24"/>
                <w:szCs w:val="24"/>
              </w:rPr>
              <w:t>，信息化平台系统的搭建工作按计划推进。</w:t>
            </w:r>
            <w:r w:rsidR="00A74FAA" w:rsidRPr="00D228BE">
              <w:rPr>
                <w:rFonts w:ascii="宋体" w:hAnsi="宋体" w:hint="eastAsia"/>
                <w:sz w:val="24"/>
                <w:szCs w:val="24"/>
              </w:rPr>
              <w:t>在传统和新媒体线上渠道都取得了一定成果</w:t>
            </w:r>
            <w:r w:rsidR="00E4154F" w:rsidRPr="00D228B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37AAF046" w14:textId="77777777" w:rsidR="00D228BE" w:rsidRDefault="008E3D18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在乳业板块，</w:t>
            </w:r>
            <w:r w:rsidR="009A6618" w:rsidRPr="00D228BE">
              <w:rPr>
                <w:rFonts w:ascii="宋体" w:hAnsi="宋体" w:hint="eastAsia"/>
                <w:sz w:val="24"/>
                <w:szCs w:val="24"/>
              </w:rPr>
              <w:t>公司</w:t>
            </w:r>
            <w:r w:rsidR="00E4154F" w:rsidRPr="00D228BE">
              <w:rPr>
                <w:rFonts w:ascii="宋体" w:hAnsi="宋体" w:hint="eastAsia"/>
                <w:sz w:val="24"/>
                <w:szCs w:val="24"/>
              </w:rPr>
              <w:t>加强质量安全管控</w:t>
            </w:r>
            <w:r w:rsidR="009A6618" w:rsidRPr="00D228BE">
              <w:rPr>
                <w:rFonts w:ascii="宋体" w:hAnsi="宋体" w:hint="eastAsia"/>
                <w:sz w:val="24"/>
                <w:szCs w:val="24"/>
              </w:rPr>
              <w:t>的同时稳步推进天润齐源乳品加工项目建设，为市场销售提供有力产能保障</w:t>
            </w:r>
            <w:r w:rsidR="00E4154F" w:rsidRPr="00D228BE">
              <w:rPr>
                <w:rFonts w:ascii="宋体" w:hAnsi="宋体" w:hint="eastAsia"/>
                <w:sz w:val="24"/>
                <w:szCs w:val="24"/>
              </w:rPr>
              <w:t>。</w:t>
            </w:r>
            <w:r w:rsidR="009A6618" w:rsidRPr="00D228BE">
              <w:rPr>
                <w:rFonts w:ascii="宋体" w:hAnsi="宋体" w:hint="eastAsia"/>
                <w:sz w:val="24"/>
                <w:szCs w:val="24"/>
              </w:rPr>
              <w:t>研发方面陆续推出零蔗糖阿尔泰酸奶等6款新品上市，并开发储备39款新产品。</w:t>
            </w:r>
          </w:p>
          <w:p w14:paraId="552D2AA1" w14:textId="15A6B643" w:rsidR="00171CE2" w:rsidRPr="00D228BE" w:rsidRDefault="00044975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lastRenderedPageBreak/>
              <w:t>在牧业板块</w:t>
            </w:r>
            <w:r w:rsidR="00E4154F" w:rsidRPr="00D228BE">
              <w:rPr>
                <w:rFonts w:ascii="宋体" w:hAnsi="宋体" w:hint="eastAsia"/>
                <w:sz w:val="24"/>
                <w:szCs w:val="24"/>
              </w:rPr>
              <w:t>，公司共拥有18个规模化养殖牧场，牛只存栏4.4万头</w:t>
            </w:r>
            <w:r w:rsidR="009A6618" w:rsidRPr="00D228BE">
              <w:rPr>
                <w:rFonts w:ascii="宋体" w:hAnsi="宋体" w:hint="eastAsia"/>
                <w:sz w:val="24"/>
                <w:szCs w:val="24"/>
              </w:rPr>
              <w:t>，全年完成生鲜乳产量17.43万吨，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自有奶源比例维持在6</w:t>
            </w:r>
            <w:r w:rsidRPr="00D228BE">
              <w:rPr>
                <w:rFonts w:ascii="宋体" w:hAnsi="宋体"/>
                <w:sz w:val="24"/>
                <w:szCs w:val="24"/>
              </w:rPr>
              <w:t>0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-</w:t>
            </w:r>
            <w:r w:rsidRPr="00D228BE">
              <w:rPr>
                <w:rFonts w:ascii="宋体" w:hAnsi="宋体"/>
                <w:sz w:val="24"/>
                <w:szCs w:val="24"/>
              </w:rPr>
              <w:t>65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%之间的合理水平</w:t>
            </w:r>
            <w:r w:rsidR="009A6618" w:rsidRPr="00D228B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09AD7389" w14:textId="77777777" w:rsidR="0079300D" w:rsidRPr="00D228BE" w:rsidRDefault="0079300D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056BFB72" w14:textId="748767FE" w:rsidR="005137CD" w:rsidRPr="00D228BE" w:rsidRDefault="00C432B4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随后开展交流问答，</w:t>
            </w:r>
            <w:r w:rsidR="00797F65" w:rsidRPr="00D228BE">
              <w:rPr>
                <w:rFonts w:ascii="宋体" w:hAnsi="宋体" w:hint="eastAsia"/>
                <w:sz w:val="24"/>
                <w:szCs w:val="24"/>
              </w:rPr>
              <w:t>主要</w:t>
            </w:r>
            <w:r w:rsidR="00773701" w:rsidRPr="00D228BE">
              <w:rPr>
                <w:rFonts w:ascii="宋体" w:hAnsi="宋体" w:hint="eastAsia"/>
                <w:sz w:val="24"/>
                <w:szCs w:val="24"/>
              </w:rPr>
              <w:t>内容</w:t>
            </w:r>
            <w:r w:rsidR="00797F65" w:rsidRPr="00D228BE">
              <w:rPr>
                <w:rFonts w:ascii="宋体" w:hAnsi="宋体" w:hint="eastAsia"/>
                <w:sz w:val="24"/>
                <w:szCs w:val="24"/>
              </w:rPr>
              <w:t>如下</w:t>
            </w:r>
            <w:r w:rsidR="00916EF5" w:rsidRPr="00D228BE">
              <w:rPr>
                <w:rFonts w:ascii="宋体" w:hAnsi="宋体"/>
                <w:sz w:val="24"/>
                <w:szCs w:val="24"/>
              </w:rPr>
              <w:t>：</w:t>
            </w:r>
          </w:p>
          <w:p w14:paraId="5C14991F" w14:textId="77777777" w:rsidR="0079300D" w:rsidRPr="00D228BE" w:rsidRDefault="0079300D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7C5D2D91" w14:textId="5E3616C6" w:rsidR="0019472E" w:rsidRPr="00004FB0" w:rsidRDefault="0019472E" w:rsidP="00D228BE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Q:</w:t>
            </w:r>
            <w:r w:rsidR="00745982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请问</w:t>
            </w:r>
            <w:r w:rsidR="00790024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公司对于</w:t>
            </w:r>
            <w:r w:rsidR="006D35AD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山东工厂</w:t>
            </w:r>
            <w:r w:rsidR="00790024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的发展思路是怎样考虑的</w:t>
            </w:r>
            <w:r w:rsidR="006D35AD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07FC58D9" w14:textId="0C3F4D6D" w:rsidR="006D35AD" w:rsidRDefault="0019472E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A:</w:t>
            </w:r>
            <w:r w:rsidR="0049094D" w:rsidRPr="0019472E">
              <w:rPr>
                <w:rFonts w:ascii="宋体" w:hAnsi="宋体"/>
                <w:sz w:val="24"/>
                <w:szCs w:val="24"/>
              </w:rPr>
              <w:t xml:space="preserve"> </w:t>
            </w:r>
            <w:r w:rsidR="007F68FB">
              <w:rPr>
                <w:rFonts w:ascii="宋体" w:hAnsi="宋体" w:hint="eastAsia"/>
                <w:sz w:val="24"/>
                <w:szCs w:val="24"/>
              </w:rPr>
              <w:t>山东</w:t>
            </w:r>
            <w:r w:rsidR="00D2490B">
              <w:rPr>
                <w:rFonts w:ascii="宋体" w:hAnsi="宋体" w:hint="eastAsia"/>
                <w:sz w:val="24"/>
                <w:szCs w:val="24"/>
              </w:rPr>
              <w:t>人口基数大</w:t>
            </w:r>
            <w:r w:rsidR="007F68FB">
              <w:rPr>
                <w:rFonts w:ascii="宋体" w:hAnsi="宋体" w:hint="eastAsia"/>
                <w:sz w:val="24"/>
                <w:szCs w:val="24"/>
              </w:rPr>
              <w:t>，本身有较大的消费</w:t>
            </w:r>
            <w:r w:rsidR="009903CF">
              <w:rPr>
                <w:rFonts w:ascii="宋体" w:hAnsi="宋体" w:hint="eastAsia"/>
                <w:sz w:val="24"/>
                <w:szCs w:val="24"/>
              </w:rPr>
              <w:t>群体</w:t>
            </w:r>
            <w:r w:rsidR="007F68FB">
              <w:rPr>
                <w:rFonts w:ascii="宋体" w:hAnsi="宋体" w:hint="eastAsia"/>
                <w:sz w:val="24"/>
                <w:szCs w:val="24"/>
              </w:rPr>
              <w:t>，</w:t>
            </w:r>
            <w:r w:rsidR="009903CF">
              <w:rPr>
                <w:rFonts w:ascii="宋体" w:hAnsi="宋体" w:hint="eastAsia"/>
                <w:sz w:val="24"/>
                <w:szCs w:val="24"/>
              </w:rPr>
              <w:t>是</w:t>
            </w:r>
            <w:r w:rsidR="00D2490B">
              <w:rPr>
                <w:rFonts w:ascii="宋体" w:hAnsi="宋体" w:hint="eastAsia"/>
                <w:sz w:val="24"/>
                <w:szCs w:val="24"/>
              </w:rPr>
              <w:t>天润的重点市场</w:t>
            </w:r>
            <w:r w:rsidR="009903CF">
              <w:rPr>
                <w:rFonts w:ascii="宋体" w:hAnsi="宋体" w:hint="eastAsia"/>
                <w:sz w:val="24"/>
                <w:szCs w:val="24"/>
              </w:rPr>
              <w:t>，</w:t>
            </w:r>
            <w:r w:rsidR="00D2490B">
              <w:rPr>
                <w:rFonts w:ascii="宋体" w:hAnsi="宋体" w:hint="eastAsia"/>
                <w:sz w:val="24"/>
                <w:szCs w:val="24"/>
              </w:rPr>
              <w:t>天润</w:t>
            </w:r>
            <w:r w:rsidR="009903CF">
              <w:rPr>
                <w:rFonts w:ascii="宋体" w:hAnsi="宋体" w:hint="eastAsia"/>
                <w:sz w:val="24"/>
                <w:szCs w:val="24"/>
              </w:rPr>
              <w:t>在东营等地</w:t>
            </w:r>
            <w:r w:rsidR="00D2490B">
              <w:rPr>
                <w:rFonts w:ascii="宋体" w:hAnsi="宋体" w:hint="eastAsia"/>
                <w:sz w:val="24"/>
                <w:szCs w:val="24"/>
              </w:rPr>
              <w:t>具有一定品牌影响力。</w:t>
            </w:r>
            <w:r w:rsidR="00F44B2E">
              <w:rPr>
                <w:rFonts w:ascii="宋体" w:hAnsi="宋体" w:hint="eastAsia"/>
                <w:sz w:val="24"/>
                <w:szCs w:val="24"/>
              </w:rPr>
              <w:t>公司计划</w:t>
            </w:r>
            <w:r w:rsidR="00FE587D">
              <w:rPr>
                <w:rFonts w:ascii="宋体" w:hAnsi="宋体" w:hint="eastAsia"/>
                <w:sz w:val="24"/>
                <w:szCs w:val="24"/>
              </w:rPr>
              <w:t>在山东</w:t>
            </w:r>
            <w:r w:rsidR="00F44B2E">
              <w:rPr>
                <w:rFonts w:ascii="宋体" w:hAnsi="宋体" w:hint="eastAsia"/>
                <w:sz w:val="24"/>
                <w:szCs w:val="24"/>
              </w:rPr>
              <w:t>区域</w:t>
            </w:r>
            <w:r w:rsidR="00FE587D">
              <w:rPr>
                <w:rFonts w:ascii="宋体" w:hAnsi="宋体" w:hint="eastAsia"/>
                <w:sz w:val="24"/>
                <w:szCs w:val="24"/>
              </w:rPr>
              <w:t>市场的基础上，</w:t>
            </w:r>
            <w:r w:rsidR="006D35AD" w:rsidRPr="006D35AD">
              <w:rPr>
                <w:rFonts w:ascii="宋体" w:hAnsi="宋体" w:hint="eastAsia"/>
                <w:sz w:val="24"/>
                <w:szCs w:val="24"/>
              </w:rPr>
              <w:t>以</w:t>
            </w:r>
            <w:r w:rsidR="006D35AD">
              <w:rPr>
                <w:rFonts w:ascii="宋体" w:hAnsi="宋体" w:hint="eastAsia"/>
                <w:sz w:val="24"/>
                <w:szCs w:val="24"/>
              </w:rPr>
              <w:t>山东</w:t>
            </w:r>
            <w:r w:rsidR="006D35AD" w:rsidRPr="006D35AD">
              <w:rPr>
                <w:rFonts w:ascii="宋体" w:hAnsi="宋体" w:hint="eastAsia"/>
                <w:sz w:val="24"/>
                <w:szCs w:val="24"/>
              </w:rPr>
              <w:t>工厂为中心，</w:t>
            </w:r>
            <w:r w:rsidR="00F44B2E">
              <w:rPr>
                <w:rFonts w:ascii="宋体" w:hAnsi="宋体" w:hint="eastAsia"/>
                <w:sz w:val="24"/>
                <w:szCs w:val="24"/>
              </w:rPr>
              <w:t>辐射周边</w:t>
            </w:r>
            <w:r w:rsidR="006D35AD" w:rsidRPr="006D35AD">
              <w:rPr>
                <w:rFonts w:ascii="宋体" w:hAnsi="宋体" w:hint="eastAsia"/>
                <w:sz w:val="24"/>
                <w:szCs w:val="24"/>
              </w:rPr>
              <w:t>半径500</w:t>
            </w:r>
            <w:r w:rsidR="006D35AD">
              <w:rPr>
                <w:rFonts w:ascii="宋体" w:hAnsi="宋体" w:hint="eastAsia"/>
                <w:sz w:val="24"/>
                <w:szCs w:val="24"/>
              </w:rPr>
              <w:t>公里以内的市场</w:t>
            </w:r>
            <w:r w:rsidR="00FE587D">
              <w:rPr>
                <w:rFonts w:ascii="宋体" w:hAnsi="宋体" w:hint="eastAsia"/>
                <w:sz w:val="24"/>
                <w:szCs w:val="24"/>
              </w:rPr>
              <w:t>作为</w:t>
            </w:r>
            <w:r w:rsidR="006D35AD" w:rsidRPr="006D35AD">
              <w:rPr>
                <w:rFonts w:ascii="宋体" w:hAnsi="宋体" w:hint="eastAsia"/>
                <w:sz w:val="24"/>
                <w:szCs w:val="24"/>
              </w:rPr>
              <w:t>未来山东工厂</w:t>
            </w:r>
            <w:r w:rsidR="00515C2F">
              <w:rPr>
                <w:rFonts w:ascii="宋体" w:hAnsi="宋体" w:hint="eastAsia"/>
                <w:sz w:val="24"/>
                <w:szCs w:val="24"/>
              </w:rPr>
              <w:t>的</w:t>
            </w:r>
            <w:r w:rsidR="006D35AD" w:rsidRPr="006D35AD">
              <w:rPr>
                <w:rFonts w:ascii="宋体" w:hAnsi="宋体" w:hint="eastAsia"/>
                <w:sz w:val="24"/>
                <w:szCs w:val="24"/>
              </w:rPr>
              <w:t>销售半径</w:t>
            </w:r>
            <w:r w:rsidR="00515C2F">
              <w:rPr>
                <w:rFonts w:ascii="宋体" w:hAnsi="宋体" w:hint="eastAsia"/>
                <w:sz w:val="24"/>
                <w:szCs w:val="24"/>
              </w:rPr>
              <w:t>。</w:t>
            </w:r>
            <w:r w:rsidR="000E0F46">
              <w:rPr>
                <w:rFonts w:ascii="宋体" w:hAnsi="宋体" w:hint="eastAsia"/>
                <w:sz w:val="24"/>
                <w:szCs w:val="24"/>
              </w:rPr>
              <w:t>奶源由当地澳亚牧业提供，品质有保障。</w:t>
            </w:r>
            <w:r w:rsidR="006D35AD" w:rsidRPr="006D35AD">
              <w:rPr>
                <w:rFonts w:ascii="宋体" w:hAnsi="宋体" w:hint="eastAsia"/>
                <w:sz w:val="24"/>
                <w:szCs w:val="24"/>
              </w:rPr>
              <w:t>随着</w:t>
            </w:r>
            <w:r w:rsidR="006D35AD">
              <w:rPr>
                <w:rFonts w:ascii="宋体" w:hAnsi="宋体" w:hint="eastAsia"/>
                <w:sz w:val="24"/>
                <w:szCs w:val="24"/>
              </w:rPr>
              <w:t>山东工厂的逐步投产，在这些市场区域里面会有一些表现</w:t>
            </w:r>
            <w:r w:rsidR="000E0F46">
              <w:rPr>
                <w:rFonts w:ascii="宋体" w:hAnsi="宋体" w:hint="eastAsia"/>
                <w:sz w:val="24"/>
                <w:szCs w:val="24"/>
              </w:rPr>
              <w:t>。</w:t>
            </w:r>
            <w:r w:rsidR="000E4F88">
              <w:rPr>
                <w:rFonts w:ascii="宋体" w:hAnsi="宋体" w:hint="eastAsia"/>
                <w:sz w:val="24"/>
                <w:szCs w:val="24"/>
              </w:rPr>
              <w:t>从具体的措施上</w:t>
            </w:r>
            <w:r w:rsidR="000E4F88" w:rsidRPr="000E4F88">
              <w:rPr>
                <w:rFonts w:ascii="宋体" w:hAnsi="宋体" w:hint="eastAsia"/>
                <w:sz w:val="24"/>
                <w:szCs w:val="24"/>
              </w:rPr>
              <w:t>，</w:t>
            </w:r>
            <w:r w:rsidR="00F44B2E">
              <w:rPr>
                <w:rFonts w:ascii="宋体" w:hAnsi="宋体" w:hint="eastAsia"/>
                <w:sz w:val="24"/>
                <w:szCs w:val="24"/>
              </w:rPr>
              <w:t>公司在2</w:t>
            </w:r>
            <w:r w:rsidR="00F44B2E">
              <w:rPr>
                <w:rFonts w:ascii="宋体" w:hAnsi="宋体"/>
                <w:sz w:val="24"/>
                <w:szCs w:val="24"/>
              </w:rPr>
              <w:t>022</w:t>
            </w:r>
            <w:r w:rsidR="00F44B2E">
              <w:rPr>
                <w:rFonts w:ascii="宋体" w:hAnsi="宋体" w:hint="eastAsia"/>
                <w:sz w:val="24"/>
                <w:szCs w:val="24"/>
              </w:rPr>
              <w:t>年末</w:t>
            </w:r>
            <w:r w:rsidR="000E4F88" w:rsidRPr="000E4F88">
              <w:rPr>
                <w:rFonts w:ascii="宋体" w:hAnsi="宋体" w:hint="eastAsia"/>
                <w:sz w:val="24"/>
                <w:szCs w:val="24"/>
              </w:rPr>
              <w:t>成立了</w:t>
            </w:r>
            <w:r w:rsidR="000E4F88">
              <w:rPr>
                <w:rFonts w:ascii="宋体" w:hAnsi="宋体" w:hint="eastAsia"/>
                <w:sz w:val="24"/>
                <w:szCs w:val="24"/>
              </w:rPr>
              <w:t>天润销售山东分</w:t>
            </w:r>
            <w:r w:rsidR="000E4F88" w:rsidRPr="000E4F88">
              <w:rPr>
                <w:rFonts w:ascii="宋体" w:hAnsi="宋体" w:hint="eastAsia"/>
                <w:sz w:val="24"/>
                <w:szCs w:val="24"/>
              </w:rPr>
              <w:t>公司，</w:t>
            </w:r>
            <w:r w:rsidR="00F44B2E">
              <w:rPr>
                <w:rFonts w:ascii="宋体" w:hAnsi="宋体" w:hint="eastAsia"/>
                <w:sz w:val="24"/>
                <w:szCs w:val="24"/>
              </w:rPr>
              <w:t>任命有丰富经验的</w:t>
            </w:r>
            <w:r w:rsidR="000E4F88" w:rsidRPr="000E4F88">
              <w:rPr>
                <w:rFonts w:ascii="宋体" w:hAnsi="宋体" w:hint="eastAsia"/>
                <w:sz w:val="24"/>
                <w:szCs w:val="24"/>
              </w:rPr>
              <w:t>销售总监</w:t>
            </w:r>
            <w:r w:rsidR="00F44B2E">
              <w:rPr>
                <w:rFonts w:ascii="宋体" w:hAnsi="宋体" w:hint="eastAsia"/>
                <w:sz w:val="24"/>
                <w:szCs w:val="24"/>
              </w:rPr>
              <w:t>负责</w:t>
            </w:r>
            <w:r w:rsidR="000E4F88" w:rsidRPr="000E4F88">
              <w:rPr>
                <w:rFonts w:ascii="宋体" w:hAnsi="宋体" w:hint="eastAsia"/>
                <w:sz w:val="24"/>
                <w:szCs w:val="24"/>
              </w:rPr>
              <w:t>。</w:t>
            </w:r>
            <w:r w:rsidR="007E3E05">
              <w:rPr>
                <w:rFonts w:ascii="宋体" w:hAnsi="宋体" w:hint="eastAsia"/>
                <w:sz w:val="24"/>
                <w:szCs w:val="24"/>
              </w:rPr>
              <w:t>预计在</w:t>
            </w:r>
            <w:r w:rsidR="007E3E05">
              <w:rPr>
                <w:rFonts w:ascii="宋体" w:hAnsi="宋体"/>
                <w:sz w:val="24"/>
                <w:szCs w:val="24"/>
              </w:rPr>
              <w:t>2023</w:t>
            </w:r>
            <w:r w:rsidR="007E3E05">
              <w:rPr>
                <w:rFonts w:ascii="宋体" w:hAnsi="宋体" w:hint="eastAsia"/>
                <w:sz w:val="24"/>
                <w:szCs w:val="24"/>
              </w:rPr>
              <w:t>年1</w:t>
            </w:r>
            <w:r w:rsidR="007E3E05">
              <w:rPr>
                <w:rFonts w:ascii="宋体" w:hAnsi="宋体"/>
                <w:sz w:val="24"/>
                <w:szCs w:val="24"/>
              </w:rPr>
              <w:t>0</w:t>
            </w:r>
            <w:r w:rsidR="007E3E05">
              <w:rPr>
                <w:rFonts w:ascii="宋体" w:hAnsi="宋体" w:hint="eastAsia"/>
                <w:sz w:val="24"/>
                <w:szCs w:val="24"/>
              </w:rPr>
              <w:t>月投产试运营，</w:t>
            </w:r>
            <w:r w:rsidR="00E708BC">
              <w:rPr>
                <w:rFonts w:ascii="宋体" w:hAnsi="宋体" w:hint="eastAsia"/>
                <w:sz w:val="24"/>
                <w:szCs w:val="24"/>
              </w:rPr>
              <w:t>招商、</w:t>
            </w:r>
            <w:r w:rsidR="007E3E05">
              <w:rPr>
                <w:rFonts w:ascii="宋体" w:hAnsi="宋体" w:hint="eastAsia"/>
                <w:sz w:val="24"/>
                <w:szCs w:val="24"/>
              </w:rPr>
              <w:t>行销规划等</w:t>
            </w:r>
            <w:r w:rsidR="004B79D5">
              <w:rPr>
                <w:rFonts w:ascii="宋体" w:hAnsi="宋体" w:hint="eastAsia"/>
                <w:sz w:val="24"/>
                <w:szCs w:val="24"/>
              </w:rPr>
              <w:t>前期的</w:t>
            </w:r>
            <w:r w:rsidR="00E708BC">
              <w:rPr>
                <w:rFonts w:ascii="宋体" w:hAnsi="宋体" w:hint="eastAsia"/>
                <w:sz w:val="24"/>
                <w:szCs w:val="24"/>
              </w:rPr>
              <w:t>各项准备</w:t>
            </w:r>
            <w:r w:rsidR="007E3E05">
              <w:rPr>
                <w:rFonts w:ascii="宋体" w:hAnsi="宋体" w:hint="eastAsia"/>
                <w:sz w:val="24"/>
                <w:szCs w:val="24"/>
              </w:rPr>
              <w:t>工作已经在进行中。</w:t>
            </w:r>
            <w:r w:rsidR="00127E34">
              <w:rPr>
                <w:rFonts w:ascii="宋体" w:hAnsi="宋体" w:hint="eastAsia"/>
                <w:sz w:val="24"/>
                <w:szCs w:val="24"/>
              </w:rPr>
              <w:t>同时</w:t>
            </w:r>
            <w:r w:rsidR="006D6444">
              <w:rPr>
                <w:rFonts w:ascii="宋体" w:hAnsi="宋体" w:hint="eastAsia"/>
                <w:sz w:val="24"/>
                <w:szCs w:val="24"/>
              </w:rPr>
              <w:t>山东工厂作为</w:t>
            </w:r>
            <w:r w:rsidR="009B0085">
              <w:rPr>
                <w:rFonts w:ascii="宋体" w:hAnsi="宋体" w:hint="eastAsia"/>
                <w:sz w:val="24"/>
                <w:szCs w:val="24"/>
              </w:rPr>
              <w:t>当地</w:t>
            </w:r>
            <w:r w:rsidR="00A21013">
              <w:rPr>
                <w:rFonts w:ascii="宋体" w:hAnsi="宋体" w:hint="eastAsia"/>
                <w:sz w:val="24"/>
                <w:szCs w:val="24"/>
              </w:rPr>
              <w:t>政府</w:t>
            </w:r>
            <w:r w:rsidR="006D6444">
              <w:rPr>
                <w:rFonts w:ascii="宋体" w:hAnsi="宋体" w:hint="eastAsia"/>
                <w:sz w:val="24"/>
                <w:szCs w:val="24"/>
              </w:rPr>
              <w:t>招商引资项目，</w:t>
            </w:r>
            <w:r w:rsidR="00127E34">
              <w:rPr>
                <w:rFonts w:ascii="宋体" w:hAnsi="宋体" w:hint="eastAsia"/>
                <w:sz w:val="24"/>
                <w:szCs w:val="24"/>
              </w:rPr>
              <w:t>另一方股东也会积极从各方面大力支持</w:t>
            </w:r>
            <w:r w:rsidR="009E0315">
              <w:rPr>
                <w:rFonts w:ascii="宋体" w:hAnsi="宋体" w:hint="eastAsia"/>
                <w:sz w:val="24"/>
                <w:szCs w:val="24"/>
              </w:rPr>
              <w:t>其</w:t>
            </w:r>
            <w:r w:rsidR="00127E34">
              <w:rPr>
                <w:rFonts w:ascii="宋体" w:hAnsi="宋体" w:hint="eastAsia"/>
                <w:sz w:val="24"/>
                <w:szCs w:val="24"/>
              </w:rPr>
              <w:t>发展</w:t>
            </w:r>
            <w:r w:rsidR="00627FF2">
              <w:rPr>
                <w:rFonts w:ascii="宋体" w:hAnsi="宋体" w:hint="eastAsia"/>
                <w:sz w:val="24"/>
                <w:szCs w:val="24"/>
              </w:rPr>
              <w:t>，去年公司与山东高速等国企签订了合作协议</w:t>
            </w:r>
            <w:r w:rsidR="009B0085">
              <w:rPr>
                <w:rFonts w:ascii="宋体" w:hAnsi="宋体" w:hint="eastAsia"/>
                <w:sz w:val="24"/>
                <w:szCs w:val="24"/>
              </w:rPr>
              <w:t>，能够保障销售基础量</w:t>
            </w:r>
            <w:r w:rsidR="00127E34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3CAB97E9" w14:textId="77777777" w:rsidR="007E3E05" w:rsidRDefault="007E3E05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50478DCA" w14:textId="65AE3304" w:rsidR="0079300D" w:rsidRPr="00004FB0" w:rsidRDefault="0079300D" w:rsidP="00D228BE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Q:请问去年奶啤表现如何？</w:t>
            </w:r>
            <w:r w:rsidR="00333937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今年如何规划？</w:t>
            </w:r>
          </w:p>
          <w:p w14:paraId="641768B4" w14:textId="040FBE0D" w:rsidR="0079300D" w:rsidRPr="00193BC1" w:rsidRDefault="0079300D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A:受整体消费</w:t>
            </w:r>
            <w:r w:rsidR="00270D5E" w:rsidRPr="00D228BE">
              <w:rPr>
                <w:rFonts w:ascii="宋体" w:hAnsi="宋体" w:hint="eastAsia"/>
                <w:sz w:val="24"/>
                <w:szCs w:val="24"/>
              </w:rPr>
              <w:t>大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环境</w:t>
            </w:r>
            <w:r w:rsidR="00270D5E" w:rsidRPr="00D228BE">
              <w:rPr>
                <w:rFonts w:ascii="宋体" w:hAnsi="宋体" w:hint="eastAsia"/>
                <w:sz w:val="24"/>
                <w:szCs w:val="24"/>
              </w:rPr>
              <w:t>疲软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的影响，去年饮料属性的</w:t>
            </w:r>
            <w:r w:rsidR="00432883" w:rsidRPr="00D228BE">
              <w:rPr>
                <w:rFonts w:ascii="宋体" w:hAnsi="宋体" w:hint="eastAsia"/>
                <w:sz w:val="24"/>
                <w:szCs w:val="24"/>
              </w:rPr>
              <w:t>奶啤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产品</w:t>
            </w:r>
            <w:r w:rsidR="00432883" w:rsidRPr="00D228BE">
              <w:rPr>
                <w:rFonts w:ascii="宋体" w:hAnsi="宋体" w:hint="eastAsia"/>
                <w:sz w:val="24"/>
                <w:szCs w:val="24"/>
              </w:rPr>
              <w:t>相对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比较困难，</w:t>
            </w:r>
            <w:r w:rsidR="00432883" w:rsidRPr="00D228BE">
              <w:rPr>
                <w:rFonts w:ascii="宋体" w:hAnsi="宋体" w:hint="eastAsia"/>
                <w:sz w:val="24"/>
                <w:szCs w:val="24"/>
              </w:rPr>
              <w:t>较</w:t>
            </w:r>
            <w:r w:rsidR="00432883" w:rsidRPr="00D228BE">
              <w:rPr>
                <w:rFonts w:ascii="宋体" w:hAnsi="宋体"/>
                <w:sz w:val="24"/>
                <w:szCs w:val="24"/>
              </w:rPr>
              <w:t>2021</w:t>
            </w:r>
            <w:r w:rsidR="00432883" w:rsidRPr="00D228BE">
              <w:rPr>
                <w:rFonts w:ascii="宋体" w:hAnsi="宋体" w:hint="eastAsia"/>
                <w:sz w:val="24"/>
                <w:szCs w:val="24"/>
              </w:rPr>
              <w:t>年同期销售</w:t>
            </w:r>
            <w:r w:rsidR="00DC3FDD" w:rsidRPr="00D228BE">
              <w:rPr>
                <w:rFonts w:ascii="宋体" w:hAnsi="宋体" w:hint="eastAsia"/>
                <w:sz w:val="24"/>
                <w:szCs w:val="24"/>
              </w:rPr>
              <w:t>额在总营收中</w:t>
            </w:r>
            <w:r w:rsidR="00432883" w:rsidRPr="00D228BE">
              <w:rPr>
                <w:rFonts w:ascii="宋体" w:hAnsi="宋体" w:hint="eastAsia"/>
                <w:sz w:val="24"/>
                <w:szCs w:val="24"/>
              </w:rPr>
              <w:t>占比有所下滑</w:t>
            </w:r>
            <w:r w:rsidRPr="00EF5E7E">
              <w:rPr>
                <w:rFonts w:ascii="宋体" w:hAnsi="宋体" w:hint="eastAsia"/>
                <w:sz w:val="24"/>
                <w:szCs w:val="24"/>
              </w:rPr>
              <w:t>。</w:t>
            </w:r>
            <w:r w:rsidR="00432883">
              <w:rPr>
                <w:rFonts w:ascii="宋体" w:hAnsi="宋体" w:hint="eastAsia"/>
                <w:sz w:val="24"/>
                <w:szCs w:val="24"/>
              </w:rPr>
              <w:t>但是这一年里公司也是扎实做好</w:t>
            </w:r>
            <w:r w:rsidR="00DC3FDD">
              <w:rPr>
                <w:rFonts w:ascii="宋体" w:hAnsi="宋体" w:hint="eastAsia"/>
                <w:sz w:val="24"/>
                <w:szCs w:val="24"/>
              </w:rPr>
              <w:t>奶啤的各项</w:t>
            </w:r>
            <w:r w:rsidR="00432883">
              <w:rPr>
                <w:rFonts w:ascii="宋体" w:hAnsi="宋体" w:hint="eastAsia"/>
                <w:sz w:val="24"/>
                <w:szCs w:val="24"/>
              </w:rPr>
              <w:t>基础工作，</w:t>
            </w:r>
            <w:r w:rsidR="00B74180">
              <w:rPr>
                <w:rFonts w:ascii="宋体" w:hAnsi="宋体" w:hint="eastAsia"/>
                <w:sz w:val="24"/>
                <w:szCs w:val="24"/>
              </w:rPr>
              <w:t>开发新的经销商、</w:t>
            </w:r>
            <w:r w:rsidR="00432883">
              <w:rPr>
                <w:rFonts w:ascii="宋体" w:hAnsi="宋体" w:hint="eastAsia"/>
                <w:sz w:val="24"/>
                <w:szCs w:val="24"/>
              </w:rPr>
              <w:t>针对餐饮渠道的</w:t>
            </w:r>
            <w:r w:rsidR="00AE1752">
              <w:rPr>
                <w:rFonts w:ascii="宋体" w:hAnsi="宋体" w:hint="eastAsia"/>
                <w:sz w:val="24"/>
                <w:szCs w:val="24"/>
              </w:rPr>
              <w:t>拓展、</w:t>
            </w:r>
            <w:r w:rsidR="00DC3FDD">
              <w:rPr>
                <w:rFonts w:ascii="宋体" w:hAnsi="宋体" w:hint="eastAsia"/>
                <w:sz w:val="24"/>
                <w:szCs w:val="24"/>
              </w:rPr>
              <w:t>做好产品陈列和试饮罐投放</w:t>
            </w:r>
            <w:r w:rsidR="00B74180">
              <w:rPr>
                <w:rFonts w:ascii="宋体" w:hAnsi="宋体" w:hint="eastAsia"/>
                <w:sz w:val="24"/>
                <w:szCs w:val="24"/>
              </w:rPr>
              <w:t>等等。</w:t>
            </w:r>
            <w:r w:rsidR="00333937">
              <w:rPr>
                <w:rFonts w:ascii="宋体" w:hAnsi="宋体" w:hint="eastAsia"/>
                <w:sz w:val="24"/>
                <w:szCs w:val="24"/>
              </w:rPr>
              <w:t>公司储备了奶啤新品，</w:t>
            </w:r>
            <w:r w:rsidR="00D51010">
              <w:rPr>
                <w:rFonts w:ascii="宋体" w:hAnsi="宋体" w:hint="eastAsia"/>
                <w:sz w:val="24"/>
                <w:szCs w:val="24"/>
              </w:rPr>
              <w:t>正</w:t>
            </w:r>
            <w:r w:rsidR="00333937">
              <w:rPr>
                <w:rFonts w:ascii="宋体" w:hAnsi="宋体" w:hint="eastAsia"/>
                <w:sz w:val="24"/>
                <w:szCs w:val="24"/>
              </w:rPr>
              <w:t>在</w:t>
            </w:r>
            <w:r w:rsidR="00D51010">
              <w:rPr>
                <w:rFonts w:ascii="宋体" w:hAnsi="宋体" w:hint="eastAsia"/>
                <w:sz w:val="24"/>
                <w:szCs w:val="24"/>
              </w:rPr>
              <w:t>筹备上市的过程中，</w:t>
            </w:r>
            <w:r w:rsidR="004B04F0">
              <w:rPr>
                <w:rFonts w:ascii="宋体" w:hAnsi="宋体" w:hint="eastAsia"/>
                <w:sz w:val="24"/>
                <w:szCs w:val="24"/>
              </w:rPr>
              <w:t>届时销售公司也会同步</w:t>
            </w:r>
            <w:r w:rsidR="009526B5">
              <w:rPr>
                <w:rFonts w:ascii="宋体" w:hAnsi="宋体" w:hint="eastAsia"/>
                <w:sz w:val="24"/>
                <w:szCs w:val="24"/>
              </w:rPr>
              <w:t>做好相关推广工作。</w:t>
            </w:r>
          </w:p>
          <w:p w14:paraId="4058C71C" w14:textId="2F4ECD4E" w:rsidR="00EF5E7E" w:rsidRDefault="00EF5E7E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5D585F84" w14:textId="1E63EFDE" w:rsidR="00DA6CD0" w:rsidRPr="00004FB0" w:rsidRDefault="00DA6CD0" w:rsidP="00D228BE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Q:</w:t>
            </w:r>
            <w:r w:rsidR="005131B8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公司未来对销售</w:t>
            </w: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费用</w:t>
            </w:r>
            <w:r w:rsidR="005131B8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的投放</w:t>
            </w:r>
            <w:r w:rsidR="00004FB0">
              <w:rPr>
                <w:rFonts w:ascii="宋体" w:hAnsi="宋体" w:hint="eastAsia"/>
                <w:b/>
                <w:bCs/>
                <w:sz w:val="24"/>
                <w:szCs w:val="24"/>
              </w:rPr>
              <w:t>力度</w:t>
            </w:r>
            <w:r w:rsidR="005131B8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如何</w:t>
            </w: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7D270784" w14:textId="50A654F3" w:rsidR="00DA6CD0" w:rsidRDefault="00DA6CD0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A:</w:t>
            </w:r>
            <w:r w:rsidRPr="0019472E">
              <w:rPr>
                <w:rFonts w:ascii="宋体" w:hAnsi="宋体"/>
                <w:sz w:val="24"/>
                <w:szCs w:val="24"/>
              </w:rPr>
              <w:t xml:space="preserve"> </w:t>
            </w:r>
            <w:r w:rsidR="00A91F32">
              <w:rPr>
                <w:rFonts w:ascii="宋体" w:hAnsi="宋体" w:hint="eastAsia"/>
                <w:sz w:val="24"/>
                <w:szCs w:val="24"/>
              </w:rPr>
              <w:t>现如今消费者逛超市逛便利店的频次有所下滑</w:t>
            </w:r>
            <w:r w:rsidR="00A91F32" w:rsidRPr="00EA246D">
              <w:rPr>
                <w:rFonts w:ascii="宋体" w:hAnsi="宋体" w:hint="eastAsia"/>
                <w:sz w:val="24"/>
                <w:szCs w:val="24"/>
              </w:rPr>
              <w:t>，</w:t>
            </w:r>
            <w:r w:rsidR="00F362AC">
              <w:rPr>
                <w:rFonts w:ascii="宋体" w:hAnsi="宋体" w:hint="eastAsia"/>
                <w:sz w:val="24"/>
                <w:szCs w:val="24"/>
              </w:rPr>
              <w:t>同时</w:t>
            </w:r>
            <w:r w:rsidR="00A91F32">
              <w:rPr>
                <w:rFonts w:ascii="宋体" w:hAnsi="宋体" w:hint="eastAsia"/>
                <w:sz w:val="24"/>
                <w:szCs w:val="24"/>
              </w:rPr>
              <w:t>网</w:t>
            </w:r>
            <w:r w:rsidR="00F362AC">
              <w:rPr>
                <w:rFonts w:ascii="宋体" w:hAnsi="宋体" w:hint="eastAsia"/>
                <w:sz w:val="24"/>
                <w:szCs w:val="24"/>
              </w:rPr>
              <w:t>上购物</w:t>
            </w:r>
            <w:r w:rsidR="00A91F32">
              <w:rPr>
                <w:rFonts w:ascii="宋体" w:hAnsi="宋体" w:hint="eastAsia"/>
                <w:sz w:val="24"/>
                <w:szCs w:val="24"/>
              </w:rPr>
              <w:t>的频率</w:t>
            </w:r>
            <w:r w:rsidR="003F499F">
              <w:rPr>
                <w:rFonts w:ascii="宋体" w:hAnsi="宋体" w:hint="eastAsia"/>
                <w:sz w:val="24"/>
                <w:szCs w:val="24"/>
              </w:rPr>
              <w:t>越来越高。</w:t>
            </w:r>
            <w:r w:rsidR="00004FB0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DA6CD0">
              <w:rPr>
                <w:rFonts w:ascii="宋体" w:hAnsi="宋体" w:hint="eastAsia"/>
                <w:sz w:val="24"/>
                <w:szCs w:val="24"/>
              </w:rPr>
              <w:t>去年</w:t>
            </w:r>
            <w:r w:rsidR="003F499F">
              <w:rPr>
                <w:rFonts w:ascii="宋体" w:hAnsi="宋体" w:hint="eastAsia"/>
                <w:sz w:val="24"/>
                <w:szCs w:val="24"/>
              </w:rPr>
              <w:t>主要</w:t>
            </w:r>
            <w:r>
              <w:rPr>
                <w:rFonts w:ascii="宋体" w:hAnsi="宋体" w:hint="eastAsia"/>
                <w:sz w:val="24"/>
                <w:szCs w:val="24"/>
              </w:rPr>
              <w:t>加大了线上费用</w:t>
            </w:r>
            <w:r w:rsidR="00A91F32">
              <w:rPr>
                <w:rFonts w:ascii="宋体" w:hAnsi="宋体" w:hint="eastAsia"/>
                <w:sz w:val="24"/>
                <w:szCs w:val="24"/>
              </w:rPr>
              <w:t>投入</w:t>
            </w:r>
            <w:r w:rsidRPr="00DA6CD0">
              <w:rPr>
                <w:rFonts w:ascii="宋体" w:hAnsi="宋体" w:hint="eastAsia"/>
                <w:sz w:val="24"/>
                <w:szCs w:val="24"/>
              </w:rPr>
              <w:t>，</w:t>
            </w:r>
            <w:r w:rsidR="00EA246D">
              <w:rPr>
                <w:rFonts w:ascii="宋体" w:hAnsi="宋体" w:hint="eastAsia"/>
                <w:sz w:val="24"/>
                <w:szCs w:val="24"/>
              </w:rPr>
              <w:t>定期和</w:t>
            </w:r>
            <w:r w:rsidR="00EA246D">
              <w:rPr>
                <w:rFonts w:ascii="宋体" w:hAnsi="宋体" w:hint="eastAsia"/>
                <w:sz w:val="24"/>
                <w:szCs w:val="24"/>
              </w:rPr>
              <w:lastRenderedPageBreak/>
              <w:t>不定期的结合</w:t>
            </w:r>
            <w:r w:rsidR="00EA246D" w:rsidRPr="00EA246D">
              <w:rPr>
                <w:rFonts w:ascii="宋体" w:hAnsi="宋体" w:hint="eastAsia"/>
                <w:sz w:val="24"/>
                <w:szCs w:val="24"/>
              </w:rPr>
              <w:t>市场热点话题，</w:t>
            </w:r>
            <w:r w:rsidR="00EA246D">
              <w:rPr>
                <w:rFonts w:ascii="宋体" w:hAnsi="宋体" w:hint="eastAsia"/>
                <w:sz w:val="24"/>
                <w:szCs w:val="24"/>
              </w:rPr>
              <w:t>来</w:t>
            </w:r>
            <w:r w:rsidR="00EA246D" w:rsidRPr="00EA246D">
              <w:rPr>
                <w:rFonts w:ascii="宋体" w:hAnsi="宋体" w:hint="eastAsia"/>
                <w:sz w:val="24"/>
                <w:szCs w:val="24"/>
              </w:rPr>
              <w:t>做一些精准的投放，</w:t>
            </w:r>
            <w:r w:rsidR="00EA246D">
              <w:rPr>
                <w:rFonts w:ascii="宋体" w:hAnsi="宋体" w:hint="eastAsia"/>
                <w:sz w:val="24"/>
                <w:szCs w:val="24"/>
              </w:rPr>
              <w:t>取得了很好的效果</w:t>
            </w:r>
            <w:r w:rsidR="00EA246D" w:rsidRPr="00EA246D">
              <w:rPr>
                <w:rFonts w:ascii="宋体" w:hAnsi="宋体" w:hint="eastAsia"/>
                <w:sz w:val="24"/>
                <w:szCs w:val="24"/>
              </w:rPr>
              <w:t>。在</w:t>
            </w:r>
            <w:r w:rsidR="00EA246D">
              <w:rPr>
                <w:rFonts w:ascii="宋体" w:hAnsi="宋体" w:hint="eastAsia"/>
                <w:sz w:val="24"/>
                <w:szCs w:val="24"/>
              </w:rPr>
              <w:t>公司目前的发展</w:t>
            </w:r>
            <w:r w:rsidR="00EA246D" w:rsidRPr="00EA246D">
              <w:rPr>
                <w:rFonts w:ascii="宋体" w:hAnsi="宋体" w:hint="eastAsia"/>
                <w:sz w:val="24"/>
                <w:szCs w:val="24"/>
              </w:rPr>
              <w:t>阶段，</w:t>
            </w:r>
            <w:r w:rsidR="00D70966">
              <w:rPr>
                <w:rFonts w:ascii="宋体" w:hAnsi="宋体" w:hint="eastAsia"/>
                <w:sz w:val="24"/>
                <w:szCs w:val="24"/>
              </w:rPr>
              <w:t>更需要通过更多的曝光来提高产品的销量拉动，对于销售</w:t>
            </w:r>
            <w:r w:rsidR="00EA246D">
              <w:rPr>
                <w:rFonts w:ascii="宋体" w:hAnsi="宋体" w:hint="eastAsia"/>
                <w:sz w:val="24"/>
                <w:szCs w:val="24"/>
              </w:rPr>
              <w:t>费用投放这块还是有一定的</w:t>
            </w:r>
            <w:r w:rsidR="00EA246D" w:rsidRPr="00EA246D">
              <w:rPr>
                <w:rFonts w:ascii="宋体" w:hAnsi="宋体" w:hint="eastAsia"/>
                <w:sz w:val="24"/>
                <w:szCs w:val="24"/>
              </w:rPr>
              <w:t>提升空间。</w:t>
            </w:r>
          </w:p>
          <w:p w14:paraId="20F2CC27" w14:textId="77777777" w:rsidR="00DA6CD0" w:rsidRDefault="00DA6CD0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5D901A3D" w14:textId="6432AF62" w:rsidR="00DA6CD0" w:rsidRPr="00004FB0" w:rsidRDefault="00DA6CD0" w:rsidP="00D228BE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Q:</w:t>
            </w:r>
            <w:r w:rsidR="00001036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公司在销售团队能力上，</w:t>
            </w:r>
            <w:r w:rsidR="007F0380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有哪些手段来</w:t>
            </w:r>
            <w:r w:rsidR="00001036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确保</w:t>
            </w:r>
            <w:r w:rsidR="007F0380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销售人员能够</w:t>
            </w:r>
            <w:r w:rsidR="00CC0FFD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较好</w:t>
            </w:r>
            <w:r w:rsidR="00001036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帮助经销商</w:t>
            </w:r>
            <w:r w:rsidR="007F0380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完成销售业绩？</w:t>
            </w:r>
          </w:p>
          <w:p w14:paraId="3405CCD7" w14:textId="05F65956" w:rsidR="00DA6CD0" w:rsidRDefault="00DA6CD0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A:</w:t>
            </w:r>
            <w:r w:rsidRPr="0019472E">
              <w:rPr>
                <w:rFonts w:ascii="宋体" w:hAnsi="宋体"/>
                <w:sz w:val="24"/>
                <w:szCs w:val="24"/>
              </w:rPr>
              <w:t xml:space="preserve"> </w:t>
            </w:r>
            <w:r w:rsidR="00CC0FFD">
              <w:rPr>
                <w:rFonts w:ascii="宋体" w:hAnsi="宋体" w:hint="eastAsia"/>
                <w:sz w:val="24"/>
                <w:szCs w:val="24"/>
              </w:rPr>
              <w:t>每年</w:t>
            </w:r>
            <w:r w:rsidR="00001036">
              <w:rPr>
                <w:rFonts w:ascii="宋体" w:hAnsi="宋体" w:hint="eastAsia"/>
                <w:sz w:val="24"/>
                <w:szCs w:val="24"/>
              </w:rPr>
              <w:t>公司给销售团队</w:t>
            </w:r>
            <w:r w:rsidR="00CC0FFD">
              <w:rPr>
                <w:rFonts w:ascii="宋体" w:hAnsi="宋体" w:hint="eastAsia"/>
                <w:sz w:val="24"/>
                <w:szCs w:val="24"/>
              </w:rPr>
              <w:t>下达了明确的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任务</w:t>
            </w:r>
            <w:r w:rsidR="00CC0FFD">
              <w:rPr>
                <w:rFonts w:ascii="宋体" w:hAnsi="宋体" w:hint="eastAsia"/>
                <w:sz w:val="24"/>
                <w:szCs w:val="24"/>
              </w:rPr>
              <w:t>目标，</w:t>
            </w:r>
            <w:r w:rsidR="00001036">
              <w:rPr>
                <w:rFonts w:ascii="宋体" w:hAnsi="宋体" w:hint="eastAsia"/>
                <w:sz w:val="24"/>
                <w:szCs w:val="24"/>
              </w:rPr>
              <w:t>销售团队会层层做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分解</w:t>
            </w:r>
            <w:r w:rsidR="00406CE0">
              <w:rPr>
                <w:rFonts w:ascii="宋体" w:hAnsi="宋体" w:hint="eastAsia"/>
                <w:sz w:val="24"/>
                <w:szCs w:val="24"/>
              </w:rPr>
              <w:t>以</w:t>
            </w:r>
            <w:r w:rsidR="00CC0FFD">
              <w:rPr>
                <w:rFonts w:ascii="宋体" w:hAnsi="宋体" w:hint="eastAsia"/>
                <w:sz w:val="24"/>
                <w:szCs w:val="24"/>
              </w:rPr>
              <w:t>压实责任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，</w:t>
            </w:r>
            <w:r w:rsidR="00001036">
              <w:rPr>
                <w:rFonts w:ascii="宋体" w:hAnsi="宋体" w:hint="eastAsia"/>
                <w:sz w:val="24"/>
                <w:szCs w:val="24"/>
              </w:rPr>
              <w:t>同时</w:t>
            </w:r>
            <w:r w:rsidR="00406CE0">
              <w:rPr>
                <w:rFonts w:ascii="宋体" w:hAnsi="宋体" w:hint="eastAsia"/>
                <w:sz w:val="24"/>
                <w:szCs w:val="24"/>
              </w:rPr>
              <w:t>匹配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相应的考核机制</w:t>
            </w:r>
            <w:r w:rsidR="00001036">
              <w:rPr>
                <w:rFonts w:ascii="宋体" w:hAnsi="宋体" w:hint="eastAsia"/>
                <w:sz w:val="24"/>
                <w:szCs w:val="24"/>
              </w:rPr>
              <w:t>和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奖励机制</w:t>
            </w:r>
            <w:r w:rsidR="00165618">
              <w:rPr>
                <w:rFonts w:ascii="宋体" w:hAnsi="宋体" w:hint="eastAsia"/>
                <w:sz w:val="24"/>
                <w:szCs w:val="24"/>
              </w:rPr>
              <w:t>。公司对于销售团队的激励力度是比较大的，</w:t>
            </w:r>
            <w:r w:rsidR="00406CE0">
              <w:rPr>
                <w:rFonts w:ascii="宋体" w:hAnsi="宋体" w:hint="eastAsia"/>
                <w:sz w:val="24"/>
                <w:szCs w:val="24"/>
              </w:rPr>
              <w:t>例如当期、季度、年度兑现的奖励，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超额</w:t>
            </w:r>
            <w:r w:rsidR="00165618">
              <w:rPr>
                <w:rFonts w:ascii="宋体" w:hAnsi="宋体" w:hint="eastAsia"/>
                <w:sz w:val="24"/>
                <w:szCs w:val="24"/>
              </w:rPr>
              <w:t>完成业绩能够获得超额奖励，以此激发销售人员的积极性，从往年看也取得了较好的效果</w:t>
            </w:r>
            <w:r w:rsidR="0000103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05912D4E" w14:textId="2D83C68E" w:rsidR="00DA6CD0" w:rsidRDefault="00DA6CD0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439B21F9" w14:textId="31876759" w:rsidR="00DA6CD0" w:rsidRPr="00004FB0" w:rsidRDefault="00DA6CD0" w:rsidP="00D228BE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Q:</w:t>
            </w:r>
            <w:r w:rsidR="00001036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公司</w:t>
            </w:r>
            <w:r w:rsidR="00161335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如何看待</w:t>
            </w:r>
            <w:r w:rsidR="00001036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线上</w:t>
            </w:r>
            <w:r w:rsidR="00161335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渠道</w:t>
            </w:r>
            <w:r w:rsidR="009171FC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的发展</w:t>
            </w:r>
            <w:r w:rsidR="00161335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3364F86C" w14:textId="60C4C705" w:rsidR="00DA6CD0" w:rsidRPr="0019472E" w:rsidRDefault="00DA6CD0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A:</w:t>
            </w:r>
            <w:r w:rsidRPr="0019472E">
              <w:rPr>
                <w:rFonts w:ascii="宋体" w:hAnsi="宋体"/>
                <w:sz w:val="24"/>
                <w:szCs w:val="24"/>
              </w:rPr>
              <w:t xml:space="preserve"> </w:t>
            </w:r>
            <w:r w:rsidR="009171FC">
              <w:rPr>
                <w:rFonts w:ascii="宋体" w:hAnsi="宋体" w:hint="eastAsia"/>
                <w:sz w:val="24"/>
                <w:szCs w:val="24"/>
              </w:rPr>
              <w:t>公司近年来关注到线上渠道迅猛发展</w:t>
            </w:r>
            <w:r w:rsidR="00CA015D">
              <w:rPr>
                <w:rFonts w:ascii="宋体" w:hAnsi="宋体" w:hint="eastAsia"/>
                <w:sz w:val="24"/>
                <w:szCs w:val="24"/>
              </w:rPr>
              <w:t>趋势</w:t>
            </w:r>
            <w:r w:rsidR="009171FC">
              <w:rPr>
                <w:rFonts w:ascii="宋体" w:hAnsi="宋体" w:hint="eastAsia"/>
                <w:sz w:val="24"/>
                <w:szCs w:val="24"/>
              </w:rPr>
              <w:t>，也逐步加大对于线上的投入力度，在传统线上渠道淘宝、天猫、京东</w:t>
            </w:r>
            <w:r w:rsidR="00CA015D">
              <w:rPr>
                <w:rFonts w:ascii="宋体" w:hAnsi="宋体" w:hint="eastAsia"/>
                <w:sz w:val="24"/>
                <w:szCs w:val="24"/>
              </w:rPr>
              <w:t>协助指导经销商进行运营</w:t>
            </w:r>
            <w:r w:rsidR="009171FC">
              <w:rPr>
                <w:rFonts w:ascii="宋体" w:hAnsi="宋体" w:hint="eastAsia"/>
                <w:sz w:val="24"/>
                <w:szCs w:val="24"/>
              </w:rPr>
              <w:t>之外，公司自己运营抖音、快手、微信有赞商城，</w:t>
            </w:r>
            <w:r w:rsidR="00CA015D">
              <w:rPr>
                <w:rFonts w:ascii="宋体" w:hAnsi="宋体" w:hint="eastAsia"/>
                <w:sz w:val="24"/>
                <w:szCs w:val="24"/>
              </w:rPr>
              <w:t>取得了较快的发展。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希望</w:t>
            </w:r>
            <w:r w:rsidR="00001036">
              <w:rPr>
                <w:rFonts w:ascii="宋体" w:hAnsi="宋体" w:hint="eastAsia"/>
                <w:sz w:val="24"/>
                <w:szCs w:val="24"/>
              </w:rPr>
              <w:t>线上销售能够在未来的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经营过程当中能够</w:t>
            </w:r>
            <w:r w:rsidR="00F504C9">
              <w:rPr>
                <w:rFonts w:ascii="宋体" w:hAnsi="宋体" w:hint="eastAsia"/>
                <w:sz w:val="24"/>
                <w:szCs w:val="24"/>
              </w:rPr>
              <w:t>带来除了销量增长以外还有品牌宣传的</w:t>
            </w:r>
            <w:r w:rsidR="00001036" w:rsidRPr="00001036">
              <w:rPr>
                <w:rFonts w:ascii="宋体" w:hAnsi="宋体" w:hint="eastAsia"/>
                <w:sz w:val="24"/>
                <w:szCs w:val="24"/>
              </w:rPr>
              <w:t>作用</w:t>
            </w:r>
            <w:r w:rsidR="00D95EB4">
              <w:rPr>
                <w:rFonts w:ascii="宋体" w:hAnsi="宋体" w:hint="eastAsia"/>
                <w:sz w:val="24"/>
                <w:szCs w:val="24"/>
              </w:rPr>
              <w:t>，将</w:t>
            </w:r>
            <w:r w:rsidR="00F504C9" w:rsidRPr="00F504C9">
              <w:rPr>
                <w:rFonts w:ascii="宋体" w:hAnsi="宋体" w:hint="eastAsia"/>
                <w:sz w:val="24"/>
                <w:szCs w:val="24"/>
              </w:rPr>
              <w:t>线上</w:t>
            </w:r>
            <w:r w:rsidR="00D95EB4">
              <w:rPr>
                <w:rFonts w:ascii="宋体" w:hAnsi="宋体" w:hint="eastAsia"/>
                <w:sz w:val="24"/>
                <w:szCs w:val="24"/>
              </w:rPr>
              <w:t>的</w:t>
            </w:r>
            <w:r w:rsidR="00F504C9" w:rsidRPr="00F504C9">
              <w:rPr>
                <w:rFonts w:ascii="宋体" w:hAnsi="宋体" w:hint="eastAsia"/>
                <w:sz w:val="24"/>
                <w:szCs w:val="24"/>
              </w:rPr>
              <w:t>曝光度</w:t>
            </w:r>
            <w:r w:rsidR="00F504C9">
              <w:rPr>
                <w:rFonts w:ascii="宋体" w:hAnsi="宋体" w:hint="eastAsia"/>
                <w:sz w:val="24"/>
                <w:szCs w:val="24"/>
              </w:rPr>
              <w:t>最终</w:t>
            </w:r>
            <w:r w:rsidR="00F504C9" w:rsidRPr="00F504C9">
              <w:rPr>
                <w:rFonts w:ascii="宋体" w:hAnsi="宋体" w:hint="eastAsia"/>
                <w:sz w:val="24"/>
                <w:szCs w:val="24"/>
              </w:rPr>
              <w:t>转化成</w:t>
            </w:r>
            <w:r w:rsidR="00D95EB4">
              <w:rPr>
                <w:rFonts w:ascii="宋体" w:hAnsi="宋体" w:hint="eastAsia"/>
                <w:sz w:val="24"/>
                <w:szCs w:val="24"/>
              </w:rPr>
              <w:t>线上和线下门店的</w:t>
            </w:r>
            <w:r w:rsidR="00F504C9" w:rsidRPr="00F504C9">
              <w:rPr>
                <w:rFonts w:ascii="宋体" w:hAnsi="宋体" w:hint="eastAsia"/>
                <w:sz w:val="24"/>
                <w:szCs w:val="24"/>
              </w:rPr>
              <w:t>销量。</w:t>
            </w:r>
          </w:p>
          <w:p w14:paraId="20059D6F" w14:textId="693BFE9E" w:rsidR="00891BB4" w:rsidRPr="00891BB4" w:rsidRDefault="00891BB4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7471A3D2" w14:textId="252E27EA" w:rsidR="00F504C9" w:rsidRPr="00004FB0" w:rsidRDefault="00F504C9" w:rsidP="00D228BE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Q: </w:t>
            </w:r>
            <w:r w:rsidR="00CD58F5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公司建设</w:t>
            </w: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20万吨的</w:t>
            </w:r>
            <w:r w:rsidR="00CD58F5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乳品加工</w:t>
            </w: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厂的考虑</w:t>
            </w:r>
            <w:r w:rsidR="00CD58F5"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49AA8C9D" w14:textId="3B069A0C" w:rsidR="00C44759" w:rsidRPr="00D228BE" w:rsidRDefault="00F504C9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 w:hint="eastAsia"/>
                <w:sz w:val="24"/>
                <w:szCs w:val="24"/>
              </w:rPr>
              <w:t>A: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公司未来</w:t>
            </w:r>
            <w:r w:rsidR="00507090" w:rsidRPr="00D228BE">
              <w:rPr>
                <w:rFonts w:ascii="宋体" w:hAnsi="宋体" w:hint="eastAsia"/>
                <w:sz w:val="24"/>
                <w:szCs w:val="24"/>
              </w:rPr>
              <w:t>发展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很重要的一环就是用新疆的资源做全国的市场，</w:t>
            </w:r>
            <w:r w:rsidR="00507090" w:rsidRPr="00D228BE">
              <w:rPr>
                <w:rFonts w:ascii="宋体" w:hAnsi="宋体" w:hint="eastAsia"/>
                <w:sz w:val="24"/>
                <w:szCs w:val="24"/>
              </w:rPr>
              <w:t>目前现有的天润科技、沙湾盖瑞、天润唐王城产能已基本达到瓶颈，</w:t>
            </w:r>
            <w:r w:rsidR="008B3F22" w:rsidRPr="00D228BE">
              <w:rPr>
                <w:rFonts w:ascii="宋体" w:hAnsi="宋体" w:hint="eastAsia"/>
                <w:sz w:val="24"/>
                <w:szCs w:val="24"/>
              </w:rPr>
              <w:t>未来公司要想继续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利用新疆乳品资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源的优势更好地走向全国市场，</w:t>
            </w:r>
            <w:r w:rsidR="008B3F22" w:rsidRPr="00D228BE">
              <w:rPr>
                <w:rFonts w:ascii="宋体" w:hAnsi="宋体" w:hint="eastAsia"/>
                <w:sz w:val="24"/>
                <w:szCs w:val="24"/>
              </w:rPr>
              <w:t>增加产能势在必行。</w:t>
            </w:r>
            <w:r w:rsidR="00051B09" w:rsidRPr="00D228BE">
              <w:rPr>
                <w:rFonts w:ascii="宋体" w:hAnsi="宋体" w:hint="eastAsia"/>
                <w:sz w:val="24"/>
                <w:szCs w:val="24"/>
              </w:rPr>
              <w:t>此次新建2</w:t>
            </w:r>
            <w:r w:rsidR="00051B09" w:rsidRPr="00D228BE">
              <w:rPr>
                <w:rFonts w:ascii="宋体" w:hAnsi="宋体"/>
                <w:sz w:val="24"/>
                <w:szCs w:val="24"/>
              </w:rPr>
              <w:t>0</w:t>
            </w:r>
            <w:r w:rsidR="00051B09" w:rsidRPr="00D228BE">
              <w:rPr>
                <w:rFonts w:ascii="宋体" w:hAnsi="宋体" w:hint="eastAsia"/>
                <w:sz w:val="24"/>
                <w:szCs w:val="24"/>
              </w:rPr>
              <w:t>万吨乳品加工产能，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是</w:t>
            </w:r>
            <w:r w:rsidR="00051B09" w:rsidRPr="00D228BE">
              <w:rPr>
                <w:rFonts w:ascii="宋体" w:hAnsi="宋体" w:hint="eastAsia"/>
                <w:sz w:val="24"/>
                <w:szCs w:val="24"/>
              </w:rPr>
              <w:t>对于未来疆外市场拓展的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提前布局和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谋划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30D2FC95" w14:textId="77777777" w:rsidR="006B1548" w:rsidRPr="00D228BE" w:rsidRDefault="006B1548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  <w:p w14:paraId="4CE33C8A" w14:textId="1EE29A3B" w:rsidR="006B1548" w:rsidRPr="00004FB0" w:rsidRDefault="006B1548" w:rsidP="00D228BE">
            <w:pPr>
              <w:pStyle w:val="Style6"/>
              <w:spacing w:line="460" w:lineRule="exact"/>
              <w:ind w:leftChars="-1" w:left="-2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Q</w:t>
            </w:r>
            <w:r w:rsidRPr="00004FB0">
              <w:rPr>
                <w:rFonts w:ascii="宋体" w:hAnsi="宋体"/>
                <w:b/>
                <w:bCs/>
                <w:sz w:val="24"/>
                <w:szCs w:val="24"/>
              </w:rPr>
              <w:t>:</w:t>
            </w:r>
            <w:r w:rsidRPr="00004FB0">
              <w:rPr>
                <w:rFonts w:ascii="宋体" w:hAnsi="宋体" w:hint="eastAsia"/>
                <w:b/>
                <w:bCs/>
                <w:sz w:val="24"/>
                <w:szCs w:val="24"/>
              </w:rPr>
              <w:t>公司为何选择可转债方式来做这次再融资？</w:t>
            </w:r>
          </w:p>
          <w:p w14:paraId="6F88F510" w14:textId="102725B7" w:rsidR="00771FF0" w:rsidRPr="00D228BE" w:rsidRDefault="006B1548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  <w:r w:rsidRPr="00D228BE">
              <w:rPr>
                <w:rFonts w:ascii="宋体" w:hAnsi="宋体"/>
                <w:sz w:val="24"/>
                <w:szCs w:val="24"/>
              </w:rPr>
              <w:t>A:</w:t>
            </w:r>
            <w:r w:rsidRPr="00D228BE">
              <w:rPr>
                <w:rFonts w:ascii="宋体" w:hAnsi="宋体" w:hint="eastAsia"/>
                <w:sz w:val="24"/>
                <w:szCs w:val="24"/>
              </w:rPr>
              <w:t>公司此次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选择使用发行可转债的方式，是考虑到对于</w:t>
            </w:r>
            <w:r w:rsidR="004317C2">
              <w:rPr>
                <w:rFonts w:ascii="宋体" w:hAnsi="宋体" w:hint="eastAsia"/>
                <w:sz w:val="24"/>
                <w:szCs w:val="24"/>
              </w:rPr>
              <w:t>当期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摊薄的影响</w:t>
            </w:r>
            <w:r w:rsidR="00326697" w:rsidRPr="00D228BE">
              <w:rPr>
                <w:rFonts w:ascii="宋体" w:hAnsi="宋体" w:hint="eastAsia"/>
                <w:sz w:val="24"/>
                <w:szCs w:val="24"/>
              </w:rPr>
              <w:t>相对较小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，而且对于投资者来说，可转债有一个可选择权。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lastRenderedPageBreak/>
              <w:t>投资者</w:t>
            </w:r>
            <w:r w:rsidR="00F238D3" w:rsidRPr="00D228BE">
              <w:rPr>
                <w:rFonts w:ascii="宋体" w:hAnsi="宋体" w:hint="eastAsia"/>
                <w:sz w:val="24"/>
                <w:szCs w:val="24"/>
              </w:rPr>
              <w:t>可以</w:t>
            </w:r>
            <w:r w:rsidR="006C1358" w:rsidRPr="00D228BE">
              <w:rPr>
                <w:rFonts w:ascii="宋体" w:hAnsi="宋体" w:hint="eastAsia"/>
                <w:sz w:val="24"/>
                <w:szCs w:val="24"/>
              </w:rPr>
              <w:t>持有债券</w:t>
            </w:r>
            <w:r w:rsidR="00F238D3" w:rsidRPr="00D228BE">
              <w:rPr>
                <w:rFonts w:ascii="宋体" w:hAnsi="宋体" w:hint="eastAsia"/>
                <w:sz w:val="24"/>
                <w:szCs w:val="24"/>
              </w:rPr>
              <w:t>获得利息，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如果未来转股价格和市价有合适的</w:t>
            </w:r>
            <w:r w:rsidR="000128E3" w:rsidRPr="00D228BE">
              <w:rPr>
                <w:rFonts w:ascii="宋体" w:hAnsi="宋体" w:hint="eastAsia"/>
                <w:sz w:val="24"/>
                <w:szCs w:val="24"/>
              </w:rPr>
              <w:t>价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差，</w:t>
            </w:r>
            <w:r w:rsidR="000128E3" w:rsidRPr="00D228BE">
              <w:rPr>
                <w:rFonts w:ascii="宋体" w:hAnsi="宋体" w:hint="eastAsia"/>
                <w:sz w:val="24"/>
                <w:szCs w:val="24"/>
              </w:rPr>
              <w:t>那么</w:t>
            </w:r>
            <w:r w:rsidR="00371D42" w:rsidRPr="00D228BE">
              <w:rPr>
                <w:rFonts w:ascii="宋体" w:hAnsi="宋体" w:hint="eastAsia"/>
                <w:sz w:val="24"/>
                <w:szCs w:val="24"/>
              </w:rPr>
              <w:t>投资者可以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行使</w:t>
            </w:r>
            <w:r w:rsidR="000128E3" w:rsidRPr="00D228BE">
              <w:rPr>
                <w:rFonts w:ascii="宋体" w:hAnsi="宋体" w:hint="eastAsia"/>
                <w:sz w:val="24"/>
                <w:szCs w:val="24"/>
              </w:rPr>
              <w:t>转股权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转</w:t>
            </w:r>
            <w:r w:rsidR="00371D42" w:rsidRPr="00D228BE">
              <w:rPr>
                <w:rFonts w:ascii="宋体" w:hAnsi="宋体" w:hint="eastAsia"/>
                <w:sz w:val="24"/>
                <w:szCs w:val="24"/>
              </w:rPr>
              <w:t>换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成</w:t>
            </w:r>
            <w:r w:rsidR="0013723F" w:rsidRPr="00D228BE">
              <w:rPr>
                <w:rFonts w:ascii="宋体" w:hAnsi="宋体" w:hint="eastAsia"/>
                <w:sz w:val="24"/>
                <w:szCs w:val="24"/>
              </w:rPr>
              <w:t>上市公司</w:t>
            </w:r>
            <w:r w:rsidR="00771FF0" w:rsidRPr="00D228BE">
              <w:rPr>
                <w:rFonts w:ascii="宋体" w:hAnsi="宋体" w:hint="eastAsia"/>
                <w:sz w:val="24"/>
                <w:szCs w:val="24"/>
              </w:rPr>
              <w:t>股份。</w:t>
            </w:r>
            <w:r w:rsidR="00326697" w:rsidRPr="00D228BE">
              <w:rPr>
                <w:rFonts w:ascii="宋体" w:hAnsi="宋体" w:hint="eastAsia"/>
                <w:sz w:val="24"/>
                <w:szCs w:val="24"/>
              </w:rPr>
              <w:t>所以综合来看</w:t>
            </w:r>
            <w:r w:rsidR="00F238D3" w:rsidRPr="00D228BE">
              <w:rPr>
                <w:rFonts w:ascii="宋体" w:hAnsi="宋体" w:hint="eastAsia"/>
                <w:sz w:val="24"/>
                <w:szCs w:val="24"/>
              </w:rPr>
              <w:t>可转债相对于其他再融资方式会更</w:t>
            </w:r>
            <w:r w:rsidR="00326697" w:rsidRPr="00D228BE">
              <w:rPr>
                <w:rFonts w:ascii="宋体" w:hAnsi="宋体" w:hint="eastAsia"/>
                <w:sz w:val="24"/>
                <w:szCs w:val="24"/>
              </w:rPr>
              <w:t>适合</w:t>
            </w:r>
            <w:r w:rsidR="00F238D3" w:rsidRPr="00D228B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41D7F82D" w14:textId="573FE7C0" w:rsidR="00EF6AAF" w:rsidRPr="00D228BE" w:rsidRDefault="00EF6AAF" w:rsidP="00D228BE">
            <w:pPr>
              <w:pStyle w:val="Style6"/>
              <w:spacing w:line="460" w:lineRule="exact"/>
              <w:ind w:leftChars="-1" w:left="-2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79405CB" w14:textId="77777777" w:rsidR="00F2064C" w:rsidRDefault="00F2064C" w:rsidP="000F777C"/>
    <w:sectPr w:rsidR="00F2064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9494" w14:textId="77777777" w:rsidR="00194E94" w:rsidRDefault="00194E94">
      <w:r>
        <w:separator/>
      </w:r>
    </w:p>
  </w:endnote>
  <w:endnote w:type="continuationSeparator" w:id="0">
    <w:p w14:paraId="035AE803" w14:textId="77777777" w:rsidR="00194E94" w:rsidRDefault="0019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A1E6" w14:textId="77777777" w:rsidR="00F2064C" w:rsidRDefault="00F2064C" w:rsidP="00761211">
    <w:pPr>
      <w:pStyle w:val="a3"/>
      <w:ind w:right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EA0D" w14:textId="77777777" w:rsidR="00194E94" w:rsidRDefault="00194E94">
      <w:r>
        <w:separator/>
      </w:r>
    </w:p>
  </w:footnote>
  <w:footnote w:type="continuationSeparator" w:id="0">
    <w:p w14:paraId="5E92F049" w14:textId="77777777" w:rsidR="00194E94" w:rsidRDefault="0019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ADE5" w14:textId="77777777" w:rsidR="00B7241D" w:rsidRDefault="00B7241D" w:rsidP="00B7241D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3753E1" wp14:editId="7599CCCE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1076400" cy="3960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天润乳业LOGO高清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新疆天润乳业股份有限公司</w:t>
    </w:r>
  </w:p>
  <w:p w14:paraId="7A6F25BF" w14:textId="77777777" w:rsidR="00F2064C" w:rsidRPr="00B7241D" w:rsidRDefault="00F2064C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008A6"/>
    <w:rsid w:val="00001036"/>
    <w:rsid w:val="00004FB0"/>
    <w:rsid w:val="000128E3"/>
    <w:rsid w:val="00013F19"/>
    <w:rsid w:val="00015BDE"/>
    <w:rsid w:val="0001732C"/>
    <w:rsid w:val="00017C04"/>
    <w:rsid w:val="000268C0"/>
    <w:rsid w:val="00033443"/>
    <w:rsid w:val="000363B5"/>
    <w:rsid w:val="000375D7"/>
    <w:rsid w:val="00043015"/>
    <w:rsid w:val="00044975"/>
    <w:rsid w:val="00046DDE"/>
    <w:rsid w:val="00047EB9"/>
    <w:rsid w:val="00051B09"/>
    <w:rsid w:val="00060A74"/>
    <w:rsid w:val="00067110"/>
    <w:rsid w:val="000736F2"/>
    <w:rsid w:val="00073CC4"/>
    <w:rsid w:val="00087456"/>
    <w:rsid w:val="0009298A"/>
    <w:rsid w:val="00094106"/>
    <w:rsid w:val="00095316"/>
    <w:rsid w:val="0009565C"/>
    <w:rsid w:val="000A2808"/>
    <w:rsid w:val="000A3BAC"/>
    <w:rsid w:val="000B07EF"/>
    <w:rsid w:val="000C26FD"/>
    <w:rsid w:val="000C2D85"/>
    <w:rsid w:val="000C76A6"/>
    <w:rsid w:val="000D0624"/>
    <w:rsid w:val="000D680E"/>
    <w:rsid w:val="000E0F46"/>
    <w:rsid w:val="000E4F88"/>
    <w:rsid w:val="000E5700"/>
    <w:rsid w:val="000F0C4B"/>
    <w:rsid w:val="000F0E22"/>
    <w:rsid w:val="000F777C"/>
    <w:rsid w:val="00105A04"/>
    <w:rsid w:val="00111B84"/>
    <w:rsid w:val="001169A9"/>
    <w:rsid w:val="00125EB2"/>
    <w:rsid w:val="00127E34"/>
    <w:rsid w:val="0013723F"/>
    <w:rsid w:val="00142A4C"/>
    <w:rsid w:val="00144279"/>
    <w:rsid w:val="00144BAA"/>
    <w:rsid w:val="001452FF"/>
    <w:rsid w:val="00161335"/>
    <w:rsid w:val="00165618"/>
    <w:rsid w:val="0016617A"/>
    <w:rsid w:val="00167E99"/>
    <w:rsid w:val="00171CE2"/>
    <w:rsid w:val="00193BC1"/>
    <w:rsid w:val="0019472E"/>
    <w:rsid w:val="00194E94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1F1446"/>
    <w:rsid w:val="0022180A"/>
    <w:rsid w:val="00223ABC"/>
    <w:rsid w:val="002241B9"/>
    <w:rsid w:val="00225A38"/>
    <w:rsid w:val="002274D9"/>
    <w:rsid w:val="0023455A"/>
    <w:rsid w:val="00237994"/>
    <w:rsid w:val="00251D58"/>
    <w:rsid w:val="002530EE"/>
    <w:rsid w:val="002549E6"/>
    <w:rsid w:val="00256602"/>
    <w:rsid w:val="00270D5E"/>
    <w:rsid w:val="00271C8D"/>
    <w:rsid w:val="00273B53"/>
    <w:rsid w:val="0028080C"/>
    <w:rsid w:val="00281816"/>
    <w:rsid w:val="00295257"/>
    <w:rsid w:val="00297703"/>
    <w:rsid w:val="002A0826"/>
    <w:rsid w:val="002A0984"/>
    <w:rsid w:val="002A589B"/>
    <w:rsid w:val="002B1184"/>
    <w:rsid w:val="002B6C24"/>
    <w:rsid w:val="002B71B8"/>
    <w:rsid w:val="002B7469"/>
    <w:rsid w:val="002C22C6"/>
    <w:rsid w:val="002C6568"/>
    <w:rsid w:val="002C723B"/>
    <w:rsid w:val="002D39BC"/>
    <w:rsid w:val="002E1B15"/>
    <w:rsid w:val="002E1D3A"/>
    <w:rsid w:val="002F552F"/>
    <w:rsid w:val="003005F0"/>
    <w:rsid w:val="003030BF"/>
    <w:rsid w:val="00304F89"/>
    <w:rsid w:val="00306023"/>
    <w:rsid w:val="00314E5B"/>
    <w:rsid w:val="00324A6B"/>
    <w:rsid w:val="00326697"/>
    <w:rsid w:val="00327333"/>
    <w:rsid w:val="00327D5D"/>
    <w:rsid w:val="00331D5A"/>
    <w:rsid w:val="00333937"/>
    <w:rsid w:val="00343A96"/>
    <w:rsid w:val="00344057"/>
    <w:rsid w:val="00344914"/>
    <w:rsid w:val="00346917"/>
    <w:rsid w:val="00354A7B"/>
    <w:rsid w:val="00360FDA"/>
    <w:rsid w:val="00363075"/>
    <w:rsid w:val="00367D18"/>
    <w:rsid w:val="00371D42"/>
    <w:rsid w:val="00372A1C"/>
    <w:rsid w:val="0037435A"/>
    <w:rsid w:val="00377D8F"/>
    <w:rsid w:val="00383679"/>
    <w:rsid w:val="00392135"/>
    <w:rsid w:val="003934D4"/>
    <w:rsid w:val="00396337"/>
    <w:rsid w:val="003A1E68"/>
    <w:rsid w:val="003B0122"/>
    <w:rsid w:val="003B0BE5"/>
    <w:rsid w:val="003D1834"/>
    <w:rsid w:val="003D18F1"/>
    <w:rsid w:val="003D2BE5"/>
    <w:rsid w:val="003E001E"/>
    <w:rsid w:val="003E4911"/>
    <w:rsid w:val="003F499F"/>
    <w:rsid w:val="003F7C4D"/>
    <w:rsid w:val="0040075F"/>
    <w:rsid w:val="00403300"/>
    <w:rsid w:val="00406CE0"/>
    <w:rsid w:val="004118C0"/>
    <w:rsid w:val="00417A31"/>
    <w:rsid w:val="0042004B"/>
    <w:rsid w:val="00425640"/>
    <w:rsid w:val="004317C2"/>
    <w:rsid w:val="00432883"/>
    <w:rsid w:val="00433384"/>
    <w:rsid w:val="0043777D"/>
    <w:rsid w:val="00452D74"/>
    <w:rsid w:val="0045767F"/>
    <w:rsid w:val="00463E9B"/>
    <w:rsid w:val="00467414"/>
    <w:rsid w:val="00473F30"/>
    <w:rsid w:val="004851C4"/>
    <w:rsid w:val="0048591A"/>
    <w:rsid w:val="00486D86"/>
    <w:rsid w:val="0048721A"/>
    <w:rsid w:val="0049094D"/>
    <w:rsid w:val="00495C16"/>
    <w:rsid w:val="004A0BD5"/>
    <w:rsid w:val="004A1BBF"/>
    <w:rsid w:val="004A73E5"/>
    <w:rsid w:val="004B04F0"/>
    <w:rsid w:val="004B79D5"/>
    <w:rsid w:val="004C19BF"/>
    <w:rsid w:val="004D7640"/>
    <w:rsid w:val="004E1A9B"/>
    <w:rsid w:val="004E4A29"/>
    <w:rsid w:val="00500AB6"/>
    <w:rsid w:val="00507090"/>
    <w:rsid w:val="005122DB"/>
    <w:rsid w:val="005131B8"/>
    <w:rsid w:val="005137CD"/>
    <w:rsid w:val="005155FB"/>
    <w:rsid w:val="00515C2F"/>
    <w:rsid w:val="00523907"/>
    <w:rsid w:val="00535767"/>
    <w:rsid w:val="00537C53"/>
    <w:rsid w:val="005438F5"/>
    <w:rsid w:val="00544901"/>
    <w:rsid w:val="005474D3"/>
    <w:rsid w:val="00550737"/>
    <w:rsid w:val="00555096"/>
    <w:rsid w:val="00555C04"/>
    <w:rsid w:val="00555DD2"/>
    <w:rsid w:val="00565ED9"/>
    <w:rsid w:val="005760C6"/>
    <w:rsid w:val="00585A1B"/>
    <w:rsid w:val="00591260"/>
    <w:rsid w:val="00591314"/>
    <w:rsid w:val="00593D40"/>
    <w:rsid w:val="00595F1B"/>
    <w:rsid w:val="00597EFE"/>
    <w:rsid w:val="005A315E"/>
    <w:rsid w:val="005A339F"/>
    <w:rsid w:val="005A3BE0"/>
    <w:rsid w:val="005A4BFC"/>
    <w:rsid w:val="005B1026"/>
    <w:rsid w:val="005B642F"/>
    <w:rsid w:val="005B715D"/>
    <w:rsid w:val="005C04C1"/>
    <w:rsid w:val="005C1785"/>
    <w:rsid w:val="005D2D87"/>
    <w:rsid w:val="005D6A09"/>
    <w:rsid w:val="005E2B4B"/>
    <w:rsid w:val="005E5F63"/>
    <w:rsid w:val="005E6BA1"/>
    <w:rsid w:val="005F0E96"/>
    <w:rsid w:val="00606F37"/>
    <w:rsid w:val="0060779A"/>
    <w:rsid w:val="00622A21"/>
    <w:rsid w:val="00622F13"/>
    <w:rsid w:val="00625503"/>
    <w:rsid w:val="0062662D"/>
    <w:rsid w:val="00627FF2"/>
    <w:rsid w:val="00632E78"/>
    <w:rsid w:val="006344F1"/>
    <w:rsid w:val="00636A44"/>
    <w:rsid w:val="00637186"/>
    <w:rsid w:val="00646DF4"/>
    <w:rsid w:val="00651DE6"/>
    <w:rsid w:val="006523BB"/>
    <w:rsid w:val="006525C8"/>
    <w:rsid w:val="0065347E"/>
    <w:rsid w:val="00654B49"/>
    <w:rsid w:val="00662505"/>
    <w:rsid w:val="0066619E"/>
    <w:rsid w:val="0066674C"/>
    <w:rsid w:val="0067604B"/>
    <w:rsid w:val="006760F7"/>
    <w:rsid w:val="006817E1"/>
    <w:rsid w:val="006861C7"/>
    <w:rsid w:val="00686DDF"/>
    <w:rsid w:val="00697B12"/>
    <w:rsid w:val="006A55BB"/>
    <w:rsid w:val="006A7613"/>
    <w:rsid w:val="006B1548"/>
    <w:rsid w:val="006B661A"/>
    <w:rsid w:val="006B7D00"/>
    <w:rsid w:val="006C1358"/>
    <w:rsid w:val="006C6BC5"/>
    <w:rsid w:val="006D35AD"/>
    <w:rsid w:val="006D56F4"/>
    <w:rsid w:val="006D61A2"/>
    <w:rsid w:val="006D6444"/>
    <w:rsid w:val="006E1DB4"/>
    <w:rsid w:val="006F0884"/>
    <w:rsid w:val="006F1E73"/>
    <w:rsid w:val="00721690"/>
    <w:rsid w:val="00745982"/>
    <w:rsid w:val="00753DB6"/>
    <w:rsid w:val="00761211"/>
    <w:rsid w:val="00763847"/>
    <w:rsid w:val="00771FE3"/>
    <w:rsid w:val="00771FF0"/>
    <w:rsid w:val="00773701"/>
    <w:rsid w:val="00776BDE"/>
    <w:rsid w:val="007839A4"/>
    <w:rsid w:val="00786870"/>
    <w:rsid w:val="00790024"/>
    <w:rsid w:val="00792237"/>
    <w:rsid w:val="0079272A"/>
    <w:rsid w:val="0079300D"/>
    <w:rsid w:val="007973F0"/>
    <w:rsid w:val="00797F65"/>
    <w:rsid w:val="007A1DA9"/>
    <w:rsid w:val="007B2252"/>
    <w:rsid w:val="007B79D9"/>
    <w:rsid w:val="007C67B1"/>
    <w:rsid w:val="007E354A"/>
    <w:rsid w:val="007E3E05"/>
    <w:rsid w:val="007E41C3"/>
    <w:rsid w:val="007E69C8"/>
    <w:rsid w:val="007F0380"/>
    <w:rsid w:val="007F68FB"/>
    <w:rsid w:val="0080525B"/>
    <w:rsid w:val="008062C5"/>
    <w:rsid w:val="0080741A"/>
    <w:rsid w:val="00814B5B"/>
    <w:rsid w:val="008269CF"/>
    <w:rsid w:val="00836F34"/>
    <w:rsid w:val="00843E73"/>
    <w:rsid w:val="00844EBF"/>
    <w:rsid w:val="008517DE"/>
    <w:rsid w:val="00854F61"/>
    <w:rsid w:val="008639F2"/>
    <w:rsid w:val="00864202"/>
    <w:rsid w:val="00873B59"/>
    <w:rsid w:val="0087701F"/>
    <w:rsid w:val="00891BB4"/>
    <w:rsid w:val="00891ECC"/>
    <w:rsid w:val="0089283D"/>
    <w:rsid w:val="0089501D"/>
    <w:rsid w:val="008A0ADC"/>
    <w:rsid w:val="008A1BAB"/>
    <w:rsid w:val="008B38B7"/>
    <w:rsid w:val="008B3F22"/>
    <w:rsid w:val="008B458E"/>
    <w:rsid w:val="008C4D4A"/>
    <w:rsid w:val="008D1CE7"/>
    <w:rsid w:val="008E11AE"/>
    <w:rsid w:val="008E1708"/>
    <w:rsid w:val="008E3D18"/>
    <w:rsid w:val="008E4844"/>
    <w:rsid w:val="008F1DE7"/>
    <w:rsid w:val="008F2C15"/>
    <w:rsid w:val="00900C9D"/>
    <w:rsid w:val="00904492"/>
    <w:rsid w:val="00904DFB"/>
    <w:rsid w:val="0091457B"/>
    <w:rsid w:val="00916EF5"/>
    <w:rsid w:val="009171FC"/>
    <w:rsid w:val="00920001"/>
    <w:rsid w:val="00923763"/>
    <w:rsid w:val="009277B1"/>
    <w:rsid w:val="00930ED6"/>
    <w:rsid w:val="0093293F"/>
    <w:rsid w:val="00933105"/>
    <w:rsid w:val="009449D2"/>
    <w:rsid w:val="009474EF"/>
    <w:rsid w:val="009526B5"/>
    <w:rsid w:val="00962626"/>
    <w:rsid w:val="009767DD"/>
    <w:rsid w:val="00977AF2"/>
    <w:rsid w:val="00977DAA"/>
    <w:rsid w:val="009834D2"/>
    <w:rsid w:val="00983BA1"/>
    <w:rsid w:val="00985FC5"/>
    <w:rsid w:val="009903CF"/>
    <w:rsid w:val="00993BDD"/>
    <w:rsid w:val="009A6618"/>
    <w:rsid w:val="009A6DFB"/>
    <w:rsid w:val="009B0085"/>
    <w:rsid w:val="009B6EC0"/>
    <w:rsid w:val="009C7FAF"/>
    <w:rsid w:val="009D2784"/>
    <w:rsid w:val="009D4199"/>
    <w:rsid w:val="009E0315"/>
    <w:rsid w:val="009E5E6A"/>
    <w:rsid w:val="009F0DD5"/>
    <w:rsid w:val="009F1B95"/>
    <w:rsid w:val="009F6C05"/>
    <w:rsid w:val="00A03C22"/>
    <w:rsid w:val="00A11B56"/>
    <w:rsid w:val="00A13CB6"/>
    <w:rsid w:val="00A14A1A"/>
    <w:rsid w:val="00A21013"/>
    <w:rsid w:val="00A22CDD"/>
    <w:rsid w:val="00A25AEE"/>
    <w:rsid w:val="00A31EB1"/>
    <w:rsid w:val="00A33AEA"/>
    <w:rsid w:val="00A461CD"/>
    <w:rsid w:val="00A469C5"/>
    <w:rsid w:val="00A5317D"/>
    <w:rsid w:val="00A53A7B"/>
    <w:rsid w:val="00A6284E"/>
    <w:rsid w:val="00A63E81"/>
    <w:rsid w:val="00A74FAA"/>
    <w:rsid w:val="00A8775A"/>
    <w:rsid w:val="00A91F32"/>
    <w:rsid w:val="00AA1F39"/>
    <w:rsid w:val="00AA5998"/>
    <w:rsid w:val="00AB07E7"/>
    <w:rsid w:val="00AD1BA8"/>
    <w:rsid w:val="00AD38B7"/>
    <w:rsid w:val="00AE1752"/>
    <w:rsid w:val="00AE3365"/>
    <w:rsid w:val="00AF4FB9"/>
    <w:rsid w:val="00AF717F"/>
    <w:rsid w:val="00B02A29"/>
    <w:rsid w:val="00B03522"/>
    <w:rsid w:val="00B04AD6"/>
    <w:rsid w:val="00B10DA0"/>
    <w:rsid w:val="00B14CAA"/>
    <w:rsid w:val="00B16627"/>
    <w:rsid w:val="00B257CE"/>
    <w:rsid w:val="00B32881"/>
    <w:rsid w:val="00B4746C"/>
    <w:rsid w:val="00B65354"/>
    <w:rsid w:val="00B71A0E"/>
    <w:rsid w:val="00B71A97"/>
    <w:rsid w:val="00B7241D"/>
    <w:rsid w:val="00B74180"/>
    <w:rsid w:val="00B77181"/>
    <w:rsid w:val="00B81765"/>
    <w:rsid w:val="00B832F5"/>
    <w:rsid w:val="00BA2FAB"/>
    <w:rsid w:val="00BB10FA"/>
    <w:rsid w:val="00BB407D"/>
    <w:rsid w:val="00BB5E28"/>
    <w:rsid w:val="00BB7AA3"/>
    <w:rsid w:val="00BD15F3"/>
    <w:rsid w:val="00BD7986"/>
    <w:rsid w:val="00BD79D3"/>
    <w:rsid w:val="00BE3112"/>
    <w:rsid w:val="00BF550E"/>
    <w:rsid w:val="00C04F82"/>
    <w:rsid w:val="00C1460E"/>
    <w:rsid w:val="00C15AC0"/>
    <w:rsid w:val="00C26030"/>
    <w:rsid w:val="00C32381"/>
    <w:rsid w:val="00C40602"/>
    <w:rsid w:val="00C41091"/>
    <w:rsid w:val="00C42E9F"/>
    <w:rsid w:val="00C432B4"/>
    <w:rsid w:val="00C44759"/>
    <w:rsid w:val="00C52A97"/>
    <w:rsid w:val="00C6094B"/>
    <w:rsid w:val="00C63056"/>
    <w:rsid w:val="00C661D1"/>
    <w:rsid w:val="00C70B5D"/>
    <w:rsid w:val="00C72DB4"/>
    <w:rsid w:val="00C775BA"/>
    <w:rsid w:val="00C85331"/>
    <w:rsid w:val="00C85A50"/>
    <w:rsid w:val="00C94D46"/>
    <w:rsid w:val="00C952A1"/>
    <w:rsid w:val="00CA015D"/>
    <w:rsid w:val="00CA443A"/>
    <w:rsid w:val="00CA6F6E"/>
    <w:rsid w:val="00CB2461"/>
    <w:rsid w:val="00CB37FD"/>
    <w:rsid w:val="00CC0FFD"/>
    <w:rsid w:val="00CC4D65"/>
    <w:rsid w:val="00CC61E7"/>
    <w:rsid w:val="00CD25AD"/>
    <w:rsid w:val="00CD3FFC"/>
    <w:rsid w:val="00CD58F5"/>
    <w:rsid w:val="00CF565C"/>
    <w:rsid w:val="00CF7FC9"/>
    <w:rsid w:val="00D016A3"/>
    <w:rsid w:val="00D0207A"/>
    <w:rsid w:val="00D037CC"/>
    <w:rsid w:val="00D11257"/>
    <w:rsid w:val="00D228BE"/>
    <w:rsid w:val="00D2490B"/>
    <w:rsid w:val="00D3529F"/>
    <w:rsid w:val="00D51010"/>
    <w:rsid w:val="00D512E3"/>
    <w:rsid w:val="00D515EA"/>
    <w:rsid w:val="00D538CA"/>
    <w:rsid w:val="00D602C9"/>
    <w:rsid w:val="00D70966"/>
    <w:rsid w:val="00D84CE3"/>
    <w:rsid w:val="00D95EB4"/>
    <w:rsid w:val="00D968C8"/>
    <w:rsid w:val="00DA26A9"/>
    <w:rsid w:val="00DA53DC"/>
    <w:rsid w:val="00DA6CD0"/>
    <w:rsid w:val="00DB01FF"/>
    <w:rsid w:val="00DB7A63"/>
    <w:rsid w:val="00DC3FDD"/>
    <w:rsid w:val="00DC7778"/>
    <w:rsid w:val="00DD2143"/>
    <w:rsid w:val="00DE7391"/>
    <w:rsid w:val="00DF15B9"/>
    <w:rsid w:val="00DF2DB5"/>
    <w:rsid w:val="00DF5221"/>
    <w:rsid w:val="00DF6560"/>
    <w:rsid w:val="00E04CC0"/>
    <w:rsid w:val="00E136FF"/>
    <w:rsid w:val="00E22C20"/>
    <w:rsid w:val="00E25D67"/>
    <w:rsid w:val="00E32528"/>
    <w:rsid w:val="00E35F26"/>
    <w:rsid w:val="00E4154F"/>
    <w:rsid w:val="00E46A20"/>
    <w:rsid w:val="00E53165"/>
    <w:rsid w:val="00E61EF7"/>
    <w:rsid w:val="00E663B4"/>
    <w:rsid w:val="00E708BC"/>
    <w:rsid w:val="00E80CEB"/>
    <w:rsid w:val="00EA246D"/>
    <w:rsid w:val="00EA5103"/>
    <w:rsid w:val="00EA6FB9"/>
    <w:rsid w:val="00EA7719"/>
    <w:rsid w:val="00EB5E6A"/>
    <w:rsid w:val="00EC2AD7"/>
    <w:rsid w:val="00ED7DE0"/>
    <w:rsid w:val="00EE7891"/>
    <w:rsid w:val="00EF49FE"/>
    <w:rsid w:val="00EF5341"/>
    <w:rsid w:val="00EF5E7E"/>
    <w:rsid w:val="00EF6AAF"/>
    <w:rsid w:val="00F04908"/>
    <w:rsid w:val="00F07C21"/>
    <w:rsid w:val="00F12EF6"/>
    <w:rsid w:val="00F2064C"/>
    <w:rsid w:val="00F21065"/>
    <w:rsid w:val="00F23550"/>
    <w:rsid w:val="00F238D3"/>
    <w:rsid w:val="00F24CB4"/>
    <w:rsid w:val="00F362AC"/>
    <w:rsid w:val="00F40022"/>
    <w:rsid w:val="00F43465"/>
    <w:rsid w:val="00F44B2E"/>
    <w:rsid w:val="00F45475"/>
    <w:rsid w:val="00F504C9"/>
    <w:rsid w:val="00F508DD"/>
    <w:rsid w:val="00F55D9A"/>
    <w:rsid w:val="00F64E72"/>
    <w:rsid w:val="00F6600A"/>
    <w:rsid w:val="00F70C7D"/>
    <w:rsid w:val="00F86661"/>
    <w:rsid w:val="00F9272E"/>
    <w:rsid w:val="00F949D6"/>
    <w:rsid w:val="00F956D6"/>
    <w:rsid w:val="00F97743"/>
    <w:rsid w:val="00FA0C83"/>
    <w:rsid w:val="00FA6DAF"/>
    <w:rsid w:val="00FB2EE4"/>
    <w:rsid w:val="00FC3957"/>
    <w:rsid w:val="00FC6884"/>
    <w:rsid w:val="00FD0142"/>
    <w:rsid w:val="00FE587D"/>
    <w:rsid w:val="00FE62F3"/>
    <w:rsid w:val="00FF3B80"/>
    <w:rsid w:val="00FF71D2"/>
    <w:rsid w:val="00FF747B"/>
    <w:rsid w:val="1FBFC074"/>
    <w:rsid w:val="35E07BDB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B6B8F"/>
  <w15:docId w15:val="{3C869005-F4EC-48D8-B966-B17DF0EE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324</Words>
  <Characters>1848</Characters>
  <Application>Microsoft Office Word</Application>
  <DocSecurity>0</DocSecurity>
  <Lines>15</Lines>
  <Paragraphs>4</Paragraphs>
  <ScaleCrop>false</ScaleCrop>
  <Company>微软中国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TR-ZQB</cp:lastModifiedBy>
  <cp:revision>380</cp:revision>
  <cp:lastPrinted>2014-02-21T05:34:00Z</cp:lastPrinted>
  <dcterms:created xsi:type="dcterms:W3CDTF">2012-09-09T08:59:00Z</dcterms:created>
  <dcterms:modified xsi:type="dcterms:W3CDTF">2023-04-03T11:10:00Z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F11DC8EA8368474D986A6E92BDF7AFF6</vt:lpwstr>
  </property>
</Properties>
</file>