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2CC" w:rsidRDefault="009F1DD5">
      <w:pPr>
        <w:tabs>
          <w:tab w:val="left" w:pos="464"/>
        </w:tabs>
        <w:spacing w:line="360" w:lineRule="auto"/>
        <w:rPr>
          <w:b/>
          <w:sz w:val="24"/>
        </w:rPr>
      </w:pPr>
      <w:r>
        <w:rPr>
          <w:b/>
          <w:sz w:val="24"/>
        </w:rPr>
        <w:t>证券代码：</w:t>
      </w:r>
      <w:r>
        <w:rPr>
          <w:b/>
          <w:sz w:val="24"/>
        </w:rPr>
        <w:t xml:space="preserve">600096                                      </w:t>
      </w:r>
      <w:r>
        <w:rPr>
          <w:b/>
          <w:sz w:val="24"/>
        </w:rPr>
        <w:t>证券简称：云天化</w:t>
      </w:r>
    </w:p>
    <w:p w:rsidR="002912CC" w:rsidRDefault="009F1DD5">
      <w:pPr>
        <w:spacing w:before="240" w:line="520" w:lineRule="exact"/>
        <w:jc w:val="center"/>
        <w:outlineLvl w:val="0"/>
        <w:rPr>
          <w:rFonts w:eastAsia="黑体"/>
          <w:sz w:val="36"/>
          <w:szCs w:val="36"/>
        </w:rPr>
      </w:pPr>
      <w:r>
        <w:rPr>
          <w:rFonts w:eastAsia="黑体" w:hint="eastAsia"/>
          <w:sz w:val="36"/>
          <w:szCs w:val="36"/>
        </w:rPr>
        <w:t>云南云天化股份有限公司</w:t>
      </w:r>
    </w:p>
    <w:p w:rsidR="002912CC" w:rsidRDefault="009F1DD5">
      <w:pPr>
        <w:spacing w:after="240" w:line="520" w:lineRule="exact"/>
        <w:jc w:val="center"/>
        <w:outlineLvl w:val="0"/>
        <w:rPr>
          <w:rFonts w:eastAsia="黑体"/>
          <w:sz w:val="36"/>
          <w:szCs w:val="36"/>
        </w:rPr>
      </w:pPr>
      <w:r>
        <w:rPr>
          <w:rFonts w:eastAsia="黑体" w:hint="eastAsia"/>
          <w:sz w:val="36"/>
          <w:szCs w:val="36"/>
        </w:rPr>
        <w:t>投资者关系活动记录表</w:t>
      </w:r>
    </w:p>
    <w:p w:rsidR="002912CC" w:rsidRDefault="009F1DD5">
      <w:pPr>
        <w:jc w:val="center"/>
        <w:rPr>
          <w:sz w:val="24"/>
        </w:rPr>
      </w:pPr>
      <w:r>
        <w:rPr>
          <w:rFonts w:hint="eastAsia"/>
          <w:sz w:val="24"/>
        </w:rPr>
        <w:t xml:space="preserve">                                                     </w:t>
      </w:r>
      <w:r>
        <w:rPr>
          <w:rFonts w:hint="eastAsia"/>
          <w:sz w:val="24"/>
        </w:rPr>
        <w:t>编号：</w:t>
      </w:r>
      <w:r>
        <w:rPr>
          <w:sz w:val="24"/>
        </w:rPr>
        <w:t>202</w:t>
      </w:r>
      <w:r>
        <w:rPr>
          <w:rFonts w:hint="eastAsia"/>
          <w:sz w:val="24"/>
        </w:rPr>
        <w:t>3</w:t>
      </w:r>
      <w:r>
        <w:rPr>
          <w:sz w:val="24"/>
        </w:rPr>
        <w:t>-00</w:t>
      </w:r>
      <w:r>
        <w:rPr>
          <w:rFonts w:hint="eastAsia"/>
          <w:sz w:val="24"/>
        </w:rPr>
        <w:t>1</w:t>
      </w:r>
    </w:p>
    <w:tbl>
      <w:tblPr>
        <w:tblStyle w:val="a6"/>
        <w:tblW w:w="0" w:type="auto"/>
        <w:tblCellMar>
          <w:right w:w="28" w:type="dxa"/>
        </w:tblCellMar>
        <w:tblLook w:val="04A0" w:firstRow="1" w:lastRow="0" w:firstColumn="1" w:lastColumn="0" w:noHBand="0" w:noVBand="1"/>
      </w:tblPr>
      <w:tblGrid>
        <w:gridCol w:w="1555"/>
        <w:gridCol w:w="6741"/>
      </w:tblGrid>
      <w:tr w:rsidR="002912CC">
        <w:trPr>
          <w:trHeight w:val="1511"/>
        </w:trPr>
        <w:tc>
          <w:tcPr>
            <w:tcW w:w="1555" w:type="dxa"/>
            <w:vAlign w:val="center"/>
          </w:tcPr>
          <w:p w:rsidR="002912CC" w:rsidRDefault="009F1DD5">
            <w:pPr>
              <w:jc w:val="center"/>
              <w:rPr>
                <w:sz w:val="24"/>
              </w:rPr>
            </w:pPr>
            <w:r>
              <w:rPr>
                <w:rFonts w:hint="eastAsia"/>
                <w:sz w:val="24"/>
              </w:rPr>
              <w:t>投资者关系</w:t>
            </w:r>
          </w:p>
          <w:p w:rsidR="002912CC" w:rsidRDefault="009F1DD5">
            <w:pPr>
              <w:jc w:val="center"/>
              <w:rPr>
                <w:sz w:val="24"/>
              </w:rPr>
            </w:pPr>
            <w:r>
              <w:rPr>
                <w:rFonts w:hint="eastAsia"/>
                <w:sz w:val="24"/>
              </w:rPr>
              <w:t>活动类别</w:t>
            </w:r>
          </w:p>
        </w:tc>
        <w:tc>
          <w:tcPr>
            <w:tcW w:w="6741" w:type="dxa"/>
            <w:vAlign w:val="center"/>
          </w:tcPr>
          <w:p w:rsidR="002912CC" w:rsidRDefault="009F1DD5">
            <w:pPr>
              <w:jc w:val="left"/>
              <w:rPr>
                <w:sz w:val="24"/>
              </w:rPr>
            </w:pPr>
            <w:r>
              <w:rPr>
                <w:rFonts w:hint="eastAsia"/>
                <w:sz w:val="24"/>
              </w:rPr>
              <w:t>□特定对象调研</w:t>
            </w:r>
            <w:r>
              <w:rPr>
                <w:sz w:val="24"/>
              </w:rPr>
              <w:t xml:space="preserve">        </w:t>
            </w:r>
            <w:r>
              <w:rPr>
                <w:rFonts w:hint="eastAsia"/>
                <w:sz w:val="24"/>
              </w:rPr>
              <w:t>□分析师会议</w:t>
            </w:r>
          </w:p>
          <w:p w:rsidR="002912CC" w:rsidRDefault="009F1DD5">
            <w:pPr>
              <w:jc w:val="left"/>
              <w:rPr>
                <w:sz w:val="24"/>
              </w:rPr>
            </w:pPr>
            <w:r>
              <w:rPr>
                <w:rFonts w:hint="eastAsia"/>
                <w:sz w:val="24"/>
              </w:rPr>
              <w:t>□媒体采访</w:t>
            </w:r>
            <w:r>
              <w:rPr>
                <w:sz w:val="24"/>
              </w:rPr>
              <w:t xml:space="preserve">            </w:t>
            </w:r>
            <w:r>
              <w:rPr>
                <w:rFonts w:hint="eastAsia"/>
                <w:sz w:val="24"/>
              </w:rPr>
              <w:t>□业绩说明会</w:t>
            </w:r>
          </w:p>
          <w:p w:rsidR="002912CC" w:rsidRDefault="009F1DD5">
            <w:pPr>
              <w:jc w:val="left"/>
              <w:rPr>
                <w:sz w:val="24"/>
              </w:rPr>
            </w:pPr>
            <w:r>
              <w:rPr>
                <w:rFonts w:hint="eastAsia"/>
                <w:sz w:val="24"/>
              </w:rPr>
              <w:t>□新闻发布会</w:t>
            </w:r>
            <w:r>
              <w:rPr>
                <w:sz w:val="24"/>
              </w:rPr>
              <w:t xml:space="preserve">          </w:t>
            </w:r>
            <w:r>
              <w:rPr>
                <w:rFonts w:hint="eastAsia"/>
                <w:sz w:val="24"/>
              </w:rPr>
              <w:t>□路演活动</w:t>
            </w:r>
          </w:p>
          <w:p w:rsidR="002912CC" w:rsidRDefault="009F1DD5">
            <w:pPr>
              <w:jc w:val="left"/>
              <w:rPr>
                <w:sz w:val="24"/>
              </w:rPr>
            </w:pPr>
            <w:r>
              <w:rPr>
                <w:rFonts w:hint="eastAsia"/>
                <w:sz w:val="24"/>
              </w:rPr>
              <w:t>□现场参观</w:t>
            </w:r>
          </w:p>
          <w:p w:rsidR="002912CC" w:rsidRDefault="009F1DD5">
            <w:pPr>
              <w:jc w:val="left"/>
              <w:rPr>
                <w:sz w:val="24"/>
              </w:rPr>
            </w:pPr>
            <w:r>
              <w:rPr>
                <w:rFonts w:hint="eastAsia"/>
                <w:sz w:val="24"/>
              </w:rPr>
              <w:t>√其他</w:t>
            </w:r>
            <w:r>
              <w:rPr>
                <w:rFonts w:hint="eastAsia"/>
                <w:sz w:val="24"/>
              </w:rPr>
              <w:t>-</w:t>
            </w:r>
            <w:r>
              <w:rPr>
                <w:rFonts w:hint="eastAsia"/>
                <w:sz w:val="24"/>
              </w:rPr>
              <w:t>线上电话会</w:t>
            </w:r>
          </w:p>
        </w:tc>
      </w:tr>
      <w:tr w:rsidR="002912CC">
        <w:tc>
          <w:tcPr>
            <w:tcW w:w="1555" w:type="dxa"/>
            <w:vAlign w:val="center"/>
          </w:tcPr>
          <w:p w:rsidR="002912CC" w:rsidRDefault="009F1DD5">
            <w:pPr>
              <w:jc w:val="center"/>
              <w:rPr>
                <w:sz w:val="24"/>
              </w:rPr>
            </w:pPr>
            <w:r>
              <w:rPr>
                <w:rFonts w:hint="eastAsia"/>
                <w:sz w:val="24"/>
              </w:rPr>
              <w:t>参与单位名称及人员姓名</w:t>
            </w:r>
          </w:p>
        </w:tc>
        <w:tc>
          <w:tcPr>
            <w:tcW w:w="6741" w:type="dxa"/>
            <w:vAlign w:val="center"/>
          </w:tcPr>
          <w:p w:rsidR="002912CC" w:rsidRDefault="009F1DD5" w:rsidP="00E104A7">
            <w:pPr>
              <w:rPr>
                <w:sz w:val="24"/>
              </w:rPr>
            </w:pPr>
            <w:r>
              <w:rPr>
                <w:rFonts w:hint="eastAsia"/>
                <w:sz w:val="24"/>
              </w:rPr>
              <w:t>工银理财</w:t>
            </w:r>
            <w:r>
              <w:rPr>
                <w:rFonts w:hint="eastAsia"/>
                <w:sz w:val="24"/>
              </w:rPr>
              <w:t>、上银基金、安信基金、嘉实基金、禾永投资</w:t>
            </w:r>
            <w:r>
              <w:rPr>
                <w:rFonts w:hint="eastAsia"/>
                <w:sz w:val="24"/>
              </w:rPr>
              <w:t>、</w:t>
            </w:r>
            <w:r>
              <w:rPr>
                <w:rFonts w:hint="eastAsia"/>
                <w:sz w:val="24"/>
              </w:rPr>
              <w:t>工银瑞信、兴证全球、南方基金、长城基金</w:t>
            </w:r>
            <w:r>
              <w:rPr>
                <w:rFonts w:hint="eastAsia"/>
                <w:sz w:val="24"/>
              </w:rPr>
              <w:t>、</w:t>
            </w:r>
            <w:r>
              <w:rPr>
                <w:rFonts w:hint="eastAsia"/>
                <w:sz w:val="24"/>
              </w:rPr>
              <w:t>招商基金、泰信基金</w:t>
            </w:r>
            <w:r>
              <w:rPr>
                <w:rFonts w:hint="eastAsia"/>
                <w:sz w:val="24"/>
              </w:rPr>
              <w:t>、国寿养老、</w:t>
            </w:r>
            <w:r>
              <w:rPr>
                <w:rFonts w:hint="eastAsia"/>
                <w:sz w:val="24"/>
              </w:rPr>
              <w:t>南方基金、汇添富、国寿资产、泰康资产、长城财富、摩根华鑫</w:t>
            </w:r>
            <w:r>
              <w:rPr>
                <w:rFonts w:hint="eastAsia"/>
                <w:sz w:val="24"/>
              </w:rPr>
              <w:t>、首创证券、</w:t>
            </w:r>
            <w:r>
              <w:rPr>
                <w:rFonts w:hint="eastAsia"/>
                <w:sz w:val="24"/>
              </w:rPr>
              <w:t>东方证券资管、国泰基金、米仓资本</w:t>
            </w:r>
            <w:r>
              <w:rPr>
                <w:rFonts w:hint="eastAsia"/>
                <w:sz w:val="24"/>
              </w:rPr>
              <w:t>、远信投资、</w:t>
            </w:r>
            <w:r>
              <w:rPr>
                <w:rFonts w:hint="eastAsia"/>
                <w:sz w:val="24"/>
              </w:rPr>
              <w:t>广发证券</w:t>
            </w:r>
            <w:r>
              <w:rPr>
                <w:rFonts w:hint="eastAsia"/>
                <w:sz w:val="24"/>
              </w:rPr>
              <w:t>、财通证券</w:t>
            </w:r>
            <w:r>
              <w:rPr>
                <w:rFonts w:hint="eastAsia"/>
                <w:sz w:val="24"/>
              </w:rPr>
              <w:t>、</w:t>
            </w:r>
            <w:r>
              <w:rPr>
                <w:rFonts w:hint="eastAsia"/>
                <w:sz w:val="24"/>
              </w:rPr>
              <w:t>大成基金</w:t>
            </w:r>
            <w:r>
              <w:rPr>
                <w:rFonts w:hint="eastAsia"/>
                <w:sz w:val="24"/>
              </w:rPr>
              <w:t>、</w:t>
            </w:r>
            <w:r>
              <w:rPr>
                <w:rFonts w:hint="eastAsia"/>
                <w:sz w:val="24"/>
              </w:rPr>
              <w:t>上海方物私募基金</w:t>
            </w:r>
            <w:r>
              <w:rPr>
                <w:rFonts w:hint="eastAsia"/>
                <w:sz w:val="24"/>
              </w:rPr>
              <w:t>、红土创新基金</w:t>
            </w:r>
            <w:r>
              <w:rPr>
                <w:rFonts w:hint="eastAsia"/>
                <w:sz w:val="24"/>
              </w:rPr>
              <w:t>、上海坤阳资产管理</w:t>
            </w:r>
            <w:r>
              <w:rPr>
                <w:rFonts w:hint="eastAsia"/>
                <w:sz w:val="24"/>
              </w:rPr>
              <w:t>、平安证券</w:t>
            </w:r>
            <w:r>
              <w:rPr>
                <w:rFonts w:hint="eastAsia"/>
                <w:sz w:val="24"/>
              </w:rPr>
              <w:t>、西部证券</w:t>
            </w:r>
            <w:r>
              <w:rPr>
                <w:rFonts w:hint="eastAsia"/>
                <w:sz w:val="24"/>
              </w:rPr>
              <w:t>、上海证券</w:t>
            </w:r>
            <w:r>
              <w:rPr>
                <w:rFonts w:hint="eastAsia"/>
                <w:sz w:val="24"/>
              </w:rPr>
              <w:t>、</w:t>
            </w:r>
            <w:r>
              <w:rPr>
                <w:rFonts w:hint="eastAsia"/>
                <w:sz w:val="24"/>
              </w:rPr>
              <w:t>汇丰晋信基金</w:t>
            </w:r>
            <w:r>
              <w:rPr>
                <w:rFonts w:hint="eastAsia"/>
                <w:sz w:val="24"/>
              </w:rPr>
              <w:t>、鸿运私募基金</w:t>
            </w:r>
            <w:r>
              <w:rPr>
                <w:rFonts w:hint="eastAsia"/>
                <w:sz w:val="24"/>
              </w:rPr>
              <w:t>、</w:t>
            </w:r>
            <w:r>
              <w:rPr>
                <w:rFonts w:hint="eastAsia"/>
                <w:sz w:val="24"/>
              </w:rPr>
              <w:t>上投摩根基金</w:t>
            </w:r>
            <w:r>
              <w:rPr>
                <w:rFonts w:hint="eastAsia"/>
                <w:sz w:val="24"/>
              </w:rPr>
              <w:t>、</w:t>
            </w:r>
            <w:r>
              <w:rPr>
                <w:rFonts w:hint="eastAsia"/>
                <w:sz w:val="24"/>
              </w:rPr>
              <w:t>广州金控资产管理</w:t>
            </w:r>
            <w:r>
              <w:rPr>
                <w:rFonts w:hint="eastAsia"/>
                <w:sz w:val="24"/>
              </w:rPr>
              <w:t>、兴证全球基金</w:t>
            </w:r>
            <w:r>
              <w:rPr>
                <w:rFonts w:hint="eastAsia"/>
                <w:sz w:val="24"/>
              </w:rPr>
              <w:t>、上海理成资产管理</w:t>
            </w:r>
            <w:r>
              <w:rPr>
                <w:rFonts w:hint="eastAsia"/>
                <w:sz w:val="24"/>
              </w:rPr>
              <w:t>、</w:t>
            </w:r>
            <w:r>
              <w:rPr>
                <w:rFonts w:hint="eastAsia"/>
                <w:sz w:val="24"/>
              </w:rPr>
              <w:t>国信证券</w:t>
            </w:r>
            <w:r>
              <w:rPr>
                <w:rFonts w:hint="eastAsia"/>
                <w:sz w:val="24"/>
              </w:rPr>
              <w:t>、</w:t>
            </w:r>
            <w:r>
              <w:rPr>
                <w:sz w:val="24"/>
              </w:rPr>
              <w:t>Hel Ved</w:t>
            </w:r>
            <w:r>
              <w:rPr>
                <w:sz w:val="24"/>
              </w:rPr>
              <w:t>、</w:t>
            </w:r>
            <w:r>
              <w:rPr>
                <w:sz w:val="24"/>
              </w:rPr>
              <w:t>Principal</w:t>
            </w:r>
            <w:r>
              <w:rPr>
                <w:sz w:val="24"/>
              </w:rPr>
              <w:t>、</w:t>
            </w:r>
            <w:r>
              <w:rPr>
                <w:rFonts w:hint="eastAsia"/>
                <w:sz w:val="24"/>
              </w:rPr>
              <w:t>上海环懿私募基金</w:t>
            </w:r>
            <w:r>
              <w:rPr>
                <w:rFonts w:hint="eastAsia"/>
                <w:sz w:val="24"/>
              </w:rPr>
              <w:t>、深圳市正德泰投资</w:t>
            </w:r>
            <w:r>
              <w:rPr>
                <w:rFonts w:hint="eastAsia"/>
                <w:sz w:val="24"/>
              </w:rPr>
              <w:t>、宁波量利投资</w:t>
            </w:r>
            <w:r>
              <w:rPr>
                <w:rFonts w:hint="eastAsia"/>
                <w:sz w:val="24"/>
              </w:rPr>
              <w:t>、东方证券</w:t>
            </w:r>
            <w:r>
              <w:rPr>
                <w:rFonts w:hint="eastAsia"/>
                <w:sz w:val="24"/>
              </w:rPr>
              <w:t>、进门财经、易同投资、霄沣投资、圆信永丰基金</w:t>
            </w:r>
            <w:r>
              <w:rPr>
                <w:rFonts w:hint="eastAsia"/>
                <w:sz w:val="24"/>
              </w:rPr>
              <w:t>、上海盘京投资</w:t>
            </w:r>
            <w:r>
              <w:rPr>
                <w:rFonts w:hint="eastAsia"/>
                <w:sz w:val="24"/>
              </w:rPr>
              <w:t>、远信投资、毕盛</w:t>
            </w:r>
            <w:r>
              <w:rPr>
                <w:rFonts w:hint="eastAsia"/>
                <w:sz w:val="24"/>
              </w:rPr>
              <w:t>(</w:t>
            </w:r>
            <w:r>
              <w:rPr>
                <w:rFonts w:hint="eastAsia"/>
                <w:sz w:val="24"/>
              </w:rPr>
              <w:t>上海</w:t>
            </w:r>
            <w:r>
              <w:rPr>
                <w:rFonts w:hint="eastAsia"/>
                <w:sz w:val="24"/>
              </w:rPr>
              <w:t>)</w:t>
            </w:r>
            <w:r>
              <w:rPr>
                <w:rFonts w:hint="eastAsia"/>
                <w:sz w:val="24"/>
              </w:rPr>
              <w:t>投资</w:t>
            </w:r>
            <w:r>
              <w:rPr>
                <w:rFonts w:hint="eastAsia"/>
                <w:sz w:val="24"/>
              </w:rPr>
              <w:t>、杭银理财、上投摩根基金</w:t>
            </w:r>
            <w:r>
              <w:rPr>
                <w:rFonts w:hint="eastAsia"/>
                <w:sz w:val="24"/>
              </w:rPr>
              <w:t>、深圳市正德泰投资</w:t>
            </w:r>
            <w:r>
              <w:rPr>
                <w:rFonts w:hint="eastAsia"/>
                <w:sz w:val="24"/>
              </w:rPr>
              <w:t>等</w:t>
            </w:r>
            <w:r>
              <w:rPr>
                <w:sz w:val="24"/>
              </w:rPr>
              <w:t>240</w:t>
            </w:r>
            <w:r>
              <w:rPr>
                <w:sz w:val="24"/>
              </w:rPr>
              <w:t>余家机构投资者。</w:t>
            </w:r>
          </w:p>
        </w:tc>
      </w:tr>
      <w:tr w:rsidR="002912CC">
        <w:trPr>
          <w:trHeight w:val="530"/>
        </w:trPr>
        <w:tc>
          <w:tcPr>
            <w:tcW w:w="1555" w:type="dxa"/>
            <w:tcMar>
              <w:left w:w="28" w:type="dxa"/>
              <w:right w:w="28" w:type="dxa"/>
            </w:tcMar>
            <w:vAlign w:val="center"/>
          </w:tcPr>
          <w:p w:rsidR="002912CC" w:rsidRDefault="009F1DD5">
            <w:pPr>
              <w:spacing w:line="360" w:lineRule="auto"/>
              <w:jc w:val="center"/>
              <w:rPr>
                <w:sz w:val="24"/>
              </w:rPr>
            </w:pPr>
            <w:r>
              <w:rPr>
                <w:rFonts w:hint="eastAsia"/>
                <w:sz w:val="24"/>
              </w:rPr>
              <w:t>时间</w:t>
            </w:r>
          </w:p>
        </w:tc>
        <w:tc>
          <w:tcPr>
            <w:tcW w:w="6741" w:type="dxa"/>
            <w:tcMar>
              <w:left w:w="28" w:type="dxa"/>
              <w:right w:w="28" w:type="dxa"/>
            </w:tcMar>
            <w:vAlign w:val="center"/>
          </w:tcPr>
          <w:p w:rsidR="002912CC" w:rsidRDefault="009F1DD5">
            <w:pPr>
              <w:spacing w:line="360" w:lineRule="auto"/>
              <w:jc w:val="left"/>
              <w:rPr>
                <w:sz w:val="24"/>
              </w:rPr>
            </w:pPr>
            <w:r>
              <w:rPr>
                <w:sz w:val="24"/>
              </w:rPr>
              <w:t>202</w:t>
            </w:r>
            <w:r>
              <w:rPr>
                <w:rFonts w:hint="eastAsia"/>
                <w:sz w:val="24"/>
              </w:rPr>
              <w:t>3</w:t>
            </w:r>
            <w:r>
              <w:rPr>
                <w:rFonts w:hint="eastAsia"/>
                <w:sz w:val="24"/>
              </w:rPr>
              <w:t>年</w:t>
            </w:r>
            <w:r>
              <w:rPr>
                <w:rFonts w:hint="eastAsia"/>
                <w:sz w:val="24"/>
              </w:rPr>
              <w:t>4</w:t>
            </w:r>
            <w:r>
              <w:rPr>
                <w:rFonts w:hint="eastAsia"/>
                <w:sz w:val="24"/>
              </w:rPr>
              <w:t>月</w:t>
            </w:r>
            <w:r>
              <w:rPr>
                <w:rFonts w:hint="eastAsia"/>
                <w:sz w:val="24"/>
              </w:rPr>
              <w:t>16</w:t>
            </w:r>
            <w:r>
              <w:rPr>
                <w:rFonts w:hint="eastAsia"/>
                <w:sz w:val="24"/>
              </w:rPr>
              <w:t>日、</w:t>
            </w:r>
            <w:r>
              <w:rPr>
                <w:rFonts w:hint="eastAsia"/>
                <w:sz w:val="24"/>
              </w:rPr>
              <w:t>2023</w:t>
            </w:r>
            <w:r>
              <w:rPr>
                <w:rFonts w:hint="eastAsia"/>
                <w:sz w:val="24"/>
              </w:rPr>
              <w:t>年</w:t>
            </w:r>
            <w:r>
              <w:rPr>
                <w:rFonts w:hint="eastAsia"/>
                <w:sz w:val="24"/>
              </w:rPr>
              <w:t>4</w:t>
            </w:r>
            <w:r>
              <w:rPr>
                <w:rFonts w:hint="eastAsia"/>
                <w:sz w:val="24"/>
              </w:rPr>
              <w:t>月</w:t>
            </w:r>
            <w:r>
              <w:rPr>
                <w:rFonts w:hint="eastAsia"/>
                <w:sz w:val="24"/>
              </w:rPr>
              <w:t>17</w:t>
            </w:r>
            <w:r>
              <w:rPr>
                <w:rFonts w:hint="eastAsia"/>
                <w:sz w:val="24"/>
              </w:rPr>
              <w:t>日</w:t>
            </w:r>
          </w:p>
        </w:tc>
      </w:tr>
      <w:tr w:rsidR="002912CC">
        <w:trPr>
          <w:trHeight w:val="552"/>
        </w:trPr>
        <w:tc>
          <w:tcPr>
            <w:tcW w:w="1555" w:type="dxa"/>
            <w:tcMar>
              <w:left w:w="28" w:type="dxa"/>
              <w:right w:w="28" w:type="dxa"/>
            </w:tcMar>
            <w:vAlign w:val="center"/>
          </w:tcPr>
          <w:p w:rsidR="002912CC" w:rsidRDefault="009F1DD5">
            <w:pPr>
              <w:spacing w:line="360" w:lineRule="auto"/>
              <w:jc w:val="center"/>
              <w:rPr>
                <w:sz w:val="24"/>
              </w:rPr>
            </w:pPr>
            <w:r>
              <w:rPr>
                <w:rFonts w:hint="eastAsia"/>
                <w:sz w:val="24"/>
              </w:rPr>
              <w:t>地点</w:t>
            </w:r>
          </w:p>
        </w:tc>
        <w:tc>
          <w:tcPr>
            <w:tcW w:w="6741" w:type="dxa"/>
            <w:tcMar>
              <w:left w:w="28" w:type="dxa"/>
              <w:right w:w="28" w:type="dxa"/>
            </w:tcMar>
            <w:vAlign w:val="center"/>
          </w:tcPr>
          <w:p w:rsidR="002912CC" w:rsidRDefault="009F1DD5">
            <w:pPr>
              <w:jc w:val="left"/>
              <w:rPr>
                <w:sz w:val="24"/>
              </w:rPr>
            </w:pPr>
            <w:r>
              <w:rPr>
                <w:rFonts w:hint="eastAsia"/>
                <w:sz w:val="24"/>
              </w:rPr>
              <w:t>电话会议线上交流</w:t>
            </w:r>
          </w:p>
        </w:tc>
      </w:tr>
      <w:tr w:rsidR="002912CC">
        <w:tc>
          <w:tcPr>
            <w:tcW w:w="1555" w:type="dxa"/>
            <w:tcMar>
              <w:left w:w="28" w:type="dxa"/>
              <w:right w:w="28" w:type="dxa"/>
            </w:tcMar>
            <w:vAlign w:val="center"/>
          </w:tcPr>
          <w:p w:rsidR="002912CC" w:rsidRDefault="009F1DD5">
            <w:pPr>
              <w:jc w:val="center"/>
              <w:rPr>
                <w:sz w:val="24"/>
              </w:rPr>
            </w:pPr>
            <w:r>
              <w:rPr>
                <w:rFonts w:hint="eastAsia"/>
                <w:sz w:val="24"/>
              </w:rPr>
              <w:t>上市公司</w:t>
            </w:r>
          </w:p>
          <w:p w:rsidR="002912CC" w:rsidRDefault="009F1DD5">
            <w:pPr>
              <w:jc w:val="center"/>
              <w:rPr>
                <w:sz w:val="24"/>
              </w:rPr>
            </w:pPr>
            <w:r>
              <w:rPr>
                <w:rFonts w:hint="eastAsia"/>
                <w:sz w:val="24"/>
              </w:rPr>
              <w:t>接待人员姓名</w:t>
            </w:r>
          </w:p>
        </w:tc>
        <w:tc>
          <w:tcPr>
            <w:tcW w:w="6741" w:type="dxa"/>
            <w:tcMar>
              <w:left w:w="28" w:type="dxa"/>
              <w:right w:w="28" w:type="dxa"/>
            </w:tcMar>
            <w:vAlign w:val="center"/>
          </w:tcPr>
          <w:p w:rsidR="002912CC" w:rsidRDefault="009F1DD5">
            <w:pPr>
              <w:jc w:val="left"/>
              <w:rPr>
                <w:sz w:val="24"/>
              </w:rPr>
            </w:pPr>
            <w:r>
              <w:rPr>
                <w:rFonts w:hint="eastAsia"/>
                <w:sz w:val="24"/>
              </w:rPr>
              <w:t>公司财务总监、董事会秘书钟德红，证券事务代表苏云，相关部门人员。</w:t>
            </w:r>
          </w:p>
        </w:tc>
      </w:tr>
      <w:tr w:rsidR="002912CC">
        <w:tc>
          <w:tcPr>
            <w:tcW w:w="1555" w:type="dxa"/>
            <w:tcMar>
              <w:left w:w="28" w:type="dxa"/>
              <w:right w:w="28" w:type="dxa"/>
            </w:tcMar>
            <w:vAlign w:val="center"/>
          </w:tcPr>
          <w:p w:rsidR="002912CC" w:rsidRDefault="009F1DD5">
            <w:pPr>
              <w:jc w:val="center"/>
              <w:rPr>
                <w:sz w:val="24"/>
              </w:rPr>
            </w:pPr>
            <w:r>
              <w:rPr>
                <w:rFonts w:hint="eastAsia"/>
                <w:sz w:val="24"/>
              </w:rPr>
              <w:t>投资者关系活动主要内容介绍</w:t>
            </w:r>
          </w:p>
        </w:tc>
        <w:tc>
          <w:tcPr>
            <w:tcW w:w="6741" w:type="dxa"/>
            <w:tcMar>
              <w:left w:w="28" w:type="dxa"/>
              <w:right w:w="28" w:type="dxa"/>
            </w:tcMar>
            <w:vAlign w:val="center"/>
          </w:tcPr>
          <w:p w:rsidR="002912CC" w:rsidRDefault="009F1DD5">
            <w:pPr>
              <w:numPr>
                <w:ilvl w:val="0"/>
                <w:numId w:val="1"/>
              </w:numPr>
              <w:spacing w:beforeLines="50" w:before="156" w:afterLines="50" w:after="156"/>
              <w:ind w:firstLineChars="200" w:firstLine="482"/>
              <w:rPr>
                <w:rFonts w:eastAsiaTheme="minorEastAsia"/>
                <w:b/>
                <w:bCs/>
                <w:sz w:val="24"/>
              </w:rPr>
            </w:pPr>
            <w:bookmarkStart w:id="0" w:name="_Hlk103156923"/>
            <w:r>
              <w:rPr>
                <w:rFonts w:eastAsiaTheme="minorEastAsia" w:hint="eastAsia"/>
                <w:b/>
                <w:bCs/>
                <w:sz w:val="24"/>
              </w:rPr>
              <w:t>公司财务总监、董事会秘书钟德红先生介绍公司</w:t>
            </w:r>
            <w:r>
              <w:rPr>
                <w:rFonts w:eastAsiaTheme="minorEastAsia" w:hint="eastAsia"/>
                <w:b/>
                <w:bCs/>
                <w:sz w:val="24"/>
              </w:rPr>
              <w:t>202</w:t>
            </w:r>
            <w:r>
              <w:rPr>
                <w:rFonts w:eastAsiaTheme="minorEastAsia"/>
                <w:b/>
                <w:bCs/>
                <w:sz w:val="24"/>
              </w:rPr>
              <w:t>2</w:t>
            </w:r>
            <w:r>
              <w:rPr>
                <w:rFonts w:eastAsiaTheme="minorEastAsia" w:hint="eastAsia"/>
                <w:b/>
                <w:bCs/>
                <w:sz w:val="24"/>
              </w:rPr>
              <w:t>年度经营情况及</w:t>
            </w:r>
            <w:r>
              <w:rPr>
                <w:rFonts w:eastAsiaTheme="minorEastAsia" w:hint="eastAsia"/>
                <w:b/>
                <w:bCs/>
                <w:sz w:val="24"/>
              </w:rPr>
              <w:t>2</w:t>
            </w:r>
            <w:r>
              <w:rPr>
                <w:rFonts w:eastAsiaTheme="minorEastAsia"/>
                <w:b/>
                <w:bCs/>
                <w:sz w:val="24"/>
              </w:rPr>
              <w:t>022</w:t>
            </w:r>
            <w:r>
              <w:rPr>
                <w:rFonts w:eastAsiaTheme="minorEastAsia"/>
                <w:b/>
                <w:bCs/>
                <w:sz w:val="24"/>
              </w:rPr>
              <w:t>年度利润分配方案</w:t>
            </w:r>
            <w:r>
              <w:rPr>
                <w:rFonts w:eastAsiaTheme="minorEastAsia" w:hint="eastAsia"/>
                <w:b/>
                <w:bCs/>
                <w:sz w:val="24"/>
              </w:rPr>
              <w:t>。</w:t>
            </w:r>
          </w:p>
          <w:p w:rsidR="002912CC" w:rsidRDefault="009F1DD5">
            <w:pPr>
              <w:pStyle w:val="a7"/>
              <w:numPr>
                <w:ilvl w:val="0"/>
                <w:numId w:val="1"/>
              </w:numPr>
              <w:spacing w:beforeLines="50" w:before="156" w:afterLines="50" w:after="156"/>
              <w:ind w:firstLineChars="0"/>
              <w:rPr>
                <w:rFonts w:eastAsiaTheme="minorEastAsia"/>
                <w:b/>
                <w:bCs/>
                <w:sz w:val="24"/>
              </w:rPr>
            </w:pPr>
            <w:r>
              <w:rPr>
                <w:rFonts w:eastAsiaTheme="minorEastAsia" w:hint="eastAsia"/>
                <w:b/>
                <w:bCs/>
                <w:sz w:val="24"/>
              </w:rPr>
              <w:t>就投资者关切的问题进行交流互动：</w:t>
            </w:r>
          </w:p>
          <w:p w:rsidR="002912CC" w:rsidRDefault="009F1DD5">
            <w:pPr>
              <w:spacing w:beforeLines="50" w:before="156" w:afterLines="50" w:after="156"/>
              <w:ind w:firstLineChars="200" w:firstLine="482"/>
              <w:rPr>
                <w:rFonts w:eastAsiaTheme="minorEastAsia"/>
                <w:b/>
                <w:bCs/>
                <w:sz w:val="24"/>
              </w:rPr>
            </w:pPr>
            <w:r>
              <w:rPr>
                <w:rFonts w:eastAsiaTheme="minorEastAsia" w:hint="eastAsia"/>
                <w:b/>
                <w:bCs/>
                <w:sz w:val="24"/>
              </w:rPr>
              <w:t>问题</w:t>
            </w:r>
            <w:r>
              <w:rPr>
                <w:rFonts w:eastAsiaTheme="minorEastAsia" w:hint="eastAsia"/>
                <w:b/>
                <w:bCs/>
                <w:sz w:val="24"/>
              </w:rPr>
              <w:t>1</w:t>
            </w:r>
            <w:r>
              <w:rPr>
                <w:rFonts w:eastAsiaTheme="minorEastAsia" w:hint="eastAsia"/>
                <w:b/>
                <w:bCs/>
                <w:sz w:val="24"/>
              </w:rPr>
              <w:t>：请问公司如何看待</w:t>
            </w:r>
            <w:r>
              <w:rPr>
                <w:rFonts w:eastAsiaTheme="minorEastAsia" w:hint="eastAsia"/>
                <w:b/>
                <w:bCs/>
                <w:sz w:val="24"/>
              </w:rPr>
              <w:t>2</w:t>
            </w:r>
            <w:r>
              <w:rPr>
                <w:rFonts w:eastAsiaTheme="minorEastAsia"/>
                <w:b/>
                <w:bCs/>
                <w:sz w:val="24"/>
              </w:rPr>
              <w:t>023</w:t>
            </w:r>
            <w:r>
              <w:rPr>
                <w:rFonts w:eastAsiaTheme="minorEastAsia"/>
                <w:b/>
                <w:bCs/>
                <w:sz w:val="24"/>
              </w:rPr>
              <w:t>年</w:t>
            </w:r>
            <w:r>
              <w:rPr>
                <w:rFonts w:eastAsiaTheme="minorEastAsia" w:hint="eastAsia"/>
                <w:b/>
                <w:bCs/>
                <w:sz w:val="24"/>
              </w:rPr>
              <w:t>2</w:t>
            </w:r>
            <w:r>
              <w:rPr>
                <w:rFonts w:eastAsiaTheme="minorEastAsia"/>
                <w:b/>
                <w:bCs/>
                <w:sz w:val="24"/>
              </w:rPr>
              <w:t>-3</w:t>
            </w:r>
            <w:r>
              <w:rPr>
                <w:rFonts w:eastAsiaTheme="minorEastAsia"/>
                <w:b/>
                <w:bCs/>
                <w:sz w:val="24"/>
              </w:rPr>
              <w:t>季度</w:t>
            </w:r>
            <w:r>
              <w:rPr>
                <w:rFonts w:eastAsiaTheme="minorEastAsia" w:hint="eastAsia"/>
                <w:b/>
                <w:bCs/>
                <w:sz w:val="24"/>
              </w:rPr>
              <w:t>磷肥、尿素、黄磷等磷化工产品价格？</w:t>
            </w:r>
            <w:bookmarkStart w:id="1" w:name="_GoBack"/>
            <w:bookmarkEnd w:id="1"/>
          </w:p>
          <w:p w:rsidR="002912CC" w:rsidRDefault="009F1DD5">
            <w:pPr>
              <w:ind w:firstLineChars="200" w:firstLine="480"/>
              <w:rPr>
                <w:rFonts w:eastAsiaTheme="minorEastAsia"/>
                <w:sz w:val="24"/>
              </w:rPr>
            </w:pPr>
            <w:r>
              <w:rPr>
                <w:rFonts w:eastAsiaTheme="minorEastAsia" w:hint="eastAsia"/>
                <w:bCs/>
                <w:sz w:val="24"/>
              </w:rPr>
              <w:t>回复：</w:t>
            </w:r>
            <w:r>
              <w:rPr>
                <w:rFonts w:eastAsiaTheme="minorEastAsia" w:hint="eastAsia"/>
                <w:bCs/>
                <w:sz w:val="24"/>
              </w:rPr>
              <w:t>2</w:t>
            </w:r>
            <w:r>
              <w:rPr>
                <w:rFonts w:eastAsiaTheme="minorEastAsia"/>
                <w:bCs/>
                <w:sz w:val="24"/>
              </w:rPr>
              <w:t>023</w:t>
            </w:r>
            <w:r>
              <w:rPr>
                <w:rFonts w:eastAsiaTheme="minorEastAsia"/>
                <w:bCs/>
                <w:sz w:val="24"/>
              </w:rPr>
              <w:t>年</w:t>
            </w:r>
            <w:r>
              <w:rPr>
                <w:rFonts w:hint="eastAsia"/>
                <w:sz w:val="24"/>
                <w:szCs w:val="32"/>
              </w:rPr>
              <w:t>一季度冬春季国内旺季，公司化肥销售以国内销售为主，国内价格保持平稳，出口价格理性回归</w:t>
            </w:r>
            <w:r>
              <w:rPr>
                <w:sz w:val="24"/>
                <w:szCs w:val="32"/>
              </w:rPr>
              <w:t>同比</w:t>
            </w:r>
            <w:r>
              <w:rPr>
                <w:rFonts w:hint="eastAsia"/>
                <w:sz w:val="24"/>
                <w:szCs w:val="32"/>
              </w:rPr>
              <w:t>下跌，出口价差缩窄，包括硫磺、合成氨等原料价格都有下跌</w:t>
            </w:r>
            <w:r>
              <w:rPr>
                <w:sz w:val="24"/>
                <w:szCs w:val="32"/>
              </w:rPr>
              <w:t>。</w:t>
            </w:r>
            <w:r>
              <w:rPr>
                <w:rFonts w:hint="eastAsia"/>
                <w:sz w:val="24"/>
                <w:szCs w:val="32"/>
              </w:rPr>
              <w:t>中长期来看，全球化肥供需格局未发生重大变化；全球农业种植面积提升，全球化肥刚需未变。国内磷肥产业供需环境略有改善，因近年来国内新能源材料发展，磷资源用途增加，部分磷矿、磷酸资源投向新能源材料行业，部分磷肥产能利用率有所下降。二季度以后</w:t>
            </w:r>
            <w:r>
              <w:rPr>
                <w:rFonts w:hint="eastAsia"/>
                <w:sz w:val="24"/>
                <w:szCs w:val="32"/>
              </w:rPr>
              <w:lastRenderedPageBreak/>
              <w:t>随着</w:t>
            </w:r>
            <w:r>
              <w:rPr>
                <w:rFonts w:eastAsiaTheme="minorEastAsia" w:hint="eastAsia"/>
                <w:sz w:val="24"/>
              </w:rPr>
              <w:t>国内春耕结束，转为国内淡季，出口旺季</w:t>
            </w:r>
            <w:r>
              <w:rPr>
                <w:rFonts w:hint="eastAsia"/>
                <w:sz w:val="24"/>
                <w:szCs w:val="32"/>
              </w:rPr>
              <w:t>，</w:t>
            </w:r>
            <w:r>
              <w:rPr>
                <w:rFonts w:eastAsiaTheme="minorEastAsia" w:hint="eastAsia"/>
                <w:sz w:val="24"/>
              </w:rPr>
              <w:t>公司</w:t>
            </w:r>
            <w:r>
              <w:rPr>
                <w:rFonts w:eastAsiaTheme="minorEastAsia"/>
                <w:sz w:val="24"/>
              </w:rPr>
              <w:t>正积极对接国内国际两个市场转换</w:t>
            </w:r>
            <w:r>
              <w:rPr>
                <w:rFonts w:eastAsiaTheme="minorEastAsia" w:hint="eastAsia"/>
                <w:sz w:val="24"/>
              </w:rPr>
              <w:t>；三季度按照以往经验来看，迎来国内市场小旺季。磷酸一铵价格</w:t>
            </w:r>
            <w:r>
              <w:rPr>
                <w:rFonts w:eastAsiaTheme="minorEastAsia" w:hint="eastAsia"/>
                <w:sz w:val="24"/>
              </w:rPr>
              <w:t>会随着复合肥价格波动。尿素整体来看目前处于高位，受国家储备政策影响，</w:t>
            </w:r>
            <w:r>
              <w:rPr>
                <w:rFonts w:eastAsiaTheme="minorEastAsia" w:hint="eastAsia"/>
                <w:sz w:val="24"/>
              </w:rPr>
              <w:t>3-4</w:t>
            </w:r>
            <w:r>
              <w:rPr>
                <w:rFonts w:eastAsiaTheme="minorEastAsia" w:hint="eastAsia"/>
                <w:sz w:val="24"/>
              </w:rPr>
              <w:t>月份政策性储备尿素集中投放市场，尿素价格有所回调，</w:t>
            </w:r>
            <w:r>
              <w:rPr>
                <w:rFonts w:eastAsiaTheme="minorEastAsia" w:hint="eastAsia"/>
                <w:sz w:val="24"/>
              </w:rPr>
              <w:t>5-6</w:t>
            </w:r>
            <w:r>
              <w:rPr>
                <w:rFonts w:eastAsiaTheme="minorEastAsia" w:hint="eastAsia"/>
                <w:sz w:val="24"/>
              </w:rPr>
              <w:t>月为北方农业生产尿素追肥期，尿素产品使用量有所提升。</w:t>
            </w:r>
          </w:p>
          <w:p w:rsidR="002912CC" w:rsidRDefault="009F1DD5">
            <w:pPr>
              <w:spacing w:beforeLines="50" w:before="156" w:afterLines="50" w:after="156"/>
              <w:ind w:firstLineChars="200" w:firstLine="482"/>
              <w:rPr>
                <w:rFonts w:eastAsiaTheme="minorEastAsia"/>
                <w:b/>
                <w:bCs/>
                <w:sz w:val="24"/>
              </w:rPr>
            </w:pPr>
            <w:r>
              <w:rPr>
                <w:rFonts w:eastAsiaTheme="minorEastAsia" w:hint="eastAsia"/>
                <w:b/>
                <w:bCs/>
                <w:sz w:val="24"/>
              </w:rPr>
              <w:t>问题</w:t>
            </w:r>
            <w:r>
              <w:rPr>
                <w:rFonts w:eastAsiaTheme="minorEastAsia"/>
                <w:b/>
                <w:bCs/>
                <w:sz w:val="24"/>
              </w:rPr>
              <w:t>2</w:t>
            </w:r>
            <w:r>
              <w:rPr>
                <w:rFonts w:eastAsiaTheme="minorEastAsia" w:hint="eastAsia"/>
                <w:b/>
                <w:bCs/>
                <w:sz w:val="24"/>
              </w:rPr>
              <w:t>：公司一季度取得了比较好的盈利，请问是基于哪些方面的原因？</w:t>
            </w:r>
          </w:p>
          <w:p w:rsidR="002912CC" w:rsidRDefault="009F1DD5">
            <w:pPr>
              <w:ind w:firstLineChars="200" w:firstLine="482"/>
              <w:rPr>
                <w:rFonts w:eastAsiaTheme="minorEastAsia"/>
                <w:sz w:val="24"/>
              </w:rPr>
            </w:pPr>
            <w:r>
              <w:rPr>
                <w:rFonts w:eastAsiaTheme="minorEastAsia" w:hint="eastAsia"/>
                <w:b/>
                <w:bCs/>
                <w:sz w:val="24"/>
              </w:rPr>
              <w:t>回答：</w:t>
            </w:r>
            <w:r>
              <w:rPr>
                <w:rFonts w:hint="eastAsia"/>
                <w:sz w:val="24"/>
                <w:szCs w:val="32"/>
              </w:rPr>
              <w:t>一季度公司化肥产品价格相比去年基本稳定，公司磷矿、合成氨自给率高，产业一体化优势明显；硫磺等原料价格同比显著回调，公司始终狠抓生产经营，生产装置实现高效运行，物耗能耗和成本得到有效控制；高效布局了化肥产品冬春季市场，以</w:t>
            </w:r>
            <w:r>
              <w:rPr>
                <w:sz w:val="24"/>
                <w:szCs w:val="32"/>
              </w:rPr>
              <w:t>占国内</w:t>
            </w:r>
            <w:r>
              <w:rPr>
                <w:rFonts w:hint="eastAsia"/>
                <w:sz w:val="24"/>
                <w:szCs w:val="32"/>
              </w:rPr>
              <w:t>2</w:t>
            </w:r>
            <w:r>
              <w:rPr>
                <w:sz w:val="24"/>
                <w:szCs w:val="32"/>
              </w:rPr>
              <w:t>5%</w:t>
            </w:r>
            <w:r>
              <w:rPr>
                <w:sz w:val="24"/>
                <w:szCs w:val="32"/>
              </w:rPr>
              <w:t>左右的磷肥产能，供应了国内</w:t>
            </w:r>
            <w:r>
              <w:rPr>
                <w:rFonts w:hint="eastAsia"/>
                <w:sz w:val="24"/>
                <w:szCs w:val="32"/>
              </w:rPr>
              <w:t>3</w:t>
            </w:r>
            <w:r>
              <w:rPr>
                <w:sz w:val="24"/>
                <w:szCs w:val="32"/>
              </w:rPr>
              <w:t>8%</w:t>
            </w:r>
            <w:r>
              <w:rPr>
                <w:sz w:val="24"/>
                <w:szCs w:val="32"/>
              </w:rPr>
              <w:t>左右的冬春季市场需求</w:t>
            </w:r>
            <w:r>
              <w:rPr>
                <w:rFonts w:hint="eastAsia"/>
                <w:sz w:val="24"/>
                <w:szCs w:val="32"/>
              </w:rPr>
              <w:t>，体现了企业的规模优势，保障国家粮食安全；</w:t>
            </w:r>
            <w:r>
              <w:rPr>
                <w:rFonts w:hint="eastAsia"/>
                <w:sz w:val="24"/>
                <w:szCs w:val="32"/>
              </w:rPr>
              <w:t>2</w:t>
            </w:r>
            <w:r>
              <w:rPr>
                <w:sz w:val="24"/>
                <w:szCs w:val="32"/>
              </w:rPr>
              <w:t>0</w:t>
            </w:r>
            <w:r>
              <w:rPr>
                <w:rFonts w:hint="eastAsia"/>
                <w:sz w:val="24"/>
                <w:szCs w:val="32"/>
              </w:rPr>
              <w:t>2</w:t>
            </w:r>
            <w:r>
              <w:rPr>
                <w:sz w:val="24"/>
                <w:szCs w:val="32"/>
              </w:rPr>
              <w:t>3</w:t>
            </w:r>
            <w:r>
              <w:rPr>
                <w:rFonts w:hint="eastAsia"/>
                <w:sz w:val="24"/>
                <w:szCs w:val="32"/>
              </w:rPr>
              <w:t>年一季度公司带息负债规模和财务成本同比下降，财务费用、管理费用等各项费用同比持续下降；产品方面公司聚甲醛、黄磷产品由于下游需求偏弱，价格和盈利能力有所下降。</w:t>
            </w:r>
            <w:r>
              <w:rPr>
                <w:rFonts w:eastAsiaTheme="minorEastAsia"/>
                <w:sz w:val="24"/>
              </w:rPr>
              <w:t xml:space="preserve"> </w:t>
            </w:r>
          </w:p>
          <w:p w:rsidR="002912CC" w:rsidRDefault="009F1DD5">
            <w:pPr>
              <w:spacing w:beforeLines="50" w:before="156" w:afterLines="50" w:after="156"/>
              <w:ind w:firstLineChars="200" w:firstLine="482"/>
              <w:rPr>
                <w:rFonts w:eastAsiaTheme="minorEastAsia"/>
                <w:b/>
                <w:bCs/>
                <w:sz w:val="24"/>
              </w:rPr>
            </w:pPr>
            <w:r>
              <w:rPr>
                <w:rFonts w:eastAsiaTheme="minorEastAsia" w:hint="eastAsia"/>
                <w:b/>
                <w:bCs/>
                <w:sz w:val="24"/>
              </w:rPr>
              <w:t>问题</w:t>
            </w:r>
            <w:r>
              <w:rPr>
                <w:rFonts w:eastAsiaTheme="minorEastAsia"/>
                <w:b/>
                <w:bCs/>
                <w:sz w:val="24"/>
              </w:rPr>
              <w:t>3</w:t>
            </w:r>
            <w:r>
              <w:rPr>
                <w:rFonts w:eastAsiaTheme="minorEastAsia" w:hint="eastAsia"/>
                <w:b/>
                <w:bCs/>
                <w:sz w:val="24"/>
              </w:rPr>
              <w:t>：请问公司对未来分红的考虑？</w:t>
            </w:r>
          </w:p>
          <w:p w:rsidR="002912CC" w:rsidRDefault="009F1DD5">
            <w:pPr>
              <w:ind w:firstLineChars="200" w:firstLine="480"/>
              <w:rPr>
                <w:rFonts w:eastAsiaTheme="minorEastAsia"/>
                <w:sz w:val="24"/>
              </w:rPr>
            </w:pPr>
            <w:r>
              <w:rPr>
                <w:rFonts w:hint="eastAsia"/>
                <w:sz w:val="24"/>
                <w:szCs w:val="32"/>
              </w:rPr>
              <w:t>回答：公司从维护投资者利益方面出发，积极回报股东。公司经营情况稳定，盈利持续向好，</w:t>
            </w:r>
            <w:r>
              <w:rPr>
                <w:rFonts w:hint="eastAsia"/>
                <w:sz w:val="24"/>
                <w:szCs w:val="32"/>
              </w:rPr>
              <w:t>2</w:t>
            </w:r>
            <w:r>
              <w:rPr>
                <w:sz w:val="24"/>
                <w:szCs w:val="32"/>
              </w:rPr>
              <w:t>0</w:t>
            </w:r>
            <w:r>
              <w:rPr>
                <w:rFonts w:hint="eastAsia"/>
                <w:sz w:val="24"/>
                <w:szCs w:val="32"/>
              </w:rPr>
              <w:t>2</w:t>
            </w:r>
            <w:r>
              <w:rPr>
                <w:sz w:val="24"/>
                <w:szCs w:val="32"/>
              </w:rPr>
              <w:t>2</w:t>
            </w:r>
            <w:r>
              <w:rPr>
                <w:sz w:val="24"/>
                <w:szCs w:val="32"/>
              </w:rPr>
              <w:t>年度</w:t>
            </w:r>
            <w:r>
              <w:rPr>
                <w:rFonts w:hint="eastAsia"/>
                <w:sz w:val="24"/>
                <w:szCs w:val="32"/>
              </w:rPr>
              <w:t>未</w:t>
            </w:r>
            <w:r>
              <w:rPr>
                <w:sz w:val="24"/>
                <w:szCs w:val="32"/>
              </w:rPr>
              <w:t>分配利润负转正后，董事会审议通过了</w:t>
            </w:r>
            <w:r>
              <w:rPr>
                <w:rFonts w:hint="eastAsia"/>
                <w:sz w:val="24"/>
                <w:szCs w:val="32"/>
              </w:rPr>
              <w:t>1</w:t>
            </w:r>
            <w:r>
              <w:rPr>
                <w:sz w:val="24"/>
                <w:szCs w:val="32"/>
              </w:rPr>
              <w:t>0</w:t>
            </w:r>
            <w:r>
              <w:rPr>
                <w:rFonts w:hint="eastAsia"/>
                <w:sz w:val="24"/>
                <w:szCs w:val="32"/>
              </w:rPr>
              <w:t>股</w:t>
            </w:r>
            <w:r>
              <w:rPr>
                <w:sz w:val="24"/>
                <w:szCs w:val="32"/>
              </w:rPr>
              <w:t>分派</w:t>
            </w:r>
            <w:r>
              <w:rPr>
                <w:rFonts w:hint="eastAsia"/>
                <w:sz w:val="24"/>
                <w:szCs w:val="32"/>
              </w:rPr>
              <w:t>1</w:t>
            </w:r>
            <w:r>
              <w:rPr>
                <w:sz w:val="24"/>
                <w:szCs w:val="32"/>
              </w:rPr>
              <w:t>0</w:t>
            </w:r>
            <w:r>
              <w:rPr>
                <w:sz w:val="24"/>
                <w:szCs w:val="32"/>
              </w:rPr>
              <w:t>元现金股利的利润分配计划，现金分红</w:t>
            </w:r>
            <w:r>
              <w:rPr>
                <w:rFonts w:hint="eastAsia"/>
                <w:sz w:val="24"/>
                <w:szCs w:val="32"/>
              </w:rPr>
              <w:t>1</w:t>
            </w:r>
            <w:r>
              <w:rPr>
                <w:sz w:val="24"/>
                <w:szCs w:val="32"/>
              </w:rPr>
              <w:t>8.34</w:t>
            </w:r>
            <w:r>
              <w:rPr>
                <w:sz w:val="24"/>
                <w:szCs w:val="32"/>
              </w:rPr>
              <w:t>亿元（尚需股东大会审议通过）</w:t>
            </w:r>
            <w:r>
              <w:rPr>
                <w:rFonts w:hint="eastAsia"/>
                <w:sz w:val="24"/>
                <w:szCs w:val="32"/>
              </w:rPr>
              <w:t>。公司未来也将在资产负债率可控、满足公司运营和投资资金需求的情况下，按照监管相关规定，持续有效实施利润分配，积极回报股东。</w:t>
            </w:r>
          </w:p>
          <w:p w:rsidR="002912CC" w:rsidRDefault="009F1DD5">
            <w:pPr>
              <w:spacing w:beforeLines="50" w:before="156" w:afterLines="50" w:after="156"/>
              <w:ind w:firstLineChars="200" w:firstLine="482"/>
              <w:rPr>
                <w:rFonts w:eastAsiaTheme="minorEastAsia"/>
                <w:b/>
                <w:bCs/>
                <w:sz w:val="24"/>
              </w:rPr>
            </w:pPr>
            <w:r>
              <w:rPr>
                <w:rFonts w:eastAsiaTheme="minorEastAsia" w:hint="eastAsia"/>
                <w:b/>
                <w:bCs/>
                <w:sz w:val="24"/>
              </w:rPr>
              <w:t>问题</w:t>
            </w:r>
            <w:r>
              <w:rPr>
                <w:rFonts w:eastAsiaTheme="minorEastAsia"/>
                <w:b/>
                <w:bCs/>
                <w:sz w:val="24"/>
              </w:rPr>
              <w:t>4</w:t>
            </w:r>
            <w:r>
              <w:rPr>
                <w:rFonts w:eastAsiaTheme="minorEastAsia" w:hint="eastAsia"/>
                <w:b/>
                <w:bCs/>
                <w:sz w:val="24"/>
              </w:rPr>
              <w:t>：磷矿石价格近两年不断上涨，请问公司对未来磷矿石价格的展望？</w:t>
            </w:r>
          </w:p>
          <w:p w:rsidR="002912CC" w:rsidRDefault="009F1DD5">
            <w:pPr>
              <w:ind w:firstLineChars="200" w:firstLine="480"/>
              <w:rPr>
                <w:sz w:val="24"/>
                <w:szCs w:val="32"/>
              </w:rPr>
            </w:pPr>
            <w:r>
              <w:rPr>
                <w:rFonts w:eastAsiaTheme="minorEastAsia" w:hint="eastAsia"/>
                <w:bCs/>
                <w:sz w:val="24"/>
              </w:rPr>
              <w:t>回答：</w:t>
            </w:r>
            <w:r>
              <w:rPr>
                <w:rFonts w:eastAsiaTheme="minorEastAsia" w:hint="eastAsia"/>
                <w:sz w:val="24"/>
              </w:rPr>
              <w:t>近段时间，磷矿石价格维持高位，国内磷矿石作为国家战略品进行管控，供应方面受长江保护等保护区政策限制，原有磷资源供应量减量，库存降低，新增磷矿产能有限；</w:t>
            </w:r>
            <w:r>
              <w:rPr>
                <w:rFonts w:hint="eastAsia"/>
                <w:sz w:val="24"/>
                <w:szCs w:val="32"/>
              </w:rPr>
              <w:t>同时，由于新能源材料产业发展，磷</w:t>
            </w:r>
            <w:r>
              <w:rPr>
                <w:sz w:val="24"/>
                <w:szCs w:val="32"/>
              </w:rPr>
              <w:t>资源用途扩展，需求量增加</w:t>
            </w:r>
            <w:r>
              <w:rPr>
                <w:rFonts w:hint="eastAsia"/>
                <w:sz w:val="24"/>
                <w:szCs w:val="32"/>
              </w:rPr>
              <w:t>，公司判断磷矿供需紧平衡将持续，价格也将维持高位震荡行情。</w:t>
            </w:r>
          </w:p>
          <w:bookmarkEnd w:id="0"/>
          <w:p w:rsidR="002912CC" w:rsidRDefault="009F1DD5">
            <w:pPr>
              <w:spacing w:beforeLines="50" w:before="156" w:afterLines="50" w:after="156"/>
              <w:ind w:firstLineChars="200" w:firstLine="482"/>
              <w:rPr>
                <w:rFonts w:eastAsiaTheme="minorEastAsia"/>
                <w:b/>
                <w:bCs/>
                <w:sz w:val="24"/>
              </w:rPr>
            </w:pPr>
            <w:r>
              <w:rPr>
                <w:rFonts w:eastAsiaTheme="minorEastAsia" w:hint="eastAsia"/>
                <w:b/>
                <w:bCs/>
                <w:sz w:val="24"/>
              </w:rPr>
              <w:t>问题</w:t>
            </w:r>
            <w:r>
              <w:rPr>
                <w:rFonts w:eastAsiaTheme="minorEastAsia" w:hint="eastAsia"/>
                <w:b/>
                <w:bCs/>
                <w:sz w:val="24"/>
              </w:rPr>
              <w:t>5</w:t>
            </w:r>
            <w:r>
              <w:rPr>
                <w:rFonts w:eastAsiaTheme="minorEastAsia" w:hint="eastAsia"/>
                <w:b/>
                <w:bCs/>
                <w:sz w:val="24"/>
              </w:rPr>
              <w:t>：请问公司如何展望国家未来磷肥需求？</w:t>
            </w:r>
          </w:p>
          <w:p w:rsidR="002912CC" w:rsidRDefault="009F1DD5">
            <w:pPr>
              <w:spacing w:beforeLines="50" w:before="156" w:afterLines="50" w:after="156"/>
              <w:ind w:firstLineChars="200" w:firstLine="480"/>
              <w:rPr>
                <w:rFonts w:eastAsiaTheme="minorEastAsia"/>
                <w:bCs/>
                <w:sz w:val="24"/>
              </w:rPr>
            </w:pPr>
            <w:r>
              <w:rPr>
                <w:rFonts w:eastAsiaTheme="minorEastAsia" w:hint="eastAsia"/>
                <w:bCs/>
                <w:sz w:val="24"/>
              </w:rPr>
              <w:t>回答</w:t>
            </w:r>
            <w:r>
              <w:rPr>
                <w:rFonts w:eastAsiaTheme="minorEastAsia" w:hint="eastAsia"/>
                <w:bCs/>
                <w:sz w:val="24"/>
              </w:rPr>
              <w:t>：国家高度重视粮食安全，化肥作为“粮食的粮食”是保障我国粮食安全的重要支撑。根据相关数据，需求方面，</w:t>
            </w:r>
            <w:r>
              <w:rPr>
                <w:rFonts w:eastAsiaTheme="minorEastAsia" w:hint="eastAsia"/>
                <w:bCs/>
                <w:sz w:val="24"/>
              </w:rPr>
              <w:t>2022</w:t>
            </w:r>
            <w:r>
              <w:rPr>
                <w:rFonts w:eastAsiaTheme="minorEastAsia" w:hint="eastAsia"/>
                <w:bCs/>
                <w:sz w:val="24"/>
              </w:rPr>
              <w:t>年国内磷酸二铵表观需求</w:t>
            </w:r>
            <w:r>
              <w:rPr>
                <w:rFonts w:eastAsiaTheme="minorEastAsia" w:hint="eastAsia"/>
                <w:bCs/>
                <w:sz w:val="24"/>
              </w:rPr>
              <w:t>970</w:t>
            </w:r>
            <w:r>
              <w:rPr>
                <w:rFonts w:eastAsiaTheme="minorEastAsia" w:hint="eastAsia"/>
                <w:bCs/>
                <w:sz w:val="24"/>
              </w:rPr>
              <w:t>万吨，国内种植面积和化肥需求持续稳步增加。供应方面，受磷资源供应、安全环保管控、能耗管控、新能源材料转型等综合因素的影响下，国内新增磷肥产能较少的同时，安全环保能力和市场竞争力偏弱的产能有所退出。</w:t>
            </w:r>
            <w:r>
              <w:rPr>
                <w:rFonts w:eastAsiaTheme="minorEastAsia" w:hint="eastAsia"/>
                <w:bCs/>
                <w:sz w:val="24"/>
              </w:rPr>
              <w:t>2023</w:t>
            </w:r>
            <w:r>
              <w:rPr>
                <w:rFonts w:eastAsiaTheme="minorEastAsia" w:hint="eastAsia"/>
                <w:bCs/>
                <w:sz w:val="24"/>
              </w:rPr>
              <w:t>年春季市场进入尾声，国内生产和流通环节磷肥库存较少，也表明国内磷肥产品供需关系维持稳定。因此，从中长期来看，</w:t>
            </w:r>
            <w:r>
              <w:rPr>
                <w:rFonts w:eastAsiaTheme="minorEastAsia" w:hint="eastAsia"/>
                <w:bCs/>
                <w:sz w:val="24"/>
              </w:rPr>
              <w:lastRenderedPageBreak/>
              <w:t>公司认为国内磷肥市场将维持稳定、良性的态势。</w:t>
            </w:r>
          </w:p>
          <w:p w:rsidR="002912CC" w:rsidRDefault="009F1DD5">
            <w:pPr>
              <w:spacing w:beforeLines="50" w:before="156" w:afterLines="50" w:after="156"/>
              <w:ind w:firstLineChars="200" w:firstLine="482"/>
              <w:rPr>
                <w:rFonts w:eastAsiaTheme="minorEastAsia"/>
                <w:b/>
                <w:bCs/>
                <w:sz w:val="24"/>
              </w:rPr>
            </w:pPr>
            <w:r>
              <w:rPr>
                <w:rFonts w:eastAsiaTheme="minorEastAsia" w:hint="eastAsia"/>
                <w:b/>
                <w:bCs/>
                <w:sz w:val="24"/>
              </w:rPr>
              <w:t>问题</w:t>
            </w:r>
            <w:r>
              <w:rPr>
                <w:rFonts w:eastAsiaTheme="minorEastAsia" w:hint="eastAsia"/>
                <w:b/>
                <w:bCs/>
                <w:sz w:val="24"/>
              </w:rPr>
              <w:t>6</w:t>
            </w:r>
            <w:r>
              <w:rPr>
                <w:rFonts w:eastAsiaTheme="minorEastAsia" w:hint="eastAsia"/>
                <w:b/>
                <w:bCs/>
                <w:sz w:val="24"/>
              </w:rPr>
              <w:t>：请问公司今</w:t>
            </w:r>
            <w:r>
              <w:rPr>
                <w:rFonts w:eastAsiaTheme="minorEastAsia" w:hint="eastAsia"/>
                <w:b/>
                <w:bCs/>
                <w:sz w:val="24"/>
              </w:rPr>
              <w:t>年是否有新的磷矿投产？新的磷矿项目进度如何？</w:t>
            </w:r>
            <w:r>
              <w:rPr>
                <w:rFonts w:eastAsiaTheme="minorEastAsia" w:hint="eastAsia"/>
                <w:b/>
                <w:bCs/>
                <w:sz w:val="24"/>
              </w:rPr>
              <w:t xml:space="preserve"> </w:t>
            </w:r>
          </w:p>
          <w:p w:rsidR="002912CC" w:rsidRDefault="009F1DD5">
            <w:pPr>
              <w:spacing w:beforeLines="50" w:before="156" w:afterLines="50" w:after="156"/>
              <w:ind w:firstLineChars="200" w:firstLine="480"/>
              <w:rPr>
                <w:rFonts w:eastAsiaTheme="minorEastAsia"/>
                <w:bCs/>
                <w:sz w:val="24"/>
              </w:rPr>
            </w:pPr>
            <w:r>
              <w:rPr>
                <w:rFonts w:eastAsiaTheme="minorEastAsia" w:hint="eastAsia"/>
                <w:bCs/>
                <w:sz w:val="24"/>
              </w:rPr>
              <w:t>回答：公司镇雄项目的合资公司正在组建，在进行相关的审批手续。公司在镇雄磷矿布局将为公司未来磷矿资源保障和扩展磷化工产业布局和规模奠定坚实基础。公司将积极推进相关工作，但近期不会对公司磷矿产能产生影响。</w:t>
            </w:r>
          </w:p>
          <w:p w:rsidR="002912CC" w:rsidRDefault="009F1DD5">
            <w:pPr>
              <w:spacing w:beforeLines="50" w:before="156" w:afterLines="50" w:after="156"/>
              <w:ind w:firstLineChars="200" w:firstLine="482"/>
              <w:rPr>
                <w:rFonts w:eastAsiaTheme="minorEastAsia"/>
                <w:b/>
                <w:bCs/>
                <w:sz w:val="24"/>
              </w:rPr>
            </w:pPr>
            <w:r>
              <w:rPr>
                <w:rFonts w:eastAsiaTheme="minorEastAsia" w:hint="eastAsia"/>
                <w:b/>
                <w:bCs/>
                <w:sz w:val="24"/>
              </w:rPr>
              <w:t>问题</w:t>
            </w:r>
            <w:r>
              <w:rPr>
                <w:rFonts w:eastAsiaTheme="minorEastAsia" w:hint="eastAsia"/>
                <w:b/>
                <w:bCs/>
                <w:sz w:val="24"/>
              </w:rPr>
              <w:t>7</w:t>
            </w:r>
            <w:r>
              <w:rPr>
                <w:rFonts w:eastAsiaTheme="minorEastAsia" w:hint="eastAsia"/>
                <w:b/>
                <w:bCs/>
                <w:sz w:val="24"/>
              </w:rPr>
              <w:t>：请问公司目前磷酸铁项目开工情况如何？公司对未来市场如何判断？</w:t>
            </w:r>
          </w:p>
          <w:p w:rsidR="002912CC" w:rsidRDefault="009F1DD5">
            <w:pPr>
              <w:spacing w:beforeLines="50" w:before="156" w:afterLines="50" w:after="156"/>
              <w:ind w:firstLineChars="200" w:firstLine="480"/>
              <w:rPr>
                <w:rFonts w:eastAsiaTheme="minorEastAsia"/>
                <w:bCs/>
                <w:sz w:val="24"/>
              </w:rPr>
            </w:pPr>
            <w:r>
              <w:rPr>
                <w:rFonts w:eastAsiaTheme="minorEastAsia" w:hint="eastAsia"/>
                <w:bCs/>
                <w:sz w:val="24"/>
              </w:rPr>
              <w:t>回答：</w:t>
            </w:r>
            <w:r>
              <w:rPr>
                <w:rFonts w:eastAsiaTheme="minorEastAsia" w:hint="eastAsia"/>
                <w:bCs/>
                <w:sz w:val="24"/>
              </w:rPr>
              <w:t xml:space="preserve"> </w:t>
            </w:r>
            <w:r>
              <w:rPr>
                <w:rFonts w:eastAsiaTheme="minorEastAsia" w:hint="eastAsia"/>
                <w:bCs/>
                <w:sz w:val="24"/>
              </w:rPr>
              <w:t>目前公司</w:t>
            </w:r>
            <w:r>
              <w:rPr>
                <w:rFonts w:eastAsiaTheme="minorEastAsia" w:hint="eastAsia"/>
                <w:bCs/>
                <w:sz w:val="24"/>
              </w:rPr>
              <w:t>10</w:t>
            </w:r>
            <w:r>
              <w:rPr>
                <w:rFonts w:eastAsiaTheme="minorEastAsia" w:hint="eastAsia"/>
                <w:bCs/>
                <w:sz w:val="24"/>
              </w:rPr>
              <w:t>万吨</w:t>
            </w:r>
            <w:r>
              <w:rPr>
                <w:rFonts w:eastAsiaTheme="minorEastAsia" w:hint="eastAsia"/>
                <w:bCs/>
                <w:sz w:val="24"/>
              </w:rPr>
              <w:t>/</w:t>
            </w:r>
            <w:r>
              <w:rPr>
                <w:rFonts w:eastAsiaTheme="minorEastAsia" w:hint="eastAsia"/>
                <w:bCs/>
                <w:sz w:val="24"/>
              </w:rPr>
              <w:t>年磷酸铁装置已达到预定可使用状态，由于当前下游市场需求较弱，同时下游市场也不断提高对相关产品的指标要求。公司目前控量生产的同时，对产品参数和生产工艺进行进一步优化和提</w:t>
            </w:r>
            <w:r>
              <w:rPr>
                <w:rFonts w:eastAsiaTheme="minorEastAsia" w:hint="eastAsia"/>
                <w:bCs/>
                <w:sz w:val="24"/>
              </w:rPr>
              <w:t>升。</w:t>
            </w:r>
          </w:p>
          <w:p w:rsidR="002912CC" w:rsidRDefault="009F1DD5">
            <w:pPr>
              <w:spacing w:beforeLines="50" w:before="156" w:afterLines="50" w:after="156"/>
              <w:ind w:firstLineChars="200" w:firstLine="480"/>
              <w:rPr>
                <w:rFonts w:eastAsiaTheme="minorEastAsia"/>
                <w:bCs/>
                <w:sz w:val="24"/>
              </w:rPr>
            </w:pPr>
            <w:r>
              <w:rPr>
                <w:rFonts w:eastAsiaTheme="minorEastAsia" w:hint="eastAsia"/>
                <w:bCs/>
                <w:sz w:val="24"/>
              </w:rPr>
              <w:t>目前，由于新能源材料下游企业去库存，消费偏弱，与新增产能形成阶段性差异，市场价格有所回落。长期来看，随着国家</w:t>
            </w:r>
            <w:r>
              <w:rPr>
                <w:rFonts w:eastAsiaTheme="minorEastAsia" w:hint="eastAsia"/>
                <w:bCs/>
                <w:sz w:val="24"/>
              </w:rPr>
              <w:t>“</w:t>
            </w:r>
            <w:r>
              <w:rPr>
                <w:rFonts w:eastAsiaTheme="minorEastAsia" w:hint="eastAsia"/>
                <w:bCs/>
                <w:sz w:val="24"/>
              </w:rPr>
              <w:t>双碳”目标</w:t>
            </w:r>
            <w:r>
              <w:rPr>
                <w:rFonts w:eastAsiaTheme="minorEastAsia" w:hint="eastAsia"/>
                <w:bCs/>
                <w:sz w:val="24"/>
              </w:rPr>
              <w:t>的逐步落地，新能源动力和储能对相关材料的需求将持续提升，相关产业链将逐步恢复正常状态，而具有资源优势、产业链协同和成本规模优势的企业，将在未来的市场中占据竞争优势。</w:t>
            </w:r>
          </w:p>
          <w:p w:rsidR="002912CC" w:rsidRDefault="009F1DD5">
            <w:pPr>
              <w:spacing w:beforeLines="50" w:before="156" w:afterLines="50" w:after="156"/>
              <w:ind w:firstLineChars="200" w:firstLine="482"/>
              <w:rPr>
                <w:rFonts w:eastAsiaTheme="minorEastAsia"/>
                <w:b/>
                <w:bCs/>
                <w:sz w:val="24"/>
              </w:rPr>
            </w:pPr>
            <w:r>
              <w:rPr>
                <w:rFonts w:eastAsiaTheme="minorEastAsia" w:hint="eastAsia"/>
                <w:b/>
                <w:bCs/>
                <w:sz w:val="24"/>
              </w:rPr>
              <w:t>问题</w:t>
            </w:r>
            <w:r>
              <w:rPr>
                <w:rFonts w:eastAsiaTheme="minorEastAsia" w:hint="eastAsia"/>
                <w:b/>
                <w:bCs/>
                <w:sz w:val="24"/>
              </w:rPr>
              <w:t>8</w:t>
            </w:r>
            <w:r>
              <w:rPr>
                <w:rFonts w:eastAsiaTheme="minorEastAsia" w:hint="eastAsia"/>
                <w:b/>
                <w:bCs/>
                <w:sz w:val="24"/>
              </w:rPr>
              <w:t>：请问公司二期、三期磷酸铁项目目前建设情况？</w:t>
            </w:r>
          </w:p>
          <w:p w:rsidR="002912CC" w:rsidRDefault="009F1DD5">
            <w:pPr>
              <w:ind w:firstLineChars="200" w:firstLine="480"/>
              <w:rPr>
                <w:rFonts w:eastAsiaTheme="minorEastAsia"/>
                <w:bCs/>
                <w:sz w:val="24"/>
              </w:rPr>
            </w:pPr>
            <w:r>
              <w:rPr>
                <w:rFonts w:eastAsiaTheme="minorEastAsia" w:hint="eastAsia"/>
                <w:bCs/>
                <w:sz w:val="24"/>
              </w:rPr>
              <w:t>回答：公司二期</w:t>
            </w:r>
            <w:r>
              <w:rPr>
                <w:rFonts w:eastAsiaTheme="minorEastAsia" w:hint="eastAsia"/>
                <w:bCs/>
                <w:sz w:val="24"/>
              </w:rPr>
              <w:t>20</w:t>
            </w:r>
            <w:r>
              <w:rPr>
                <w:rFonts w:eastAsiaTheme="minorEastAsia" w:hint="eastAsia"/>
                <w:bCs/>
                <w:sz w:val="24"/>
              </w:rPr>
              <w:t>万吨</w:t>
            </w:r>
            <w:r>
              <w:rPr>
                <w:rFonts w:eastAsiaTheme="minorEastAsia" w:hint="eastAsia"/>
                <w:bCs/>
                <w:sz w:val="24"/>
              </w:rPr>
              <w:t>/</w:t>
            </w:r>
            <w:r>
              <w:rPr>
                <w:rFonts w:eastAsiaTheme="minorEastAsia" w:hint="eastAsia"/>
                <w:bCs/>
                <w:sz w:val="24"/>
              </w:rPr>
              <w:t>年磷酸铁项目，主要为铵法工艺，目前各项审批基本完成，将根据公司一期</w:t>
            </w:r>
            <w:r>
              <w:rPr>
                <w:rFonts w:eastAsiaTheme="minorEastAsia" w:hint="eastAsia"/>
                <w:bCs/>
                <w:sz w:val="24"/>
              </w:rPr>
              <w:t>10</w:t>
            </w:r>
            <w:r>
              <w:rPr>
                <w:rFonts w:eastAsiaTheme="minorEastAsia" w:hint="eastAsia"/>
                <w:bCs/>
                <w:sz w:val="24"/>
              </w:rPr>
              <w:t>万吨</w:t>
            </w:r>
            <w:r>
              <w:rPr>
                <w:rFonts w:eastAsiaTheme="minorEastAsia" w:hint="eastAsia"/>
                <w:bCs/>
                <w:sz w:val="24"/>
              </w:rPr>
              <w:t>/</w:t>
            </w:r>
            <w:r>
              <w:rPr>
                <w:rFonts w:eastAsiaTheme="minorEastAsia" w:hint="eastAsia"/>
                <w:bCs/>
                <w:sz w:val="24"/>
              </w:rPr>
              <w:t>年磷酸铁项目投资建设和运营的经验，推进二期项目建设，计划今年底建成。</w:t>
            </w:r>
            <w:r>
              <w:rPr>
                <w:rFonts w:eastAsiaTheme="minorEastAsia" w:hint="eastAsia"/>
                <w:bCs/>
                <w:sz w:val="24"/>
              </w:rPr>
              <w:t>三期</w:t>
            </w:r>
            <w:r>
              <w:rPr>
                <w:rFonts w:eastAsiaTheme="minorEastAsia" w:hint="eastAsia"/>
                <w:bCs/>
                <w:sz w:val="24"/>
              </w:rPr>
              <w:t>20</w:t>
            </w:r>
            <w:r>
              <w:rPr>
                <w:rFonts w:eastAsiaTheme="minorEastAsia" w:hint="eastAsia"/>
                <w:bCs/>
                <w:sz w:val="24"/>
              </w:rPr>
              <w:t>万吨</w:t>
            </w:r>
            <w:r>
              <w:rPr>
                <w:rFonts w:eastAsiaTheme="minorEastAsia" w:hint="eastAsia"/>
                <w:bCs/>
                <w:sz w:val="24"/>
              </w:rPr>
              <w:t>/</w:t>
            </w:r>
            <w:r>
              <w:rPr>
                <w:rFonts w:eastAsiaTheme="minorEastAsia" w:hint="eastAsia"/>
                <w:bCs/>
                <w:sz w:val="24"/>
              </w:rPr>
              <w:t>年磷酸铁项目，计划为铁法工艺，目前公司建设的</w:t>
            </w:r>
            <w:r>
              <w:rPr>
                <w:rFonts w:eastAsiaTheme="minorEastAsia" w:hint="eastAsia"/>
                <w:bCs/>
                <w:sz w:val="24"/>
              </w:rPr>
              <w:t>1,000</w:t>
            </w:r>
            <w:r>
              <w:rPr>
                <w:rFonts w:eastAsiaTheme="minorEastAsia" w:hint="eastAsia"/>
                <w:bCs/>
                <w:sz w:val="24"/>
              </w:rPr>
              <w:t>吨</w:t>
            </w:r>
            <w:r>
              <w:rPr>
                <w:rFonts w:eastAsiaTheme="minorEastAsia" w:hint="eastAsia"/>
                <w:bCs/>
                <w:sz w:val="24"/>
              </w:rPr>
              <w:t>/</w:t>
            </w:r>
            <w:r>
              <w:rPr>
                <w:rFonts w:eastAsiaTheme="minorEastAsia" w:hint="eastAsia"/>
                <w:bCs/>
                <w:sz w:val="24"/>
              </w:rPr>
              <w:t>年的铁法磷酸铁中试装置，正在开展工艺放大论证和下游送样验证工作，公司将在论证成熟后推进三期</w:t>
            </w:r>
            <w:r>
              <w:rPr>
                <w:rFonts w:eastAsiaTheme="minorEastAsia" w:hint="eastAsia"/>
                <w:bCs/>
                <w:sz w:val="24"/>
              </w:rPr>
              <w:t>20</w:t>
            </w:r>
            <w:r>
              <w:rPr>
                <w:rFonts w:eastAsiaTheme="minorEastAsia" w:hint="eastAsia"/>
                <w:bCs/>
                <w:sz w:val="24"/>
              </w:rPr>
              <w:t>万吨</w:t>
            </w:r>
            <w:r>
              <w:rPr>
                <w:rFonts w:eastAsiaTheme="minorEastAsia" w:hint="eastAsia"/>
                <w:bCs/>
                <w:sz w:val="24"/>
              </w:rPr>
              <w:t>/</w:t>
            </w:r>
            <w:r>
              <w:rPr>
                <w:rFonts w:eastAsiaTheme="minorEastAsia" w:hint="eastAsia"/>
                <w:bCs/>
                <w:sz w:val="24"/>
              </w:rPr>
              <w:t>年铁法磷酸铁项目建设。</w:t>
            </w:r>
          </w:p>
          <w:p w:rsidR="002912CC" w:rsidRDefault="009F1DD5">
            <w:pPr>
              <w:spacing w:beforeLines="50" w:before="156" w:afterLines="50" w:after="156"/>
              <w:ind w:firstLineChars="200" w:firstLine="482"/>
              <w:rPr>
                <w:rFonts w:eastAsiaTheme="minorEastAsia"/>
                <w:b/>
                <w:sz w:val="24"/>
              </w:rPr>
            </w:pPr>
            <w:r>
              <w:rPr>
                <w:rFonts w:eastAsiaTheme="minorEastAsia"/>
                <w:b/>
                <w:sz w:val="24"/>
              </w:rPr>
              <w:t>问题</w:t>
            </w:r>
            <w:r>
              <w:rPr>
                <w:rFonts w:eastAsiaTheme="minorEastAsia" w:hint="eastAsia"/>
                <w:b/>
                <w:sz w:val="24"/>
              </w:rPr>
              <w:t>9</w:t>
            </w:r>
            <w:r>
              <w:rPr>
                <w:rFonts w:eastAsiaTheme="minorEastAsia" w:hint="eastAsia"/>
                <w:b/>
                <w:sz w:val="24"/>
              </w:rPr>
              <w:t>：请问公司</w:t>
            </w:r>
            <w:r>
              <w:rPr>
                <w:rFonts w:eastAsiaTheme="minorEastAsia" w:hint="eastAsia"/>
                <w:b/>
                <w:sz w:val="24"/>
              </w:rPr>
              <w:t>1</w:t>
            </w:r>
            <w:r>
              <w:rPr>
                <w:rFonts w:eastAsiaTheme="minorEastAsia"/>
                <w:b/>
                <w:sz w:val="24"/>
              </w:rPr>
              <w:t>0</w:t>
            </w:r>
            <w:r>
              <w:rPr>
                <w:rFonts w:eastAsiaTheme="minorEastAsia"/>
                <w:b/>
                <w:sz w:val="24"/>
              </w:rPr>
              <w:t>万吨磷酸铁项目的成本如何？是否与下游生产商有合作？</w:t>
            </w:r>
          </w:p>
          <w:p w:rsidR="002912CC" w:rsidRDefault="009F1DD5">
            <w:pPr>
              <w:ind w:firstLineChars="200" w:firstLine="480"/>
              <w:rPr>
                <w:rFonts w:eastAsiaTheme="minorEastAsia"/>
                <w:bCs/>
                <w:sz w:val="24"/>
              </w:rPr>
            </w:pPr>
            <w:r>
              <w:rPr>
                <w:rFonts w:eastAsiaTheme="minorEastAsia" w:hint="eastAsia"/>
                <w:bCs/>
                <w:sz w:val="24"/>
              </w:rPr>
              <w:t>回答：公司依托自有磷矿石资源、湿法磷酸净化技术等优势，生产成本具有较强的竞争力。</w:t>
            </w:r>
          </w:p>
          <w:p w:rsidR="002912CC" w:rsidRDefault="009F1DD5">
            <w:pPr>
              <w:ind w:firstLineChars="200" w:firstLine="480"/>
              <w:rPr>
                <w:rFonts w:eastAsiaTheme="minorEastAsia"/>
                <w:bCs/>
                <w:sz w:val="24"/>
              </w:rPr>
            </w:pPr>
            <w:r>
              <w:rPr>
                <w:rFonts w:eastAsiaTheme="minorEastAsia" w:hint="eastAsia"/>
                <w:bCs/>
                <w:sz w:val="24"/>
              </w:rPr>
              <w:t>公司目前磷酸铁产品已向下游主流客户在西南区域的生产企业进行销售，同时加大市场拓展及产品质量认证力度，取得了较好进展。公司积极推进与华友控股开展的磷酸铁、磷酸铁锂上下游合作。</w:t>
            </w:r>
          </w:p>
          <w:p w:rsidR="002912CC" w:rsidRDefault="009F1DD5">
            <w:pPr>
              <w:spacing w:beforeLines="50" w:before="156" w:afterLines="50" w:after="156"/>
              <w:ind w:firstLineChars="200" w:firstLine="482"/>
              <w:rPr>
                <w:rFonts w:eastAsiaTheme="minorEastAsia"/>
                <w:b/>
                <w:bCs/>
                <w:sz w:val="24"/>
              </w:rPr>
            </w:pPr>
            <w:r>
              <w:rPr>
                <w:rFonts w:eastAsiaTheme="minorEastAsia" w:hint="eastAsia"/>
                <w:b/>
                <w:bCs/>
                <w:sz w:val="24"/>
              </w:rPr>
              <w:t>问题</w:t>
            </w:r>
            <w:r>
              <w:rPr>
                <w:rFonts w:eastAsiaTheme="minorEastAsia"/>
                <w:b/>
                <w:bCs/>
                <w:sz w:val="24"/>
              </w:rPr>
              <w:t>10</w:t>
            </w:r>
            <w:r>
              <w:rPr>
                <w:rFonts w:eastAsiaTheme="minorEastAsia" w:hint="eastAsia"/>
                <w:b/>
                <w:bCs/>
                <w:sz w:val="24"/>
              </w:rPr>
              <w:t>：请介绍公司目前氟化工方面的进展</w:t>
            </w:r>
            <w:r>
              <w:rPr>
                <w:rFonts w:eastAsiaTheme="minorEastAsia"/>
                <w:b/>
                <w:bCs/>
                <w:sz w:val="24"/>
              </w:rPr>
              <w:t>以及</w:t>
            </w:r>
            <w:r>
              <w:rPr>
                <w:rFonts w:eastAsiaTheme="minorEastAsia" w:hint="eastAsia"/>
                <w:b/>
                <w:bCs/>
                <w:sz w:val="24"/>
              </w:rPr>
              <w:t>未来的布局情况。</w:t>
            </w:r>
          </w:p>
          <w:p w:rsidR="002912CC" w:rsidRDefault="009F1DD5">
            <w:pPr>
              <w:ind w:firstLineChars="200" w:firstLine="480"/>
              <w:rPr>
                <w:rFonts w:eastAsiaTheme="minorEastAsia"/>
                <w:bCs/>
                <w:sz w:val="24"/>
              </w:rPr>
            </w:pPr>
            <w:r>
              <w:rPr>
                <w:rFonts w:eastAsiaTheme="minorEastAsia" w:hint="eastAsia"/>
                <w:bCs/>
                <w:sz w:val="24"/>
              </w:rPr>
              <w:t>回答：公司</w:t>
            </w:r>
            <w:r>
              <w:rPr>
                <w:rFonts w:eastAsiaTheme="minorEastAsia"/>
                <w:bCs/>
                <w:sz w:val="24"/>
              </w:rPr>
              <w:t>子公司</w:t>
            </w:r>
            <w:r>
              <w:rPr>
                <w:rFonts w:eastAsiaTheme="minorEastAsia"/>
                <w:bCs/>
                <w:sz w:val="24"/>
              </w:rPr>
              <w:t>1,500</w:t>
            </w:r>
            <w:r>
              <w:rPr>
                <w:rFonts w:eastAsiaTheme="minorEastAsia"/>
                <w:bCs/>
                <w:sz w:val="24"/>
              </w:rPr>
              <w:t>吨</w:t>
            </w:r>
            <w:r>
              <w:rPr>
                <w:rFonts w:eastAsiaTheme="minorEastAsia"/>
                <w:bCs/>
                <w:sz w:val="24"/>
              </w:rPr>
              <w:t>/</w:t>
            </w:r>
            <w:r>
              <w:rPr>
                <w:rFonts w:eastAsiaTheme="minorEastAsia"/>
                <w:bCs/>
                <w:sz w:val="24"/>
              </w:rPr>
              <w:t>年</w:t>
            </w:r>
            <w:r>
              <w:rPr>
                <w:rFonts w:eastAsiaTheme="minorEastAsia" w:hint="eastAsia"/>
                <w:bCs/>
                <w:sz w:val="24"/>
              </w:rPr>
              <w:t>药用</w:t>
            </w:r>
            <w:r>
              <w:rPr>
                <w:rFonts w:eastAsiaTheme="minorEastAsia"/>
                <w:bCs/>
                <w:sz w:val="24"/>
              </w:rPr>
              <w:t>中间体含氟硝基苯项目</w:t>
            </w:r>
            <w:r>
              <w:rPr>
                <w:rFonts w:eastAsiaTheme="minorEastAsia" w:hint="eastAsia"/>
                <w:bCs/>
                <w:sz w:val="24"/>
              </w:rPr>
              <w:t>、</w:t>
            </w:r>
            <w:r>
              <w:rPr>
                <w:rFonts w:eastAsiaTheme="minorEastAsia"/>
                <w:bCs/>
                <w:sz w:val="24"/>
              </w:rPr>
              <w:t>10,000</w:t>
            </w:r>
            <w:r>
              <w:rPr>
                <w:rFonts w:eastAsiaTheme="minorEastAsia"/>
                <w:bCs/>
                <w:sz w:val="24"/>
              </w:rPr>
              <w:t>吨</w:t>
            </w:r>
            <w:r>
              <w:rPr>
                <w:rFonts w:eastAsiaTheme="minorEastAsia"/>
                <w:bCs/>
                <w:sz w:val="24"/>
              </w:rPr>
              <w:t>/</w:t>
            </w:r>
            <w:r>
              <w:rPr>
                <w:rFonts w:eastAsiaTheme="minorEastAsia"/>
                <w:bCs/>
                <w:sz w:val="24"/>
              </w:rPr>
              <w:t>年氟硅酸镁项目正常生产，氟化铵</w:t>
            </w:r>
            <w:r>
              <w:rPr>
                <w:rFonts w:eastAsiaTheme="minorEastAsia"/>
                <w:bCs/>
                <w:sz w:val="24"/>
              </w:rPr>
              <w:t>/</w:t>
            </w:r>
            <w:r>
              <w:rPr>
                <w:rFonts w:eastAsiaTheme="minorEastAsia"/>
                <w:bCs/>
                <w:sz w:val="24"/>
              </w:rPr>
              <w:t>氟化氢铵项目投料</w:t>
            </w:r>
            <w:r>
              <w:rPr>
                <w:rFonts w:eastAsiaTheme="minorEastAsia"/>
                <w:bCs/>
                <w:sz w:val="24"/>
              </w:rPr>
              <w:lastRenderedPageBreak/>
              <w:t>试车</w:t>
            </w:r>
            <w:r>
              <w:rPr>
                <w:rFonts w:eastAsiaTheme="minorEastAsia" w:hint="eastAsia"/>
                <w:bCs/>
                <w:sz w:val="24"/>
              </w:rPr>
              <w:t>，</w:t>
            </w:r>
            <w:r>
              <w:rPr>
                <w:rFonts w:eastAsiaTheme="minorEastAsia"/>
                <w:bCs/>
                <w:sz w:val="24"/>
              </w:rPr>
              <w:t>新建氟化工装置产能逐渐释放</w:t>
            </w:r>
            <w:r>
              <w:rPr>
                <w:rFonts w:eastAsiaTheme="minorEastAsia" w:hint="eastAsia"/>
                <w:bCs/>
                <w:sz w:val="24"/>
              </w:rPr>
              <w:t>。</w:t>
            </w:r>
            <w:r>
              <w:rPr>
                <w:rFonts w:eastAsiaTheme="minorEastAsia"/>
                <w:bCs/>
                <w:sz w:val="24"/>
              </w:rPr>
              <w:t>参股企业云天化氟化学年产</w:t>
            </w:r>
            <w:r>
              <w:rPr>
                <w:rFonts w:eastAsiaTheme="minorEastAsia"/>
                <w:bCs/>
                <w:sz w:val="24"/>
              </w:rPr>
              <w:t>3.5</w:t>
            </w:r>
            <w:r>
              <w:rPr>
                <w:rFonts w:eastAsiaTheme="minorEastAsia"/>
                <w:bCs/>
                <w:sz w:val="24"/>
              </w:rPr>
              <w:t>万吨氟化铝项目，</w:t>
            </w:r>
            <w:r>
              <w:rPr>
                <w:rFonts w:eastAsiaTheme="minorEastAsia"/>
                <w:bCs/>
                <w:sz w:val="24"/>
              </w:rPr>
              <w:t>2022</w:t>
            </w:r>
            <w:r>
              <w:rPr>
                <w:rFonts w:eastAsiaTheme="minorEastAsia"/>
                <w:bCs/>
                <w:sz w:val="24"/>
              </w:rPr>
              <w:t>年生产氟化铝产品</w:t>
            </w:r>
            <w:r>
              <w:rPr>
                <w:rFonts w:eastAsiaTheme="minorEastAsia"/>
                <w:bCs/>
                <w:sz w:val="24"/>
              </w:rPr>
              <w:t>3.13</w:t>
            </w:r>
            <w:r>
              <w:rPr>
                <w:rFonts w:eastAsiaTheme="minorEastAsia"/>
                <w:bCs/>
                <w:sz w:val="24"/>
              </w:rPr>
              <w:t>万吨；参股公司瓮福云天化年产</w:t>
            </w:r>
            <w:r>
              <w:rPr>
                <w:rFonts w:eastAsiaTheme="minorEastAsia"/>
                <w:bCs/>
                <w:sz w:val="24"/>
              </w:rPr>
              <w:t>3</w:t>
            </w:r>
            <w:r>
              <w:rPr>
                <w:rFonts w:eastAsiaTheme="minorEastAsia"/>
                <w:bCs/>
                <w:sz w:val="24"/>
              </w:rPr>
              <w:t>万吨无水氟化氢项目，</w:t>
            </w:r>
            <w:r>
              <w:rPr>
                <w:rFonts w:eastAsiaTheme="minorEastAsia"/>
                <w:bCs/>
                <w:sz w:val="24"/>
              </w:rPr>
              <w:t>2022</w:t>
            </w:r>
            <w:r>
              <w:rPr>
                <w:rFonts w:eastAsiaTheme="minorEastAsia"/>
                <w:bCs/>
                <w:sz w:val="24"/>
              </w:rPr>
              <w:t>年生产无水氟化氢产品</w:t>
            </w:r>
            <w:r>
              <w:rPr>
                <w:rFonts w:eastAsiaTheme="minorEastAsia"/>
                <w:bCs/>
                <w:sz w:val="24"/>
              </w:rPr>
              <w:t>2.76</w:t>
            </w:r>
            <w:r>
              <w:rPr>
                <w:rFonts w:eastAsiaTheme="minorEastAsia"/>
                <w:bCs/>
                <w:sz w:val="24"/>
              </w:rPr>
              <w:t>万吨；</w:t>
            </w:r>
            <w:r>
              <w:rPr>
                <w:rFonts w:eastAsiaTheme="minorEastAsia" w:hint="eastAsia"/>
                <w:bCs/>
                <w:sz w:val="24"/>
              </w:rPr>
              <w:t>参股公司氟磷电子建设氟硅酸制无水氟化氢联产白炭黑项目正在建设，</w:t>
            </w:r>
            <w:r>
              <w:rPr>
                <w:rFonts w:eastAsiaTheme="minorEastAsia"/>
                <w:bCs/>
                <w:sz w:val="24"/>
              </w:rPr>
              <w:t>2</w:t>
            </w:r>
            <w:r>
              <w:rPr>
                <w:rFonts w:eastAsiaTheme="minorEastAsia"/>
                <w:bCs/>
                <w:sz w:val="24"/>
              </w:rPr>
              <w:t>万吨</w:t>
            </w:r>
            <w:r>
              <w:rPr>
                <w:rFonts w:eastAsiaTheme="minorEastAsia"/>
                <w:bCs/>
                <w:sz w:val="24"/>
              </w:rPr>
              <w:t>/</w:t>
            </w:r>
            <w:r>
              <w:rPr>
                <w:rFonts w:eastAsiaTheme="minorEastAsia"/>
                <w:bCs/>
                <w:sz w:val="24"/>
              </w:rPr>
              <w:t>年电子级氢氟酸和</w:t>
            </w:r>
            <w:r>
              <w:rPr>
                <w:rFonts w:eastAsiaTheme="minorEastAsia"/>
                <w:bCs/>
                <w:sz w:val="24"/>
              </w:rPr>
              <w:t>5000</w:t>
            </w:r>
            <w:r>
              <w:rPr>
                <w:rFonts w:eastAsiaTheme="minorEastAsia"/>
                <w:bCs/>
                <w:sz w:val="24"/>
              </w:rPr>
              <w:t>吨</w:t>
            </w:r>
            <w:r>
              <w:rPr>
                <w:rFonts w:eastAsiaTheme="minorEastAsia"/>
                <w:bCs/>
                <w:sz w:val="24"/>
              </w:rPr>
              <w:t>/</w:t>
            </w:r>
            <w:r>
              <w:rPr>
                <w:rFonts w:eastAsiaTheme="minorEastAsia"/>
                <w:bCs/>
                <w:sz w:val="24"/>
              </w:rPr>
              <w:t>年六氟磷酸锂已建成。</w:t>
            </w:r>
          </w:p>
          <w:p w:rsidR="002912CC" w:rsidRDefault="009F1DD5">
            <w:pPr>
              <w:ind w:firstLineChars="200" w:firstLine="480"/>
              <w:rPr>
                <w:rFonts w:eastAsiaTheme="minorEastAsia"/>
                <w:bCs/>
                <w:sz w:val="24"/>
              </w:rPr>
            </w:pPr>
            <w:r>
              <w:rPr>
                <w:rFonts w:eastAsiaTheme="minorEastAsia"/>
                <w:bCs/>
                <w:sz w:val="24"/>
              </w:rPr>
              <w:t>未来氟化工布局方面</w:t>
            </w:r>
            <w:r>
              <w:rPr>
                <w:rFonts w:eastAsiaTheme="minorEastAsia" w:hint="eastAsia"/>
                <w:bCs/>
                <w:sz w:val="24"/>
              </w:rPr>
              <w:t>，</w:t>
            </w:r>
            <w:r>
              <w:rPr>
                <w:rFonts w:eastAsiaTheme="minorEastAsia"/>
                <w:bCs/>
                <w:sz w:val="24"/>
              </w:rPr>
              <w:t>公司以湿法磷酸副产氟资源规模化优势为基础，提高氟回收率，以氟硅酸为原料，以氟化氢为核心</w:t>
            </w:r>
            <w:r>
              <w:rPr>
                <w:rFonts w:eastAsiaTheme="minorEastAsia" w:hint="eastAsia"/>
                <w:bCs/>
                <w:sz w:val="24"/>
              </w:rPr>
              <w:t>，</w:t>
            </w:r>
            <w:r>
              <w:rPr>
                <w:rFonts w:eastAsiaTheme="minorEastAsia"/>
                <w:bCs/>
                <w:sz w:val="24"/>
              </w:rPr>
              <w:t>发展附加值高的无机氟化物、含氟聚合物、含氟新材料和高端专用化学品，延长氟化工产业链。</w:t>
            </w:r>
          </w:p>
          <w:p w:rsidR="002912CC" w:rsidRDefault="009F1DD5">
            <w:pPr>
              <w:spacing w:beforeLines="50" w:before="156" w:afterLines="50" w:after="156"/>
              <w:ind w:firstLineChars="200" w:firstLine="482"/>
              <w:rPr>
                <w:rFonts w:eastAsiaTheme="minorEastAsia"/>
                <w:b/>
                <w:bCs/>
                <w:sz w:val="24"/>
              </w:rPr>
            </w:pPr>
            <w:r>
              <w:rPr>
                <w:rFonts w:eastAsiaTheme="minorEastAsia" w:hint="eastAsia"/>
                <w:b/>
                <w:bCs/>
                <w:sz w:val="24"/>
              </w:rPr>
              <w:t>问题</w:t>
            </w:r>
            <w:r>
              <w:rPr>
                <w:rFonts w:eastAsiaTheme="minorEastAsia"/>
                <w:b/>
                <w:bCs/>
                <w:sz w:val="24"/>
              </w:rPr>
              <w:t>11</w:t>
            </w:r>
            <w:r>
              <w:rPr>
                <w:rFonts w:eastAsiaTheme="minorEastAsia" w:hint="eastAsia"/>
                <w:b/>
                <w:bCs/>
                <w:sz w:val="24"/>
              </w:rPr>
              <w:t>：请问公司</w:t>
            </w:r>
            <w:r>
              <w:rPr>
                <w:rFonts w:eastAsiaTheme="minorEastAsia" w:hint="eastAsia"/>
                <w:b/>
                <w:bCs/>
                <w:sz w:val="24"/>
              </w:rPr>
              <w:t>2</w:t>
            </w:r>
            <w:r>
              <w:rPr>
                <w:rFonts w:eastAsiaTheme="minorEastAsia"/>
                <w:b/>
                <w:bCs/>
                <w:sz w:val="24"/>
              </w:rPr>
              <w:t>023</w:t>
            </w:r>
            <w:r>
              <w:rPr>
                <w:rFonts w:eastAsiaTheme="minorEastAsia"/>
                <w:b/>
                <w:bCs/>
                <w:sz w:val="24"/>
              </w:rPr>
              <w:t>年</w:t>
            </w:r>
            <w:r>
              <w:rPr>
                <w:rFonts w:eastAsiaTheme="minorEastAsia" w:hint="eastAsia"/>
                <w:b/>
                <w:bCs/>
                <w:sz w:val="24"/>
              </w:rPr>
              <w:t>对资产负债率的规划？</w:t>
            </w:r>
            <w:r>
              <w:rPr>
                <w:rFonts w:eastAsiaTheme="minorEastAsia"/>
                <w:b/>
                <w:bCs/>
                <w:sz w:val="24"/>
              </w:rPr>
              <w:t xml:space="preserve"> </w:t>
            </w:r>
          </w:p>
          <w:p w:rsidR="002912CC" w:rsidRDefault="009F1DD5">
            <w:pPr>
              <w:ind w:firstLineChars="200" w:firstLine="480"/>
              <w:rPr>
                <w:rFonts w:eastAsiaTheme="minorEastAsia"/>
                <w:b/>
                <w:bCs/>
                <w:sz w:val="24"/>
              </w:rPr>
            </w:pPr>
            <w:r>
              <w:rPr>
                <w:rFonts w:eastAsiaTheme="minorEastAsia" w:hint="eastAsia"/>
                <w:bCs/>
                <w:sz w:val="24"/>
              </w:rPr>
              <w:t>回答：公司</w:t>
            </w:r>
            <w:r>
              <w:rPr>
                <w:rFonts w:eastAsiaTheme="minorEastAsia" w:hint="eastAsia"/>
                <w:bCs/>
                <w:sz w:val="24"/>
              </w:rPr>
              <w:t>2</w:t>
            </w:r>
            <w:r>
              <w:rPr>
                <w:rFonts w:eastAsiaTheme="minorEastAsia"/>
                <w:bCs/>
                <w:sz w:val="24"/>
              </w:rPr>
              <w:t>023</w:t>
            </w:r>
            <w:r>
              <w:rPr>
                <w:rFonts w:eastAsiaTheme="minorEastAsia"/>
                <w:bCs/>
                <w:sz w:val="24"/>
              </w:rPr>
              <w:t>年将继续加强资金集中管控</w:t>
            </w:r>
            <w:r>
              <w:rPr>
                <w:rFonts w:eastAsiaTheme="minorEastAsia" w:hint="eastAsia"/>
                <w:bCs/>
                <w:sz w:val="24"/>
              </w:rPr>
              <w:t>，优化借款结构，降低</w:t>
            </w:r>
            <w:r>
              <w:rPr>
                <w:rFonts w:hint="eastAsia"/>
                <w:sz w:val="24"/>
                <w:szCs w:val="32"/>
              </w:rPr>
              <w:t>带息负债规模，推进向特定对象发行股票工作，结合公司生产经营情况，持续降低资产负债率。</w:t>
            </w:r>
          </w:p>
          <w:p w:rsidR="002912CC" w:rsidRDefault="009F1DD5">
            <w:pPr>
              <w:spacing w:beforeLines="50" w:before="156" w:afterLines="50" w:after="156"/>
              <w:ind w:firstLineChars="200" w:firstLine="482"/>
              <w:rPr>
                <w:rFonts w:eastAsiaTheme="minorEastAsia"/>
                <w:b/>
                <w:bCs/>
                <w:sz w:val="24"/>
              </w:rPr>
            </w:pPr>
            <w:r>
              <w:rPr>
                <w:rFonts w:eastAsiaTheme="minorEastAsia" w:hint="eastAsia"/>
                <w:b/>
                <w:bCs/>
                <w:sz w:val="24"/>
              </w:rPr>
              <w:t>问题</w:t>
            </w:r>
            <w:r>
              <w:rPr>
                <w:rFonts w:eastAsiaTheme="minorEastAsia"/>
                <w:b/>
                <w:bCs/>
                <w:sz w:val="24"/>
              </w:rPr>
              <w:t>12</w:t>
            </w:r>
            <w:r>
              <w:rPr>
                <w:rFonts w:eastAsiaTheme="minorEastAsia" w:hint="eastAsia"/>
                <w:b/>
                <w:bCs/>
                <w:sz w:val="24"/>
              </w:rPr>
              <w:t>：</w:t>
            </w:r>
            <w:r>
              <w:rPr>
                <w:rFonts w:eastAsiaTheme="minorEastAsia" w:hint="eastAsia"/>
                <w:b/>
                <w:bCs/>
                <w:sz w:val="24"/>
              </w:rPr>
              <w:t>2</w:t>
            </w:r>
            <w:r>
              <w:rPr>
                <w:rFonts w:eastAsiaTheme="minorEastAsia"/>
                <w:b/>
                <w:bCs/>
                <w:sz w:val="24"/>
              </w:rPr>
              <w:t>023</w:t>
            </w:r>
            <w:r>
              <w:rPr>
                <w:rFonts w:eastAsiaTheme="minorEastAsia"/>
                <w:b/>
                <w:bCs/>
                <w:sz w:val="24"/>
              </w:rPr>
              <w:t>年磷肥、尿素等化肥的出口政策是否会调</w:t>
            </w:r>
            <w:r>
              <w:rPr>
                <w:rFonts w:eastAsiaTheme="minorEastAsia" w:hint="eastAsia"/>
                <w:b/>
                <w:bCs/>
                <w:sz w:val="24"/>
              </w:rPr>
              <w:t>整？请问公司如何应对？</w:t>
            </w:r>
          </w:p>
          <w:p w:rsidR="002912CC" w:rsidRDefault="009F1DD5">
            <w:pPr>
              <w:ind w:firstLineChars="200" w:firstLine="480"/>
              <w:rPr>
                <w:rFonts w:eastAsiaTheme="minorEastAsia"/>
                <w:bCs/>
                <w:sz w:val="24"/>
              </w:rPr>
            </w:pPr>
            <w:r>
              <w:rPr>
                <w:rFonts w:eastAsiaTheme="minorEastAsia" w:hint="eastAsia"/>
                <w:bCs/>
                <w:sz w:val="24"/>
              </w:rPr>
              <w:t>回答：公司将积极响应国家政策，在确保国内化肥保供稳价的基础上，统筹研判国内、国际市场情况，积极研究法检相关政策，加强与相关部门的沟通协调，实现产品价值最大化。</w:t>
            </w:r>
          </w:p>
          <w:p w:rsidR="002912CC" w:rsidRDefault="009F1DD5">
            <w:pPr>
              <w:spacing w:beforeLines="50" w:before="156" w:afterLines="50" w:after="156"/>
              <w:ind w:firstLineChars="200" w:firstLine="482"/>
              <w:rPr>
                <w:rFonts w:eastAsiaTheme="minorEastAsia"/>
                <w:b/>
                <w:bCs/>
                <w:sz w:val="24"/>
              </w:rPr>
            </w:pPr>
            <w:r>
              <w:rPr>
                <w:rFonts w:eastAsiaTheme="minorEastAsia" w:hint="eastAsia"/>
                <w:b/>
                <w:bCs/>
                <w:sz w:val="24"/>
              </w:rPr>
              <w:t>问题</w:t>
            </w:r>
            <w:r>
              <w:rPr>
                <w:rFonts w:eastAsiaTheme="minorEastAsia"/>
                <w:b/>
                <w:bCs/>
                <w:sz w:val="24"/>
              </w:rPr>
              <w:t>13</w:t>
            </w:r>
            <w:r>
              <w:rPr>
                <w:rFonts w:eastAsiaTheme="minorEastAsia"/>
                <w:b/>
                <w:bCs/>
                <w:sz w:val="24"/>
              </w:rPr>
              <w:t>：</w:t>
            </w:r>
            <w:r>
              <w:rPr>
                <w:rFonts w:eastAsiaTheme="minorEastAsia" w:hint="eastAsia"/>
                <w:b/>
                <w:bCs/>
                <w:sz w:val="24"/>
              </w:rPr>
              <w:t>2</w:t>
            </w:r>
            <w:r>
              <w:rPr>
                <w:rFonts w:eastAsiaTheme="minorEastAsia"/>
                <w:b/>
                <w:bCs/>
                <w:sz w:val="24"/>
              </w:rPr>
              <w:t>022</w:t>
            </w:r>
            <w:r>
              <w:rPr>
                <w:rFonts w:eastAsiaTheme="minorEastAsia"/>
                <w:b/>
                <w:bCs/>
                <w:sz w:val="24"/>
              </w:rPr>
              <w:t>年</w:t>
            </w:r>
            <w:r>
              <w:rPr>
                <w:rFonts w:eastAsiaTheme="minorEastAsia" w:hint="eastAsia"/>
                <w:b/>
                <w:bCs/>
                <w:sz w:val="24"/>
              </w:rPr>
              <w:t>公司</w:t>
            </w:r>
            <w:r>
              <w:rPr>
                <w:rFonts w:eastAsiaTheme="minorEastAsia"/>
                <w:b/>
                <w:bCs/>
                <w:sz w:val="24"/>
              </w:rPr>
              <w:t>研发费用增加较多，请问是增加在哪些方面</w:t>
            </w:r>
            <w:r>
              <w:rPr>
                <w:rFonts w:eastAsiaTheme="minorEastAsia" w:hint="eastAsia"/>
                <w:b/>
                <w:bCs/>
                <w:sz w:val="24"/>
              </w:rPr>
              <w:t>？</w:t>
            </w:r>
          </w:p>
          <w:p w:rsidR="002912CC" w:rsidRDefault="009F1DD5">
            <w:pPr>
              <w:ind w:firstLineChars="200" w:firstLine="480"/>
              <w:rPr>
                <w:rFonts w:eastAsiaTheme="minorEastAsia"/>
                <w:bCs/>
                <w:sz w:val="24"/>
              </w:rPr>
            </w:pPr>
            <w:r>
              <w:rPr>
                <w:rFonts w:eastAsiaTheme="minorEastAsia" w:hint="eastAsia"/>
                <w:bCs/>
                <w:sz w:val="24"/>
              </w:rPr>
              <w:t>回答：公司</w:t>
            </w:r>
            <w:r>
              <w:rPr>
                <w:rFonts w:eastAsiaTheme="minorEastAsia" w:hint="eastAsia"/>
                <w:bCs/>
                <w:sz w:val="24"/>
              </w:rPr>
              <w:t>2</w:t>
            </w:r>
            <w:r>
              <w:rPr>
                <w:rFonts w:eastAsiaTheme="minorEastAsia"/>
                <w:bCs/>
                <w:sz w:val="24"/>
              </w:rPr>
              <w:t>022</w:t>
            </w:r>
            <w:r>
              <w:rPr>
                <w:rFonts w:eastAsiaTheme="minorEastAsia"/>
                <w:bCs/>
                <w:sz w:val="24"/>
              </w:rPr>
              <w:t>年度的研发费用相较</w:t>
            </w:r>
            <w:r>
              <w:rPr>
                <w:rFonts w:eastAsiaTheme="minorEastAsia"/>
                <w:bCs/>
                <w:sz w:val="24"/>
              </w:rPr>
              <w:t>于</w:t>
            </w:r>
            <w:r>
              <w:rPr>
                <w:rFonts w:eastAsiaTheme="minorEastAsia" w:hint="eastAsia"/>
                <w:bCs/>
                <w:sz w:val="24"/>
              </w:rPr>
              <w:t>2</w:t>
            </w:r>
            <w:r>
              <w:rPr>
                <w:rFonts w:eastAsiaTheme="minorEastAsia"/>
                <w:bCs/>
                <w:sz w:val="24"/>
              </w:rPr>
              <w:t>0</w:t>
            </w:r>
            <w:r>
              <w:rPr>
                <w:rFonts w:eastAsiaTheme="minorEastAsia" w:hint="eastAsia"/>
                <w:bCs/>
                <w:sz w:val="24"/>
              </w:rPr>
              <w:t>2</w:t>
            </w:r>
            <w:r>
              <w:rPr>
                <w:rFonts w:eastAsiaTheme="minorEastAsia"/>
                <w:bCs/>
                <w:sz w:val="24"/>
              </w:rPr>
              <w:t>1</w:t>
            </w:r>
            <w:r>
              <w:rPr>
                <w:rFonts w:eastAsiaTheme="minorEastAsia"/>
                <w:bCs/>
                <w:sz w:val="24"/>
              </w:rPr>
              <w:t>年度增加</w:t>
            </w:r>
            <w:r>
              <w:rPr>
                <w:rFonts w:eastAsiaTheme="minorEastAsia" w:hint="eastAsia"/>
                <w:bCs/>
                <w:sz w:val="24"/>
              </w:rPr>
              <w:t>，主要因为公司持续对大型装置进行技改，组建研发队伍对磷酸铁项目技术研发，加快精细磷酸盐、磷系阻燃剂、含氟医药农药中间体等方面的研发，加大高层次人才引进加大研发队伍建设等，导致公司研发投入增加。</w:t>
            </w:r>
          </w:p>
          <w:p w:rsidR="002912CC" w:rsidRDefault="009F1DD5">
            <w:pPr>
              <w:ind w:firstLineChars="200" w:firstLine="482"/>
              <w:rPr>
                <w:rFonts w:eastAsiaTheme="minorEastAsia"/>
                <w:b/>
                <w:bCs/>
                <w:sz w:val="24"/>
              </w:rPr>
            </w:pPr>
            <w:r>
              <w:rPr>
                <w:rFonts w:eastAsiaTheme="minorEastAsia"/>
                <w:b/>
                <w:bCs/>
                <w:sz w:val="24"/>
              </w:rPr>
              <w:t>问题</w:t>
            </w:r>
            <w:r>
              <w:rPr>
                <w:rFonts w:eastAsiaTheme="minorEastAsia" w:hint="eastAsia"/>
                <w:b/>
                <w:bCs/>
                <w:sz w:val="24"/>
              </w:rPr>
              <w:t>1</w:t>
            </w:r>
            <w:r>
              <w:rPr>
                <w:rFonts w:eastAsiaTheme="minorEastAsia"/>
                <w:b/>
                <w:bCs/>
                <w:sz w:val="24"/>
              </w:rPr>
              <w:t>5</w:t>
            </w:r>
            <w:r>
              <w:rPr>
                <w:rFonts w:eastAsiaTheme="minorEastAsia"/>
                <w:b/>
                <w:bCs/>
                <w:sz w:val="24"/>
              </w:rPr>
              <w:t>：请问云南今年水电情况如何？是否会对公司造成影响？</w:t>
            </w:r>
          </w:p>
          <w:p w:rsidR="002912CC" w:rsidRDefault="009F1DD5">
            <w:pPr>
              <w:ind w:firstLineChars="200" w:firstLine="480"/>
              <w:rPr>
                <w:rFonts w:eastAsiaTheme="minorEastAsia"/>
                <w:sz w:val="24"/>
              </w:rPr>
            </w:pPr>
            <w:r>
              <w:rPr>
                <w:rFonts w:eastAsiaTheme="minorEastAsia"/>
                <w:bCs/>
                <w:sz w:val="24"/>
              </w:rPr>
              <w:t>回答</w:t>
            </w:r>
            <w:r>
              <w:rPr>
                <w:rFonts w:eastAsiaTheme="minorEastAsia" w:hint="eastAsia"/>
                <w:bCs/>
                <w:sz w:val="24"/>
              </w:rPr>
              <w:t>:</w:t>
            </w:r>
            <w:r>
              <w:rPr>
                <w:rFonts w:eastAsiaTheme="minorEastAsia" w:hint="eastAsia"/>
                <w:bCs/>
                <w:sz w:val="24"/>
              </w:rPr>
              <w:t>进入</w:t>
            </w:r>
            <w:r>
              <w:rPr>
                <w:rFonts w:eastAsiaTheme="minorEastAsia" w:hint="eastAsia"/>
                <w:bCs/>
                <w:sz w:val="24"/>
              </w:rPr>
              <w:t>2</w:t>
            </w:r>
            <w:r>
              <w:rPr>
                <w:rFonts w:eastAsiaTheme="minorEastAsia"/>
                <w:bCs/>
                <w:sz w:val="24"/>
              </w:rPr>
              <w:t>023</w:t>
            </w:r>
            <w:r>
              <w:rPr>
                <w:rFonts w:eastAsiaTheme="minorEastAsia"/>
                <w:bCs/>
                <w:sz w:val="24"/>
              </w:rPr>
              <w:t>年以来，云南</w:t>
            </w:r>
            <w:r>
              <w:rPr>
                <w:rFonts w:eastAsiaTheme="minorEastAsia" w:hint="eastAsia"/>
                <w:bCs/>
                <w:sz w:val="24"/>
              </w:rPr>
              <w:t>降雨</w:t>
            </w:r>
            <w:r>
              <w:rPr>
                <w:rFonts w:eastAsiaTheme="minorEastAsia"/>
                <w:bCs/>
                <w:sz w:val="24"/>
              </w:rPr>
              <w:t>同比减少，水电发电量下降</w:t>
            </w:r>
            <w:r>
              <w:rPr>
                <w:rFonts w:eastAsiaTheme="minorEastAsia" w:hint="eastAsia"/>
                <w:bCs/>
                <w:sz w:val="24"/>
              </w:rPr>
              <w:t>。目前，</w:t>
            </w:r>
            <w:r>
              <w:rPr>
                <w:rFonts w:eastAsiaTheme="minorEastAsia"/>
                <w:bCs/>
                <w:sz w:val="24"/>
              </w:rPr>
              <w:t>公司化肥装置</w:t>
            </w:r>
            <w:r>
              <w:rPr>
                <w:rFonts w:hint="eastAsia"/>
                <w:sz w:val="24"/>
                <w:szCs w:val="32"/>
              </w:rPr>
              <w:t>正常生产，未受影响；子</w:t>
            </w:r>
            <w:r>
              <w:rPr>
                <w:rFonts w:eastAsiaTheme="minorEastAsia" w:hint="eastAsia"/>
                <w:sz w:val="24"/>
              </w:rPr>
              <w:t>公司黄磷生产受到一定影响，公司黄磷整体产量较小，不会对公司经营产生重大影响。</w:t>
            </w:r>
          </w:p>
          <w:p w:rsidR="002912CC" w:rsidRDefault="009F1DD5">
            <w:pPr>
              <w:ind w:firstLineChars="200" w:firstLine="482"/>
              <w:rPr>
                <w:rFonts w:eastAsiaTheme="minorEastAsia"/>
                <w:b/>
                <w:bCs/>
                <w:sz w:val="24"/>
              </w:rPr>
            </w:pPr>
            <w:r>
              <w:rPr>
                <w:rFonts w:eastAsiaTheme="minorEastAsia" w:hint="eastAsia"/>
                <w:b/>
                <w:bCs/>
                <w:sz w:val="24"/>
              </w:rPr>
              <w:t>问题</w:t>
            </w:r>
            <w:r>
              <w:rPr>
                <w:rFonts w:eastAsiaTheme="minorEastAsia" w:hint="eastAsia"/>
                <w:b/>
                <w:bCs/>
                <w:sz w:val="24"/>
              </w:rPr>
              <w:t>1</w:t>
            </w:r>
            <w:r>
              <w:rPr>
                <w:rFonts w:eastAsiaTheme="minorEastAsia"/>
                <w:b/>
                <w:bCs/>
                <w:sz w:val="24"/>
              </w:rPr>
              <w:t>6</w:t>
            </w:r>
            <w:r>
              <w:rPr>
                <w:rFonts w:eastAsiaTheme="minorEastAsia"/>
                <w:b/>
                <w:bCs/>
                <w:sz w:val="24"/>
              </w:rPr>
              <w:t>：公司如何研判世界</w:t>
            </w:r>
            <w:r>
              <w:rPr>
                <w:rFonts w:eastAsiaTheme="minorEastAsia" w:hint="eastAsia"/>
                <w:b/>
                <w:bCs/>
                <w:sz w:val="24"/>
              </w:rPr>
              <w:t>粮食供应情况以及与和化肥市场之间的关</w:t>
            </w:r>
            <w:r>
              <w:rPr>
                <w:rFonts w:eastAsiaTheme="minorEastAsia" w:hint="eastAsia"/>
                <w:b/>
                <w:bCs/>
                <w:sz w:val="24"/>
              </w:rPr>
              <w:t>系？</w:t>
            </w:r>
          </w:p>
          <w:p w:rsidR="002912CC" w:rsidRDefault="009F1DD5">
            <w:pPr>
              <w:ind w:firstLineChars="200" w:firstLine="480"/>
              <w:rPr>
                <w:rFonts w:eastAsiaTheme="minorEastAsia"/>
                <w:bCs/>
                <w:sz w:val="24"/>
              </w:rPr>
            </w:pPr>
            <w:r>
              <w:rPr>
                <w:rFonts w:eastAsiaTheme="minorEastAsia" w:hint="eastAsia"/>
                <w:bCs/>
                <w:sz w:val="24"/>
              </w:rPr>
              <w:t>答：粮食价格</w:t>
            </w:r>
            <w:r>
              <w:rPr>
                <w:rFonts w:eastAsiaTheme="minorEastAsia" w:hint="eastAsia"/>
                <w:bCs/>
                <w:sz w:val="24"/>
              </w:rPr>
              <w:t>2</w:t>
            </w:r>
            <w:r>
              <w:rPr>
                <w:rFonts w:eastAsiaTheme="minorEastAsia"/>
                <w:bCs/>
                <w:sz w:val="24"/>
              </w:rPr>
              <w:t>0</w:t>
            </w:r>
            <w:r>
              <w:rPr>
                <w:rFonts w:eastAsiaTheme="minorEastAsia" w:hint="eastAsia"/>
                <w:bCs/>
                <w:sz w:val="24"/>
              </w:rPr>
              <w:t>22</w:t>
            </w:r>
            <w:r>
              <w:rPr>
                <w:rFonts w:eastAsiaTheme="minorEastAsia" w:hint="eastAsia"/>
                <w:bCs/>
                <w:sz w:val="24"/>
              </w:rPr>
              <w:t>年下半年有一定回落，但是现在还处于过去几年来的相对高位。世界粮食供需格局受到地缘政治的影响，全球各国对粮食安全的重视程度提高。目前除了东欧玉米种植面积下降外，全球小麦、大豆、水稻等粮食作物种植面积有所上升，长期来看，对国际化肥需求形成有力支撑。</w:t>
            </w:r>
          </w:p>
        </w:tc>
      </w:tr>
      <w:tr w:rsidR="002912CC">
        <w:tc>
          <w:tcPr>
            <w:tcW w:w="1555" w:type="dxa"/>
            <w:tcMar>
              <w:left w:w="28" w:type="dxa"/>
              <w:right w:w="28" w:type="dxa"/>
            </w:tcMar>
            <w:vAlign w:val="center"/>
          </w:tcPr>
          <w:p w:rsidR="002912CC" w:rsidRDefault="009F1DD5">
            <w:pPr>
              <w:spacing w:line="360" w:lineRule="auto"/>
              <w:jc w:val="center"/>
              <w:rPr>
                <w:sz w:val="24"/>
              </w:rPr>
            </w:pPr>
            <w:r>
              <w:rPr>
                <w:rFonts w:hint="eastAsia"/>
                <w:sz w:val="24"/>
              </w:rPr>
              <w:lastRenderedPageBreak/>
              <w:t>日期</w:t>
            </w:r>
          </w:p>
        </w:tc>
        <w:tc>
          <w:tcPr>
            <w:tcW w:w="6741" w:type="dxa"/>
            <w:tcMar>
              <w:left w:w="28" w:type="dxa"/>
              <w:right w:w="28" w:type="dxa"/>
            </w:tcMar>
            <w:vAlign w:val="center"/>
          </w:tcPr>
          <w:p w:rsidR="002912CC" w:rsidRDefault="009F1DD5">
            <w:pPr>
              <w:spacing w:line="360" w:lineRule="auto"/>
              <w:jc w:val="left"/>
              <w:rPr>
                <w:sz w:val="24"/>
              </w:rPr>
            </w:pPr>
            <w:r>
              <w:rPr>
                <w:sz w:val="24"/>
              </w:rPr>
              <w:t>202</w:t>
            </w:r>
            <w:r>
              <w:rPr>
                <w:rFonts w:hint="eastAsia"/>
                <w:sz w:val="24"/>
              </w:rPr>
              <w:t>3</w:t>
            </w:r>
            <w:r>
              <w:rPr>
                <w:rFonts w:hint="eastAsia"/>
                <w:sz w:val="24"/>
              </w:rPr>
              <w:t>年</w:t>
            </w:r>
            <w:r>
              <w:rPr>
                <w:rFonts w:hint="eastAsia"/>
                <w:sz w:val="24"/>
              </w:rPr>
              <w:t>4</w:t>
            </w:r>
            <w:r>
              <w:rPr>
                <w:rFonts w:hint="eastAsia"/>
                <w:sz w:val="24"/>
              </w:rPr>
              <w:t>月</w:t>
            </w:r>
            <w:r>
              <w:rPr>
                <w:rFonts w:hint="eastAsia"/>
                <w:sz w:val="24"/>
              </w:rPr>
              <w:t>17</w:t>
            </w:r>
            <w:r>
              <w:rPr>
                <w:rFonts w:hint="eastAsia"/>
                <w:sz w:val="24"/>
              </w:rPr>
              <w:t>日</w:t>
            </w:r>
          </w:p>
        </w:tc>
      </w:tr>
    </w:tbl>
    <w:p w:rsidR="002912CC" w:rsidRDefault="002912CC">
      <w:pPr>
        <w:jc w:val="left"/>
      </w:pPr>
    </w:p>
    <w:sectPr w:rsidR="002912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DD5" w:rsidRDefault="009F1DD5"/>
  </w:endnote>
  <w:endnote w:type="continuationSeparator" w:id="0">
    <w:p w:rsidR="009F1DD5" w:rsidRDefault="009F1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DD5" w:rsidRDefault="009F1DD5"/>
  </w:footnote>
  <w:footnote w:type="continuationSeparator" w:id="0">
    <w:p w:rsidR="009F1DD5" w:rsidRDefault="009F1DD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C5CFF4"/>
    <w:multiLevelType w:val="singleLevel"/>
    <w:tmpl w:val="B9C5CFF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2Y2RkMWM3MGUxNDE1MDUwY2Y1NzcxNWNmYzgyY2IifQ=="/>
  </w:docVars>
  <w:rsids>
    <w:rsidRoot w:val="0018093F"/>
    <w:rsid w:val="00002B80"/>
    <w:rsid w:val="00012DCD"/>
    <w:rsid w:val="00014465"/>
    <w:rsid w:val="00024232"/>
    <w:rsid w:val="000418E4"/>
    <w:rsid w:val="00041F83"/>
    <w:rsid w:val="00054E03"/>
    <w:rsid w:val="00056950"/>
    <w:rsid w:val="0006203C"/>
    <w:rsid w:val="00066098"/>
    <w:rsid w:val="00083A2C"/>
    <w:rsid w:val="000A4659"/>
    <w:rsid w:val="000B311A"/>
    <w:rsid w:val="000D4CB4"/>
    <w:rsid w:val="000E05E8"/>
    <w:rsid w:val="000F2A48"/>
    <w:rsid w:val="00107E67"/>
    <w:rsid w:val="00107F2D"/>
    <w:rsid w:val="00115FD9"/>
    <w:rsid w:val="00126C78"/>
    <w:rsid w:val="001357AA"/>
    <w:rsid w:val="00165373"/>
    <w:rsid w:val="00172DE8"/>
    <w:rsid w:val="00173C1D"/>
    <w:rsid w:val="00174652"/>
    <w:rsid w:val="0018093F"/>
    <w:rsid w:val="00183C15"/>
    <w:rsid w:val="00186260"/>
    <w:rsid w:val="001971CC"/>
    <w:rsid w:val="001A1471"/>
    <w:rsid w:val="001A21A9"/>
    <w:rsid w:val="001B493B"/>
    <w:rsid w:val="001B54EB"/>
    <w:rsid w:val="001C3850"/>
    <w:rsid w:val="001D124A"/>
    <w:rsid w:val="002021CB"/>
    <w:rsid w:val="00207ACA"/>
    <w:rsid w:val="00213887"/>
    <w:rsid w:val="002153E0"/>
    <w:rsid w:val="0021681F"/>
    <w:rsid w:val="002206B4"/>
    <w:rsid w:val="002360AC"/>
    <w:rsid w:val="00236D22"/>
    <w:rsid w:val="002450BC"/>
    <w:rsid w:val="00246E89"/>
    <w:rsid w:val="00255BC5"/>
    <w:rsid w:val="00262633"/>
    <w:rsid w:val="002654D0"/>
    <w:rsid w:val="002759A9"/>
    <w:rsid w:val="002912CC"/>
    <w:rsid w:val="00293836"/>
    <w:rsid w:val="00297BB3"/>
    <w:rsid w:val="002C20F2"/>
    <w:rsid w:val="002D2CFC"/>
    <w:rsid w:val="002D6F75"/>
    <w:rsid w:val="00313044"/>
    <w:rsid w:val="003201E2"/>
    <w:rsid w:val="00324409"/>
    <w:rsid w:val="00335304"/>
    <w:rsid w:val="0033747B"/>
    <w:rsid w:val="00341129"/>
    <w:rsid w:val="00345EBF"/>
    <w:rsid w:val="00347C51"/>
    <w:rsid w:val="003552B2"/>
    <w:rsid w:val="00357D3E"/>
    <w:rsid w:val="0036214C"/>
    <w:rsid w:val="00363C08"/>
    <w:rsid w:val="003750C3"/>
    <w:rsid w:val="003756D4"/>
    <w:rsid w:val="003763C5"/>
    <w:rsid w:val="003824F1"/>
    <w:rsid w:val="00394533"/>
    <w:rsid w:val="003966BC"/>
    <w:rsid w:val="003A07E5"/>
    <w:rsid w:val="003A3644"/>
    <w:rsid w:val="003B4B59"/>
    <w:rsid w:val="003C3F52"/>
    <w:rsid w:val="003C5091"/>
    <w:rsid w:val="003E24C9"/>
    <w:rsid w:val="003E2E70"/>
    <w:rsid w:val="00410B32"/>
    <w:rsid w:val="004205AF"/>
    <w:rsid w:val="00420BBC"/>
    <w:rsid w:val="0042428C"/>
    <w:rsid w:val="004463ED"/>
    <w:rsid w:val="0044748F"/>
    <w:rsid w:val="00447E81"/>
    <w:rsid w:val="00454905"/>
    <w:rsid w:val="00455D6E"/>
    <w:rsid w:val="00455DF5"/>
    <w:rsid w:val="004637CB"/>
    <w:rsid w:val="004714BD"/>
    <w:rsid w:val="00474EF7"/>
    <w:rsid w:val="0048492E"/>
    <w:rsid w:val="00486A7C"/>
    <w:rsid w:val="00494E6B"/>
    <w:rsid w:val="0049690D"/>
    <w:rsid w:val="004D7D17"/>
    <w:rsid w:val="004E2FB3"/>
    <w:rsid w:val="004F760C"/>
    <w:rsid w:val="00501837"/>
    <w:rsid w:val="00505C9A"/>
    <w:rsid w:val="005132EA"/>
    <w:rsid w:val="005331F0"/>
    <w:rsid w:val="00534E56"/>
    <w:rsid w:val="00555776"/>
    <w:rsid w:val="00556C7A"/>
    <w:rsid w:val="00565472"/>
    <w:rsid w:val="005677EE"/>
    <w:rsid w:val="00571B9B"/>
    <w:rsid w:val="00580BBE"/>
    <w:rsid w:val="0058414D"/>
    <w:rsid w:val="00596E3B"/>
    <w:rsid w:val="00597457"/>
    <w:rsid w:val="005C77AF"/>
    <w:rsid w:val="005F0CE1"/>
    <w:rsid w:val="005F42DB"/>
    <w:rsid w:val="005F4B65"/>
    <w:rsid w:val="005F4D58"/>
    <w:rsid w:val="006035B1"/>
    <w:rsid w:val="0061116F"/>
    <w:rsid w:val="00611E45"/>
    <w:rsid w:val="00627012"/>
    <w:rsid w:val="0063062D"/>
    <w:rsid w:val="00631D39"/>
    <w:rsid w:val="00632088"/>
    <w:rsid w:val="006360A1"/>
    <w:rsid w:val="00640BC5"/>
    <w:rsid w:val="006444BF"/>
    <w:rsid w:val="00652A4C"/>
    <w:rsid w:val="00652AD3"/>
    <w:rsid w:val="0065433B"/>
    <w:rsid w:val="006808C4"/>
    <w:rsid w:val="006819AF"/>
    <w:rsid w:val="00681ACC"/>
    <w:rsid w:val="00690BC0"/>
    <w:rsid w:val="006A57C4"/>
    <w:rsid w:val="006B722D"/>
    <w:rsid w:val="006E3C9A"/>
    <w:rsid w:val="007175D6"/>
    <w:rsid w:val="007203C2"/>
    <w:rsid w:val="00724224"/>
    <w:rsid w:val="007340E5"/>
    <w:rsid w:val="00757532"/>
    <w:rsid w:val="0076510E"/>
    <w:rsid w:val="00765340"/>
    <w:rsid w:val="007767E4"/>
    <w:rsid w:val="007918F1"/>
    <w:rsid w:val="007D013E"/>
    <w:rsid w:val="007E1A53"/>
    <w:rsid w:val="00803364"/>
    <w:rsid w:val="008053F7"/>
    <w:rsid w:val="00831605"/>
    <w:rsid w:val="008323E9"/>
    <w:rsid w:val="00837802"/>
    <w:rsid w:val="008565FD"/>
    <w:rsid w:val="00860362"/>
    <w:rsid w:val="008817D6"/>
    <w:rsid w:val="00887530"/>
    <w:rsid w:val="008A34A7"/>
    <w:rsid w:val="008A6199"/>
    <w:rsid w:val="008C22D1"/>
    <w:rsid w:val="008C313E"/>
    <w:rsid w:val="008C7D1C"/>
    <w:rsid w:val="008D512A"/>
    <w:rsid w:val="00923980"/>
    <w:rsid w:val="0094640F"/>
    <w:rsid w:val="00953C46"/>
    <w:rsid w:val="00987BA5"/>
    <w:rsid w:val="00992E8B"/>
    <w:rsid w:val="009A5B87"/>
    <w:rsid w:val="009C154A"/>
    <w:rsid w:val="009D5B36"/>
    <w:rsid w:val="009D6D39"/>
    <w:rsid w:val="009E7790"/>
    <w:rsid w:val="009F1DD5"/>
    <w:rsid w:val="009F3A85"/>
    <w:rsid w:val="009F783F"/>
    <w:rsid w:val="00A05707"/>
    <w:rsid w:val="00A274CD"/>
    <w:rsid w:val="00A30A26"/>
    <w:rsid w:val="00A456DE"/>
    <w:rsid w:val="00A45C57"/>
    <w:rsid w:val="00A460BE"/>
    <w:rsid w:val="00A50736"/>
    <w:rsid w:val="00A717BF"/>
    <w:rsid w:val="00A75C18"/>
    <w:rsid w:val="00A8737D"/>
    <w:rsid w:val="00A87ACB"/>
    <w:rsid w:val="00A905DB"/>
    <w:rsid w:val="00AA0E83"/>
    <w:rsid w:val="00AB1A4B"/>
    <w:rsid w:val="00AB2BAE"/>
    <w:rsid w:val="00AB42FF"/>
    <w:rsid w:val="00AC1019"/>
    <w:rsid w:val="00AC7143"/>
    <w:rsid w:val="00AD0BB2"/>
    <w:rsid w:val="00AE4A53"/>
    <w:rsid w:val="00AE6283"/>
    <w:rsid w:val="00AF0B81"/>
    <w:rsid w:val="00AF6B4A"/>
    <w:rsid w:val="00B026A8"/>
    <w:rsid w:val="00B041D7"/>
    <w:rsid w:val="00B07BD4"/>
    <w:rsid w:val="00B10D15"/>
    <w:rsid w:val="00B163DE"/>
    <w:rsid w:val="00B3753A"/>
    <w:rsid w:val="00B44E53"/>
    <w:rsid w:val="00B50B07"/>
    <w:rsid w:val="00B6146B"/>
    <w:rsid w:val="00B631FF"/>
    <w:rsid w:val="00BB0966"/>
    <w:rsid w:val="00BB6551"/>
    <w:rsid w:val="00BD732A"/>
    <w:rsid w:val="00BE2AD2"/>
    <w:rsid w:val="00BF238C"/>
    <w:rsid w:val="00C31731"/>
    <w:rsid w:val="00C52778"/>
    <w:rsid w:val="00C54E6A"/>
    <w:rsid w:val="00C707F8"/>
    <w:rsid w:val="00CA7106"/>
    <w:rsid w:val="00CD13E9"/>
    <w:rsid w:val="00CD3F89"/>
    <w:rsid w:val="00CF0813"/>
    <w:rsid w:val="00CF4CB9"/>
    <w:rsid w:val="00D0046C"/>
    <w:rsid w:val="00D02CF6"/>
    <w:rsid w:val="00D043C4"/>
    <w:rsid w:val="00D07C03"/>
    <w:rsid w:val="00D1494A"/>
    <w:rsid w:val="00D27053"/>
    <w:rsid w:val="00D45AC8"/>
    <w:rsid w:val="00D523BD"/>
    <w:rsid w:val="00D52794"/>
    <w:rsid w:val="00D551A1"/>
    <w:rsid w:val="00D636CA"/>
    <w:rsid w:val="00D671E3"/>
    <w:rsid w:val="00D85818"/>
    <w:rsid w:val="00D908FC"/>
    <w:rsid w:val="00D92C99"/>
    <w:rsid w:val="00D96C78"/>
    <w:rsid w:val="00D975B5"/>
    <w:rsid w:val="00D97CD5"/>
    <w:rsid w:val="00DB1AA2"/>
    <w:rsid w:val="00DB2877"/>
    <w:rsid w:val="00DC0898"/>
    <w:rsid w:val="00DC6B6A"/>
    <w:rsid w:val="00DD2A74"/>
    <w:rsid w:val="00DD3619"/>
    <w:rsid w:val="00DE09E1"/>
    <w:rsid w:val="00DF40E1"/>
    <w:rsid w:val="00DF629C"/>
    <w:rsid w:val="00DF62AE"/>
    <w:rsid w:val="00E104A7"/>
    <w:rsid w:val="00E12AE5"/>
    <w:rsid w:val="00E20B29"/>
    <w:rsid w:val="00E268E6"/>
    <w:rsid w:val="00E33504"/>
    <w:rsid w:val="00E3429A"/>
    <w:rsid w:val="00E34DDB"/>
    <w:rsid w:val="00E830FF"/>
    <w:rsid w:val="00E9149A"/>
    <w:rsid w:val="00E9421F"/>
    <w:rsid w:val="00EB5C30"/>
    <w:rsid w:val="00EC217C"/>
    <w:rsid w:val="00EC4971"/>
    <w:rsid w:val="00EC4CD4"/>
    <w:rsid w:val="00EC6964"/>
    <w:rsid w:val="00ED0B8A"/>
    <w:rsid w:val="00ED433C"/>
    <w:rsid w:val="00ED7772"/>
    <w:rsid w:val="00EE3138"/>
    <w:rsid w:val="00EE3A7A"/>
    <w:rsid w:val="00EE3FC8"/>
    <w:rsid w:val="00EF1B97"/>
    <w:rsid w:val="00EF2A2C"/>
    <w:rsid w:val="00F01646"/>
    <w:rsid w:val="00F101F0"/>
    <w:rsid w:val="00F1559D"/>
    <w:rsid w:val="00F212C1"/>
    <w:rsid w:val="00F34295"/>
    <w:rsid w:val="00F37029"/>
    <w:rsid w:val="00F44351"/>
    <w:rsid w:val="00F54180"/>
    <w:rsid w:val="00F70655"/>
    <w:rsid w:val="00F7529E"/>
    <w:rsid w:val="00F8445F"/>
    <w:rsid w:val="00F87C83"/>
    <w:rsid w:val="00F92EDD"/>
    <w:rsid w:val="00FA044B"/>
    <w:rsid w:val="00FA5034"/>
    <w:rsid w:val="00FC4394"/>
    <w:rsid w:val="00FD169B"/>
    <w:rsid w:val="00FD35AA"/>
    <w:rsid w:val="00FE7F5B"/>
    <w:rsid w:val="00FF64FB"/>
    <w:rsid w:val="200E50AB"/>
    <w:rsid w:val="239D6975"/>
    <w:rsid w:val="32C16522"/>
    <w:rsid w:val="3C0C109D"/>
    <w:rsid w:val="44906DAA"/>
    <w:rsid w:val="48654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65E82-0C5F-46DB-BA3B-E83BB524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paragraph" w:customStyle="1" w:styleId="1">
    <w:name w:val="修订1"/>
    <w:hidden/>
    <w:uiPriority w:val="99"/>
    <w:semiHidden/>
    <w:qFormat/>
    <w:rPr>
      <w:kern w:val="2"/>
      <w:sz w:val="21"/>
      <w:szCs w:val="24"/>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3246B-DEBC-4D50-A8C9-B7976F3C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579</Words>
  <Characters>3304</Characters>
  <Application>Microsoft Office Word</Application>
  <DocSecurity>0</DocSecurity>
  <Lines>27</Lines>
  <Paragraphs>7</Paragraphs>
  <ScaleCrop>false</ScaleCrop>
  <Company>YTH</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 Zhe</dc:creator>
  <cp:lastModifiedBy>Windows User</cp:lastModifiedBy>
  <cp:revision>7</cp:revision>
  <cp:lastPrinted>2021-07-09T06:00:00Z</cp:lastPrinted>
  <dcterms:created xsi:type="dcterms:W3CDTF">2023-04-17T09:03:00Z</dcterms:created>
  <dcterms:modified xsi:type="dcterms:W3CDTF">2023-04-17T09:59:00Z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2373D920B4B3453793CD41F7E239773E_12</vt:lpwstr>
  </property>
</Properties>
</file>