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  <w:bookmarkStart w:id="0" w:name="_Toc515462335"/>
      <w:r>
        <w:rPr>
          <w:rFonts w:hint="eastAsia" w:ascii="宋体" w:hAnsi="宋体"/>
          <w:bCs/>
          <w:iCs/>
          <w:color w:val="000000"/>
          <w:sz w:val="24"/>
        </w:rPr>
        <w:t xml:space="preserve">证券代码：600392  </w:t>
      </w: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证券简称：盛和资源</w:t>
      </w:r>
    </w:p>
    <w:p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</w:p>
    <w:p>
      <w:pPr>
        <w:widowControl/>
        <w:spacing w:before="312" w:beforeLines="100"/>
        <w:jc w:val="center"/>
        <w:rPr>
          <w:rFonts w:ascii="宋体" w:hAnsi="宋体"/>
          <w:bCs/>
          <w:iCs/>
          <w:color w:val="000000"/>
          <w:sz w:val="36"/>
          <w:szCs w:val="36"/>
        </w:rPr>
      </w:pPr>
      <w:r>
        <w:rPr>
          <w:rFonts w:hint="eastAsia" w:ascii="宋体" w:hAnsi="宋体"/>
          <w:bCs/>
          <w:iCs/>
          <w:color w:val="000000"/>
          <w:sz w:val="36"/>
          <w:szCs w:val="36"/>
        </w:rPr>
        <w:t>盛和资源控股股份有限公司</w:t>
      </w:r>
    </w:p>
    <w:p>
      <w:pPr>
        <w:widowControl/>
        <w:spacing w:after="312" w:afterLines="100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Cs/>
          <w:iCs/>
          <w:color w:val="000000"/>
          <w:sz w:val="36"/>
          <w:szCs w:val="36"/>
        </w:rPr>
        <w:t>投资者关系活动记录表</w:t>
      </w:r>
    </w:p>
    <w:p>
      <w:pPr>
        <w:spacing w:line="360" w:lineRule="auto"/>
        <w:rPr>
          <w:rFonts w:hint="eastAsia" w:ascii="宋体" w:hAnsi="宋体" w:eastAsia="宋体"/>
          <w:bCs/>
          <w:iCs/>
          <w:color w:val="000000"/>
          <w:szCs w:val="21"/>
          <w:lang w:val="en-US" w:eastAsia="zh-CN"/>
        </w:rPr>
      </w:pPr>
      <w:r>
        <w:rPr>
          <w:rFonts w:ascii="宋体" w:hAnsi="宋体"/>
          <w:bCs/>
          <w:iCs/>
          <w:color w:val="000000"/>
          <w:szCs w:val="21"/>
        </w:rPr>
        <w:t xml:space="preserve">                                        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</w:t>
      </w:r>
      <w:r>
        <w:rPr>
          <w:rFonts w:ascii="宋体" w:hAnsi="宋体"/>
          <w:bCs/>
          <w:iCs/>
          <w:color w:val="000000"/>
          <w:szCs w:val="21"/>
        </w:rPr>
        <w:t>编号：</w:t>
      </w:r>
      <w:r>
        <w:rPr>
          <w:rFonts w:hint="eastAsia" w:ascii="宋体" w:hAnsi="宋体"/>
          <w:bCs/>
          <w:iCs/>
          <w:color w:val="000000"/>
          <w:szCs w:val="21"/>
        </w:rPr>
        <w:t>20</w:t>
      </w:r>
      <w:r>
        <w:rPr>
          <w:rFonts w:ascii="宋体" w:hAnsi="宋体"/>
          <w:bCs/>
          <w:iCs/>
          <w:color w:val="000000"/>
          <w:szCs w:val="21"/>
        </w:rPr>
        <w:t>2</w:t>
      </w:r>
      <w:r>
        <w:rPr>
          <w:rFonts w:hint="eastAsia" w:ascii="宋体" w:hAnsi="宋体"/>
          <w:bCs/>
          <w:iCs/>
          <w:color w:val="000000"/>
          <w:szCs w:val="21"/>
        </w:rPr>
        <w:t>3</w:t>
      </w:r>
      <w:r>
        <w:rPr>
          <w:rFonts w:ascii="宋体" w:hAnsi="宋体"/>
          <w:bCs/>
          <w:iCs/>
          <w:color w:val="000000"/>
          <w:szCs w:val="21"/>
        </w:rPr>
        <w:t>-0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>3</w:t>
      </w:r>
    </w:p>
    <w:tbl>
      <w:tblPr>
        <w:tblStyle w:val="10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投资者关系活动类别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>“选中项请打√”</w:t>
            </w:r>
          </w:p>
        </w:tc>
        <w:tc>
          <w:tcPr>
            <w:tcW w:w="708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 xml:space="preserve">特定对象调研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>分析师会议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</w:t>
            </w:r>
            <w:bookmarkStart w:id="1" w:name="OLE_LINK1"/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bookmarkEnd w:id="1"/>
            <w:r>
              <w:rPr>
                <w:rFonts w:ascii="宋体" w:hAnsi="宋体"/>
                <w:color w:val="000000"/>
                <w:szCs w:val="21"/>
              </w:rPr>
              <w:t xml:space="preserve">媒体采访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</w:t>
            </w:r>
            <w:r>
              <w:rPr>
                <w:rFonts w:ascii="宋体" w:hAnsi="宋体"/>
                <w:color w:val="000000"/>
                <w:szCs w:val="21"/>
              </w:rPr>
              <w:t>业绩说明会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新闻发布会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路演活动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</w:t>
            </w:r>
            <w:bookmarkStart w:id="2" w:name="_GoBack"/>
            <w:bookmarkEnd w:id="2"/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其他</w:t>
            </w:r>
            <w:r>
              <w:rPr>
                <w:rFonts w:hint="eastAsia" w:ascii="宋体" w:hAnsi="宋体"/>
                <w:color w:val="000000"/>
                <w:szCs w:val="21"/>
              </w:rPr>
              <w:t>（电话</w:t>
            </w:r>
            <w:r>
              <w:rPr>
                <w:rFonts w:ascii="宋体" w:hAnsi="宋体"/>
                <w:color w:val="000000"/>
                <w:szCs w:val="21"/>
              </w:rPr>
              <w:t>会议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德邦证券、华宝基金、浙商证券、上海东方证券资产管理公司、东方红资本、宝盈基金、民生证券、中庚基金、非马投资、中在投资、太平洋资产、华创证券、中信建投基金、国泰君安、德邦基金、长江证券、信达澳亚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3年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hint="default" w:ascii="宋体" w:hAnsi="宋体" w:eastAsia="宋体"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公司总部会议室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hint="default" w:ascii="宋体" w:hAnsi="宋体" w:eastAsia="宋体"/>
                <w:bCs/>
                <w:i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董事会秘书：郭晓雷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i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Cs w:val="21"/>
              </w:rPr>
              <w:t>电话会议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/>
                <w:b/>
                <w:bCs/>
                <w:iCs/>
                <w:szCs w:val="21"/>
              </w:rPr>
              <w:t>主要内容介绍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088" w:type="dxa"/>
          </w:tcPr>
          <w:p>
            <w:pPr>
              <w:numPr>
                <w:ilvl w:val="0"/>
                <w:numId w:val="1"/>
              </w:numPr>
              <w:spacing w:before="156" w:beforeLines="50"/>
              <w:ind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Peak 项目的最新进展情况？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420" w:firstLineChars="200"/>
              <w:rPr>
                <w:rFonts w:hint="eastAsia" w:ascii="宋体" w:hAnsi="宋体" w:eastAsia="宋体" w:cs="宋体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近日，Peak公司与坦桑尼亚政府就Ngualla稀土矿项目签署了具有约束力的经济框架协议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>。Peak公司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val="en-US" w:eastAsia="zh-CN"/>
              </w:rPr>
              <w:t>公告表示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  <w:lang w:eastAsia="zh-CN"/>
              </w:rPr>
              <w:t>：Ngualla稀土矿项目目前进展顺利，Peak现在有能力在2023年9月底做出最终投资决定并于2023年10月开始建设。预计2025年4月项目建成并开始调试生产线，在2025年9月将会有第一批精矿产品投入市场。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公司于2022年10月</w:t>
            </w:r>
            <w:r>
              <w:rPr>
                <w:rFonts w:ascii="宋体" w:hAnsi="宋体"/>
              </w:rPr>
              <w:t>与Peak公司签署</w:t>
            </w:r>
            <w:r>
              <w:rPr>
                <w:rFonts w:hint="eastAsia" w:ascii="宋体" w:hAnsi="宋体"/>
              </w:rPr>
              <w:t>了</w:t>
            </w:r>
            <w:r>
              <w:rPr>
                <w:rFonts w:ascii="宋体" w:hAnsi="宋体"/>
              </w:rPr>
              <w:t>备忘录，</w:t>
            </w:r>
            <w:r>
              <w:rPr>
                <w:rFonts w:hint="eastAsia" w:ascii="宋体" w:hAnsi="宋体"/>
              </w:rPr>
              <w:t>未来会</w:t>
            </w:r>
            <w:r>
              <w:rPr>
                <w:rFonts w:ascii="宋体" w:hAnsi="宋体"/>
              </w:rPr>
              <w:t>包销恩古拉项目75%-100%产品，</w:t>
            </w:r>
            <w:r>
              <w:rPr>
                <w:rFonts w:hint="eastAsia" w:ascii="宋体" w:hAnsi="宋体"/>
              </w:rPr>
              <w:t>并商讨收购恩古拉</w:t>
            </w:r>
            <w:r>
              <w:rPr>
                <w:rFonts w:ascii="宋体" w:hAnsi="宋体"/>
              </w:rPr>
              <w:t>项目</w:t>
            </w:r>
            <w:r>
              <w:rPr>
                <w:rFonts w:hint="eastAsia" w:ascii="宋体" w:hAnsi="宋体"/>
              </w:rPr>
              <w:t>部分权益的可能性，详见公司于2022年10月19日发布的“临2022-076”号公告。</w:t>
            </w:r>
          </w:p>
          <w:p>
            <w:pPr>
              <w:numPr>
                <w:ilvl w:val="0"/>
                <w:numId w:val="1"/>
              </w:numPr>
              <w:spacing w:before="156" w:beforeLines="50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锆的下游应用有哪些？公司有铪产品吗？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氧化锆是锆英砂的下游应用产品之一，锆英砂主要应用于陶瓷、耐火材料、锆化学制品和铸造等领域。</w:t>
            </w:r>
            <w:r>
              <w:rPr>
                <w:rFonts w:hint="eastAsia" w:ascii="宋体" w:hAnsi="宋体"/>
              </w:rPr>
              <w:t>锆资源中国</w:t>
            </w:r>
            <w:r>
              <w:rPr>
                <w:rFonts w:hint="eastAsia" w:ascii="宋体" w:hAnsi="宋体"/>
                <w:lang w:val="en-US" w:eastAsia="zh-CN"/>
              </w:rPr>
              <w:t>比较</w:t>
            </w:r>
            <w:r>
              <w:rPr>
                <w:rFonts w:hint="eastAsia" w:ascii="宋体" w:hAnsi="宋体"/>
              </w:rPr>
              <w:t>稀缺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  <w:lang w:val="en-US" w:eastAsia="zh-CN"/>
              </w:rPr>
              <w:t>依赖进口。公司的产品有锆英砂，但锆铪分离是下游业务，公司目前没有涉及。</w:t>
            </w:r>
          </w:p>
          <w:p>
            <w:pPr>
              <w:numPr>
                <w:ilvl w:val="0"/>
                <w:numId w:val="1"/>
              </w:numPr>
              <w:spacing w:before="156" w:beforeLines="50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公司有股权激励计划吗？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公司暂时没有股权激励的安排。公司近期有公告《项目跟投管理办法》，规定公司对新项目进行投资时，董事长、总经理、项目公司管理团队实施强制跟投，公司认可的其他跟投员工自愿跟投。此办法能有效保证公司在对新项目进行投资时更为谨慎，同时，也将公司利益和员工个人利益有机结合，激发核心员工创业精神和创新动力，实现公司与员工的共同发展。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4、公司的</w:t>
            </w:r>
            <w:r>
              <w:rPr>
                <w:rFonts w:hint="default" w:ascii="宋体" w:hAnsi="宋体"/>
                <w:lang w:val="en-US" w:eastAsia="zh-CN"/>
              </w:rPr>
              <w:t>贸易情况</w:t>
            </w:r>
            <w:r>
              <w:rPr>
                <w:rFonts w:hint="eastAsia" w:ascii="宋体" w:hAnsi="宋体"/>
                <w:lang w:val="en-US" w:eastAsia="zh-CN"/>
              </w:rPr>
              <w:t>？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default" w:ascii="宋体" w:hAnsi="宋体"/>
                <w:lang w:val="en-US" w:eastAsia="zh-CN"/>
              </w:rPr>
              <w:t>公司贸易主要是独居石和美国矿，独居石除了自产，</w:t>
            </w:r>
            <w:r>
              <w:rPr>
                <w:rFonts w:hint="eastAsia" w:ascii="宋体" w:hAnsi="宋体"/>
                <w:lang w:val="en-US" w:eastAsia="zh-CN"/>
              </w:rPr>
              <w:t>也</w:t>
            </w:r>
            <w:r>
              <w:rPr>
                <w:rFonts w:hint="default" w:ascii="宋体" w:hAnsi="宋体"/>
                <w:lang w:val="en-US" w:eastAsia="zh-CN"/>
              </w:rPr>
              <w:t>会在市场上采购。</w:t>
            </w:r>
            <w:r>
              <w:rPr>
                <w:rFonts w:hint="eastAsia" w:ascii="宋体" w:hAnsi="宋体"/>
                <w:lang w:val="en-US" w:eastAsia="zh-CN"/>
              </w:rPr>
              <w:t>近年来</w:t>
            </w:r>
            <w:r>
              <w:rPr>
                <w:rFonts w:hint="default" w:ascii="宋体" w:hAnsi="宋体"/>
                <w:lang w:val="en-US" w:eastAsia="zh-CN"/>
              </w:rPr>
              <w:t>贸易量整体在增加</w:t>
            </w:r>
            <w:r>
              <w:rPr>
                <w:rFonts w:hint="eastAsia" w:ascii="宋体" w:hAnsi="宋体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left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5、</w:t>
            </w:r>
            <w:r>
              <w:rPr>
                <w:rFonts w:hint="default" w:ascii="宋体" w:hAnsi="宋体"/>
                <w:lang w:val="en-US" w:eastAsia="zh-CN"/>
              </w:rPr>
              <w:t>节能工业电机节能效果如何？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default" w:ascii="宋体" w:hAnsi="宋体"/>
                <w:lang w:val="en-US" w:eastAsia="zh-CN"/>
              </w:rPr>
              <w:t>节能工业电机节能</w:t>
            </w:r>
            <w:r>
              <w:rPr>
                <w:rFonts w:hint="eastAsia" w:ascii="宋体" w:hAnsi="宋体"/>
                <w:lang w:val="en-US" w:eastAsia="zh-CN"/>
              </w:rPr>
              <w:t>效果是比较好的。公司目前有工厂已全部投入使用稀土永磁电机，节能效果达到20%左右。除此之外，稀土永磁电机不易出故障，减少了维修成本。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leftChars="200"/>
              <w:rPr>
                <w:rFonts w:hint="default" w:ascii="宋体" w:hAnsi="宋体"/>
                <w:b/>
                <w:bCs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ind w:leftChars="200"/>
              <w:rPr>
                <w:rFonts w:hint="default" w:ascii="宋体" w:hAnsi="宋体"/>
                <w:lang w:val="en-US" w:eastAsia="zh-CN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88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3年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日</w:t>
            </w:r>
          </w:p>
        </w:tc>
      </w:tr>
      <w:bookmarkEnd w:id="0"/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797" w:bottom="113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4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C0D8C"/>
    <w:multiLevelType w:val="singleLevel"/>
    <w:tmpl w:val="8C4C0D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WU0ODljM2NmZjU5OGNmMjFkOGY5YmJkOTk2ODUifQ=="/>
  </w:docVars>
  <w:rsids>
    <w:rsidRoot w:val="00826B3F"/>
    <w:rsid w:val="00001000"/>
    <w:rsid w:val="000027A0"/>
    <w:rsid w:val="00013D76"/>
    <w:rsid w:val="00020151"/>
    <w:rsid w:val="0002215E"/>
    <w:rsid w:val="000255E5"/>
    <w:rsid w:val="00025A8B"/>
    <w:rsid w:val="00025CED"/>
    <w:rsid w:val="00026710"/>
    <w:rsid w:val="00027E02"/>
    <w:rsid w:val="000457A4"/>
    <w:rsid w:val="000603B8"/>
    <w:rsid w:val="00062E79"/>
    <w:rsid w:val="000950A4"/>
    <w:rsid w:val="000A0494"/>
    <w:rsid w:val="000A3104"/>
    <w:rsid w:val="000B64D6"/>
    <w:rsid w:val="000C43E9"/>
    <w:rsid w:val="000D0FF9"/>
    <w:rsid w:val="000D2486"/>
    <w:rsid w:val="000D5176"/>
    <w:rsid w:val="000E465F"/>
    <w:rsid w:val="000F699B"/>
    <w:rsid w:val="0010240A"/>
    <w:rsid w:val="00103D29"/>
    <w:rsid w:val="00104C04"/>
    <w:rsid w:val="001056C8"/>
    <w:rsid w:val="00111FD9"/>
    <w:rsid w:val="00113F55"/>
    <w:rsid w:val="00125726"/>
    <w:rsid w:val="00132208"/>
    <w:rsid w:val="00133E20"/>
    <w:rsid w:val="00136BE2"/>
    <w:rsid w:val="00150A3A"/>
    <w:rsid w:val="00155001"/>
    <w:rsid w:val="001562A2"/>
    <w:rsid w:val="00160A26"/>
    <w:rsid w:val="00164AE7"/>
    <w:rsid w:val="00164F65"/>
    <w:rsid w:val="00174CFC"/>
    <w:rsid w:val="00180C61"/>
    <w:rsid w:val="00184612"/>
    <w:rsid w:val="00185C2F"/>
    <w:rsid w:val="001918AC"/>
    <w:rsid w:val="00195781"/>
    <w:rsid w:val="001A042C"/>
    <w:rsid w:val="001A5CD5"/>
    <w:rsid w:val="001B1ED7"/>
    <w:rsid w:val="001B65EB"/>
    <w:rsid w:val="001B75FD"/>
    <w:rsid w:val="001C0BB1"/>
    <w:rsid w:val="001C2203"/>
    <w:rsid w:val="001C5EA3"/>
    <w:rsid w:val="001D0F34"/>
    <w:rsid w:val="001D650C"/>
    <w:rsid w:val="001D727E"/>
    <w:rsid w:val="001E522F"/>
    <w:rsid w:val="001E63A8"/>
    <w:rsid w:val="001F4B6F"/>
    <w:rsid w:val="001F4CA0"/>
    <w:rsid w:val="001F5F30"/>
    <w:rsid w:val="00203CD0"/>
    <w:rsid w:val="00205E7F"/>
    <w:rsid w:val="002110B8"/>
    <w:rsid w:val="002142F2"/>
    <w:rsid w:val="002223EC"/>
    <w:rsid w:val="00230E90"/>
    <w:rsid w:val="0023369C"/>
    <w:rsid w:val="002343C9"/>
    <w:rsid w:val="002346A1"/>
    <w:rsid w:val="00236BDD"/>
    <w:rsid w:val="00243184"/>
    <w:rsid w:val="0025235D"/>
    <w:rsid w:val="00261B27"/>
    <w:rsid w:val="00261D57"/>
    <w:rsid w:val="00273ED9"/>
    <w:rsid w:val="0027546F"/>
    <w:rsid w:val="00287E99"/>
    <w:rsid w:val="002933E9"/>
    <w:rsid w:val="002B09C8"/>
    <w:rsid w:val="002D294D"/>
    <w:rsid w:val="002D5838"/>
    <w:rsid w:val="002E2591"/>
    <w:rsid w:val="002E2FC2"/>
    <w:rsid w:val="002E3DD4"/>
    <w:rsid w:val="002F0559"/>
    <w:rsid w:val="002F3726"/>
    <w:rsid w:val="002F61E2"/>
    <w:rsid w:val="0031185F"/>
    <w:rsid w:val="00311A3B"/>
    <w:rsid w:val="003254BB"/>
    <w:rsid w:val="0032779C"/>
    <w:rsid w:val="00345F99"/>
    <w:rsid w:val="00351522"/>
    <w:rsid w:val="00352041"/>
    <w:rsid w:val="00352365"/>
    <w:rsid w:val="003539B4"/>
    <w:rsid w:val="00354238"/>
    <w:rsid w:val="00362A43"/>
    <w:rsid w:val="0037280A"/>
    <w:rsid w:val="00383105"/>
    <w:rsid w:val="00391AE3"/>
    <w:rsid w:val="003A1676"/>
    <w:rsid w:val="003A60CA"/>
    <w:rsid w:val="003A663E"/>
    <w:rsid w:val="003A780F"/>
    <w:rsid w:val="003B0B7E"/>
    <w:rsid w:val="003B7F19"/>
    <w:rsid w:val="003C0F9E"/>
    <w:rsid w:val="003C1EC3"/>
    <w:rsid w:val="003C2B39"/>
    <w:rsid w:val="003C554D"/>
    <w:rsid w:val="003C64BE"/>
    <w:rsid w:val="003D60FC"/>
    <w:rsid w:val="003E6D34"/>
    <w:rsid w:val="003F051A"/>
    <w:rsid w:val="003F0E3F"/>
    <w:rsid w:val="004027AE"/>
    <w:rsid w:val="00416C40"/>
    <w:rsid w:val="00422E27"/>
    <w:rsid w:val="00424039"/>
    <w:rsid w:val="00432BA0"/>
    <w:rsid w:val="00442C85"/>
    <w:rsid w:val="00442DD9"/>
    <w:rsid w:val="004437CE"/>
    <w:rsid w:val="00453FFD"/>
    <w:rsid w:val="0046106F"/>
    <w:rsid w:val="004774F9"/>
    <w:rsid w:val="00487C8E"/>
    <w:rsid w:val="004900AE"/>
    <w:rsid w:val="00493B8B"/>
    <w:rsid w:val="00495877"/>
    <w:rsid w:val="0049721B"/>
    <w:rsid w:val="004A3661"/>
    <w:rsid w:val="004B4274"/>
    <w:rsid w:val="004C0907"/>
    <w:rsid w:val="004D6569"/>
    <w:rsid w:val="004E2A36"/>
    <w:rsid w:val="00514D76"/>
    <w:rsid w:val="00523338"/>
    <w:rsid w:val="00525E9C"/>
    <w:rsid w:val="00533DD8"/>
    <w:rsid w:val="00534D8E"/>
    <w:rsid w:val="005374B8"/>
    <w:rsid w:val="00551994"/>
    <w:rsid w:val="00552EFA"/>
    <w:rsid w:val="00557421"/>
    <w:rsid w:val="0056566E"/>
    <w:rsid w:val="0058096F"/>
    <w:rsid w:val="00584370"/>
    <w:rsid w:val="00585894"/>
    <w:rsid w:val="00593944"/>
    <w:rsid w:val="005A6418"/>
    <w:rsid w:val="005C13CA"/>
    <w:rsid w:val="005E3AF1"/>
    <w:rsid w:val="005E6343"/>
    <w:rsid w:val="005E7DA1"/>
    <w:rsid w:val="0060374A"/>
    <w:rsid w:val="00605540"/>
    <w:rsid w:val="00613011"/>
    <w:rsid w:val="00625EBF"/>
    <w:rsid w:val="006331B5"/>
    <w:rsid w:val="00633268"/>
    <w:rsid w:val="00642A6A"/>
    <w:rsid w:val="00642C39"/>
    <w:rsid w:val="00651451"/>
    <w:rsid w:val="0066383E"/>
    <w:rsid w:val="006640C0"/>
    <w:rsid w:val="00676CBB"/>
    <w:rsid w:val="00676E22"/>
    <w:rsid w:val="00682859"/>
    <w:rsid w:val="006842BE"/>
    <w:rsid w:val="00684401"/>
    <w:rsid w:val="00687482"/>
    <w:rsid w:val="00694CC2"/>
    <w:rsid w:val="006977ED"/>
    <w:rsid w:val="006A2DD7"/>
    <w:rsid w:val="006A51B3"/>
    <w:rsid w:val="006A7FF9"/>
    <w:rsid w:val="006B62AA"/>
    <w:rsid w:val="006C003F"/>
    <w:rsid w:val="006C3485"/>
    <w:rsid w:val="006C6273"/>
    <w:rsid w:val="006D2391"/>
    <w:rsid w:val="006D2C32"/>
    <w:rsid w:val="006D798B"/>
    <w:rsid w:val="006F36D2"/>
    <w:rsid w:val="0070454D"/>
    <w:rsid w:val="007046C1"/>
    <w:rsid w:val="00705338"/>
    <w:rsid w:val="00705C64"/>
    <w:rsid w:val="00710C14"/>
    <w:rsid w:val="007313B6"/>
    <w:rsid w:val="00734B7D"/>
    <w:rsid w:val="00743462"/>
    <w:rsid w:val="007459C9"/>
    <w:rsid w:val="00746588"/>
    <w:rsid w:val="007474C2"/>
    <w:rsid w:val="007505AD"/>
    <w:rsid w:val="007518C2"/>
    <w:rsid w:val="0075500D"/>
    <w:rsid w:val="00760DFC"/>
    <w:rsid w:val="00762A84"/>
    <w:rsid w:val="00766548"/>
    <w:rsid w:val="00770B48"/>
    <w:rsid w:val="007943CE"/>
    <w:rsid w:val="0079469E"/>
    <w:rsid w:val="00796328"/>
    <w:rsid w:val="007A0F23"/>
    <w:rsid w:val="007A55FE"/>
    <w:rsid w:val="007A5EBA"/>
    <w:rsid w:val="007A7AAC"/>
    <w:rsid w:val="007B3294"/>
    <w:rsid w:val="007B5A64"/>
    <w:rsid w:val="007B6FC9"/>
    <w:rsid w:val="007D1866"/>
    <w:rsid w:val="007E1E06"/>
    <w:rsid w:val="007E287B"/>
    <w:rsid w:val="007F55E0"/>
    <w:rsid w:val="008061DD"/>
    <w:rsid w:val="0081288F"/>
    <w:rsid w:val="00814036"/>
    <w:rsid w:val="00814EEE"/>
    <w:rsid w:val="00815BFD"/>
    <w:rsid w:val="00821B13"/>
    <w:rsid w:val="00826B3F"/>
    <w:rsid w:val="008344B1"/>
    <w:rsid w:val="00836E93"/>
    <w:rsid w:val="00837CFD"/>
    <w:rsid w:val="00863116"/>
    <w:rsid w:val="00874887"/>
    <w:rsid w:val="00876DC9"/>
    <w:rsid w:val="008802B7"/>
    <w:rsid w:val="00880F2D"/>
    <w:rsid w:val="00881974"/>
    <w:rsid w:val="00882B8B"/>
    <w:rsid w:val="00891BFB"/>
    <w:rsid w:val="008A0F63"/>
    <w:rsid w:val="008A13D2"/>
    <w:rsid w:val="008B697C"/>
    <w:rsid w:val="008D09D2"/>
    <w:rsid w:val="008F5FFC"/>
    <w:rsid w:val="00905A7B"/>
    <w:rsid w:val="00913A70"/>
    <w:rsid w:val="00913D86"/>
    <w:rsid w:val="009159BE"/>
    <w:rsid w:val="00920F9E"/>
    <w:rsid w:val="00932FA0"/>
    <w:rsid w:val="00946793"/>
    <w:rsid w:val="00947565"/>
    <w:rsid w:val="009524AD"/>
    <w:rsid w:val="00954B96"/>
    <w:rsid w:val="009607D0"/>
    <w:rsid w:val="009706E3"/>
    <w:rsid w:val="00974912"/>
    <w:rsid w:val="009779D6"/>
    <w:rsid w:val="0098645C"/>
    <w:rsid w:val="00995D09"/>
    <w:rsid w:val="009B292F"/>
    <w:rsid w:val="009B4C35"/>
    <w:rsid w:val="009C0FF2"/>
    <w:rsid w:val="009C3313"/>
    <w:rsid w:val="009C4255"/>
    <w:rsid w:val="009C795A"/>
    <w:rsid w:val="009D1368"/>
    <w:rsid w:val="009D231C"/>
    <w:rsid w:val="009E015B"/>
    <w:rsid w:val="009E71B4"/>
    <w:rsid w:val="009F68AB"/>
    <w:rsid w:val="009F7D03"/>
    <w:rsid w:val="00A10BB7"/>
    <w:rsid w:val="00A12AED"/>
    <w:rsid w:val="00A148FD"/>
    <w:rsid w:val="00A14DD6"/>
    <w:rsid w:val="00A1679D"/>
    <w:rsid w:val="00A2200C"/>
    <w:rsid w:val="00A25309"/>
    <w:rsid w:val="00A3011E"/>
    <w:rsid w:val="00A3685D"/>
    <w:rsid w:val="00A37942"/>
    <w:rsid w:val="00A47C4D"/>
    <w:rsid w:val="00A532B0"/>
    <w:rsid w:val="00A53EC0"/>
    <w:rsid w:val="00A6432C"/>
    <w:rsid w:val="00A75C1D"/>
    <w:rsid w:val="00A776A7"/>
    <w:rsid w:val="00A94B50"/>
    <w:rsid w:val="00A958BC"/>
    <w:rsid w:val="00A97BB6"/>
    <w:rsid w:val="00AA2EE1"/>
    <w:rsid w:val="00AB75D5"/>
    <w:rsid w:val="00AC1CC2"/>
    <w:rsid w:val="00AC2CA7"/>
    <w:rsid w:val="00AC4E47"/>
    <w:rsid w:val="00AC62D1"/>
    <w:rsid w:val="00AD0CBE"/>
    <w:rsid w:val="00AD11A7"/>
    <w:rsid w:val="00AD4973"/>
    <w:rsid w:val="00AE1F72"/>
    <w:rsid w:val="00AE77BD"/>
    <w:rsid w:val="00AF2F27"/>
    <w:rsid w:val="00AF42A5"/>
    <w:rsid w:val="00AF5E26"/>
    <w:rsid w:val="00B0064B"/>
    <w:rsid w:val="00B11939"/>
    <w:rsid w:val="00B22B9B"/>
    <w:rsid w:val="00B230B9"/>
    <w:rsid w:val="00B242C8"/>
    <w:rsid w:val="00B26D0A"/>
    <w:rsid w:val="00B27C1E"/>
    <w:rsid w:val="00B30899"/>
    <w:rsid w:val="00B30C1F"/>
    <w:rsid w:val="00B31B2A"/>
    <w:rsid w:val="00B32482"/>
    <w:rsid w:val="00B37302"/>
    <w:rsid w:val="00B37D61"/>
    <w:rsid w:val="00B427DA"/>
    <w:rsid w:val="00B43474"/>
    <w:rsid w:val="00B45690"/>
    <w:rsid w:val="00B52BE4"/>
    <w:rsid w:val="00B53DC5"/>
    <w:rsid w:val="00B5424C"/>
    <w:rsid w:val="00B549E6"/>
    <w:rsid w:val="00B5511B"/>
    <w:rsid w:val="00B62AB0"/>
    <w:rsid w:val="00B63FDA"/>
    <w:rsid w:val="00B67131"/>
    <w:rsid w:val="00B7083F"/>
    <w:rsid w:val="00B75650"/>
    <w:rsid w:val="00B77D48"/>
    <w:rsid w:val="00B83AD9"/>
    <w:rsid w:val="00B87591"/>
    <w:rsid w:val="00B90D6C"/>
    <w:rsid w:val="00BA02E5"/>
    <w:rsid w:val="00BB5524"/>
    <w:rsid w:val="00BB6841"/>
    <w:rsid w:val="00BC2B2B"/>
    <w:rsid w:val="00BE459A"/>
    <w:rsid w:val="00BF4980"/>
    <w:rsid w:val="00BF7B49"/>
    <w:rsid w:val="00C0410B"/>
    <w:rsid w:val="00C04A6F"/>
    <w:rsid w:val="00C1077A"/>
    <w:rsid w:val="00C17D55"/>
    <w:rsid w:val="00C473BA"/>
    <w:rsid w:val="00C723F7"/>
    <w:rsid w:val="00C74125"/>
    <w:rsid w:val="00C74814"/>
    <w:rsid w:val="00C922A8"/>
    <w:rsid w:val="00C9735D"/>
    <w:rsid w:val="00CA1E64"/>
    <w:rsid w:val="00CB4688"/>
    <w:rsid w:val="00CB775E"/>
    <w:rsid w:val="00CC17F1"/>
    <w:rsid w:val="00CC3EB1"/>
    <w:rsid w:val="00CC6CEA"/>
    <w:rsid w:val="00CE0346"/>
    <w:rsid w:val="00CE0A3C"/>
    <w:rsid w:val="00CF027B"/>
    <w:rsid w:val="00CF082F"/>
    <w:rsid w:val="00CF5A1A"/>
    <w:rsid w:val="00CF707F"/>
    <w:rsid w:val="00D0226A"/>
    <w:rsid w:val="00D040EF"/>
    <w:rsid w:val="00D04F85"/>
    <w:rsid w:val="00D069CB"/>
    <w:rsid w:val="00D1028F"/>
    <w:rsid w:val="00D14686"/>
    <w:rsid w:val="00D16668"/>
    <w:rsid w:val="00D172A0"/>
    <w:rsid w:val="00D32770"/>
    <w:rsid w:val="00D37C1C"/>
    <w:rsid w:val="00D47E09"/>
    <w:rsid w:val="00D52A2F"/>
    <w:rsid w:val="00D53F7D"/>
    <w:rsid w:val="00D546F3"/>
    <w:rsid w:val="00D62FF9"/>
    <w:rsid w:val="00D709F2"/>
    <w:rsid w:val="00D72BD9"/>
    <w:rsid w:val="00D73CA5"/>
    <w:rsid w:val="00D74207"/>
    <w:rsid w:val="00D77449"/>
    <w:rsid w:val="00D7755F"/>
    <w:rsid w:val="00D808F8"/>
    <w:rsid w:val="00D91452"/>
    <w:rsid w:val="00DC7E88"/>
    <w:rsid w:val="00DD537E"/>
    <w:rsid w:val="00DE1A51"/>
    <w:rsid w:val="00DE3B81"/>
    <w:rsid w:val="00DE5287"/>
    <w:rsid w:val="00DE7A21"/>
    <w:rsid w:val="00E05724"/>
    <w:rsid w:val="00E07C7A"/>
    <w:rsid w:val="00E13EDA"/>
    <w:rsid w:val="00E1425B"/>
    <w:rsid w:val="00E2421F"/>
    <w:rsid w:val="00E26712"/>
    <w:rsid w:val="00E35706"/>
    <w:rsid w:val="00E366DE"/>
    <w:rsid w:val="00E3676C"/>
    <w:rsid w:val="00E37E8E"/>
    <w:rsid w:val="00E41895"/>
    <w:rsid w:val="00E436B3"/>
    <w:rsid w:val="00E50EC0"/>
    <w:rsid w:val="00E7469C"/>
    <w:rsid w:val="00E772AF"/>
    <w:rsid w:val="00E85887"/>
    <w:rsid w:val="00E876EC"/>
    <w:rsid w:val="00E94A09"/>
    <w:rsid w:val="00EA3957"/>
    <w:rsid w:val="00EA4654"/>
    <w:rsid w:val="00EA6D51"/>
    <w:rsid w:val="00EC5046"/>
    <w:rsid w:val="00ED4BFD"/>
    <w:rsid w:val="00EE3EED"/>
    <w:rsid w:val="00EE7FD4"/>
    <w:rsid w:val="00EF5B4D"/>
    <w:rsid w:val="00F03569"/>
    <w:rsid w:val="00F21B42"/>
    <w:rsid w:val="00F24304"/>
    <w:rsid w:val="00F24FD2"/>
    <w:rsid w:val="00F264DE"/>
    <w:rsid w:val="00F302E0"/>
    <w:rsid w:val="00F3428E"/>
    <w:rsid w:val="00F35695"/>
    <w:rsid w:val="00F4177A"/>
    <w:rsid w:val="00F51EBC"/>
    <w:rsid w:val="00F53634"/>
    <w:rsid w:val="00F6210D"/>
    <w:rsid w:val="00F64A14"/>
    <w:rsid w:val="00F67428"/>
    <w:rsid w:val="00F72CB2"/>
    <w:rsid w:val="00F74772"/>
    <w:rsid w:val="00F80A91"/>
    <w:rsid w:val="00F833B4"/>
    <w:rsid w:val="00F83EED"/>
    <w:rsid w:val="00F90330"/>
    <w:rsid w:val="00F90B8D"/>
    <w:rsid w:val="00F934EB"/>
    <w:rsid w:val="00FC1655"/>
    <w:rsid w:val="00FC3A75"/>
    <w:rsid w:val="00FC412D"/>
    <w:rsid w:val="00FC7BD1"/>
    <w:rsid w:val="00FD0FCE"/>
    <w:rsid w:val="00FD4437"/>
    <w:rsid w:val="00FF0CFE"/>
    <w:rsid w:val="00FF4246"/>
    <w:rsid w:val="00FF7471"/>
    <w:rsid w:val="023427DE"/>
    <w:rsid w:val="02EE4914"/>
    <w:rsid w:val="03C07382"/>
    <w:rsid w:val="06797C89"/>
    <w:rsid w:val="08102EAB"/>
    <w:rsid w:val="0CA74A4F"/>
    <w:rsid w:val="0EC22F9A"/>
    <w:rsid w:val="11CF1EBD"/>
    <w:rsid w:val="1323555B"/>
    <w:rsid w:val="13963ED6"/>
    <w:rsid w:val="16AC50E2"/>
    <w:rsid w:val="16C41A8C"/>
    <w:rsid w:val="1B7D6217"/>
    <w:rsid w:val="20D106B8"/>
    <w:rsid w:val="20D625E4"/>
    <w:rsid w:val="21F63546"/>
    <w:rsid w:val="22361915"/>
    <w:rsid w:val="252B1C4F"/>
    <w:rsid w:val="2A280712"/>
    <w:rsid w:val="2AF91248"/>
    <w:rsid w:val="2B3D4D75"/>
    <w:rsid w:val="2DA1421C"/>
    <w:rsid w:val="2FB37577"/>
    <w:rsid w:val="33364614"/>
    <w:rsid w:val="40BF3FDD"/>
    <w:rsid w:val="43A162E6"/>
    <w:rsid w:val="4C2A45D3"/>
    <w:rsid w:val="4D2D42A3"/>
    <w:rsid w:val="505D7012"/>
    <w:rsid w:val="521F33F2"/>
    <w:rsid w:val="523B2AE0"/>
    <w:rsid w:val="529671F9"/>
    <w:rsid w:val="57887E4F"/>
    <w:rsid w:val="578C2978"/>
    <w:rsid w:val="57997090"/>
    <w:rsid w:val="594F5177"/>
    <w:rsid w:val="5A0D2EA5"/>
    <w:rsid w:val="5A52263D"/>
    <w:rsid w:val="5F540941"/>
    <w:rsid w:val="62762A23"/>
    <w:rsid w:val="636D09F0"/>
    <w:rsid w:val="652C2367"/>
    <w:rsid w:val="6552507B"/>
    <w:rsid w:val="65D603F4"/>
    <w:rsid w:val="66F40DCF"/>
    <w:rsid w:val="68F839E2"/>
    <w:rsid w:val="6D723DA3"/>
    <w:rsid w:val="6D94301C"/>
    <w:rsid w:val="6DFB18FA"/>
    <w:rsid w:val="6F4B23C0"/>
    <w:rsid w:val="71320B1A"/>
    <w:rsid w:val="72DA2C67"/>
    <w:rsid w:val="77AB2F94"/>
    <w:rsid w:val="796A0E8C"/>
    <w:rsid w:val="7A2814EA"/>
    <w:rsid w:val="7EB216B5"/>
    <w:rsid w:val="7F5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nhideWhenUsed/>
    <w:qFormat/>
    <w:uiPriority w:val="0"/>
    <w:rPr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="Calibri" w:hAnsi="Calibri"/>
      <w:sz w:val="24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0"/>
    <w:rPr>
      <w:i/>
    </w:rPr>
  </w:style>
  <w:style w:type="character" w:styleId="1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7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标题 2 Char"/>
    <w:link w:val="3"/>
    <w:qFormat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19">
    <w:name w:val="正文文本 Char"/>
    <w:link w:val="4"/>
    <w:qFormat/>
    <w:uiPriority w:val="0"/>
    <w:rPr>
      <w:kern w:val="2"/>
      <w:sz w:val="28"/>
      <w:szCs w:val="24"/>
    </w:rPr>
  </w:style>
  <w:style w:type="character" w:customStyle="1" w:styleId="20">
    <w:name w:val="批注框文本 Char"/>
    <w:link w:val="6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</Company>
  <Pages>2</Pages>
  <Words>947</Words>
  <Characters>1038</Characters>
  <Lines>7</Lines>
  <Paragraphs>2</Paragraphs>
  <TotalTime>27</TotalTime>
  <ScaleCrop>false</ScaleCrop>
  <LinksUpToDate>false</LinksUpToDate>
  <CharactersWithSpaces>1165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2023-03-24T02:05:00Z</dcterms:created>
  <dc:creator>Li</dc:creator>
  <cp:lastModifiedBy>Ray</cp:lastModifiedBy>
  <cp:lastPrinted>2010-08-04T06:50:00Z</cp:lastPrinted>
  <dcterms:modified xsi:type="dcterms:W3CDTF">2023-04-28T03:05:13Z</dcterms:modified>
  <dc:title>四川省上市公司协会文件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613C23E899CC4EBC916243B5E4CF04B5_13</vt:lpwstr>
  </property>
</Properties>
</file>