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宋体"/>
          <w:sz w:val="20"/>
          <w:szCs w:val="20"/>
          <w:lang w:val="en-US" w:eastAsia="zh-CN"/>
        </w:rPr>
      </w:pPr>
      <w:r>
        <w:rPr>
          <w:rFonts w:hint="eastAsia" w:ascii="宋体" w:hAnsi="宋体" w:eastAsia="宋体" w:cs="宋体"/>
          <w:sz w:val="20"/>
          <w:szCs w:val="20"/>
          <w:lang w:val="en-US"/>
        </w:rPr>
        <w:t>证券</w:t>
      </w:r>
      <w:r>
        <w:rPr>
          <w:rFonts w:hint="default" w:ascii="Times New Roman" w:hAnsi="Times New Roman" w:eastAsia="宋体" w:cs="Times New Roman"/>
          <w:sz w:val="20"/>
          <w:szCs w:val="20"/>
          <w:lang w:val="en-US"/>
        </w:rPr>
        <w:t>代码：</w:t>
      </w:r>
      <w:r>
        <w:rPr>
          <w:rFonts w:hint="default" w:ascii="Times New Roman" w:hAnsi="Times New Roman" w:eastAsia="宋体" w:cs="Times New Roman"/>
          <w:sz w:val="20"/>
          <w:szCs w:val="20"/>
          <w:lang w:val="en-US" w:eastAsia="zh-CN"/>
        </w:rPr>
        <w:t>603260</w:t>
      </w:r>
      <w:r>
        <w:rPr>
          <w:rFonts w:hint="default" w:ascii="Times New Roman" w:hAnsi="Times New Roman" w:eastAsia="宋体" w:cs="Times New Roman"/>
          <w:sz w:val="20"/>
          <w:szCs w:val="20"/>
          <w:lang w:val="en-US"/>
        </w:rPr>
        <w:t xml:space="preserve">  </w:t>
      </w:r>
      <w:r>
        <w:rPr>
          <w:rFonts w:hint="eastAsia" w:ascii="宋体" w:hAnsi="宋体" w:eastAsia="宋体" w:cs="宋体"/>
          <w:sz w:val="20"/>
          <w:szCs w:val="20"/>
          <w:lang w:val="en-US"/>
        </w:rPr>
        <w:t xml:space="preserve"> </w:t>
      </w:r>
      <w:r>
        <w:rPr>
          <w:rFonts w:hint="eastAsia" w:ascii="宋体" w:hAnsi="宋体" w:eastAsia="宋体" w:cs="宋体"/>
          <w:sz w:val="21"/>
          <w:szCs w:val="21"/>
          <w:lang w:val="en-US"/>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0"/>
          <w:szCs w:val="20"/>
          <w:lang w:val="en-US"/>
        </w:rPr>
        <w:t>证券简称：</w:t>
      </w:r>
      <w:r>
        <w:rPr>
          <w:rFonts w:hint="eastAsia" w:ascii="宋体" w:hAnsi="宋体" w:eastAsia="宋体" w:cs="宋体"/>
          <w:sz w:val="20"/>
          <w:szCs w:val="20"/>
          <w:lang w:val="en-US" w:eastAsia="zh-CN"/>
        </w:rPr>
        <w:t>合盛硅业</w:t>
      </w:r>
    </w:p>
    <w:p>
      <w:pPr>
        <w:spacing w:line="360" w:lineRule="auto"/>
        <w:jc w:val="center"/>
        <w:rPr>
          <w:rFonts w:ascii="宋体" w:hAnsi="宋体" w:eastAsia="宋体" w:cs="宋体"/>
          <w:b/>
          <w:bCs/>
          <w:sz w:val="44"/>
          <w:szCs w:val="44"/>
        </w:rPr>
      </w:pP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合盛硅业股份有限公司</w:t>
      </w:r>
    </w:p>
    <w:p>
      <w:pPr>
        <w:spacing w:line="360" w:lineRule="auto"/>
        <w:jc w:val="center"/>
        <w:rPr>
          <w:rFonts w:ascii="宋体" w:hAnsi="宋体" w:eastAsia="宋体" w:cs="宋体"/>
          <w:sz w:val="44"/>
          <w:szCs w:val="44"/>
        </w:rPr>
      </w:pPr>
      <w:r>
        <w:rPr>
          <w:rFonts w:hint="eastAsia" w:ascii="宋体" w:hAnsi="宋体" w:eastAsia="宋体" w:cs="宋体"/>
          <w:b/>
          <w:bCs/>
          <w:sz w:val="44"/>
          <w:szCs w:val="44"/>
        </w:rPr>
        <w:t>投资者关系活动记录表</w:t>
      </w:r>
    </w:p>
    <w:p>
      <w:pPr>
        <w:spacing w:before="51" w:after="32"/>
        <w:ind w:right="619"/>
        <w:jc w:val="right"/>
        <w:rPr>
          <w:rFonts w:hint="default" w:ascii="Times New Roman" w:hAnsi="Times New Roman" w:eastAsia="宋体" w:cs="Times New Roman"/>
          <w:sz w:val="20"/>
          <w:szCs w:val="20"/>
          <w:lang w:val="en-US" w:eastAsia="zh-CN"/>
        </w:rPr>
      </w:pPr>
      <w:r>
        <w:rPr>
          <w:rFonts w:hint="eastAsia" w:ascii="宋体" w:hAnsi="宋体" w:eastAsia="宋体" w:cs="宋体"/>
          <w:sz w:val="20"/>
          <w:szCs w:val="20"/>
        </w:rPr>
        <w:t>编号</w:t>
      </w:r>
      <w:r>
        <w:rPr>
          <w:rFonts w:hint="default" w:ascii="Times New Roman" w:hAnsi="Times New Roman" w:eastAsia="宋体" w:cs="Times New Roman"/>
          <w:sz w:val="20"/>
          <w:szCs w:val="20"/>
        </w:rPr>
        <w:t>：</w:t>
      </w:r>
      <w:r>
        <w:rPr>
          <w:rFonts w:hint="default" w:ascii="Times New Roman" w:hAnsi="Times New Roman" w:eastAsia="宋体" w:cs="Times New Roman"/>
          <w:sz w:val="20"/>
          <w:szCs w:val="20"/>
          <w:lang w:val="en-US"/>
        </w:rPr>
        <w:t>2023</w:t>
      </w:r>
      <w:r>
        <w:rPr>
          <w:rFonts w:hint="default" w:ascii="Times New Roman" w:hAnsi="Times New Roman" w:eastAsia="宋体" w:cs="Times New Roman"/>
          <w:sz w:val="20"/>
          <w:szCs w:val="20"/>
        </w:rPr>
        <w:t>-</w:t>
      </w:r>
      <w:r>
        <w:rPr>
          <w:rFonts w:hint="default" w:ascii="Times New Roman" w:hAnsi="Times New Roman" w:eastAsia="宋体" w:cs="Times New Roman"/>
          <w:sz w:val="20"/>
          <w:szCs w:val="20"/>
          <w:lang w:val="en-US" w:eastAsia="zh-CN"/>
        </w:rPr>
        <w:t>01</w:t>
      </w:r>
    </w:p>
    <w:tbl>
      <w:tblPr>
        <w:tblStyle w:val="9"/>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0" w:type="dxa"/>
        </w:tblCellMar>
      </w:tblPr>
      <w:tblGrid>
        <w:gridCol w:w="2580"/>
        <w:gridCol w:w="5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801" w:hRule="atLeast"/>
          <w:jc w:val="center"/>
        </w:trPr>
        <w:tc>
          <w:tcPr>
            <w:tcW w:w="2580" w:type="dxa"/>
          </w:tcPr>
          <w:p>
            <w:pPr>
              <w:pStyle w:val="12"/>
              <w:spacing w:before="7"/>
              <w:rPr>
                <w:rFonts w:hint="default" w:ascii="Times New Roman" w:hAnsi="Times New Roman" w:eastAsia="宋体" w:cs="Times New Roman"/>
                <w:b/>
                <w:bCs/>
                <w:sz w:val="20"/>
                <w:szCs w:val="20"/>
              </w:rPr>
            </w:pPr>
          </w:p>
          <w:p>
            <w:pPr>
              <w:pStyle w:val="12"/>
              <w:spacing w:before="1"/>
              <w:ind w:left="107"/>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rPr>
              <w:t>投资者关系活动类别</w:t>
            </w:r>
          </w:p>
        </w:tc>
        <w:tc>
          <w:tcPr>
            <w:tcW w:w="5945" w:type="dxa"/>
          </w:tcPr>
          <w:p>
            <w:pPr>
              <w:pStyle w:val="12"/>
              <w:spacing w:before="7"/>
              <w:rPr>
                <w:rFonts w:hint="default" w:ascii="Times New Roman" w:hAnsi="Times New Roman" w:eastAsia="宋体" w:cs="Times New Roman"/>
                <w:sz w:val="20"/>
                <w:szCs w:val="20"/>
              </w:rPr>
            </w:pPr>
          </w:p>
          <w:p>
            <w:pPr>
              <w:pStyle w:val="12"/>
              <w:tabs>
                <w:tab w:val="left" w:pos="2418"/>
              </w:tabs>
              <w:spacing w:before="1"/>
              <w:ind w:left="107"/>
              <w:rPr>
                <w:rFonts w:hint="default" w:ascii="Times New Roman" w:hAnsi="Times New Roman" w:eastAsia="宋体" w:cs="Times New Roman"/>
                <w:sz w:val="20"/>
                <w:szCs w:val="20"/>
              </w:rPr>
            </w:pPr>
            <w:sdt>
              <w:sdtPr>
                <w:rPr>
                  <w:rFonts w:hint="default" w:ascii="Times New Roman" w:hAnsi="Times New Roman" w:eastAsia="宋体" w:cs="Times New Roman"/>
                  <w:sz w:val="20"/>
                  <w:szCs w:val="20"/>
                </w:rPr>
                <w:id w:val="249780449"/>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特</w:t>
            </w:r>
            <w:r>
              <w:rPr>
                <w:rFonts w:hint="default" w:ascii="Times New Roman" w:hAnsi="Times New Roman" w:eastAsia="宋体" w:cs="Times New Roman"/>
                <w:spacing w:val="-3"/>
                <w:sz w:val="20"/>
                <w:szCs w:val="20"/>
              </w:rPr>
              <w:t>定</w:t>
            </w:r>
            <w:r>
              <w:rPr>
                <w:rFonts w:hint="default" w:ascii="Times New Roman" w:hAnsi="Times New Roman" w:eastAsia="宋体" w:cs="Times New Roman"/>
                <w:sz w:val="20"/>
                <w:szCs w:val="20"/>
              </w:rPr>
              <w:t>对</w:t>
            </w:r>
            <w:r>
              <w:rPr>
                <w:rFonts w:hint="default" w:ascii="Times New Roman" w:hAnsi="Times New Roman" w:eastAsia="宋体" w:cs="Times New Roman"/>
                <w:spacing w:val="-3"/>
                <w:sz w:val="20"/>
                <w:szCs w:val="20"/>
              </w:rPr>
              <w:t>象</w:t>
            </w:r>
            <w:r>
              <w:rPr>
                <w:rFonts w:hint="default" w:ascii="Times New Roman" w:hAnsi="Times New Roman" w:eastAsia="宋体" w:cs="Times New Roman"/>
                <w:sz w:val="20"/>
                <w:szCs w:val="20"/>
              </w:rPr>
              <w:t>调研</w:t>
            </w:r>
            <w:r>
              <w:rPr>
                <w:rFonts w:hint="default" w:ascii="Times New Roman" w:hAnsi="Times New Roman" w:eastAsia="宋体" w:cs="Times New Roman"/>
                <w:sz w:val="20"/>
                <w:szCs w:val="20"/>
              </w:rPr>
              <w:tab/>
            </w:r>
            <w:sdt>
              <w:sdtPr>
                <w:rPr>
                  <w:rFonts w:hint="default" w:ascii="Times New Roman" w:hAnsi="Times New Roman" w:eastAsia="宋体" w:cs="Times New Roman"/>
                  <w:sz w:val="20"/>
                  <w:szCs w:val="20"/>
                </w:rPr>
                <w:id w:val="-416875725"/>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分</w:t>
            </w:r>
            <w:r>
              <w:rPr>
                <w:rFonts w:hint="default" w:ascii="Times New Roman" w:hAnsi="Times New Roman" w:eastAsia="宋体" w:cs="Times New Roman"/>
                <w:spacing w:val="-3"/>
                <w:sz w:val="20"/>
                <w:szCs w:val="20"/>
              </w:rPr>
              <w:t>析</w:t>
            </w:r>
            <w:r>
              <w:rPr>
                <w:rFonts w:hint="default" w:ascii="Times New Roman" w:hAnsi="Times New Roman" w:eastAsia="宋体" w:cs="Times New Roman"/>
                <w:sz w:val="20"/>
                <w:szCs w:val="20"/>
              </w:rPr>
              <w:t>师</w:t>
            </w:r>
            <w:r>
              <w:rPr>
                <w:rFonts w:hint="default" w:ascii="Times New Roman" w:hAnsi="Times New Roman" w:eastAsia="宋体" w:cs="Times New Roman"/>
                <w:spacing w:val="-3"/>
                <w:sz w:val="20"/>
                <w:szCs w:val="20"/>
              </w:rPr>
              <w:t>会</w:t>
            </w:r>
            <w:r>
              <w:rPr>
                <w:rFonts w:hint="default" w:ascii="Times New Roman" w:hAnsi="Times New Roman" w:eastAsia="宋体" w:cs="Times New Roman"/>
                <w:sz w:val="20"/>
                <w:szCs w:val="20"/>
              </w:rPr>
              <w:t>议</w:t>
            </w:r>
          </w:p>
          <w:p>
            <w:pPr>
              <w:pStyle w:val="12"/>
              <w:spacing w:before="11"/>
              <w:rPr>
                <w:rFonts w:hint="default" w:ascii="Times New Roman" w:hAnsi="Times New Roman" w:eastAsia="宋体" w:cs="Times New Roman"/>
                <w:sz w:val="20"/>
                <w:szCs w:val="20"/>
              </w:rPr>
            </w:pPr>
          </w:p>
          <w:p>
            <w:pPr>
              <w:pStyle w:val="12"/>
              <w:tabs>
                <w:tab w:val="left" w:pos="2418"/>
              </w:tabs>
              <w:ind w:left="107"/>
              <w:rPr>
                <w:rFonts w:hint="default" w:ascii="Times New Roman" w:hAnsi="Times New Roman" w:eastAsia="宋体" w:cs="Times New Roman"/>
                <w:sz w:val="20"/>
                <w:szCs w:val="20"/>
              </w:rPr>
            </w:pPr>
            <w:sdt>
              <w:sdtPr>
                <w:rPr>
                  <w:rFonts w:hint="default" w:ascii="Times New Roman" w:hAnsi="Times New Roman" w:eastAsia="宋体" w:cs="Times New Roman"/>
                  <w:sz w:val="20"/>
                  <w:szCs w:val="20"/>
                </w:rPr>
                <w:id w:val="1206906014"/>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媒</w:t>
            </w:r>
            <w:r>
              <w:rPr>
                <w:rFonts w:hint="default" w:ascii="Times New Roman" w:hAnsi="Times New Roman" w:eastAsia="宋体" w:cs="Times New Roman"/>
                <w:spacing w:val="-3"/>
                <w:sz w:val="20"/>
                <w:szCs w:val="20"/>
              </w:rPr>
              <w:t>体</w:t>
            </w:r>
            <w:r>
              <w:rPr>
                <w:rFonts w:hint="default" w:ascii="Times New Roman" w:hAnsi="Times New Roman" w:eastAsia="宋体" w:cs="Times New Roman"/>
                <w:sz w:val="20"/>
                <w:szCs w:val="20"/>
              </w:rPr>
              <w:t>采访</w:t>
            </w:r>
            <w:r>
              <w:rPr>
                <w:rFonts w:hint="default" w:ascii="Times New Roman" w:hAnsi="Times New Roman" w:eastAsia="宋体" w:cs="Times New Roman"/>
                <w:sz w:val="20"/>
                <w:szCs w:val="20"/>
              </w:rPr>
              <w:tab/>
            </w:r>
            <w:sdt>
              <w:sdtPr>
                <w:rPr>
                  <w:rFonts w:hint="default" w:ascii="Times New Roman" w:hAnsi="Times New Roman" w:eastAsia="宋体" w:cs="Times New Roman"/>
                  <w:sz w:val="20"/>
                  <w:szCs w:val="20"/>
                </w:rPr>
                <w:id w:val="-66658901"/>
                <w14:checkbox>
                  <w14:checked w14:val="1"/>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Wingdings 2" w:hAnsi="Wingdings 2" w:eastAsia="MS Gothic" w:cs="Times New Roman"/>
                    <w:sz w:val="20"/>
                    <w:szCs w:val="20"/>
                    <w:lang w:val="zh-CN" w:eastAsia="zh-CN" w:bidi="zh-CN"/>
                  </w:rPr>
                  <w:t>R</w:t>
                </w:r>
              </w:sdtContent>
            </w:sdt>
            <w:r>
              <w:rPr>
                <w:rFonts w:hint="default" w:ascii="Times New Roman" w:hAnsi="Times New Roman" w:eastAsia="宋体" w:cs="Times New Roman"/>
                <w:sz w:val="20"/>
                <w:szCs w:val="20"/>
              </w:rPr>
              <w:t>业</w:t>
            </w:r>
            <w:r>
              <w:rPr>
                <w:rFonts w:hint="default" w:ascii="Times New Roman" w:hAnsi="Times New Roman" w:eastAsia="宋体" w:cs="Times New Roman"/>
                <w:spacing w:val="-3"/>
                <w:sz w:val="20"/>
                <w:szCs w:val="20"/>
              </w:rPr>
              <w:t>绩</w:t>
            </w:r>
            <w:r>
              <w:rPr>
                <w:rFonts w:hint="default" w:ascii="Times New Roman" w:hAnsi="Times New Roman" w:eastAsia="宋体" w:cs="Times New Roman"/>
                <w:sz w:val="20"/>
                <w:szCs w:val="20"/>
              </w:rPr>
              <w:t>说</w:t>
            </w:r>
            <w:r>
              <w:rPr>
                <w:rFonts w:hint="default" w:ascii="Times New Roman" w:hAnsi="Times New Roman" w:eastAsia="宋体" w:cs="Times New Roman"/>
                <w:spacing w:val="-3"/>
                <w:sz w:val="20"/>
                <w:szCs w:val="20"/>
              </w:rPr>
              <w:t>明</w:t>
            </w:r>
            <w:r>
              <w:rPr>
                <w:rFonts w:hint="default" w:ascii="Times New Roman" w:hAnsi="Times New Roman" w:eastAsia="宋体" w:cs="Times New Roman"/>
                <w:sz w:val="20"/>
                <w:szCs w:val="20"/>
              </w:rPr>
              <w:t>会</w:t>
            </w:r>
          </w:p>
          <w:p>
            <w:pPr>
              <w:pStyle w:val="12"/>
              <w:spacing w:before="8"/>
              <w:rPr>
                <w:rFonts w:hint="default" w:ascii="Times New Roman" w:hAnsi="Times New Roman" w:eastAsia="宋体" w:cs="Times New Roman"/>
                <w:sz w:val="20"/>
                <w:szCs w:val="20"/>
              </w:rPr>
            </w:pPr>
          </w:p>
          <w:p>
            <w:pPr>
              <w:pStyle w:val="12"/>
              <w:tabs>
                <w:tab w:val="left" w:pos="2418"/>
              </w:tabs>
              <w:ind w:left="107"/>
              <w:rPr>
                <w:rFonts w:hint="default" w:ascii="Times New Roman" w:hAnsi="Times New Roman" w:eastAsia="宋体" w:cs="Times New Roman"/>
                <w:sz w:val="20"/>
                <w:szCs w:val="20"/>
              </w:rPr>
            </w:pPr>
            <w:sdt>
              <w:sdtPr>
                <w:rPr>
                  <w:rFonts w:hint="default" w:ascii="Times New Roman" w:hAnsi="Times New Roman" w:eastAsia="宋体" w:cs="Times New Roman"/>
                  <w:sz w:val="20"/>
                  <w:szCs w:val="20"/>
                </w:rPr>
                <w:id w:val="-1848167434"/>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新</w:t>
            </w:r>
            <w:r>
              <w:rPr>
                <w:rFonts w:hint="default" w:ascii="Times New Roman" w:hAnsi="Times New Roman" w:eastAsia="宋体" w:cs="Times New Roman"/>
                <w:spacing w:val="-3"/>
                <w:sz w:val="20"/>
                <w:szCs w:val="20"/>
              </w:rPr>
              <w:t>闻</w:t>
            </w:r>
            <w:r>
              <w:rPr>
                <w:rFonts w:hint="default" w:ascii="Times New Roman" w:hAnsi="Times New Roman" w:eastAsia="宋体" w:cs="Times New Roman"/>
                <w:sz w:val="20"/>
                <w:szCs w:val="20"/>
              </w:rPr>
              <w:t>发</w:t>
            </w:r>
            <w:r>
              <w:rPr>
                <w:rFonts w:hint="default" w:ascii="Times New Roman" w:hAnsi="Times New Roman" w:eastAsia="宋体" w:cs="Times New Roman"/>
                <w:spacing w:val="-3"/>
                <w:sz w:val="20"/>
                <w:szCs w:val="20"/>
              </w:rPr>
              <w:t>布</w:t>
            </w:r>
            <w:r>
              <w:rPr>
                <w:rFonts w:hint="default" w:ascii="Times New Roman" w:hAnsi="Times New Roman" w:eastAsia="宋体" w:cs="Times New Roman"/>
                <w:sz w:val="20"/>
                <w:szCs w:val="20"/>
              </w:rPr>
              <w:t>会</w:t>
            </w:r>
            <w:r>
              <w:rPr>
                <w:rFonts w:hint="default" w:ascii="Times New Roman" w:hAnsi="Times New Roman" w:eastAsia="宋体" w:cs="Times New Roman"/>
                <w:sz w:val="20"/>
                <w:szCs w:val="20"/>
              </w:rPr>
              <w:tab/>
            </w:r>
            <w:sdt>
              <w:sdtPr>
                <w:rPr>
                  <w:rFonts w:hint="default" w:ascii="Times New Roman" w:hAnsi="Times New Roman" w:eastAsia="宋体" w:cs="Times New Roman"/>
                  <w:sz w:val="20"/>
                  <w:szCs w:val="20"/>
                </w:rPr>
                <w:id w:val="412049691"/>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路</w:t>
            </w:r>
            <w:r>
              <w:rPr>
                <w:rFonts w:hint="default" w:ascii="Times New Roman" w:hAnsi="Times New Roman" w:eastAsia="宋体" w:cs="Times New Roman"/>
                <w:spacing w:val="-3"/>
                <w:sz w:val="20"/>
                <w:szCs w:val="20"/>
              </w:rPr>
              <w:t>演</w:t>
            </w:r>
            <w:r>
              <w:rPr>
                <w:rFonts w:hint="default" w:ascii="Times New Roman" w:hAnsi="Times New Roman" w:eastAsia="宋体" w:cs="Times New Roman"/>
                <w:sz w:val="20"/>
                <w:szCs w:val="20"/>
              </w:rPr>
              <w:t>活动</w:t>
            </w:r>
            <w:bookmarkStart w:id="0" w:name="_GoBack"/>
            <w:bookmarkEnd w:id="0"/>
          </w:p>
          <w:p>
            <w:pPr>
              <w:pStyle w:val="12"/>
              <w:spacing w:before="8"/>
              <w:rPr>
                <w:rFonts w:hint="default" w:ascii="Times New Roman" w:hAnsi="Times New Roman" w:eastAsia="宋体" w:cs="Times New Roman"/>
                <w:sz w:val="20"/>
                <w:szCs w:val="20"/>
              </w:rPr>
            </w:pPr>
          </w:p>
          <w:p>
            <w:pPr>
              <w:pStyle w:val="12"/>
              <w:ind w:left="107"/>
              <w:rPr>
                <w:rFonts w:hint="default" w:ascii="Times New Roman" w:hAnsi="Times New Roman" w:eastAsia="宋体" w:cs="Times New Roman"/>
                <w:sz w:val="20"/>
                <w:szCs w:val="20"/>
              </w:rPr>
            </w:pPr>
            <w:sdt>
              <w:sdtPr>
                <w:rPr>
                  <w:rFonts w:hint="default" w:ascii="Times New Roman" w:hAnsi="Times New Roman" w:eastAsia="宋体" w:cs="Times New Roman"/>
                  <w:sz w:val="20"/>
                  <w:szCs w:val="20"/>
                </w:rPr>
                <w:id w:val="-1333366911"/>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现场参观</w:t>
            </w:r>
          </w:p>
          <w:p>
            <w:pPr>
              <w:pStyle w:val="12"/>
              <w:spacing w:before="11"/>
              <w:rPr>
                <w:rFonts w:hint="default" w:ascii="Times New Roman" w:hAnsi="Times New Roman" w:eastAsia="宋体" w:cs="Times New Roman"/>
                <w:sz w:val="20"/>
                <w:szCs w:val="20"/>
              </w:rPr>
            </w:pPr>
          </w:p>
          <w:p>
            <w:pPr>
              <w:pStyle w:val="12"/>
              <w:ind w:left="107"/>
              <w:rPr>
                <w:rFonts w:hint="default" w:ascii="Times New Roman" w:hAnsi="Times New Roman" w:eastAsia="宋体" w:cs="Times New Roman"/>
                <w:sz w:val="20"/>
                <w:szCs w:val="20"/>
              </w:rPr>
            </w:pPr>
            <w:sdt>
              <w:sdtPr>
                <w:rPr>
                  <w:rFonts w:hint="default" w:ascii="Times New Roman" w:hAnsi="Times New Roman" w:eastAsia="宋体" w:cs="Times New Roman"/>
                  <w:sz w:val="20"/>
                  <w:szCs w:val="20"/>
                </w:rPr>
                <w:id w:val="400885218"/>
                <w14:checkbox>
                  <w14:checked w14:val="0"/>
                  <w14:checkedState w14:val="0052" w14:font="Wingdings 2"/>
                  <w14:uncheckedState w14:val="2610" w14:font="MS Gothic"/>
                </w14:checkbox>
              </w:sdtPr>
              <w:sdtEndPr>
                <w:rPr>
                  <w:rFonts w:hint="default" w:ascii="Times New Roman" w:hAnsi="Times New Roman" w:eastAsia="宋体" w:cs="Times New Roman"/>
                  <w:sz w:val="20"/>
                  <w:szCs w:val="20"/>
                </w:rPr>
              </w:sdtEndPr>
              <w:sdtContent>
                <w:r>
                  <w:rPr>
                    <w:rFonts w:hint="default" w:ascii="Times New Roman" w:hAnsi="Times New Roman" w:eastAsia="MS Gothic" w:cs="Times New Roman"/>
                    <w:sz w:val="20"/>
                    <w:szCs w:val="20"/>
                  </w:rPr>
                  <w:t>☐</w:t>
                </w:r>
              </w:sdtContent>
            </w:sdt>
            <w:r>
              <w:rPr>
                <w:rFonts w:hint="default" w:ascii="Times New Roman" w:hAnsi="Times New Roman" w:eastAsia="宋体" w:cs="Times New Roman"/>
                <w:sz w:val="20"/>
                <w:szCs w:val="20"/>
              </w:rPr>
              <w:t>其他（</w:t>
            </w:r>
            <w:r>
              <w:rPr>
                <w:rFonts w:hint="default" w:ascii="Times New Roman" w:hAnsi="Times New Roman" w:eastAsia="宋体" w:cs="Times New Roman"/>
                <w:sz w:val="20"/>
                <w:szCs w:val="20"/>
                <w:u w:val="single"/>
              </w:rPr>
              <w:t>请文字说明其他活动内容）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1120" w:hRule="atLeast"/>
          <w:jc w:val="center"/>
        </w:trPr>
        <w:tc>
          <w:tcPr>
            <w:tcW w:w="2580" w:type="dxa"/>
            <w:vAlign w:val="center"/>
          </w:tcPr>
          <w:p>
            <w:pPr>
              <w:pStyle w:val="12"/>
              <w:spacing w:line="560" w:lineRule="exact"/>
              <w:ind w:left="107" w:right="96"/>
              <w:rPr>
                <w:rFonts w:hint="default" w:ascii="Times New Roman" w:hAnsi="Times New Roman" w:cs="Times New Roman" w:eastAsiaTheme="minorEastAsia"/>
                <w:b/>
                <w:bCs/>
                <w:sz w:val="20"/>
                <w:szCs w:val="20"/>
              </w:rPr>
            </w:pPr>
            <w:r>
              <w:rPr>
                <w:rFonts w:hint="default" w:ascii="Times New Roman" w:hAnsi="Times New Roman" w:cs="Times New Roman" w:eastAsiaTheme="minorEastAsia"/>
                <w:b/>
                <w:bCs/>
                <w:sz w:val="20"/>
                <w:szCs w:val="20"/>
              </w:rPr>
              <w:t>参与单位名称及人员姓名</w:t>
            </w:r>
          </w:p>
        </w:tc>
        <w:tc>
          <w:tcPr>
            <w:tcW w:w="59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线上参与公司2022年度业绩说明会暨现金分红网上说明会的全体投资者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2580" w:type="dxa"/>
            <w:vAlign w:val="center"/>
          </w:tcPr>
          <w:p>
            <w:pPr>
              <w:pStyle w:val="12"/>
              <w:ind w:left="107"/>
              <w:rPr>
                <w:rFonts w:hint="default" w:ascii="Times New Roman" w:hAnsi="Times New Roman" w:cs="Times New Roman" w:eastAsiaTheme="minorEastAsia"/>
                <w:b/>
                <w:bCs/>
                <w:sz w:val="20"/>
                <w:szCs w:val="20"/>
              </w:rPr>
            </w:pPr>
            <w:r>
              <w:rPr>
                <w:rFonts w:hint="default" w:ascii="Times New Roman" w:hAnsi="Times New Roman" w:cs="Times New Roman" w:eastAsiaTheme="minorEastAsia"/>
                <w:b/>
                <w:bCs/>
                <w:sz w:val="20"/>
                <w:szCs w:val="20"/>
              </w:rPr>
              <w:t>时间</w:t>
            </w:r>
          </w:p>
        </w:tc>
        <w:tc>
          <w:tcPr>
            <w:tcW w:w="5945" w:type="dxa"/>
            <w:vAlign w:val="center"/>
          </w:tcPr>
          <w:p>
            <w:pPr>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default" w:ascii="Times New Roman" w:hAnsi="Times New Roman" w:cs="Times New Roman"/>
                <w:sz w:val="20"/>
                <w:szCs w:val="20"/>
              </w:rPr>
            </w:pPr>
            <w:r>
              <w:rPr>
                <w:rFonts w:hint="default" w:ascii="Times New Roman" w:hAnsi="Times New Roman" w:cs="Times New Roman" w:eastAsiaTheme="minorEastAsia"/>
                <w:sz w:val="20"/>
                <w:szCs w:val="20"/>
              </w:rPr>
              <w:t>2023年04月28日 15:00-16:00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61" w:hRule="atLeast"/>
          <w:jc w:val="center"/>
        </w:trPr>
        <w:tc>
          <w:tcPr>
            <w:tcW w:w="2580" w:type="dxa"/>
            <w:vAlign w:val="center"/>
          </w:tcPr>
          <w:p>
            <w:pPr>
              <w:pStyle w:val="12"/>
              <w:ind w:left="107"/>
              <w:rPr>
                <w:rFonts w:hint="default" w:ascii="Times New Roman" w:hAnsi="Times New Roman" w:cs="Times New Roman" w:eastAsiaTheme="minorEastAsia"/>
                <w:b/>
                <w:bCs/>
                <w:sz w:val="20"/>
                <w:szCs w:val="20"/>
              </w:rPr>
            </w:pPr>
            <w:r>
              <w:rPr>
                <w:rFonts w:hint="default" w:ascii="Times New Roman" w:hAnsi="Times New Roman" w:cs="Times New Roman" w:eastAsiaTheme="minorEastAsia"/>
                <w:b/>
                <w:bCs/>
                <w:sz w:val="20"/>
                <w:szCs w:val="20"/>
              </w:rPr>
              <w:t>地点</w:t>
            </w:r>
          </w:p>
        </w:tc>
        <w:tc>
          <w:tcPr>
            <w:tcW w:w="59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价值在线（https://www.ir-online.cn/）网络互动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2580" w:type="dxa"/>
            <w:vAlign w:val="center"/>
          </w:tcPr>
          <w:p>
            <w:pPr>
              <w:pStyle w:val="12"/>
              <w:spacing w:before="1"/>
              <w:ind w:left="107"/>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rPr>
              <w:t>上市公司接待人员姓名</w:t>
            </w:r>
          </w:p>
        </w:tc>
        <w:tc>
          <w:tcPr>
            <w:tcW w:w="59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董事长 罗立国</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董事、总经理 罗烨栋</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董事、财务总监 张雅聪</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董事、董事会秘书 龚吉平</w:t>
            </w:r>
            <w:r>
              <w:rPr>
                <w:rFonts w:hint="default" w:ascii="Times New Roman" w:hAnsi="Times New Roman" w:eastAsia="宋体" w:cs="Times New Roman"/>
                <w:sz w:val="20"/>
                <w:szCs w:val="20"/>
              </w:rPr>
              <w:br w:type="textWrapping"/>
            </w:r>
            <w:r>
              <w:rPr>
                <w:rFonts w:hint="default" w:ascii="Times New Roman" w:hAnsi="Times New Roman" w:eastAsia="宋体" w:cs="Times New Roman"/>
                <w:sz w:val="20"/>
                <w:szCs w:val="20"/>
              </w:rPr>
              <w:t>独立董事 邹蔓莉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800" w:hRule="atLeast"/>
          <w:jc w:val="center"/>
        </w:trPr>
        <w:tc>
          <w:tcPr>
            <w:tcW w:w="2580" w:type="dxa"/>
          </w:tcPr>
          <w:p>
            <w:pPr>
              <w:pStyle w:val="12"/>
              <w:rPr>
                <w:rFonts w:hint="default" w:ascii="Times New Roman" w:hAnsi="Times New Roman" w:eastAsia="宋体" w:cs="Times New Roman"/>
                <w:b/>
                <w:bCs/>
                <w:sz w:val="20"/>
                <w:szCs w:val="20"/>
              </w:rPr>
            </w:pPr>
          </w:p>
          <w:p>
            <w:pPr>
              <w:pStyle w:val="12"/>
              <w:rPr>
                <w:rFonts w:hint="default" w:ascii="Times New Roman" w:hAnsi="Times New Roman" w:eastAsia="宋体" w:cs="Times New Roman"/>
                <w:b/>
                <w:bCs/>
                <w:sz w:val="20"/>
                <w:szCs w:val="20"/>
              </w:rPr>
            </w:pPr>
          </w:p>
          <w:p>
            <w:pPr>
              <w:pStyle w:val="12"/>
              <w:spacing w:before="5"/>
              <w:rPr>
                <w:rFonts w:hint="default" w:ascii="Times New Roman" w:hAnsi="Times New Roman" w:eastAsia="宋体" w:cs="Times New Roman"/>
                <w:b/>
                <w:bCs/>
                <w:sz w:val="20"/>
                <w:szCs w:val="20"/>
              </w:rPr>
            </w:pPr>
          </w:p>
          <w:p>
            <w:pPr>
              <w:pStyle w:val="12"/>
              <w:spacing w:before="1" w:line="499" w:lineRule="auto"/>
              <w:ind w:left="107" w:right="96"/>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rPr>
              <w:t>投资者关系活动主要内容介绍</w:t>
            </w:r>
          </w:p>
        </w:tc>
        <w:tc>
          <w:tcPr>
            <w:tcW w:w="5945" w:type="dxa"/>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default" w:ascii="Times New Roman" w:hAnsi="Times New Roman" w:eastAsia="宋体" w:cs="Times New Roman"/>
                <w:sz w:val="20"/>
                <w:szCs w:val="20"/>
              </w:rPr>
            </w:pPr>
            <w:r>
              <w:rPr>
                <w:rFonts w:hint="default" w:ascii="Times New Roman" w:hAnsi="Times New Roman" w:eastAsia="宋体" w:cs="Times New Roman"/>
                <w:b/>
                <w:sz w:val="20"/>
              </w:rPr>
              <w:t xml:space="preserve">    1.请问，公司近年来投资的项目现在产出如何？是不是产能过剩了？新投入的项目以后会不会也有是产能过剩？</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朋友您好！去年以来新疆硅业新材料煤电硅一体化项目二期、工业硅东部合盛煤电硅一体化项目二期顺利实现投产。截止目前公司工业硅产能122万吨/年，有机硅产能173万吨/年，公司长期致力于优化管理和内部改革，不断提升生产效率和经营效率，在行业内具有一定的规模优势和成本优势。感谢您对公司的关注！</w:t>
            </w:r>
            <w:r>
              <w:rPr>
                <w:rFonts w:hint="default" w:ascii="Times New Roman" w:hAnsi="Times New Roman" w:eastAsia="宋体" w:cs="Times New Roman"/>
                <w:b w:val="0"/>
                <w:sz w:val="20"/>
              </w:rPr>
              <w:br w:type="textWrapping"/>
            </w:r>
            <w:r>
              <w:rPr>
                <w:rFonts w:hint="default" w:ascii="Times New Roman" w:hAnsi="Times New Roman" w:eastAsia="宋体" w:cs="Times New Roman"/>
                <w:b/>
                <w:sz w:val="20"/>
              </w:rPr>
              <w:t xml:space="preserve">    2.疫情过后；贵公司2023年整体运营是否依据市场进行经营调整；近期有何规划调整来振奋投资人信心</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朋友您好！2023年公司经营将以“稳生产抓管理”为主线，以“降本增效”为宗旨，坚持公司“增强上游、延伸下游、完善产业配套和能源补链”的战略方针，稳步增加上游产业的投入规模，横向发展有机硅副产品的深度综合利用，纵向延伸下游多晶硅光伏全产业链；加快硅基新材料研发进度，以技术进步推进产业升级，以科技创新驱动企业发展，以产业延伸扩大公司规模，实现硅基产业链和价值链的高效整合，不断增强企业竞争优势，推进企业持续进步发展。感谢您对公司的关注！</w:t>
            </w:r>
            <w:r>
              <w:rPr>
                <w:rFonts w:hint="default" w:ascii="Times New Roman" w:hAnsi="Times New Roman" w:eastAsia="宋体" w:cs="Times New Roman"/>
                <w:b w:val="0"/>
                <w:sz w:val="20"/>
              </w:rPr>
              <w:br w:type="textWrapping"/>
            </w:r>
            <w:r>
              <w:rPr>
                <w:rFonts w:hint="default" w:ascii="Times New Roman" w:hAnsi="Times New Roman" w:eastAsia="宋体" w:cs="Times New Roman"/>
                <w:b/>
                <w:sz w:val="20"/>
              </w:rPr>
              <w:t xml:space="preserve">    3.股价持续阶梯性下跌问题。
    合盛硅业是硅能源产业龙头，在产品上有很大的市场份额，有一定的定价权。请问，贵公司除了在新投光伏产业外需要大量资金，是否还有其他新增产业链方面存在资金周转问题？股价持续性下跌📉，是否存在增发大额股票？谢谢</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答:尊敬的投资者朋友您好！公司2023年在建项目主要包括中部合盛 “多晶硅－单晶切片－电池组件&amp;光伏玻璃－光伏发电”一体化产业园区（包含中部合盛年产20万吨高纯多晶硅项目、中部合盛年产20GW光伏组件项目、中部合盛年产150万吨新能源装备用超薄高透光伏玻璃制造项目等）以及鄯善东部合盛公司年产20万吨高纯晶硅项目和云南合盛公司水电硅循环经济项目一期等，公司目前不存在资金周转问题，感谢您对公司的关注！</w:t>
            </w:r>
            <w:r>
              <w:rPr>
                <w:rFonts w:hint="default" w:ascii="Times New Roman" w:hAnsi="Times New Roman" w:eastAsia="宋体" w:cs="Times New Roman"/>
                <w:b w:val="0"/>
                <w:sz w:val="20"/>
              </w:rPr>
              <w:br w:type="textWrapping"/>
            </w:r>
            <w:r>
              <w:rPr>
                <w:rFonts w:hint="default" w:ascii="Times New Roman" w:hAnsi="Times New Roman" w:eastAsia="宋体" w:cs="Times New Roman"/>
                <w:b/>
                <w:sz w:val="20"/>
              </w:rPr>
              <w:t xml:space="preserve">    4.分红哪天</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朋友您好！公司拟定于2023年5月11日召开2022年度股东大会，2022年年度利润分配预案尚需股东大会审议通过，待通过后公司会及时确定权益分配的股权登记日及现金红利发放日，具体请关注公司后续相关公告。感谢您对公司的关注！</w:t>
            </w:r>
            <w:r>
              <w:rPr>
                <w:rFonts w:hint="default" w:ascii="Times New Roman" w:hAnsi="Times New Roman" w:eastAsia="宋体" w:cs="Times New Roman"/>
                <w:b w:val="0"/>
                <w:sz w:val="20"/>
              </w:rPr>
              <w:br w:type="textWrapping"/>
            </w:r>
            <w:r>
              <w:rPr>
                <w:rFonts w:hint="default" w:ascii="Times New Roman" w:hAnsi="Times New Roman" w:eastAsia="宋体" w:cs="Times New Roman"/>
                <w:b/>
                <w:sz w:val="20"/>
              </w:rPr>
              <w:t xml:space="preserve">    5.除了市场因素，股价持续下跌，贵公司怎么看待这问题？后期预期如何？谢谢</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您好！公司股价受宏观经济、政策环境、市场供求、市场情绪、行业基本面等多种因素影响。公司始终重视投资者回报，公司将在坚持发展战略的基础上，努力提升核心竞争力及经营业绩，为股东创造更多价值。感谢您对公司的关注！</w:t>
            </w:r>
            <w:r>
              <w:rPr>
                <w:rFonts w:hint="default" w:ascii="Times New Roman" w:hAnsi="Times New Roman" w:eastAsia="宋体" w:cs="Times New Roman"/>
                <w:b w:val="0"/>
                <w:sz w:val="20"/>
              </w:rPr>
              <w:br w:type="textWrapping"/>
            </w:r>
            <w:r>
              <w:rPr>
                <w:rFonts w:hint="default" w:ascii="Times New Roman" w:hAnsi="Times New Roman" w:eastAsia="宋体" w:cs="Times New Roman"/>
                <w:b/>
                <w:sz w:val="20"/>
              </w:rPr>
              <w:t xml:space="preserve">    6.合盛硅业2023年度盈利预测是多少？较2022年度是否正增长？</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答:尊敬的投资者朋友您好！公司股价围绕公司价值而上下波动，是多种因素综合作用的结果，公司所要做的是努力经营。 2023年公司经营将以“稳生产抓管理”为主线，以“降本增效”为宗旨，坚持公司“增强上游、延伸下游、完善产业配套和能源补链”的战略方针，稳步增加上游产业的投入规模，横向发展有机硅副产品的深度综合利用，纵向延伸下游多晶硅光伏全产业链；加快硅基新材料研发进度，以技术进步推进产业升级，以科技创新驱动企业发展，以产业延伸扩大公司规模，实现硅基产业链和价值链的高效整合，不断增强企业竞争优势，推进企业持续进步发展，不断提升公司价值，回报所有股东。感谢您对公司的关注！</w:t>
            </w:r>
            <w:r>
              <w:rPr>
                <w:rFonts w:hint="default" w:ascii="Times New Roman" w:hAnsi="Times New Roman" w:eastAsia="宋体" w:cs="Times New Roman"/>
                <w:b w:val="0"/>
                <w:sz w:val="20"/>
              </w:rPr>
              <w:br w:type="textWrapping"/>
            </w:r>
            <w:r>
              <w:rPr>
                <w:rFonts w:hint="default" w:ascii="Times New Roman" w:hAnsi="Times New Roman" w:eastAsia="宋体" w:cs="Times New Roman"/>
                <w:b/>
                <w:sz w:val="20"/>
              </w:rPr>
              <w:t xml:space="preserve">    7.目前光伏产业新增投资规模较大，如何看待后续产业整体产能过剩和资产投入回收周期的问题？会否出线投入资产因为收益率下降，而导致回收周期不及预期？</w:t>
            </w:r>
            <w:r>
              <w:rPr>
                <w:rFonts w:hint="default" w:ascii="Times New Roman" w:hAnsi="Times New Roman" w:eastAsia="宋体" w:cs="Times New Roman"/>
                <w:b/>
                <w:sz w:val="20"/>
              </w:rPr>
              <w:br w:type="textWrapping"/>
            </w:r>
            <w:r>
              <w:rPr>
                <w:rFonts w:hint="default" w:ascii="Times New Roman" w:hAnsi="Times New Roman" w:eastAsia="宋体" w:cs="Times New Roman"/>
                <w:b w:val="0"/>
                <w:sz w:val="20"/>
              </w:rPr>
              <w:t xml:space="preserve">    答:尊敬的投资者朋友您好！公司光伏产业链延伸是基于公司战略规划，为实现公司做大做强永续经营的目标，以进一步巩固公司现有成本优势为出发点，在既有的产业链优势基础上作出的战略决策。公司光伏全产业链建设布局将根据公司实际情况以及市场环境等因素分期分阶段建设，感谢您对公司的关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61" w:hRule="atLeast"/>
          <w:jc w:val="center"/>
        </w:trPr>
        <w:tc>
          <w:tcPr>
            <w:tcW w:w="2580" w:type="dxa"/>
            <w:vAlign w:val="center"/>
          </w:tcPr>
          <w:p>
            <w:pPr>
              <w:pStyle w:val="12"/>
              <w:spacing w:before="1"/>
              <w:ind w:left="107"/>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rPr>
              <w:t>附件清单（如有）</w:t>
            </w:r>
          </w:p>
        </w:tc>
        <w:tc>
          <w:tcPr>
            <w:tcW w:w="59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default" w:ascii="Times New Roman" w:hAnsi="Times New Roman" w:eastAsia="宋体" w:cs="Times New Roman"/>
                <w:sz w:val="20"/>
                <w:szCs w:val="20"/>
                <w:lang w:val="en-US" w:eastAsia="zh-Hans"/>
              </w:rPr>
            </w:pPr>
            <w:r>
              <w:rPr>
                <w:rFonts w:hint="default" w:ascii="Times New Roman" w:hAnsi="Times New Roman" w:eastAsia="宋体" w:cs="Times New Roman"/>
                <w:sz w:val="20"/>
                <w:szCs w:val="20"/>
                <w:lang w:val="en-US" w:eastAsia="zh-Han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2580" w:type="dxa"/>
            <w:vAlign w:val="center"/>
          </w:tcPr>
          <w:p>
            <w:pPr>
              <w:pStyle w:val="12"/>
              <w:spacing w:before="1"/>
              <w:ind w:left="107"/>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rPr>
              <w:t>日期</w:t>
            </w:r>
          </w:p>
        </w:tc>
        <w:tc>
          <w:tcPr>
            <w:tcW w:w="594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textAlignment w:val="auto"/>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2023年04月28日</w:t>
            </w:r>
          </w:p>
        </w:tc>
      </w:tr>
    </w:tbl>
    <w:p>
      <w:pPr>
        <w:rPr>
          <w:rFonts w:ascii="宋体" w:hAnsi="宋体" w:eastAsia="宋体" w:cs="宋体"/>
          <w:sz w:val="28"/>
          <w:szCs w:val="36"/>
        </w:rPr>
      </w:pPr>
    </w:p>
    <w:sectPr>
      <w:type w:val="continuous"/>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wNTVjYTk1NWM5NGEyZjI3NzYyYTdhNTU3MWYwZDM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7266AB"/>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 w:val="DF721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outlineLvl w:val="0"/>
    </w:pPr>
    <w:rPr>
      <w:rFonts w:ascii="PMingLiU" w:hAnsi="PMingLiU" w:eastAsia="PMingLiU" w:cs="PMingLiU"/>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style>
  <w:style w:type="paragraph" w:styleId="4">
    <w:name w:val="Body Text"/>
    <w:basedOn w:val="1"/>
    <w:qFormat/>
    <w:uiPriority w:val="1"/>
    <w:pPr>
      <w:ind w:left="220"/>
    </w:pPr>
    <w:rPr>
      <w:sz w:val="32"/>
      <w:szCs w:val="32"/>
    </w:rPr>
  </w:style>
  <w:style w:type="paragraph" w:styleId="5">
    <w:name w:val="Balloon Text"/>
    <w:basedOn w:val="1"/>
    <w:link w:val="17"/>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annotation reference"/>
    <w:basedOn w:val="10"/>
    <w:qFormat/>
    <w:uiPriority w:val="0"/>
    <w:rPr>
      <w:sz w:val="21"/>
      <w:szCs w:val="21"/>
    </w:rPr>
  </w:style>
  <w:style w:type="paragraph" w:customStyle="1" w:styleId="12">
    <w:name w:val="Table Paragraph"/>
    <w:basedOn w:val="1"/>
    <w:qFormat/>
    <w:uiPriority w:val="1"/>
  </w:style>
  <w:style w:type="character" w:customStyle="1" w:styleId="13">
    <w:name w:val="页眉 字符"/>
    <w:basedOn w:val="10"/>
    <w:link w:val="7"/>
    <w:qFormat/>
    <w:uiPriority w:val="0"/>
    <w:rPr>
      <w:rFonts w:ascii="仿宋" w:hAnsi="仿宋" w:eastAsia="仿宋" w:cs="仿宋"/>
      <w:sz w:val="18"/>
      <w:szCs w:val="18"/>
      <w:lang w:val="zh-CN" w:bidi="zh-CN"/>
    </w:rPr>
  </w:style>
  <w:style w:type="character" w:customStyle="1" w:styleId="14">
    <w:name w:val="页脚 字符"/>
    <w:basedOn w:val="10"/>
    <w:link w:val="6"/>
    <w:qFormat/>
    <w:uiPriority w:val="0"/>
    <w:rPr>
      <w:rFonts w:ascii="仿宋" w:hAnsi="仿宋" w:eastAsia="仿宋" w:cs="仿宋"/>
      <w:sz w:val="18"/>
      <w:szCs w:val="18"/>
      <w:lang w:val="zh-CN" w:bidi="zh-CN"/>
    </w:rPr>
  </w:style>
  <w:style w:type="character" w:customStyle="1" w:styleId="15">
    <w:name w:val="批注文字 字符"/>
    <w:basedOn w:val="10"/>
    <w:link w:val="3"/>
    <w:qFormat/>
    <w:uiPriority w:val="0"/>
    <w:rPr>
      <w:rFonts w:ascii="仿宋" w:hAnsi="仿宋" w:eastAsia="仿宋" w:cs="仿宋"/>
      <w:sz w:val="22"/>
      <w:szCs w:val="22"/>
      <w:lang w:val="zh-CN" w:bidi="zh-CN"/>
    </w:rPr>
  </w:style>
  <w:style w:type="character" w:customStyle="1" w:styleId="16">
    <w:name w:val="批注主题 字符"/>
    <w:basedOn w:val="15"/>
    <w:link w:val="8"/>
    <w:qFormat/>
    <w:uiPriority w:val="0"/>
    <w:rPr>
      <w:rFonts w:ascii="仿宋" w:hAnsi="仿宋" w:eastAsia="仿宋" w:cs="仿宋"/>
      <w:b/>
      <w:bCs/>
      <w:sz w:val="22"/>
      <w:szCs w:val="22"/>
      <w:lang w:val="zh-CN" w:bidi="zh-CN"/>
    </w:rPr>
  </w:style>
  <w:style w:type="character" w:customStyle="1" w:styleId="17">
    <w:name w:val="批注框文本 字符"/>
    <w:basedOn w:val="10"/>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1790</Words>
  <Characters>1891</Characters>
  <Lines>2</Lines>
  <Paragraphs>1</Paragraphs>
  <TotalTime>2</TotalTime>
  <ScaleCrop>false</ScaleCrop>
  <LinksUpToDate>false</LinksUpToDate>
  <CharactersWithSpaces>2010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2022-04-12T14:10:00Z</dcterms:created>
  <dc:creator>jie.huang</dc:creator>
  <cp:lastModifiedBy> </cp:lastModifiedBy>
  <dcterms:modified xsi:type="dcterms:W3CDTF">2023-04-28T08:17:19Z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