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D4DD" w14:textId="7EAC1D7E" w:rsidR="00CC7DC7" w:rsidRDefault="00000000">
      <w:pPr>
        <w:tabs>
          <w:tab w:val="left" w:pos="3240"/>
          <w:tab w:val="left" w:pos="6360"/>
        </w:tabs>
        <w:spacing w:line="0" w:lineRule="atLeast"/>
        <w:ind w:firstLineChars="0" w:firstLine="0"/>
        <w:jc w:val="left"/>
        <w:rPr>
          <w:rFonts w:ascii="宋体" w:hAnsi="宋体"/>
          <w:sz w:val="24"/>
        </w:rPr>
      </w:pPr>
      <w:r>
        <w:rPr>
          <w:rFonts w:ascii="宋体" w:hAnsi="宋体" w:hint="eastAsia"/>
          <w:sz w:val="24"/>
        </w:rPr>
        <w:t>证券代码：</w:t>
      </w:r>
      <w:r>
        <w:rPr>
          <w:rFonts w:ascii="宋体" w:hAnsi="宋体" w:hint="eastAsia"/>
          <w:sz w:val="24"/>
        </w:rPr>
        <w:t xml:space="preserve">600853        </w:t>
      </w:r>
      <w:r>
        <w:rPr>
          <w:rFonts w:ascii="宋体" w:hAnsi="宋体"/>
          <w:sz w:val="24"/>
        </w:rPr>
        <w:t xml:space="preserve"> </w:t>
      </w:r>
      <w:r>
        <w:rPr>
          <w:rFonts w:ascii="宋体" w:hAnsi="宋体" w:hint="eastAsia"/>
          <w:sz w:val="24"/>
        </w:rPr>
        <w:t xml:space="preserve"> </w:t>
      </w:r>
      <w:r>
        <w:rPr>
          <w:rFonts w:ascii="宋体" w:hAnsi="宋体" w:hint="eastAsia"/>
          <w:sz w:val="24"/>
        </w:rPr>
        <w:t>证券简称：龙建股份</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编号：</w:t>
      </w:r>
      <w:r>
        <w:rPr>
          <w:rFonts w:ascii="宋体" w:hAnsi="宋体" w:hint="eastAsia"/>
          <w:sz w:val="24"/>
        </w:rPr>
        <w:t>20</w:t>
      </w:r>
      <w:r>
        <w:rPr>
          <w:rFonts w:ascii="宋体" w:hAnsi="宋体"/>
          <w:sz w:val="24"/>
        </w:rPr>
        <w:t>2</w:t>
      </w:r>
      <w:r>
        <w:rPr>
          <w:rFonts w:ascii="宋体" w:hAnsi="宋体" w:hint="eastAsia"/>
          <w:sz w:val="24"/>
        </w:rPr>
        <w:t>3-00</w:t>
      </w:r>
      <w:r w:rsidR="000A0327">
        <w:rPr>
          <w:rFonts w:ascii="宋体" w:hAnsi="宋体"/>
          <w:sz w:val="24"/>
        </w:rPr>
        <w:t>4</w:t>
      </w:r>
    </w:p>
    <w:p w14:paraId="6EC3DD67" w14:textId="77777777" w:rsidR="00CC7DC7" w:rsidRDefault="00CC7DC7">
      <w:pPr>
        <w:spacing w:line="600" w:lineRule="exact"/>
        <w:ind w:firstLineChars="0" w:firstLine="0"/>
        <w:jc w:val="center"/>
        <w:rPr>
          <w:rFonts w:ascii="宋体" w:hAnsi="宋体"/>
          <w:b/>
          <w:spacing w:val="-20"/>
          <w:sz w:val="24"/>
        </w:rPr>
      </w:pPr>
    </w:p>
    <w:p w14:paraId="6B119E51" w14:textId="77777777" w:rsidR="00CC7DC7" w:rsidRDefault="00000000">
      <w:pPr>
        <w:spacing w:line="600" w:lineRule="exact"/>
        <w:ind w:firstLineChars="0" w:firstLine="0"/>
        <w:jc w:val="center"/>
        <w:rPr>
          <w:rFonts w:ascii="黑体" w:eastAsia="黑体" w:hAnsi="黑体" w:cs="黑体"/>
          <w:b/>
          <w:bCs/>
          <w:spacing w:val="-6"/>
          <w:sz w:val="36"/>
          <w:szCs w:val="36"/>
        </w:rPr>
      </w:pPr>
      <w:r>
        <w:rPr>
          <w:rFonts w:ascii="黑体" w:eastAsia="黑体" w:hAnsi="黑体" w:cs="黑体" w:hint="eastAsia"/>
          <w:b/>
          <w:bCs/>
          <w:spacing w:val="-6"/>
          <w:sz w:val="36"/>
          <w:szCs w:val="36"/>
        </w:rPr>
        <w:t>龙建路桥股份有限公司投资者关系活动记录表</w:t>
      </w:r>
    </w:p>
    <w:p w14:paraId="1DF38AD4" w14:textId="77777777" w:rsidR="00CC7DC7" w:rsidRDefault="00CC7DC7">
      <w:pPr>
        <w:spacing w:line="600" w:lineRule="exact"/>
        <w:ind w:firstLine="699"/>
        <w:jc w:val="center"/>
        <w:rPr>
          <w:rFonts w:ascii="黑体" w:eastAsia="黑体" w:hAnsi="黑体" w:cs="黑体"/>
          <w:b/>
          <w:bCs/>
          <w:spacing w:val="-6"/>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579"/>
      </w:tblGrid>
      <w:tr w:rsidR="00CC7DC7" w14:paraId="692B345D" w14:textId="77777777">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14:paraId="2321B52B" w14:textId="77777777" w:rsidR="00CC7DC7" w:rsidRDefault="0000000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投资者关系活动类别</w:t>
            </w:r>
          </w:p>
          <w:p w14:paraId="5F2FF767" w14:textId="77777777" w:rsidR="00CC7DC7" w:rsidRDefault="00CC7DC7">
            <w:pPr>
              <w:spacing w:line="360" w:lineRule="auto"/>
              <w:ind w:firstLineChars="0" w:firstLine="0"/>
              <w:rPr>
                <w:rFonts w:ascii="宋体" w:eastAsia="宋体" w:hAnsi="宋体" w:cs="宋体"/>
                <w:bCs/>
                <w:iCs/>
                <w:color w:val="000000"/>
                <w:sz w:val="24"/>
                <w:szCs w:val="24"/>
              </w:rPr>
            </w:pPr>
          </w:p>
        </w:tc>
        <w:tc>
          <w:tcPr>
            <w:tcW w:w="3273" w:type="pct"/>
            <w:tcBorders>
              <w:top w:val="single" w:sz="4" w:space="0" w:color="auto"/>
              <w:left w:val="single" w:sz="4" w:space="0" w:color="auto"/>
              <w:bottom w:val="single" w:sz="4" w:space="0" w:color="auto"/>
              <w:right w:val="single" w:sz="4" w:space="0" w:color="auto"/>
            </w:tcBorders>
            <w:shd w:val="clear" w:color="auto" w:fill="auto"/>
          </w:tcPr>
          <w:p w14:paraId="4E3320E1" w14:textId="65B33FE6" w:rsidR="00CC7DC7" w:rsidRDefault="003833F4">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w:t>
            </w:r>
            <w:r w:rsidR="00F2474B">
              <w:rPr>
                <w:rFonts w:ascii="宋体" w:eastAsia="宋体" w:hAnsi="宋体" w:cs="宋体" w:hint="eastAsia"/>
                <w:bCs/>
                <w:iCs/>
                <w:color w:val="000000"/>
                <w:sz w:val="24"/>
                <w:szCs w:val="24"/>
              </w:rPr>
              <w:t>特定对象调研        □分析师会议</w:t>
            </w:r>
          </w:p>
          <w:p w14:paraId="1A813840" w14:textId="77777777" w:rsidR="00CC7DC7" w:rsidRDefault="0000000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□媒体采访            □业绩说明会</w:t>
            </w:r>
          </w:p>
          <w:p w14:paraId="6A57A0ED" w14:textId="77777777" w:rsidR="00CC7DC7" w:rsidRDefault="0000000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□新闻发布会          □路演活动</w:t>
            </w:r>
          </w:p>
          <w:p w14:paraId="3EC58E59" w14:textId="77777777" w:rsidR="00CC7DC7" w:rsidRDefault="0000000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□现场参观</w:t>
            </w:r>
            <w:r>
              <w:rPr>
                <w:rFonts w:ascii="宋体" w:eastAsia="宋体" w:hAnsi="宋体" w:cs="宋体" w:hint="eastAsia"/>
                <w:bCs/>
                <w:iCs/>
                <w:color w:val="000000"/>
                <w:sz w:val="24"/>
                <w:szCs w:val="24"/>
              </w:rPr>
              <w:tab/>
            </w:r>
          </w:p>
          <w:p w14:paraId="3BF2B58A" w14:textId="58418C61" w:rsidR="00CC7DC7" w:rsidRDefault="003833F4">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w:t>
            </w:r>
            <w:r w:rsidR="00F2474B">
              <w:rPr>
                <w:rFonts w:ascii="宋体" w:eastAsia="宋体" w:hAnsi="宋体" w:cs="宋体" w:hint="eastAsia"/>
                <w:bCs/>
                <w:iCs/>
                <w:color w:val="000000"/>
                <w:sz w:val="24"/>
                <w:szCs w:val="24"/>
              </w:rPr>
              <w:t>其他</w:t>
            </w:r>
          </w:p>
        </w:tc>
      </w:tr>
      <w:tr w:rsidR="00CC7DC7" w14:paraId="3BDFB682" w14:textId="77777777">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14:paraId="3984CDB2" w14:textId="3F1FE87F" w:rsidR="00CC7DC7" w:rsidRDefault="0000000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参与单位名称</w:t>
            </w:r>
          </w:p>
        </w:tc>
        <w:tc>
          <w:tcPr>
            <w:tcW w:w="3273" w:type="pct"/>
            <w:tcBorders>
              <w:top w:val="single" w:sz="4" w:space="0" w:color="auto"/>
              <w:left w:val="single" w:sz="4" w:space="0" w:color="auto"/>
              <w:bottom w:val="single" w:sz="4" w:space="0" w:color="auto"/>
              <w:right w:val="single" w:sz="4" w:space="0" w:color="auto"/>
            </w:tcBorders>
            <w:shd w:val="clear" w:color="auto" w:fill="auto"/>
          </w:tcPr>
          <w:p w14:paraId="7B4908B3" w14:textId="3FA1C848" w:rsidR="00BB6302" w:rsidRDefault="00BB6302">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民生证券、人保资产、趣时资产、上海</w:t>
            </w:r>
            <w:proofErr w:type="gramStart"/>
            <w:r>
              <w:rPr>
                <w:rFonts w:ascii="宋体" w:eastAsia="宋体" w:hAnsi="宋体" w:cs="宋体" w:hint="eastAsia"/>
                <w:bCs/>
                <w:iCs/>
                <w:color w:val="000000"/>
                <w:sz w:val="24"/>
                <w:szCs w:val="24"/>
              </w:rPr>
              <w:t>亘</w:t>
            </w:r>
            <w:proofErr w:type="gramEnd"/>
            <w:r>
              <w:rPr>
                <w:rFonts w:ascii="宋体" w:eastAsia="宋体" w:hAnsi="宋体" w:cs="宋体" w:hint="eastAsia"/>
                <w:bCs/>
                <w:iCs/>
                <w:color w:val="000000"/>
                <w:sz w:val="24"/>
                <w:szCs w:val="24"/>
              </w:rPr>
              <w:t>曦资产、泉</w:t>
            </w:r>
            <w:proofErr w:type="gramStart"/>
            <w:r>
              <w:rPr>
                <w:rFonts w:ascii="宋体" w:eastAsia="宋体" w:hAnsi="宋体" w:cs="宋体" w:hint="eastAsia"/>
                <w:bCs/>
                <w:iCs/>
                <w:color w:val="000000"/>
                <w:sz w:val="24"/>
                <w:szCs w:val="24"/>
              </w:rPr>
              <w:t>汐</w:t>
            </w:r>
            <w:proofErr w:type="gramEnd"/>
            <w:r>
              <w:rPr>
                <w:rFonts w:ascii="宋体" w:eastAsia="宋体" w:hAnsi="宋体" w:cs="宋体" w:hint="eastAsia"/>
                <w:bCs/>
                <w:iCs/>
                <w:color w:val="000000"/>
                <w:sz w:val="24"/>
                <w:szCs w:val="24"/>
              </w:rPr>
              <w:t>投资、前海人寿、中欧基金、长信基金、华富基金</w:t>
            </w:r>
          </w:p>
        </w:tc>
      </w:tr>
      <w:tr w:rsidR="00CC7DC7" w14:paraId="11AB3EFB" w14:textId="77777777">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14:paraId="10698042" w14:textId="77777777" w:rsidR="00CC7DC7" w:rsidRDefault="0000000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时间</w:t>
            </w:r>
          </w:p>
        </w:tc>
        <w:tc>
          <w:tcPr>
            <w:tcW w:w="3273" w:type="pct"/>
            <w:tcBorders>
              <w:top w:val="single" w:sz="4" w:space="0" w:color="auto"/>
              <w:left w:val="single" w:sz="4" w:space="0" w:color="auto"/>
              <w:bottom w:val="single" w:sz="4" w:space="0" w:color="auto"/>
              <w:right w:val="single" w:sz="4" w:space="0" w:color="auto"/>
            </w:tcBorders>
            <w:shd w:val="clear" w:color="auto" w:fill="auto"/>
          </w:tcPr>
          <w:p w14:paraId="3A6A0E16" w14:textId="62B13FEC" w:rsidR="00CC7DC7" w:rsidRDefault="0000000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2</w:t>
            </w:r>
            <w:r>
              <w:rPr>
                <w:rFonts w:ascii="宋体" w:eastAsia="宋体" w:hAnsi="宋体" w:cs="宋体"/>
                <w:bCs/>
                <w:iCs/>
                <w:color w:val="000000"/>
                <w:sz w:val="24"/>
                <w:szCs w:val="24"/>
              </w:rPr>
              <w:t>023</w:t>
            </w:r>
            <w:r>
              <w:rPr>
                <w:rFonts w:ascii="宋体" w:eastAsia="宋体" w:hAnsi="宋体" w:cs="宋体" w:hint="eastAsia"/>
                <w:bCs/>
                <w:iCs/>
                <w:color w:val="000000"/>
                <w:sz w:val="24"/>
                <w:szCs w:val="24"/>
              </w:rPr>
              <w:t>年</w:t>
            </w:r>
            <w:r w:rsidR="000A0327">
              <w:rPr>
                <w:rFonts w:ascii="宋体" w:eastAsia="宋体" w:hAnsi="宋体" w:cs="宋体"/>
                <w:bCs/>
                <w:iCs/>
                <w:color w:val="000000"/>
                <w:sz w:val="24"/>
                <w:szCs w:val="24"/>
              </w:rPr>
              <w:t>5</w:t>
            </w:r>
            <w:r>
              <w:rPr>
                <w:rFonts w:ascii="宋体" w:eastAsia="宋体" w:hAnsi="宋体" w:cs="宋体" w:hint="eastAsia"/>
                <w:bCs/>
                <w:iCs/>
                <w:color w:val="000000"/>
                <w:sz w:val="24"/>
                <w:szCs w:val="24"/>
              </w:rPr>
              <w:t>月</w:t>
            </w:r>
            <w:r w:rsidR="000A0327">
              <w:rPr>
                <w:rFonts w:ascii="宋体" w:eastAsia="宋体" w:hAnsi="宋体" w:cs="宋体"/>
                <w:bCs/>
                <w:iCs/>
                <w:color w:val="000000"/>
                <w:sz w:val="24"/>
                <w:szCs w:val="24"/>
              </w:rPr>
              <w:t>4</w:t>
            </w:r>
            <w:r>
              <w:rPr>
                <w:rFonts w:ascii="宋体" w:eastAsia="宋体" w:hAnsi="宋体" w:cs="宋体" w:hint="eastAsia"/>
                <w:bCs/>
                <w:iCs/>
                <w:color w:val="000000"/>
                <w:sz w:val="24"/>
                <w:szCs w:val="24"/>
              </w:rPr>
              <w:t>日</w:t>
            </w:r>
            <w:r w:rsidR="003833F4">
              <w:rPr>
                <w:rFonts w:ascii="宋体" w:eastAsia="宋体" w:hAnsi="宋体" w:cs="宋体" w:hint="eastAsia"/>
                <w:bCs/>
                <w:iCs/>
                <w:color w:val="000000"/>
                <w:sz w:val="24"/>
                <w:szCs w:val="24"/>
              </w:rPr>
              <w:t>1</w:t>
            </w:r>
            <w:r w:rsidR="000A0327">
              <w:rPr>
                <w:rFonts w:ascii="宋体" w:eastAsia="宋体" w:hAnsi="宋体" w:cs="宋体"/>
                <w:bCs/>
                <w:iCs/>
                <w:color w:val="000000"/>
                <w:sz w:val="24"/>
                <w:szCs w:val="24"/>
              </w:rPr>
              <w:t>5</w:t>
            </w:r>
            <w:r>
              <w:rPr>
                <w:rFonts w:ascii="宋体" w:eastAsia="宋体" w:hAnsi="宋体" w:cs="宋体" w:hint="eastAsia"/>
                <w:bCs/>
                <w:iCs/>
                <w:color w:val="000000"/>
                <w:sz w:val="24"/>
                <w:szCs w:val="24"/>
              </w:rPr>
              <w:t>:</w:t>
            </w:r>
            <w:r w:rsidR="000A0327">
              <w:rPr>
                <w:rFonts w:ascii="宋体" w:eastAsia="宋体" w:hAnsi="宋体" w:cs="宋体"/>
                <w:bCs/>
                <w:iCs/>
                <w:color w:val="000000"/>
                <w:sz w:val="24"/>
                <w:szCs w:val="24"/>
              </w:rPr>
              <w:t>0</w:t>
            </w:r>
            <w:r>
              <w:rPr>
                <w:rFonts w:ascii="宋体" w:eastAsia="宋体" w:hAnsi="宋体" w:cs="宋体"/>
                <w:bCs/>
                <w:iCs/>
                <w:color w:val="000000"/>
                <w:sz w:val="24"/>
                <w:szCs w:val="24"/>
              </w:rPr>
              <w:t>0-1</w:t>
            </w:r>
            <w:r w:rsidR="000A0327">
              <w:rPr>
                <w:rFonts w:ascii="宋体" w:eastAsia="宋体" w:hAnsi="宋体" w:cs="宋体"/>
                <w:bCs/>
                <w:iCs/>
                <w:color w:val="000000"/>
                <w:sz w:val="24"/>
                <w:szCs w:val="24"/>
              </w:rPr>
              <w:t>5</w:t>
            </w:r>
            <w:r>
              <w:rPr>
                <w:rFonts w:ascii="宋体" w:eastAsia="宋体" w:hAnsi="宋体" w:cs="宋体" w:hint="eastAsia"/>
                <w:bCs/>
                <w:iCs/>
                <w:color w:val="000000"/>
                <w:sz w:val="24"/>
                <w:szCs w:val="24"/>
              </w:rPr>
              <w:t>:</w:t>
            </w:r>
            <w:r w:rsidR="000A0327">
              <w:rPr>
                <w:rFonts w:ascii="宋体" w:eastAsia="宋体" w:hAnsi="宋体" w:cs="宋体"/>
                <w:bCs/>
                <w:iCs/>
                <w:color w:val="000000"/>
                <w:sz w:val="24"/>
                <w:szCs w:val="24"/>
              </w:rPr>
              <w:t>45</w:t>
            </w:r>
          </w:p>
        </w:tc>
      </w:tr>
      <w:tr w:rsidR="00CC7DC7" w14:paraId="4C57F75A" w14:textId="77777777">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14:paraId="719BE69E" w14:textId="77777777" w:rsidR="00CC7DC7" w:rsidRDefault="0000000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地点</w:t>
            </w:r>
          </w:p>
        </w:tc>
        <w:tc>
          <w:tcPr>
            <w:tcW w:w="3273" w:type="pct"/>
            <w:tcBorders>
              <w:top w:val="single" w:sz="4" w:space="0" w:color="auto"/>
              <w:left w:val="single" w:sz="4" w:space="0" w:color="auto"/>
              <w:bottom w:val="single" w:sz="4" w:space="0" w:color="auto"/>
              <w:right w:val="single" w:sz="4" w:space="0" w:color="auto"/>
            </w:tcBorders>
            <w:shd w:val="clear" w:color="auto" w:fill="auto"/>
          </w:tcPr>
          <w:p w14:paraId="04EB2786" w14:textId="77777777" w:rsidR="00CC7DC7" w:rsidRDefault="00000000">
            <w:pPr>
              <w:spacing w:line="360" w:lineRule="auto"/>
              <w:ind w:firstLineChars="0" w:firstLine="0"/>
              <w:rPr>
                <w:rFonts w:ascii="宋体" w:eastAsia="宋体" w:hAnsi="宋体" w:cs="宋体"/>
                <w:bCs/>
                <w:iCs/>
                <w:color w:val="000000"/>
                <w:sz w:val="24"/>
                <w:szCs w:val="24"/>
              </w:rPr>
            </w:pPr>
            <w:proofErr w:type="gramStart"/>
            <w:r>
              <w:rPr>
                <w:rFonts w:ascii="宋体" w:eastAsia="宋体" w:hAnsi="宋体" w:cs="宋体" w:hint="eastAsia"/>
                <w:bCs/>
                <w:iCs/>
                <w:color w:val="000000"/>
                <w:sz w:val="24"/>
                <w:szCs w:val="24"/>
              </w:rPr>
              <w:t>腾讯会议</w:t>
            </w:r>
            <w:proofErr w:type="gramEnd"/>
            <w:r>
              <w:rPr>
                <w:rFonts w:ascii="宋体" w:eastAsia="宋体" w:hAnsi="宋体" w:cs="宋体" w:hint="eastAsia"/>
                <w:bCs/>
                <w:iCs/>
                <w:color w:val="000000"/>
                <w:sz w:val="24"/>
                <w:szCs w:val="24"/>
              </w:rPr>
              <w:t>软件线上形式</w:t>
            </w:r>
          </w:p>
        </w:tc>
      </w:tr>
      <w:tr w:rsidR="00CC7DC7" w14:paraId="03260706" w14:textId="77777777">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14:paraId="65B90FF5" w14:textId="77777777" w:rsidR="00CC7DC7" w:rsidRDefault="0000000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上市公司接待人员姓名</w:t>
            </w:r>
          </w:p>
        </w:tc>
        <w:tc>
          <w:tcPr>
            <w:tcW w:w="3273" w:type="pct"/>
            <w:tcBorders>
              <w:top w:val="single" w:sz="4" w:space="0" w:color="auto"/>
              <w:left w:val="single" w:sz="4" w:space="0" w:color="auto"/>
              <w:bottom w:val="single" w:sz="4" w:space="0" w:color="auto"/>
              <w:right w:val="single" w:sz="4" w:space="0" w:color="auto"/>
            </w:tcBorders>
            <w:shd w:val="clear" w:color="auto" w:fill="auto"/>
          </w:tcPr>
          <w:p w14:paraId="07A62929" w14:textId="77777777" w:rsidR="00CC7DC7" w:rsidRDefault="0000000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董事会秘书闫泽滢</w:t>
            </w:r>
          </w:p>
          <w:p w14:paraId="0C85C6BD" w14:textId="77777777" w:rsidR="00CC7DC7" w:rsidRDefault="0000000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公司相关部门负责人及相关工作人员</w:t>
            </w:r>
          </w:p>
        </w:tc>
      </w:tr>
      <w:tr w:rsidR="00CC7DC7" w14:paraId="075DBE31" w14:textId="77777777">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14:paraId="64E813CB" w14:textId="77777777" w:rsidR="00CC7DC7" w:rsidRDefault="0000000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投资者关系活动主要内容介绍</w:t>
            </w:r>
          </w:p>
        </w:tc>
        <w:tc>
          <w:tcPr>
            <w:tcW w:w="3273" w:type="pct"/>
            <w:tcBorders>
              <w:top w:val="single" w:sz="4" w:space="0" w:color="auto"/>
              <w:left w:val="single" w:sz="4" w:space="0" w:color="auto"/>
              <w:bottom w:val="single" w:sz="4" w:space="0" w:color="auto"/>
              <w:right w:val="single" w:sz="4" w:space="0" w:color="auto"/>
            </w:tcBorders>
            <w:shd w:val="clear" w:color="auto" w:fill="auto"/>
          </w:tcPr>
          <w:p w14:paraId="364C4FCE" w14:textId="77777777" w:rsidR="00CC7DC7" w:rsidRDefault="00000000" w:rsidP="00AC6897">
            <w:pPr>
              <w:numPr>
                <w:ilvl w:val="0"/>
                <w:numId w:val="1"/>
              </w:num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董事会秘书闫泽滢介绍公司基本情况</w:t>
            </w:r>
          </w:p>
          <w:p w14:paraId="289E6263" w14:textId="77777777" w:rsidR="00CC7DC7" w:rsidRDefault="00000000" w:rsidP="00AC6897">
            <w:pPr>
              <w:numPr>
                <w:ilvl w:val="0"/>
                <w:numId w:val="1"/>
              </w:num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问答交流</w:t>
            </w:r>
          </w:p>
          <w:p w14:paraId="2804A4D6" w14:textId="4FAFF379" w:rsidR="00CC7DC7" w:rsidRDefault="00FA25AC" w:rsidP="0009788C">
            <w:pPr>
              <w:spacing w:line="360" w:lineRule="auto"/>
              <w:ind w:firstLine="480"/>
              <w:rPr>
                <w:rFonts w:ascii="宋体" w:eastAsia="宋体" w:hAnsi="宋体" w:cs="宋体"/>
                <w:bCs/>
                <w:iCs/>
                <w:color w:val="000000"/>
                <w:sz w:val="24"/>
                <w:szCs w:val="24"/>
              </w:rPr>
            </w:pPr>
            <w:r>
              <w:rPr>
                <w:rFonts w:ascii="宋体" w:eastAsia="宋体" w:hAnsi="宋体" w:cs="宋体"/>
                <w:bCs/>
                <w:iCs/>
                <w:color w:val="000000"/>
                <w:sz w:val="24"/>
                <w:szCs w:val="24"/>
              </w:rPr>
              <w:t>1</w:t>
            </w:r>
            <w:r w:rsidR="00BA01D2">
              <w:rPr>
                <w:rFonts w:ascii="宋体" w:eastAsia="宋体" w:hAnsi="宋体" w:cs="宋体"/>
                <w:bCs/>
                <w:iCs/>
                <w:color w:val="000000"/>
                <w:sz w:val="24"/>
                <w:szCs w:val="24"/>
              </w:rPr>
              <w:t>.</w:t>
            </w:r>
            <w:r w:rsidR="000A0327" w:rsidRPr="000A0327">
              <w:rPr>
                <w:rFonts w:ascii="宋体" w:eastAsia="宋体" w:hAnsi="宋体" w:cs="宋体" w:hint="eastAsia"/>
                <w:bCs/>
                <w:iCs/>
                <w:color w:val="000000"/>
                <w:sz w:val="24"/>
                <w:szCs w:val="24"/>
              </w:rPr>
              <w:t>公司实施</w:t>
            </w:r>
            <w:proofErr w:type="gramStart"/>
            <w:r w:rsidR="000A0327" w:rsidRPr="000A0327">
              <w:rPr>
                <w:rFonts w:ascii="宋体" w:eastAsia="宋体" w:hAnsi="宋体" w:cs="宋体" w:hint="eastAsia"/>
                <w:bCs/>
                <w:iCs/>
                <w:color w:val="000000"/>
                <w:sz w:val="24"/>
                <w:szCs w:val="24"/>
              </w:rPr>
              <w:t>北企南</w:t>
            </w:r>
            <w:proofErr w:type="gramEnd"/>
            <w:r w:rsidR="000A0327" w:rsidRPr="000A0327">
              <w:rPr>
                <w:rFonts w:ascii="宋体" w:eastAsia="宋体" w:hAnsi="宋体" w:cs="宋体" w:hint="eastAsia"/>
                <w:bCs/>
                <w:iCs/>
                <w:color w:val="000000"/>
                <w:sz w:val="24"/>
                <w:szCs w:val="24"/>
              </w:rPr>
              <w:t>移战略，重点开拓地区有哪些，这块是怎样考虑的？</w:t>
            </w:r>
          </w:p>
          <w:p w14:paraId="633513BB" w14:textId="77777777" w:rsidR="00FA25AC" w:rsidRDefault="00000000" w:rsidP="00FA25AC">
            <w:pPr>
              <w:spacing w:line="360" w:lineRule="auto"/>
              <w:ind w:firstLine="480"/>
              <w:rPr>
                <w:rFonts w:ascii="宋体" w:eastAsia="宋体" w:hAnsi="宋体" w:cs="宋体"/>
                <w:bCs/>
                <w:iCs/>
                <w:color w:val="000000"/>
                <w:sz w:val="24"/>
                <w:szCs w:val="24"/>
              </w:rPr>
            </w:pPr>
            <w:r>
              <w:rPr>
                <w:rFonts w:ascii="宋体" w:eastAsia="宋体" w:hAnsi="宋体" w:cs="宋体" w:hint="eastAsia"/>
                <w:bCs/>
                <w:iCs/>
                <w:color w:val="000000"/>
                <w:sz w:val="24"/>
                <w:szCs w:val="24"/>
              </w:rPr>
              <w:t>回答：</w:t>
            </w:r>
            <w:r w:rsidR="000A0327" w:rsidRPr="000A0327">
              <w:rPr>
                <w:rFonts w:ascii="宋体" w:eastAsia="宋体" w:hAnsi="宋体" w:cs="宋体" w:hint="eastAsia"/>
                <w:bCs/>
                <w:iCs/>
                <w:color w:val="000000"/>
                <w:sz w:val="24"/>
                <w:szCs w:val="24"/>
              </w:rPr>
              <w:t>公司坚持“走出去”发展、实施“北企南移”,全力构建属地化区域经营体系和“区域公司+子分公司+外部优势资源”大经营格局，组建新疆公司、西藏公司、西南分公司、华南分公司、海南分公司、中原分公司、粤西分公司、龙建玉溪等区域公司，持续深耕新疆、西藏、四川、广东、海南、河南、山东、云南等省区市场。</w:t>
            </w:r>
          </w:p>
          <w:p w14:paraId="1D2EC131" w14:textId="5557C578" w:rsidR="00FA25AC" w:rsidRDefault="00FA25AC" w:rsidP="00FA25AC">
            <w:pPr>
              <w:spacing w:line="360" w:lineRule="auto"/>
              <w:ind w:firstLine="480"/>
              <w:rPr>
                <w:rFonts w:ascii="宋体" w:eastAsia="宋体" w:hAnsi="宋体" w:cs="宋体"/>
                <w:bCs/>
                <w:iCs/>
                <w:color w:val="000000"/>
                <w:sz w:val="24"/>
                <w:szCs w:val="24"/>
              </w:rPr>
            </w:pPr>
            <w:r>
              <w:rPr>
                <w:rFonts w:ascii="宋体" w:eastAsia="宋体" w:hAnsi="宋体" w:cs="宋体"/>
                <w:bCs/>
                <w:iCs/>
                <w:color w:val="000000"/>
                <w:sz w:val="24"/>
                <w:szCs w:val="24"/>
              </w:rPr>
              <w:t>2</w:t>
            </w:r>
            <w:r>
              <w:rPr>
                <w:rFonts w:ascii="宋体" w:eastAsia="宋体" w:hAnsi="宋体" w:cs="宋体"/>
                <w:bCs/>
                <w:iCs/>
                <w:color w:val="000000"/>
                <w:sz w:val="24"/>
                <w:szCs w:val="24"/>
              </w:rPr>
              <w:t>.</w:t>
            </w:r>
            <w:r w:rsidRPr="000A0327">
              <w:rPr>
                <w:rFonts w:ascii="宋体" w:eastAsia="宋体" w:hAnsi="宋体" w:cs="宋体" w:hint="eastAsia"/>
                <w:bCs/>
                <w:iCs/>
                <w:color w:val="000000"/>
                <w:sz w:val="24"/>
                <w:szCs w:val="24"/>
              </w:rPr>
              <w:t>公司</w:t>
            </w:r>
            <w:r>
              <w:rPr>
                <w:rFonts w:ascii="宋体" w:eastAsia="宋体" w:hAnsi="宋体" w:cs="宋体" w:hint="eastAsia"/>
                <w:bCs/>
                <w:iCs/>
                <w:color w:val="000000"/>
                <w:sz w:val="24"/>
                <w:szCs w:val="24"/>
              </w:rPr>
              <w:t>云南股权多元化合作有什么进展</w:t>
            </w:r>
            <w:r w:rsidRPr="000A0327">
              <w:rPr>
                <w:rFonts w:ascii="宋体" w:eastAsia="宋体" w:hAnsi="宋体" w:cs="宋体" w:hint="eastAsia"/>
                <w:bCs/>
                <w:iCs/>
                <w:color w:val="000000"/>
                <w:sz w:val="24"/>
                <w:szCs w:val="24"/>
              </w:rPr>
              <w:t>？</w:t>
            </w:r>
          </w:p>
          <w:p w14:paraId="5534802E" w14:textId="233F5E7E" w:rsidR="00CC7DC7" w:rsidRPr="00502DFB" w:rsidRDefault="00FA25AC" w:rsidP="00FA25AC">
            <w:pPr>
              <w:spacing w:line="360" w:lineRule="auto"/>
              <w:ind w:firstLine="480"/>
              <w:rPr>
                <w:rFonts w:ascii="宋体" w:eastAsia="宋体" w:hAnsi="宋体" w:cs="宋体" w:hint="eastAsia"/>
                <w:bCs/>
                <w:iCs/>
                <w:color w:val="000000"/>
                <w:sz w:val="24"/>
                <w:szCs w:val="24"/>
              </w:rPr>
            </w:pPr>
            <w:r>
              <w:rPr>
                <w:rFonts w:ascii="宋体" w:eastAsia="宋体" w:hAnsi="宋体" w:cs="宋体" w:hint="eastAsia"/>
                <w:bCs/>
                <w:iCs/>
                <w:color w:val="000000"/>
                <w:sz w:val="24"/>
                <w:szCs w:val="24"/>
              </w:rPr>
              <w:t>回答：</w:t>
            </w:r>
            <w:r w:rsidRPr="000A0327">
              <w:rPr>
                <w:rFonts w:ascii="宋体" w:eastAsia="宋体" w:hAnsi="宋体" w:cs="宋体" w:hint="eastAsia"/>
                <w:bCs/>
                <w:iCs/>
                <w:color w:val="000000"/>
                <w:sz w:val="24"/>
                <w:szCs w:val="24"/>
              </w:rPr>
              <w:t>公司</w:t>
            </w:r>
            <w:r>
              <w:rPr>
                <w:rFonts w:ascii="宋体" w:eastAsia="宋体" w:hAnsi="宋体" w:cs="宋体" w:hint="eastAsia"/>
                <w:bCs/>
                <w:iCs/>
                <w:color w:val="000000"/>
                <w:sz w:val="24"/>
                <w:szCs w:val="24"/>
              </w:rPr>
              <w:t>2</w:t>
            </w:r>
            <w:r>
              <w:rPr>
                <w:rFonts w:ascii="宋体" w:eastAsia="宋体" w:hAnsi="宋体" w:cs="宋体"/>
                <w:bCs/>
                <w:iCs/>
                <w:color w:val="000000"/>
                <w:sz w:val="24"/>
                <w:szCs w:val="24"/>
              </w:rPr>
              <w:t>022</w:t>
            </w:r>
            <w:r>
              <w:rPr>
                <w:rFonts w:ascii="宋体" w:eastAsia="宋体" w:hAnsi="宋体" w:cs="宋体" w:hint="eastAsia"/>
                <w:bCs/>
                <w:iCs/>
                <w:color w:val="000000"/>
                <w:sz w:val="24"/>
                <w:szCs w:val="24"/>
              </w:rPr>
              <w:t>年与云南玉溪国有资本运营公</w:t>
            </w:r>
            <w:r>
              <w:rPr>
                <w:rFonts w:ascii="宋体" w:eastAsia="宋体" w:hAnsi="宋体" w:cs="宋体" w:hint="eastAsia"/>
                <w:bCs/>
                <w:iCs/>
                <w:color w:val="000000"/>
                <w:sz w:val="24"/>
                <w:szCs w:val="24"/>
              </w:rPr>
              <w:lastRenderedPageBreak/>
              <w:t>司进行了股权多元化专项改革，背景是考虑到公司实施“走出去”和“北企南移”战略落地实施，深耕区域目标市场。按照国资监管要求，依法合</w:t>
            </w:r>
            <w:proofErr w:type="gramStart"/>
            <w:r>
              <w:rPr>
                <w:rFonts w:ascii="宋体" w:eastAsia="宋体" w:hAnsi="宋体" w:cs="宋体" w:hint="eastAsia"/>
                <w:bCs/>
                <w:iCs/>
                <w:color w:val="000000"/>
                <w:sz w:val="24"/>
                <w:szCs w:val="24"/>
              </w:rPr>
              <w:t>规</w:t>
            </w:r>
            <w:proofErr w:type="gramEnd"/>
            <w:r>
              <w:rPr>
                <w:rFonts w:ascii="宋体" w:eastAsia="宋体" w:hAnsi="宋体" w:cs="宋体" w:hint="eastAsia"/>
                <w:bCs/>
                <w:iCs/>
                <w:color w:val="000000"/>
                <w:sz w:val="24"/>
                <w:szCs w:val="24"/>
              </w:rPr>
              <w:t>开展。</w:t>
            </w:r>
            <w:r w:rsidRPr="001B44CD">
              <w:rPr>
                <w:rFonts w:ascii="宋体" w:eastAsia="宋体" w:hAnsi="宋体" w:cs="宋体" w:hint="eastAsia"/>
                <w:bCs/>
                <w:iCs/>
                <w:color w:val="000000"/>
                <w:sz w:val="24"/>
                <w:szCs w:val="24"/>
              </w:rPr>
              <w:t>2022年底完成云南玉溪公建股权多元化专项改革，龙建玉溪正式挂牌运营，2023年一季度已获得3.69亿元市场订单，将合作优势转化为实实在在的市场成果，为扎根云南、持续发展奠定了坚实基础；2023年，公司计划在国内区域市场推广实施“股权多元化合作”模式，努力打造区域市场核心竞争力。</w:t>
            </w:r>
          </w:p>
          <w:p w14:paraId="5A2647C4" w14:textId="003130C7" w:rsidR="00CC7DC7" w:rsidRDefault="00BA01D2" w:rsidP="0009788C">
            <w:pPr>
              <w:spacing w:line="360" w:lineRule="auto"/>
              <w:ind w:firstLine="480"/>
              <w:rPr>
                <w:rFonts w:ascii="宋体" w:eastAsia="宋体" w:hAnsi="宋体" w:cs="宋体"/>
                <w:bCs/>
                <w:iCs/>
                <w:color w:val="000000"/>
                <w:sz w:val="24"/>
                <w:szCs w:val="24"/>
              </w:rPr>
            </w:pPr>
            <w:r>
              <w:rPr>
                <w:rFonts w:ascii="宋体" w:eastAsia="宋体" w:hAnsi="宋体" w:cs="宋体"/>
                <w:bCs/>
                <w:iCs/>
                <w:color w:val="000000"/>
                <w:sz w:val="24"/>
                <w:szCs w:val="24"/>
              </w:rPr>
              <w:t>3.</w:t>
            </w:r>
            <w:r w:rsidR="000A0327" w:rsidRPr="000A0327">
              <w:rPr>
                <w:rFonts w:ascii="宋体" w:eastAsia="宋体" w:hAnsi="宋体" w:cs="宋体" w:hint="eastAsia"/>
                <w:bCs/>
                <w:iCs/>
                <w:color w:val="000000"/>
                <w:sz w:val="24"/>
                <w:szCs w:val="24"/>
              </w:rPr>
              <w:t>俄罗斯对中国开放远东地区，吸引中国投资，公司有没有感受到当地基建需求增多，公司对俄罗斯地区市场有何规划？</w:t>
            </w:r>
          </w:p>
          <w:p w14:paraId="099C08FE" w14:textId="04461FEB" w:rsidR="00CC7DC7" w:rsidRDefault="00000000" w:rsidP="0009788C">
            <w:pPr>
              <w:spacing w:line="360" w:lineRule="auto"/>
              <w:ind w:firstLine="480"/>
              <w:rPr>
                <w:rFonts w:ascii="宋体" w:eastAsia="宋体" w:hAnsi="宋体" w:cs="宋体"/>
                <w:bCs/>
                <w:iCs/>
                <w:color w:val="000000"/>
                <w:sz w:val="24"/>
                <w:szCs w:val="24"/>
              </w:rPr>
            </w:pPr>
            <w:r>
              <w:rPr>
                <w:rFonts w:ascii="宋体" w:eastAsia="宋体" w:hAnsi="宋体" w:cs="宋体" w:hint="eastAsia"/>
                <w:bCs/>
                <w:iCs/>
                <w:color w:val="000000"/>
                <w:sz w:val="24"/>
                <w:szCs w:val="24"/>
              </w:rPr>
              <w:t>回答：</w:t>
            </w:r>
            <w:r w:rsidR="000A0327" w:rsidRPr="000A0327">
              <w:rPr>
                <w:rFonts w:ascii="宋体" w:eastAsia="宋体" w:hAnsi="宋体" w:cs="宋体" w:hint="eastAsia"/>
                <w:bCs/>
                <w:iCs/>
                <w:color w:val="000000"/>
                <w:sz w:val="24"/>
                <w:szCs w:val="24"/>
              </w:rPr>
              <w:t>俄罗斯远东地区面积辽阔、资源丰富，战略地位重要，但人口稀少，经济薄弱。基于对政策和未来的不确定性，中资企业在远东长期投资的很少。2023年中俄双方签订的《2030年前中俄经济合作重点方向发展规划》，远东区域的市场将迎来机遇。公司将密切关注俄罗斯及远东市场，但截至目前公司尚未在俄罗斯境内参与任何项目。</w:t>
            </w:r>
          </w:p>
          <w:p w14:paraId="4211A322" w14:textId="0E4CF08E" w:rsidR="00CC7DC7" w:rsidRDefault="00BA01D2" w:rsidP="0009788C">
            <w:pPr>
              <w:spacing w:line="360" w:lineRule="auto"/>
              <w:ind w:firstLine="480"/>
              <w:rPr>
                <w:rFonts w:ascii="宋体" w:eastAsia="宋体" w:hAnsi="宋体" w:cs="宋体"/>
                <w:bCs/>
                <w:iCs/>
                <w:color w:val="000000"/>
                <w:sz w:val="24"/>
                <w:szCs w:val="24"/>
              </w:rPr>
            </w:pPr>
            <w:r>
              <w:rPr>
                <w:rFonts w:ascii="宋体" w:eastAsia="宋体" w:hAnsi="宋体" w:cs="宋体"/>
                <w:bCs/>
                <w:iCs/>
                <w:color w:val="000000"/>
                <w:sz w:val="24"/>
                <w:szCs w:val="24"/>
              </w:rPr>
              <w:t>4.</w:t>
            </w:r>
            <w:r w:rsidR="000A0327" w:rsidRPr="000A0327">
              <w:rPr>
                <w:rFonts w:ascii="宋体" w:eastAsia="宋体" w:hAnsi="宋体" w:cs="宋体" w:hint="eastAsia"/>
                <w:bCs/>
                <w:iCs/>
                <w:color w:val="000000"/>
                <w:sz w:val="24"/>
                <w:szCs w:val="24"/>
              </w:rPr>
              <w:t>公司的寒区施工技术是否会对市场开拓带来明显优势？</w:t>
            </w:r>
          </w:p>
          <w:p w14:paraId="39AC254C" w14:textId="16DF5206" w:rsidR="00CC7DC7" w:rsidRDefault="00000000" w:rsidP="0009788C">
            <w:pPr>
              <w:spacing w:line="360" w:lineRule="auto"/>
              <w:ind w:firstLine="480"/>
              <w:rPr>
                <w:rFonts w:ascii="宋体" w:eastAsia="宋体" w:hAnsi="宋体" w:cs="宋体"/>
                <w:bCs/>
                <w:iCs/>
                <w:color w:val="000000"/>
                <w:sz w:val="24"/>
                <w:szCs w:val="24"/>
              </w:rPr>
            </w:pPr>
            <w:r>
              <w:rPr>
                <w:rFonts w:ascii="宋体" w:eastAsia="宋体" w:hAnsi="宋体" w:cs="宋体" w:hint="eastAsia"/>
                <w:bCs/>
                <w:iCs/>
                <w:color w:val="000000"/>
                <w:sz w:val="24"/>
                <w:szCs w:val="24"/>
              </w:rPr>
              <w:t>回答：</w:t>
            </w:r>
            <w:r w:rsidR="000A0327" w:rsidRPr="000A0327">
              <w:rPr>
                <w:rFonts w:ascii="宋体" w:eastAsia="宋体" w:hAnsi="宋体" w:cs="宋体" w:hint="eastAsia"/>
                <w:bCs/>
                <w:iCs/>
                <w:color w:val="000000"/>
                <w:sz w:val="24"/>
                <w:szCs w:val="24"/>
              </w:rPr>
              <w:t>公司地处北方寒冷地区，承揽了大量寒区工程建设项目。</w:t>
            </w:r>
            <w:r w:rsidR="00DB1455" w:rsidRPr="00DB1455">
              <w:rPr>
                <w:rFonts w:ascii="宋体" w:eastAsia="宋体" w:hAnsi="宋体" w:cs="宋体" w:hint="eastAsia"/>
                <w:bCs/>
                <w:iCs/>
                <w:color w:val="000000"/>
                <w:sz w:val="24"/>
                <w:szCs w:val="24"/>
              </w:rPr>
              <w:t>公司在黑龙江、内蒙古、西藏等高寒高海拔地区承建多个施工项目，积累了丰富的施工技术经验，其中部分技术壁垒较高，如冻土施工技术、冬</w:t>
            </w:r>
            <w:proofErr w:type="gramStart"/>
            <w:r w:rsidR="00DB1455" w:rsidRPr="00DB1455">
              <w:rPr>
                <w:rFonts w:ascii="宋体" w:eastAsia="宋体" w:hAnsi="宋体" w:cs="宋体" w:hint="eastAsia"/>
                <w:bCs/>
                <w:iCs/>
                <w:color w:val="000000"/>
                <w:sz w:val="24"/>
                <w:szCs w:val="24"/>
              </w:rPr>
              <w:t>期施工</w:t>
            </w:r>
            <w:proofErr w:type="gramEnd"/>
            <w:r w:rsidR="00DB1455" w:rsidRPr="00DB1455">
              <w:rPr>
                <w:rFonts w:ascii="宋体" w:eastAsia="宋体" w:hAnsi="宋体" w:cs="宋体" w:hint="eastAsia"/>
                <w:bCs/>
                <w:iCs/>
                <w:color w:val="000000"/>
                <w:sz w:val="24"/>
                <w:szCs w:val="24"/>
              </w:rPr>
              <w:t>技术等。通过多年来的施工建设实践，研发总结了一系列寒冷地区施工技术，其中很多技术申请获得了专利、编制形成工法、形成发布标准等。</w:t>
            </w:r>
          </w:p>
          <w:p w14:paraId="02AB8F09" w14:textId="1C77F180" w:rsidR="00CC7DC7" w:rsidRDefault="00BA01D2" w:rsidP="0009788C">
            <w:pPr>
              <w:spacing w:line="360" w:lineRule="auto"/>
              <w:ind w:firstLine="480"/>
              <w:rPr>
                <w:rFonts w:ascii="宋体" w:eastAsia="宋体" w:hAnsi="宋体" w:cs="宋体"/>
                <w:bCs/>
                <w:iCs/>
                <w:color w:val="000000"/>
                <w:sz w:val="24"/>
                <w:szCs w:val="24"/>
              </w:rPr>
            </w:pPr>
            <w:r>
              <w:rPr>
                <w:rFonts w:ascii="宋体" w:eastAsia="宋体" w:hAnsi="宋体" w:cs="宋体"/>
                <w:bCs/>
                <w:iCs/>
                <w:color w:val="000000"/>
                <w:sz w:val="24"/>
                <w:szCs w:val="24"/>
              </w:rPr>
              <w:lastRenderedPageBreak/>
              <w:t>5.</w:t>
            </w:r>
            <w:r w:rsidR="00DA65B5" w:rsidRPr="00DA65B5">
              <w:rPr>
                <w:rFonts w:ascii="宋体" w:eastAsia="宋体" w:hAnsi="宋体" w:cs="宋体" w:hint="eastAsia"/>
                <w:bCs/>
                <w:iCs/>
                <w:color w:val="000000"/>
                <w:sz w:val="24"/>
                <w:szCs w:val="24"/>
              </w:rPr>
              <w:t>公司寒区施工技术在省外执行项目情况？寒区施工竞争对手还有哪些？</w:t>
            </w:r>
          </w:p>
          <w:p w14:paraId="0A9B0704" w14:textId="6F418EAA" w:rsidR="00CC7DC7" w:rsidRDefault="00000000" w:rsidP="0009788C">
            <w:pPr>
              <w:spacing w:line="360" w:lineRule="auto"/>
              <w:ind w:firstLine="480"/>
              <w:rPr>
                <w:rFonts w:ascii="宋体" w:eastAsia="宋体" w:hAnsi="宋体" w:cs="宋体"/>
                <w:bCs/>
                <w:iCs/>
                <w:color w:val="000000"/>
                <w:sz w:val="24"/>
                <w:szCs w:val="24"/>
              </w:rPr>
            </w:pPr>
            <w:r>
              <w:rPr>
                <w:rFonts w:ascii="宋体" w:eastAsia="宋体" w:hAnsi="宋体" w:cs="宋体" w:hint="eastAsia"/>
                <w:bCs/>
                <w:iCs/>
                <w:color w:val="000000"/>
                <w:sz w:val="24"/>
                <w:szCs w:val="24"/>
              </w:rPr>
              <w:t>回答：</w:t>
            </w:r>
            <w:r w:rsidR="00DA65B5" w:rsidRPr="00DA65B5">
              <w:rPr>
                <w:rFonts w:ascii="宋体" w:eastAsia="宋体" w:hAnsi="宋体" w:cs="宋体" w:hint="eastAsia"/>
                <w:bCs/>
                <w:iCs/>
                <w:color w:val="000000"/>
                <w:sz w:val="24"/>
                <w:szCs w:val="24"/>
              </w:rPr>
              <w:t>公司掌握的寒区施工技术如混凝土冬季施工技术、涎流冰防治技术、寒区沥青混凝土路面施工技术等在西藏、新疆、内蒙等高寒、高海拔等地区都有广泛应用，取得了良好效果。公司在东北地区同行业中是最具实力的企业，在相关施工领域技术处于领先地位，尤其是寒冷施工技术方面，得到广泛认可。但不可否认，随着市场的开放，全国建设施工企业都在积极进行各种技术研究和储备，为拓展发展空间做足准备，未来都可能是公司的竞争对手，我们只有持续改进，不断创新，才能保持</w:t>
            </w:r>
            <w:proofErr w:type="gramStart"/>
            <w:r w:rsidR="00DA65B5" w:rsidRPr="00DA65B5">
              <w:rPr>
                <w:rFonts w:ascii="宋体" w:eastAsia="宋体" w:hAnsi="宋体" w:cs="宋体" w:hint="eastAsia"/>
                <w:bCs/>
                <w:iCs/>
                <w:color w:val="000000"/>
                <w:sz w:val="24"/>
                <w:szCs w:val="24"/>
              </w:rPr>
              <w:t>住行业</w:t>
            </w:r>
            <w:proofErr w:type="gramEnd"/>
            <w:r w:rsidR="00DA65B5" w:rsidRPr="00DA65B5">
              <w:rPr>
                <w:rFonts w:ascii="宋体" w:eastAsia="宋体" w:hAnsi="宋体" w:cs="宋体" w:hint="eastAsia"/>
                <w:bCs/>
                <w:iCs/>
                <w:color w:val="000000"/>
                <w:sz w:val="24"/>
                <w:szCs w:val="24"/>
              </w:rPr>
              <w:t>的领先地位。</w:t>
            </w:r>
          </w:p>
          <w:p w14:paraId="24CAF25C" w14:textId="68CD2CE7" w:rsidR="00CC7DC7" w:rsidRDefault="00BA01D2" w:rsidP="0009788C">
            <w:pPr>
              <w:spacing w:line="360" w:lineRule="auto"/>
              <w:ind w:firstLine="480"/>
              <w:rPr>
                <w:rFonts w:ascii="宋体" w:eastAsia="宋体" w:hAnsi="宋体" w:cs="宋体"/>
                <w:bCs/>
                <w:iCs/>
                <w:color w:val="000000"/>
                <w:sz w:val="24"/>
                <w:szCs w:val="24"/>
              </w:rPr>
            </w:pPr>
            <w:r>
              <w:rPr>
                <w:rFonts w:ascii="宋体" w:eastAsia="宋体" w:hAnsi="宋体" w:cs="宋体"/>
                <w:bCs/>
                <w:iCs/>
                <w:color w:val="000000"/>
                <w:sz w:val="24"/>
                <w:szCs w:val="24"/>
              </w:rPr>
              <w:t>6.</w:t>
            </w:r>
            <w:r w:rsidR="00DA65B5" w:rsidRPr="00DA65B5">
              <w:rPr>
                <w:rFonts w:ascii="宋体" w:eastAsia="宋体" w:hAnsi="宋体" w:cs="宋体" w:hint="eastAsia"/>
                <w:bCs/>
                <w:iCs/>
                <w:color w:val="000000"/>
                <w:sz w:val="24"/>
                <w:szCs w:val="24"/>
              </w:rPr>
              <w:t>公司在海外布局情况？哪些地区目前</w:t>
            </w:r>
            <w:proofErr w:type="gramStart"/>
            <w:r w:rsidR="00DA65B5" w:rsidRPr="00DA65B5">
              <w:rPr>
                <w:rFonts w:ascii="宋体" w:eastAsia="宋体" w:hAnsi="宋体" w:cs="宋体" w:hint="eastAsia"/>
                <w:bCs/>
                <w:iCs/>
                <w:color w:val="000000"/>
                <w:sz w:val="24"/>
                <w:szCs w:val="24"/>
              </w:rPr>
              <w:t>占比较</w:t>
            </w:r>
            <w:proofErr w:type="gramEnd"/>
            <w:r w:rsidR="00DA65B5" w:rsidRPr="00DA65B5">
              <w:rPr>
                <w:rFonts w:ascii="宋体" w:eastAsia="宋体" w:hAnsi="宋体" w:cs="宋体" w:hint="eastAsia"/>
                <w:bCs/>
                <w:iCs/>
                <w:color w:val="000000"/>
                <w:sz w:val="24"/>
                <w:szCs w:val="24"/>
              </w:rPr>
              <w:t>大，未来重点开拓哪些地区市场？</w:t>
            </w:r>
          </w:p>
          <w:p w14:paraId="18C0889E" w14:textId="1B189400" w:rsidR="00CC7DC7" w:rsidRDefault="00000000" w:rsidP="0009788C">
            <w:pPr>
              <w:spacing w:line="360" w:lineRule="auto"/>
              <w:ind w:firstLine="480"/>
              <w:rPr>
                <w:rFonts w:ascii="宋体" w:eastAsia="宋体" w:hAnsi="宋体" w:cs="宋体"/>
                <w:bCs/>
                <w:iCs/>
                <w:color w:val="000000"/>
                <w:sz w:val="24"/>
                <w:szCs w:val="24"/>
              </w:rPr>
            </w:pPr>
            <w:r>
              <w:rPr>
                <w:rFonts w:ascii="宋体" w:eastAsia="宋体" w:hAnsi="宋体" w:cs="宋体" w:hint="eastAsia"/>
                <w:bCs/>
                <w:iCs/>
                <w:color w:val="000000"/>
                <w:sz w:val="24"/>
                <w:szCs w:val="24"/>
              </w:rPr>
              <w:t>回答：</w:t>
            </w:r>
            <w:r w:rsidR="00DA65B5" w:rsidRPr="00DA65B5">
              <w:rPr>
                <w:rFonts w:ascii="宋体" w:eastAsia="宋体" w:hAnsi="宋体" w:cs="宋体" w:hint="eastAsia"/>
                <w:bCs/>
                <w:iCs/>
                <w:color w:val="000000"/>
                <w:sz w:val="24"/>
                <w:szCs w:val="24"/>
              </w:rPr>
              <w:t>为适应形势变化，更好参与海外市场竞争，公司审时度势、因地制宜，依托整合聚集海外优质资源优势，充分发挥引领作用，</w:t>
            </w:r>
            <w:proofErr w:type="gramStart"/>
            <w:r w:rsidR="00DA65B5" w:rsidRPr="00DA65B5">
              <w:rPr>
                <w:rFonts w:ascii="宋体" w:eastAsia="宋体" w:hAnsi="宋体" w:cs="宋体" w:hint="eastAsia"/>
                <w:bCs/>
                <w:iCs/>
                <w:color w:val="000000"/>
                <w:sz w:val="24"/>
                <w:szCs w:val="24"/>
              </w:rPr>
              <w:t>研</w:t>
            </w:r>
            <w:proofErr w:type="gramEnd"/>
            <w:r w:rsidR="00DA65B5" w:rsidRPr="00DA65B5">
              <w:rPr>
                <w:rFonts w:ascii="宋体" w:eastAsia="宋体" w:hAnsi="宋体" w:cs="宋体" w:hint="eastAsia"/>
                <w:bCs/>
                <w:iCs/>
                <w:color w:val="000000"/>
                <w:sz w:val="24"/>
                <w:szCs w:val="24"/>
              </w:rPr>
              <w:t>判“疫情放开后时代”世界格局新变化，统筹布局海外市场，坚持海外“1+7+N”发展战略，推进东非、西非、南亚东南亚、中亚、中蒙俄经济走廊五大区域布局。努力提升海外业务总承包能力、投融资能力、资源整合能力，开创传统市场高端化、核心市场精细化的发展格局。在巩固传统工程承包业务的基础上，积极拓展设计咨询、投资运营等业务，加快推进全产业链“走出去”。</w:t>
            </w:r>
          </w:p>
          <w:p w14:paraId="2D45DD08" w14:textId="1FD35210" w:rsidR="00CC7DC7" w:rsidRDefault="00BA01D2" w:rsidP="0009788C">
            <w:pPr>
              <w:spacing w:line="360" w:lineRule="auto"/>
              <w:ind w:firstLine="480"/>
              <w:rPr>
                <w:rFonts w:ascii="宋体" w:eastAsia="宋体" w:hAnsi="宋体" w:cs="宋体"/>
                <w:bCs/>
                <w:iCs/>
                <w:color w:val="000000"/>
                <w:sz w:val="24"/>
                <w:szCs w:val="24"/>
              </w:rPr>
            </w:pPr>
            <w:r>
              <w:rPr>
                <w:rFonts w:ascii="宋体" w:eastAsia="宋体" w:hAnsi="宋体" w:cs="宋体"/>
                <w:bCs/>
                <w:iCs/>
                <w:color w:val="000000"/>
                <w:sz w:val="24"/>
                <w:szCs w:val="24"/>
              </w:rPr>
              <w:t>7.</w:t>
            </w:r>
            <w:r w:rsidR="00DA65B5" w:rsidRPr="00DA65B5">
              <w:rPr>
                <w:rFonts w:ascii="宋体" w:eastAsia="宋体" w:hAnsi="宋体" w:cs="宋体" w:hint="eastAsia"/>
                <w:bCs/>
                <w:iCs/>
                <w:color w:val="000000"/>
                <w:sz w:val="24"/>
                <w:szCs w:val="24"/>
              </w:rPr>
              <w:t>海外项目是援建性质的较多吗？资金来源是</w:t>
            </w:r>
            <w:r w:rsidR="00DA65B5">
              <w:rPr>
                <w:rFonts w:ascii="宋体" w:eastAsia="宋体" w:hAnsi="宋体" w:cs="宋体" w:hint="eastAsia"/>
                <w:bCs/>
                <w:iCs/>
                <w:color w:val="000000"/>
                <w:sz w:val="24"/>
                <w:szCs w:val="24"/>
              </w:rPr>
              <w:t>什么</w:t>
            </w:r>
            <w:r w:rsidR="00DA65B5" w:rsidRPr="00DA65B5">
              <w:rPr>
                <w:rFonts w:ascii="宋体" w:eastAsia="宋体" w:hAnsi="宋体" w:cs="宋体" w:hint="eastAsia"/>
                <w:bCs/>
                <w:iCs/>
                <w:color w:val="000000"/>
                <w:sz w:val="24"/>
                <w:szCs w:val="24"/>
              </w:rPr>
              <w:t>？</w:t>
            </w:r>
          </w:p>
          <w:p w14:paraId="6FF24F01" w14:textId="77777777" w:rsidR="00DA65B5" w:rsidRDefault="00000000" w:rsidP="00DA65B5">
            <w:pPr>
              <w:spacing w:line="360" w:lineRule="auto"/>
              <w:ind w:firstLine="480"/>
              <w:rPr>
                <w:rFonts w:ascii="宋体" w:eastAsia="宋体" w:hAnsi="宋体" w:cs="宋体"/>
                <w:bCs/>
                <w:iCs/>
                <w:color w:val="000000"/>
                <w:sz w:val="24"/>
                <w:szCs w:val="24"/>
              </w:rPr>
            </w:pPr>
            <w:r>
              <w:rPr>
                <w:rFonts w:ascii="宋体" w:eastAsia="宋体" w:hAnsi="宋体" w:cs="宋体" w:hint="eastAsia"/>
                <w:bCs/>
                <w:iCs/>
                <w:color w:val="000000"/>
                <w:sz w:val="24"/>
                <w:szCs w:val="24"/>
              </w:rPr>
              <w:t>回答：</w:t>
            </w:r>
            <w:r w:rsidR="00DA65B5" w:rsidRPr="00DA65B5">
              <w:rPr>
                <w:rFonts w:ascii="宋体" w:eastAsia="宋体" w:hAnsi="宋体" w:cs="宋体" w:hint="eastAsia"/>
                <w:bCs/>
                <w:iCs/>
                <w:color w:val="000000"/>
                <w:sz w:val="24"/>
                <w:szCs w:val="24"/>
              </w:rPr>
              <w:t>目前我公司的境外项目主要有四种，一</w:t>
            </w:r>
            <w:r w:rsidR="00DA65B5" w:rsidRPr="00DA65B5">
              <w:rPr>
                <w:rFonts w:ascii="宋体" w:eastAsia="宋体" w:hAnsi="宋体" w:cs="宋体" w:hint="eastAsia"/>
                <w:bCs/>
                <w:iCs/>
                <w:color w:val="000000"/>
                <w:sz w:val="24"/>
                <w:szCs w:val="24"/>
              </w:rPr>
              <w:lastRenderedPageBreak/>
              <w:t>是境外投资项目</w:t>
            </w:r>
            <w:r w:rsidR="00DA65B5">
              <w:rPr>
                <w:rFonts w:ascii="宋体" w:eastAsia="宋体" w:hAnsi="宋体" w:cs="宋体" w:hint="eastAsia"/>
                <w:bCs/>
                <w:iCs/>
                <w:color w:val="000000"/>
                <w:sz w:val="24"/>
                <w:szCs w:val="24"/>
              </w:rPr>
              <w:t>、</w:t>
            </w:r>
            <w:r w:rsidR="00DA65B5" w:rsidRPr="00DA65B5">
              <w:rPr>
                <w:rFonts w:ascii="宋体" w:eastAsia="宋体" w:hAnsi="宋体" w:cs="宋体" w:hint="eastAsia"/>
                <w:bCs/>
                <w:iCs/>
                <w:color w:val="000000"/>
                <w:sz w:val="24"/>
                <w:szCs w:val="24"/>
              </w:rPr>
              <w:t>二是援外项目、三是联合体项目、四是传统招投标项目，资金来源根据项目的性质各有不同。</w:t>
            </w:r>
          </w:p>
          <w:p w14:paraId="6A2CC9B8" w14:textId="5C99D5B9" w:rsidR="00DA65B5" w:rsidRDefault="00BA01D2" w:rsidP="00DA65B5">
            <w:pPr>
              <w:spacing w:line="360" w:lineRule="auto"/>
              <w:ind w:firstLine="480"/>
              <w:rPr>
                <w:rFonts w:ascii="宋体" w:eastAsia="宋体" w:hAnsi="宋体" w:cs="宋体"/>
                <w:bCs/>
                <w:iCs/>
                <w:color w:val="000000"/>
                <w:sz w:val="24"/>
                <w:szCs w:val="24"/>
              </w:rPr>
            </w:pPr>
            <w:r>
              <w:rPr>
                <w:rFonts w:ascii="宋体" w:eastAsia="宋体" w:hAnsi="宋体" w:cs="宋体"/>
                <w:bCs/>
                <w:iCs/>
                <w:color w:val="000000"/>
                <w:sz w:val="24"/>
                <w:szCs w:val="24"/>
              </w:rPr>
              <w:t>8</w:t>
            </w:r>
            <w:r w:rsidR="00DA65B5">
              <w:rPr>
                <w:rFonts w:ascii="宋体" w:eastAsia="宋体" w:hAnsi="宋体" w:cs="宋体"/>
                <w:bCs/>
                <w:iCs/>
                <w:color w:val="000000"/>
                <w:sz w:val="24"/>
                <w:szCs w:val="24"/>
              </w:rPr>
              <w:t>.</w:t>
            </w:r>
            <w:r w:rsidR="00DA65B5" w:rsidRPr="00DA65B5">
              <w:rPr>
                <w:rFonts w:ascii="宋体" w:eastAsia="宋体" w:hAnsi="宋体" w:cs="宋体" w:hint="eastAsia"/>
                <w:bCs/>
                <w:iCs/>
                <w:color w:val="000000"/>
                <w:sz w:val="24"/>
                <w:szCs w:val="24"/>
              </w:rPr>
              <w:t>海外不同地区项目盈利能力及回款情况如何？</w:t>
            </w:r>
          </w:p>
          <w:p w14:paraId="3532B253" w14:textId="77777777" w:rsidR="00DA65B5" w:rsidRDefault="00DA65B5" w:rsidP="00DA65B5">
            <w:pPr>
              <w:spacing w:line="360" w:lineRule="auto"/>
              <w:ind w:firstLine="480"/>
              <w:rPr>
                <w:rFonts w:ascii="宋体" w:eastAsia="宋体" w:hAnsi="宋体" w:cs="宋体"/>
                <w:bCs/>
                <w:iCs/>
                <w:color w:val="000000"/>
                <w:sz w:val="24"/>
                <w:szCs w:val="24"/>
              </w:rPr>
            </w:pPr>
            <w:r>
              <w:rPr>
                <w:rFonts w:ascii="宋体" w:eastAsia="宋体" w:hAnsi="宋体" w:cs="宋体" w:hint="eastAsia"/>
                <w:bCs/>
                <w:iCs/>
                <w:color w:val="000000"/>
                <w:sz w:val="24"/>
                <w:szCs w:val="24"/>
              </w:rPr>
              <w:t>回答：</w:t>
            </w:r>
            <w:r w:rsidRPr="00DA65B5">
              <w:rPr>
                <w:rFonts w:ascii="宋体" w:eastAsia="宋体" w:hAnsi="宋体" w:cs="宋体" w:hint="eastAsia"/>
                <w:bCs/>
                <w:iCs/>
                <w:color w:val="000000"/>
                <w:sz w:val="24"/>
                <w:szCs w:val="24"/>
              </w:rPr>
              <w:t>海外项目因项目性质和工程造价的不同，盈利能力和回款情况各有不同。一般都会按完工进度回款。</w:t>
            </w:r>
          </w:p>
          <w:p w14:paraId="20DF1437" w14:textId="35644B75" w:rsidR="00DA65B5" w:rsidRDefault="00BA01D2" w:rsidP="00DA65B5">
            <w:pPr>
              <w:spacing w:line="360" w:lineRule="auto"/>
              <w:ind w:firstLine="480"/>
              <w:rPr>
                <w:rFonts w:ascii="宋体" w:eastAsia="宋体" w:hAnsi="宋体" w:cs="宋体"/>
                <w:bCs/>
                <w:iCs/>
                <w:color w:val="000000"/>
                <w:sz w:val="24"/>
                <w:szCs w:val="24"/>
              </w:rPr>
            </w:pPr>
            <w:r>
              <w:rPr>
                <w:rFonts w:ascii="宋体" w:eastAsia="宋体" w:hAnsi="宋体" w:cs="宋体"/>
                <w:bCs/>
                <w:iCs/>
                <w:color w:val="000000"/>
                <w:sz w:val="24"/>
                <w:szCs w:val="24"/>
              </w:rPr>
              <w:t>9</w:t>
            </w:r>
            <w:r w:rsidR="00DA65B5">
              <w:rPr>
                <w:rFonts w:ascii="宋体" w:eastAsia="宋体" w:hAnsi="宋体" w:cs="宋体"/>
                <w:bCs/>
                <w:iCs/>
                <w:color w:val="000000"/>
                <w:sz w:val="24"/>
                <w:szCs w:val="24"/>
              </w:rPr>
              <w:t>.</w:t>
            </w:r>
            <w:r w:rsidR="00DA65B5" w:rsidRPr="00DA65B5">
              <w:rPr>
                <w:rFonts w:ascii="宋体" w:eastAsia="宋体" w:hAnsi="宋体" w:cs="宋体" w:hint="eastAsia"/>
                <w:bCs/>
                <w:iCs/>
                <w:color w:val="000000"/>
                <w:sz w:val="24"/>
                <w:szCs w:val="24"/>
              </w:rPr>
              <w:t>海外项目结算货币是？是当地货币为主吗？</w:t>
            </w:r>
          </w:p>
          <w:p w14:paraId="570B7503" w14:textId="77777777" w:rsidR="00CC7DC7" w:rsidRDefault="00DA65B5" w:rsidP="00DA65B5">
            <w:pPr>
              <w:spacing w:line="360" w:lineRule="auto"/>
              <w:ind w:firstLine="480"/>
              <w:rPr>
                <w:rFonts w:ascii="宋体" w:eastAsia="宋体" w:hAnsi="宋体" w:cs="宋体"/>
                <w:bCs/>
                <w:iCs/>
                <w:color w:val="000000"/>
                <w:sz w:val="24"/>
                <w:szCs w:val="24"/>
              </w:rPr>
            </w:pPr>
            <w:r>
              <w:rPr>
                <w:rFonts w:ascii="宋体" w:eastAsia="宋体" w:hAnsi="宋体" w:cs="宋体" w:hint="eastAsia"/>
                <w:bCs/>
                <w:iCs/>
                <w:color w:val="000000"/>
                <w:sz w:val="24"/>
                <w:szCs w:val="24"/>
              </w:rPr>
              <w:t>回答：</w:t>
            </w:r>
            <w:r w:rsidRPr="00DA65B5">
              <w:rPr>
                <w:rFonts w:ascii="宋体" w:eastAsia="宋体" w:hAnsi="宋体" w:cs="宋体" w:hint="eastAsia"/>
                <w:bCs/>
                <w:iCs/>
                <w:color w:val="000000"/>
                <w:sz w:val="24"/>
                <w:szCs w:val="24"/>
              </w:rPr>
              <w:t>海外项目因项目性质不同，结算币种各有不同，境外投资项目我公司一般采用等额人民币和所在国货币结算，援外项目业主为中国商务部以人民币结算，联合体项目及传统招投标项目一般采用当地币和美元及欧元组合币种的形式结算。</w:t>
            </w:r>
          </w:p>
          <w:p w14:paraId="6D94E441" w14:textId="0D176637" w:rsidR="00DA65B5" w:rsidRDefault="00BA01D2" w:rsidP="00DA65B5">
            <w:pPr>
              <w:spacing w:line="360" w:lineRule="auto"/>
              <w:ind w:firstLine="480"/>
              <w:rPr>
                <w:rFonts w:ascii="宋体" w:eastAsia="宋体" w:hAnsi="宋体" w:cs="宋体"/>
                <w:bCs/>
                <w:iCs/>
                <w:color w:val="000000"/>
                <w:sz w:val="24"/>
                <w:szCs w:val="24"/>
              </w:rPr>
            </w:pPr>
            <w:r>
              <w:rPr>
                <w:rFonts w:ascii="宋体" w:eastAsia="宋体" w:hAnsi="宋体" w:cs="宋体"/>
                <w:bCs/>
                <w:iCs/>
                <w:color w:val="000000"/>
                <w:sz w:val="24"/>
                <w:szCs w:val="24"/>
              </w:rPr>
              <w:t>10</w:t>
            </w:r>
            <w:r w:rsidR="00DA65B5">
              <w:rPr>
                <w:rFonts w:ascii="宋体" w:eastAsia="宋体" w:hAnsi="宋体" w:cs="宋体"/>
                <w:bCs/>
                <w:iCs/>
                <w:color w:val="000000"/>
                <w:sz w:val="24"/>
                <w:szCs w:val="24"/>
              </w:rPr>
              <w:t>.</w:t>
            </w:r>
            <w:r w:rsidR="00DA65B5" w:rsidRPr="00DA65B5">
              <w:rPr>
                <w:rFonts w:ascii="宋体" w:eastAsia="宋体" w:hAnsi="宋体" w:cs="宋体" w:hint="eastAsia"/>
                <w:bCs/>
                <w:iCs/>
                <w:color w:val="000000"/>
                <w:sz w:val="24"/>
                <w:szCs w:val="24"/>
              </w:rPr>
              <w:t>公司未来分红率有提高的计划吗？</w:t>
            </w:r>
          </w:p>
          <w:p w14:paraId="2D934F80" w14:textId="002D5816" w:rsidR="00DA65B5" w:rsidRDefault="00DA65B5" w:rsidP="00DA65B5">
            <w:pPr>
              <w:spacing w:line="360" w:lineRule="auto"/>
              <w:ind w:firstLine="480"/>
              <w:rPr>
                <w:rFonts w:ascii="宋体" w:eastAsia="宋体" w:hAnsi="宋体" w:cs="宋体"/>
                <w:bCs/>
                <w:iCs/>
                <w:color w:val="000000"/>
                <w:sz w:val="24"/>
                <w:szCs w:val="24"/>
              </w:rPr>
            </w:pPr>
            <w:r>
              <w:rPr>
                <w:rFonts w:ascii="宋体" w:eastAsia="宋体" w:hAnsi="宋体" w:cs="宋体" w:hint="eastAsia"/>
                <w:bCs/>
                <w:iCs/>
                <w:color w:val="000000"/>
                <w:sz w:val="24"/>
                <w:szCs w:val="24"/>
              </w:rPr>
              <w:t>回答：</w:t>
            </w:r>
            <w:r w:rsidRPr="00DA65B5">
              <w:rPr>
                <w:rFonts w:ascii="宋体" w:eastAsia="宋体" w:hAnsi="宋体" w:cs="宋体" w:hint="eastAsia"/>
                <w:bCs/>
                <w:iCs/>
                <w:color w:val="000000"/>
                <w:sz w:val="24"/>
                <w:szCs w:val="24"/>
              </w:rPr>
              <w:t>公司将充分考虑公司当前所处行业的特点以及未来资金需求情况，兼顾公司可持续发展与股东回报的需求，制定分红方案。</w:t>
            </w:r>
          </w:p>
        </w:tc>
      </w:tr>
      <w:tr w:rsidR="00CC7DC7" w14:paraId="2F66C401" w14:textId="77777777">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14:paraId="3256055D" w14:textId="77777777" w:rsidR="00CC7DC7" w:rsidRDefault="0000000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lastRenderedPageBreak/>
              <w:t>附件清单（如有）</w:t>
            </w:r>
          </w:p>
        </w:tc>
        <w:tc>
          <w:tcPr>
            <w:tcW w:w="3273" w:type="pct"/>
            <w:tcBorders>
              <w:top w:val="single" w:sz="4" w:space="0" w:color="auto"/>
              <w:left w:val="single" w:sz="4" w:space="0" w:color="auto"/>
              <w:bottom w:val="single" w:sz="4" w:space="0" w:color="auto"/>
              <w:right w:val="single" w:sz="4" w:space="0" w:color="auto"/>
            </w:tcBorders>
            <w:shd w:val="clear" w:color="auto" w:fill="auto"/>
          </w:tcPr>
          <w:p w14:paraId="29189708" w14:textId="77777777" w:rsidR="00CC7DC7" w:rsidRDefault="0000000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无</w:t>
            </w:r>
          </w:p>
        </w:tc>
      </w:tr>
      <w:tr w:rsidR="00CC7DC7" w14:paraId="7978899C" w14:textId="77777777">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14:paraId="147A39C0" w14:textId="77777777" w:rsidR="00CC7DC7" w:rsidRDefault="0000000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关于本次活动是否涉及应披露重大信息的说明</w:t>
            </w:r>
          </w:p>
        </w:tc>
        <w:tc>
          <w:tcPr>
            <w:tcW w:w="3273" w:type="pct"/>
            <w:tcBorders>
              <w:top w:val="single" w:sz="4" w:space="0" w:color="auto"/>
              <w:left w:val="single" w:sz="4" w:space="0" w:color="auto"/>
              <w:bottom w:val="single" w:sz="4" w:space="0" w:color="auto"/>
              <w:right w:val="single" w:sz="4" w:space="0" w:color="auto"/>
            </w:tcBorders>
            <w:shd w:val="clear" w:color="auto" w:fill="auto"/>
          </w:tcPr>
          <w:p w14:paraId="300636FE" w14:textId="61EDE810" w:rsidR="00CC7DC7" w:rsidRDefault="00000000" w:rsidP="0009788C">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接待过程中，公司接待人员与调研人员进行了充分的交流与沟通，严格按照有关制度规定，没有出现未公开重大信息泄露等情况。</w:t>
            </w:r>
          </w:p>
        </w:tc>
      </w:tr>
      <w:tr w:rsidR="00CC7DC7" w14:paraId="2DC18FF7" w14:textId="77777777">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14:paraId="20440F9F" w14:textId="77777777" w:rsidR="00CC7DC7" w:rsidRDefault="0000000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日期</w:t>
            </w:r>
          </w:p>
        </w:tc>
        <w:tc>
          <w:tcPr>
            <w:tcW w:w="3273" w:type="pct"/>
            <w:tcBorders>
              <w:top w:val="single" w:sz="4" w:space="0" w:color="auto"/>
              <w:left w:val="single" w:sz="4" w:space="0" w:color="auto"/>
              <w:bottom w:val="single" w:sz="4" w:space="0" w:color="auto"/>
              <w:right w:val="single" w:sz="4" w:space="0" w:color="auto"/>
            </w:tcBorders>
            <w:shd w:val="clear" w:color="auto" w:fill="auto"/>
          </w:tcPr>
          <w:p w14:paraId="6E181A9B" w14:textId="7AB6C80C" w:rsidR="00CC7DC7" w:rsidRDefault="0000000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2</w:t>
            </w:r>
            <w:r>
              <w:rPr>
                <w:rFonts w:ascii="宋体" w:eastAsia="宋体" w:hAnsi="宋体" w:cs="宋体"/>
                <w:bCs/>
                <w:iCs/>
                <w:color w:val="000000"/>
                <w:sz w:val="24"/>
                <w:szCs w:val="24"/>
              </w:rPr>
              <w:t>023</w:t>
            </w:r>
            <w:r>
              <w:rPr>
                <w:rFonts w:ascii="宋体" w:eastAsia="宋体" w:hAnsi="宋体" w:cs="宋体" w:hint="eastAsia"/>
                <w:bCs/>
                <w:iCs/>
                <w:color w:val="000000"/>
                <w:sz w:val="24"/>
                <w:szCs w:val="24"/>
              </w:rPr>
              <w:t>年</w:t>
            </w:r>
            <w:r w:rsidR="000A0327">
              <w:rPr>
                <w:rFonts w:ascii="宋体" w:eastAsia="宋体" w:hAnsi="宋体" w:cs="宋体"/>
                <w:bCs/>
                <w:iCs/>
                <w:color w:val="000000"/>
                <w:sz w:val="24"/>
                <w:szCs w:val="24"/>
              </w:rPr>
              <w:t>5</w:t>
            </w:r>
            <w:r>
              <w:rPr>
                <w:rFonts w:ascii="宋体" w:eastAsia="宋体" w:hAnsi="宋体" w:cs="宋体" w:hint="eastAsia"/>
                <w:bCs/>
                <w:iCs/>
                <w:color w:val="000000"/>
                <w:sz w:val="24"/>
                <w:szCs w:val="24"/>
              </w:rPr>
              <w:t>月</w:t>
            </w:r>
            <w:r w:rsidR="000A0327">
              <w:rPr>
                <w:rFonts w:ascii="宋体" w:eastAsia="宋体" w:hAnsi="宋体" w:cs="宋体"/>
                <w:bCs/>
                <w:iCs/>
                <w:color w:val="000000"/>
                <w:sz w:val="24"/>
                <w:szCs w:val="24"/>
              </w:rPr>
              <w:t>5</w:t>
            </w:r>
            <w:r>
              <w:rPr>
                <w:rFonts w:ascii="宋体" w:eastAsia="宋体" w:hAnsi="宋体" w:cs="宋体" w:hint="eastAsia"/>
                <w:bCs/>
                <w:iCs/>
                <w:color w:val="000000"/>
                <w:sz w:val="24"/>
                <w:szCs w:val="24"/>
              </w:rPr>
              <w:t>日</w:t>
            </w:r>
          </w:p>
        </w:tc>
      </w:tr>
    </w:tbl>
    <w:p w14:paraId="75BCC0AF" w14:textId="77777777" w:rsidR="00CC7DC7" w:rsidRDefault="00CC7DC7">
      <w:pPr>
        <w:spacing w:line="360" w:lineRule="auto"/>
        <w:ind w:firstLine="480"/>
        <w:rPr>
          <w:rFonts w:ascii="宋体" w:eastAsia="宋体" w:hAnsi="宋体" w:cs="宋体"/>
          <w:sz w:val="24"/>
          <w:szCs w:val="24"/>
        </w:rPr>
      </w:pPr>
    </w:p>
    <w:sectPr w:rsidR="00CC7DC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2788" w14:textId="77777777" w:rsidR="00C10E77" w:rsidRDefault="00C10E77">
      <w:pPr>
        <w:spacing w:line="240" w:lineRule="auto"/>
        <w:ind w:firstLine="640"/>
      </w:pPr>
      <w:r>
        <w:separator/>
      </w:r>
    </w:p>
  </w:endnote>
  <w:endnote w:type="continuationSeparator" w:id="0">
    <w:p w14:paraId="0F1252BE" w14:textId="77777777" w:rsidR="00C10E77" w:rsidRDefault="00C10E77">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DD87" w14:textId="77777777" w:rsidR="00CC7DC7" w:rsidRDefault="00CC7DC7">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66AE" w14:textId="77777777" w:rsidR="00CC7DC7" w:rsidRDefault="00CC7DC7">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507F" w14:textId="77777777" w:rsidR="00CC7DC7" w:rsidRDefault="00CC7DC7">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967C" w14:textId="77777777" w:rsidR="00C10E77" w:rsidRDefault="00C10E77">
      <w:pPr>
        <w:spacing w:line="240" w:lineRule="auto"/>
        <w:ind w:firstLine="640"/>
      </w:pPr>
      <w:r>
        <w:separator/>
      </w:r>
    </w:p>
  </w:footnote>
  <w:footnote w:type="continuationSeparator" w:id="0">
    <w:p w14:paraId="5547C2C3" w14:textId="77777777" w:rsidR="00C10E77" w:rsidRDefault="00C10E77">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7D47" w14:textId="77777777" w:rsidR="00CC7DC7" w:rsidRDefault="00CC7DC7">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FEEE" w14:textId="77777777" w:rsidR="00CC7DC7" w:rsidRDefault="00CC7DC7">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5A07" w14:textId="77777777" w:rsidR="00CC7DC7" w:rsidRDefault="00CC7DC7">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F38BE"/>
    <w:multiLevelType w:val="multilevel"/>
    <w:tmpl w:val="509F38BE"/>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9218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2B8"/>
    <w:rsid w:val="0009788C"/>
    <w:rsid w:val="000A0327"/>
    <w:rsid w:val="000A1A4E"/>
    <w:rsid w:val="000A2DEA"/>
    <w:rsid w:val="000F02E7"/>
    <w:rsid w:val="001262B8"/>
    <w:rsid w:val="001B44CD"/>
    <w:rsid w:val="0025256C"/>
    <w:rsid w:val="00313E04"/>
    <w:rsid w:val="0032691B"/>
    <w:rsid w:val="00336367"/>
    <w:rsid w:val="003833F4"/>
    <w:rsid w:val="004156A9"/>
    <w:rsid w:val="00417E0D"/>
    <w:rsid w:val="00425A5D"/>
    <w:rsid w:val="00455E4C"/>
    <w:rsid w:val="00457E3F"/>
    <w:rsid w:val="00502DFB"/>
    <w:rsid w:val="00525A9C"/>
    <w:rsid w:val="0056071D"/>
    <w:rsid w:val="005D0B8B"/>
    <w:rsid w:val="00607F48"/>
    <w:rsid w:val="00610F2B"/>
    <w:rsid w:val="0066235F"/>
    <w:rsid w:val="006D05A5"/>
    <w:rsid w:val="007304D9"/>
    <w:rsid w:val="008536A1"/>
    <w:rsid w:val="008B17D9"/>
    <w:rsid w:val="008B4DBD"/>
    <w:rsid w:val="009B2B94"/>
    <w:rsid w:val="009E466F"/>
    <w:rsid w:val="00AA318E"/>
    <w:rsid w:val="00AC6897"/>
    <w:rsid w:val="00AE1E6C"/>
    <w:rsid w:val="00B7185D"/>
    <w:rsid w:val="00BA01D2"/>
    <w:rsid w:val="00BA7CEC"/>
    <w:rsid w:val="00BB6302"/>
    <w:rsid w:val="00BD2A9D"/>
    <w:rsid w:val="00C10E77"/>
    <w:rsid w:val="00C25D95"/>
    <w:rsid w:val="00C2668B"/>
    <w:rsid w:val="00C522C5"/>
    <w:rsid w:val="00C60977"/>
    <w:rsid w:val="00CB363E"/>
    <w:rsid w:val="00CC7DC7"/>
    <w:rsid w:val="00D02C80"/>
    <w:rsid w:val="00DA65B5"/>
    <w:rsid w:val="00DB1455"/>
    <w:rsid w:val="00DD1F69"/>
    <w:rsid w:val="00DE3AF1"/>
    <w:rsid w:val="00EC3CBC"/>
    <w:rsid w:val="00F2474B"/>
    <w:rsid w:val="00F25529"/>
    <w:rsid w:val="00F86838"/>
    <w:rsid w:val="00FA25AC"/>
    <w:rsid w:val="00FB1584"/>
    <w:rsid w:val="00FB229D"/>
    <w:rsid w:val="389F5997"/>
    <w:rsid w:val="5DD16269"/>
    <w:rsid w:val="628404D4"/>
    <w:rsid w:val="69FE6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6895B"/>
  <w15:docId w15:val="{E3EA5748-7929-4939-BC85-4EAA3B99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560" w:lineRule="exact"/>
      <w:ind w:firstLineChars="200" w:firstLine="200"/>
      <w:jc w:val="both"/>
    </w:pPr>
    <w:rPr>
      <w:rFonts w:ascii="Times New Roman" w:eastAsia="仿宋"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link w:val="a5"/>
    <w:pPr>
      <w:tabs>
        <w:tab w:val="center" w:pos="4153"/>
        <w:tab w:val="right" w:pos="8306"/>
      </w:tabs>
      <w:snapToGrid w:val="0"/>
      <w:spacing w:line="240" w:lineRule="atLeast"/>
      <w:jc w:val="left"/>
    </w:pPr>
    <w:rPr>
      <w:sz w:val="18"/>
      <w:szCs w:val="18"/>
    </w:rPr>
  </w:style>
  <w:style w:type="paragraph" w:styleId="a6">
    <w:name w:val="header"/>
    <w:basedOn w:val="a"/>
    <w:link w:val="a7"/>
    <w:pPr>
      <w:pBdr>
        <w:bottom w:val="single" w:sz="6" w:space="1" w:color="auto"/>
      </w:pBdr>
      <w:tabs>
        <w:tab w:val="center" w:pos="4153"/>
        <w:tab w:val="right" w:pos="8306"/>
      </w:tabs>
      <w:snapToGrid w:val="0"/>
      <w:spacing w:line="240" w:lineRule="atLeast"/>
      <w:jc w:val="center"/>
    </w:pPr>
    <w:rPr>
      <w:sz w:val="18"/>
      <w:szCs w:val="18"/>
    </w:rPr>
  </w:style>
  <w:style w:type="paragraph" w:styleId="a8">
    <w:name w:val="List Paragraph"/>
    <w:basedOn w:val="a"/>
    <w:uiPriority w:val="99"/>
    <w:pPr>
      <w:ind w:firstLine="420"/>
    </w:pPr>
  </w:style>
  <w:style w:type="character" w:customStyle="1" w:styleId="a7">
    <w:name w:val="页眉 字符"/>
    <w:basedOn w:val="a0"/>
    <w:link w:val="a6"/>
    <w:rPr>
      <w:rFonts w:ascii="Times New Roman" w:eastAsia="仿宋" w:hAnsi="Times New Roman" w:cs="Times New Roman"/>
      <w:kern w:val="2"/>
      <w:sz w:val="18"/>
      <w:szCs w:val="18"/>
    </w:rPr>
  </w:style>
  <w:style w:type="character" w:customStyle="1" w:styleId="a5">
    <w:name w:val="页脚 字符"/>
    <w:basedOn w:val="a0"/>
    <w:link w:val="a4"/>
    <w:rPr>
      <w:rFonts w:ascii="Times New Roman" w:eastAsia="仿宋" w:hAnsi="Times New Roman" w:cs="Times New Roman"/>
      <w:kern w:val="2"/>
      <w:sz w:val="18"/>
      <w:szCs w:val="18"/>
    </w:rPr>
  </w:style>
  <w:style w:type="character" w:styleId="a9">
    <w:name w:val="annotation reference"/>
    <w:basedOn w:val="a0"/>
    <w:rPr>
      <w:sz w:val="21"/>
      <w:szCs w:val="21"/>
    </w:rPr>
  </w:style>
  <w:style w:type="paragraph" w:styleId="aa">
    <w:name w:val="Revision"/>
    <w:hidden/>
    <w:uiPriority w:val="99"/>
    <w:semiHidden/>
    <w:rsid w:val="00AC6897"/>
    <w:rPr>
      <w:rFonts w:ascii="Times New Roman" w:eastAsia="仿宋"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li.jiang</dc:creator>
  <cp:lastModifiedBy>Administrator</cp:lastModifiedBy>
  <cp:revision>25</cp:revision>
  <dcterms:created xsi:type="dcterms:W3CDTF">2022-01-10T06:29:00Z</dcterms:created>
  <dcterms:modified xsi:type="dcterms:W3CDTF">2023-05-05T02:00:00Z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