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0D14E" w14:textId="77777777" w:rsidR="00744E69" w:rsidRPr="00744E69" w:rsidRDefault="00744E69" w:rsidP="00744E69">
      <w:pPr>
        <w:jc w:val="center"/>
        <w:rPr>
          <w:rFonts w:ascii="宋体" w:eastAsia="宋体" w:hAnsi="宋体"/>
          <w:b/>
          <w:bCs/>
          <w:sz w:val="28"/>
          <w:szCs w:val="28"/>
        </w:rPr>
      </w:pPr>
      <w:r w:rsidRPr="00744E69">
        <w:rPr>
          <w:rFonts w:ascii="宋体" w:eastAsia="宋体" w:hAnsi="宋体" w:hint="eastAsia"/>
          <w:b/>
          <w:bCs/>
          <w:sz w:val="28"/>
          <w:szCs w:val="28"/>
        </w:rPr>
        <w:t>金石资源集团股份有限公司</w:t>
      </w:r>
    </w:p>
    <w:p w14:paraId="0DAA9D18" w14:textId="77777777" w:rsidR="00744E69" w:rsidRPr="00744E69" w:rsidRDefault="00744E69" w:rsidP="00744E69">
      <w:pPr>
        <w:jc w:val="center"/>
        <w:rPr>
          <w:rFonts w:ascii="宋体" w:eastAsia="宋体" w:hAnsi="宋体"/>
          <w:b/>
          <w:bCs/>
          <w:sz w:val="28"/>
          <w:szCs w:val="28"/>
        </w:rPr>
      </w:pPr>
      <w:r w:rsidRPr="00744E69">
        <w:rPr>
          <w:rFonts w:ascii="宋体" w:eastAsia="宋体" w:hAnsi="宋体" w:hint="eastAsia"/>
          <w:b/>
          <w:bCs/>
          <w:sz w:val="28"/>
          <w:szCs w:val="28"/>
        </w:rPr>
        <w:t>投资者关系活动记录表</w:t>
      </w:r>
    </w:p>
    <w:p w14:paraId="655949A7" w14:textId="45DD297E" w:rsidR="00744E69" w:rsidRPr="00744E69" w:rsidRDefault="00744E69" w:rsidP="00744E69">
      <w:pPr>
        <w:jc w:val="center"/>
        <w:rPr>
          <w:rFonts w:ascii="宋体" w:eastAsia="宋体" w:hAnsi="宋体"/>
          <w:b/>
          <w:bCs/>
        </w:rPr>
      </w:pPr>
      <w:r w:rsidRPr="00845703">
        <w:rPr>
          <w:rFonts w:ascii="宋体" w:eastAsia="宋体" w:hAnsi="宋体" w:hint="eastAsia"/>
          <w:b/>
          <w:bCs/>
        </w:rPr>
        <w:t>（</w:t>
      </w:r>
      <w:r w:rsidRPr="00845703">
        <w:rPr>
          <w:rFonts w:ascii="宋体" w:eastAsia="宋体" w:hAnsi="宋体"/>
          <w:b/>
          <w:bCs/>
        </w:rPr>
        <w:t>202</w:t>
      </w:r>
      <w:r w:rsidR="004347BF" w:rsidRPr="00845703">
        <w:rPr>
          <w:rFonts w:ascii="宋体" w:eastAsia="宋体" w:hAnsi="宋体"/>
          <w:b/>
          <w:bCs/>
        </w:rPr>
        <w:t>3</w:t>
      </w:r>
      <w:r w:rsidRPr="00845703">
        <w:rPr>
          <w:rFonts w:ascii="宋体" w:eastAsia="宋体" w:hAnsi="宋体"/>
          <w:b/>
          <w:bCs/>
        </w:rPr>
        <w:t xml:space="preserve"> 年</w:t>
      </w:r>
      <w:r w:rsidR="00EA5BFF">
        <w:rPr>
          <w:rFonts w:ascii="宋体" w:eastAsia="宋体" w:hAnsi="宋体"/>
          <w:b/>
          <w:bCs/>
        </w:rPr>
        <w:t>5</w:t>
      </w:r>
      <w:r w:rsidRPr="00845703">
        <w:rPr>
          <w:rFonts w:ascii="宋体" w:eastAsia="宋体" w:hAnsi="宋体"/>
          <w:b/>
          <w:bCs/>
        </w:rPr>
        <w:t>月</w:t>
      </w:r>
      <w:r w:rsidR="00272BDD">
        <w:rPr>
          <w:rFonts w:ascii="宋体" w:eastAsia="宋体" w:hAnsi="宋体"/>
          <w:b/>
          <w:bCs/>
        </w:rPr>
        <w:t>1</w:t>
      </w:r>
      <w:r w:rsidRPr="00845703">
        <w:rPr>
          <w:rFonts w:ascii="宋体" w:eastAsia="宋体" w:hAnsi="宋体"/>
          <w:b/>
          <w:bCs/>
        </w:rPr>
        <w:t>日-</w:t>
      </w:r>
      <w:r w:rsidR="00EA5BFF">
        <w:rPr>
          <w:rFonts w:ascii="宋体" w:eastAsia="宋体" w:hAnsi="宋体"/>
          <w:b/>
          <w:bCs/>
        </w:rPr>
        <w:t>15</w:t>
      </w:r>
      <w:r w:rsidRPr="00845703">
        <w:rPr>
          <w:rFonts w:ascii="宋体" w:eastAsia="宋体" w:hAnsi="宋体"/>
          <w:b/>
          <w:bCs/>
        </w:rPr>
        <w:t>日）</w:t>
      </w:r>
    </w:p>
    <w:p w14:paraId="2D6B84C1" w14:textId="65CD27E5" w:rsidR="00744E69" w:rsidRPr="00744E69" w:rsidRDefault="00744E69" w:rsidP="00744E69">
      <w:pPr>
        <w:ind w:firstLineChars="2800" w:firstLine="5880"/>
        <w:rPr>
          <w:rFonts w:ascii="宋体" w:eastAsia="宋体" w:hAnsi="宋体"/>
        </w:rPr>
      </w:pPr>
      <w:r w:rsidRPr="00744E69">
        <w:rPr>
          <w:rFonts w:ascii="宋体" w:eastAsia="宋体" w:hAnsi="宋体"/>
        </w:rPr>
        <w:t xml:space="preserve"> 编号：【202</w:t>
      </w:r>
      <w:r w:rsidR="004347BF">
        <w:rPr>
          <w:rFonts w:ascii="宋体" w:eastAsia="宋体" w:hAnsi="宋体"/>
        </w:rPr>
        <w:t>3</w:t>
      </w:r>
      <w:r w:rsidRPr="00744E69">
        <w:rPr>
          <w:rFonts w:ascii="宋体" w:eastAsia="宋体" w:hAnsi="宋体"/>
        </w:rPr>
        <w:t>】0</w:t>
      </w:r>
      <w:r w:rsidR="000530CD">
        <w:rPr>
          <w:rFonts w:ascii="宋体" w:eastAsia="宋体" w:hAnsi="宋体"/>
        </w:rPr>
        <w:t>0</w:t>
      </w:r>
      <w:r w:rsidR="00EA5BFF">
        <w:rPr>
          <w:rFonts w:ascii="宋体" w:eastAsia="宋体" w:hAnsi="宋体"/>
        </w:rPr>
        <w:t>6</w:t>
      </w:r>
      <w:r w:rsidRPr="00744E69">
        <w:rPr>
          <w:rFonts w:ascii="宋体" w:eastAsia="宋体" w:hAnsi="宋体"/>
        </w:rPr>
        <w:t>号</w:t>
      </w:r>
    </w:p>
    <w:p w14:paraId="71177786" w14:textId="77777777" w:rsidR="00744E69" w:rsidRDefault="00744E69" w:rsidP="00744E69"/>
    <w:p w14:paraId="42086BB1" w14:textId="08034E19" w:rsidR="00744E69" w:rsidRDefault="00744E69" w:rsidP="00744E69">
      <w:pPr>
        <w:spacing w:line="360" w:lineRule="auto"/>
        <w:ind w:firstLineChars="200" w:firstLine="480"/>
        <w:jc w:val="left"/>
        <w:rPr>
          <w:rFonts w:ascii="宋体" w:eastAsia="宋体" w:hAnsi="宋体"/>
          <w:sz w:val="24"/>
          <w:szCs w:val="24"/>
        </w:rPr>
      </w:pPr>
      <w:r w:rsidRPr="00E7518A">
        <w:rPr>
          <w:rFonts w:ascii="宋体" w:eastAsia="宋体" w:hAnsi="宋体" w:hint="eastAsia"/>
          <w:sz w:val="24"/>
          <w:szCs w:val="24"/>
        </w:rPr>
        <w:t>金石资源集团股份有限公司于近期</w:t>
      </w:r>
      <w:r w:rsidR="004347BF" w:rsidRPr="00E7518A">
        <w:rPr>
          <w:rFonts w:ascii="宋体" w:eastAsia="宋体" w:hAnsi="宋体" w:hint="eastAsia"/>
          <w:sz w:val="24"/>
          <w:szCs w:val="24"/>
        </w:rPr>
        <w:t>以</w:t>
      </w:r>
      <w:r w:rsidR="00EA5BFF">
        <w:rPr>
          <w:rFonts w:ascii="宋体" w:eastAsia="宋体" w:hAnsi="宋体" w:hint="eastAsia"/>
          <w:sz w:val="24"/>
          <w:szCs w:val="24"/>
        </w:rPr>
        <w:t>接待线下调研、股东大会现场交流</w:t>
      </w:r>
      <w:r w:rsidRPr="00E7518A">
        <w:rPr>
          <w:rFonts w:ascii="宋体" w:eastAsia="宋体" w:hAnsi="宋体" w:hint="eastAsia"/>
          <w:sz w:val="24"/>
          <w:szCs w:val="24"/>
        </w:rPr>
        <w:t>等</w:t>
      </w:r>
      <w:r w:rsidR="00E85B84">
        <w:rPr>
          <w:rFonts w:ascii="宋体" w:eastAsia="宋体" w:hAnsi="宋体" w:hint="eastAsia"/>
          <w:sz w:val="24"/>
          <w:szCs w:val="24"/>
        </w:rPr>
        <w:t>方式</w:t>
      </w:r>
      <w:r w:rsidR="004347BF" w:rsidRPr="00E7518A">
        <w:rPr>
          <w:rFonts w:ascii="宋体" w:eastAsia="宋体" w:hAnsi="宋体" w:hint="eastAsia"/>
          <w:sz w:val="24"/>
          <w:szCs w:val="24"/>
        </w:rPr>
        <w:t>与投资者、券商分析师等</w:t>
      </w:r>
      <w:r w:rsidRPr="00E7518A">
        <w:rPr>
          <w:rFonts w:ascii="宋体" w:eastAsia="宋体" w:hAnsi="宋体" w:hint="eastAsia"/>
          <w:sz w:val="24"/>
          <w:szCs w:val="24"/>
        </w:rPr>
        <w:t>进行交流，现将投资者关系活动的主要情况</w:t>
      </w:r>
      <w:r w:rsidR="0093023C">
        <w:rPr>
          <w:rFonts w:ascii="宋体" w:eastAsia="宋体" w:hAnsi="宋体" w:hint="eastAsia"/>
          <w:sz w:val="24"/>
          <w:szCs w:val="24"/>
        </w:rPr>
        <w:t>汇总</w:t>
      </w:r>
      <w:r w:rsidRPr="00E7518A">
        <w:rPr>
          <w:rFonts w:ascii="宋体" w:eastAsia="宋体" w:hAnsi="宋体" w:hint="eastAsia"/>
          <w:sz w:val="24"/>
          <w:szCs w:val="24"/>
        </w:rPr>
        <w:t>发布如下：</w:t>
      </w:r>
    </w:p>
    <w:p w14:paraId="1DA429CC" w14:textId="77777777" w:rsidR="00053C29" w:rsidRPr="00E7518A" w:rsidRDefault="00053C29" w:rsidP="00744E69">
      <w:pPr>
        <w:spacing w:line="360" w:lineRule="auto"/>
        <w:ind w:firstLineChars="200" w:firstLine="480"/>
        <w:jc w:val="left"/>
        <w:rPr>
          <w:rFonts w:ascii="宋体" w:eastAsia="宋体" w:hAnsi="宋体"/>
          <w:sz w:val="24"/>
          <w:szCs w:val="24"/>
        </w:rPr>
      </w:pPr>
    </w:p>
    <w:p w14:paraId="58184CB3" w14:textId="1893F7F5" w:rsidR="00744E69" w:rsidRPr="00DF629D" w:rsidRDefault="00744E69" w:rsidP="00DF629D">
      <w:pPr>
        <w:pStyle w:val="a4"/>
        <w:numPr>
          <w:ilvl w:val="0"/>
          <w:numId w:val="6"/>
        </w:numPr>
        <w:ind w:firstLineChars="0"/>
        <w:rPr>
          <w:rFonts w:ascii="宋体" w:eastAsia="宋体" w:hAnsi="宋体"/>
          <w:b/>
          <w:bCs/>
          <w:sz w:val="24"/>
          <w:szCs w:val="24"/>
        </w:rPr>
      </w:pPr>
      <w:r w:rsidRPr="00DF629D">
        <w:rPr>
          <w:rFonts w:ascii="宋体" w:eastAsia="宋体" w:hAnsi="宋体"/>
          <w:b/>
          <w:bCs/>
          <w:sz w:val="24"/>
          <w:szCs w:val="24"/>
        </w:rPr>
        <w:t xml:space="preserve">投资者调研情况 </w:t>
      </w:r>
    </w:p>
    <w:p w14:paraId="028A8EC6" w14:textId="77777777" w:rsidR="00DF629D" w:rsidRPr="00DF629D" w:rsidRDefault="00DF629D" w:rsidP="00DF629D">
      <w:pPr>
        <w:pStyle w:val="a4"/>
        <w:ind w:left="720" w:firstLineChars="0" w:firstLine="0"/>
        <w:rPr>
          <w:rFonts w:ascii="宋体" w:eastAsia="宋体" w:hAnsi="宋体"/>
          <w:b/>
          <w:bCs/>
          <w:sz w:val="24"/>
          <w:szCs w:val="24"/>
        </w:rPr>
      </w:pPr>
    </w:p>
    <w:p w14:paraId="28FC869B" w14:textId="0FF91F20" w:rsidR="00744E69" w:rsidRPr="00053C29" w:rsidRDefault="00744E69" w:rsidP="00053C29">
      <w:pPr>
        <w:pStyle w:val="a4"/>
        <w:numPr>
          <w:ilvl w:val="1"/>
          <w:numId w:val="6"/>
        </w:numPr>
        <w:ind w:firstLineChars="0"/>
        <w:rPr>
          <w:rFonts w:ascii="宋体" w:eastAsia="宋体" w:hAnsi="宋体"/>
          <w:b/>
          <w:bCs/>
          <w:sz w:val="24"/>
          <w:szCs w:val="24"/>
        </w:rPr>
      </w:pPr>
      <w:r w:rsidRPr="00053C29">
        <w:rPr>
          <w:rFonts w:ascii="宋体" w:eastAsia="宋体" w:hAnsi="宋体"/>
          <w:b/>
          <w:bCs/>
          <w:sz w:val="24"/>
          <w:szCs w:val="24"/>
        </w:rPr>
        <w:t>调研方式：</w:t>
      </w:r>
      <w:r w:rsidR="00E04B5A">
        <w:rPr>
          <w:rFonts w:ascii="宋体" w:eastAsia="宋体" w:hAnsi="宋体" w:hint="eastAsia"/>
          <w:b/>
          <w:bCs/>
          <w:sz w:val="24"/>
          <w:szCs w:val="24"/>
        </w:rPr>
        <w:t>现场</w:t>
      </w:r>
      <w:r w:rsidR="00053C29">
        <w:rPr>
          <w:rFonts w:ascii="宋体" w:eastAsia="宋体" w:hAnsi="宋体" w:hint="eastAsia"/>
          <w:b/>
          <w:bCs/>
          <w:sz w:val="24"/>
          <w:szCs w:val="24"/>
        </w:rPr>
        <w:t>交流会</w:t>
      </w:r>
    </w:p>
    <w:p w14:paraId="546A2216" w14:textId="77777777" w:rsidR="00744E69" w:rsidRPr="00E7518A" w:rsidRDefault="00744E69" w:rsidP="00744E69">
      <w:pPr>
        <w:pStyle w:val="a4"/>
        <w:ind w:left="780" w:firstLineChars="0" w:firstLine="0"/>
        <w:rPr>
          <w:rFonts w:ascii="宋体" w:eastAsia="宋体" w:hAnsi="宋体"/>
          <w:sz w:val="24"/>
          <w:szCs w:val="24"/>
        </w:rPr>
      </w:pPr>
    </w:p>
    <w:tbl>
      <w:tblPr>
        <w:tblStyle w:val="a3"/>
        <w:tblW w:w="0" w:type="auto"/>
        <w:tblLook w:val="04A0" w:firstRow="1" w:lastRow="0" w:firstColumn="1" w:lastColumn="0" w:noHBand="0" w:noVBand="1"/>
      </w:tblPr>
      <w:tblGrid>
        <w:gridCol w:w="846"/>
        <w:gridCol w:w="1984"/>
        <w:gridCol w:w="5466"/>
      </w:tblGrid>
      <w:tr w:rsidR="00744E69" w:rsidRPr="00E7518A" w14:paraId="35C21002" w14:textId="77777777" w:rsidTr="00373CA4">
        <w:tc>
          <w:tcPr>
            <w:tcW w:w="846" w:type="dxa"/>
          </w:tcPr>
          <w:p w14:paraId="7F86F13B" w14:textId="769E3877" w:rsidR="00744E69" w:rsidRPr="00E7518A" w:rsidRDefault="007E3FBA" w:rsidP="00DD6A09">
            <w:pPr>
              <w:jc w:val="center"/>
              <w:rPr>
                <w:rFonts w:ascii="宋体" w:eastAsia="宋体" w:hAnsi="宋体"/>
                <w:b/>
                <w:bCs/>
                <w:sz w:val="24"/>
                <w:szCs w:val="24"/>
              </w:rPr>
            </w:pPr>
            <w:r w:rsidRPr="00E7518A">
              <w:rPr>
                <w:rFonts w:ascii="宋体" w:eastAsia="宋体" w:hAnsi="宋体" w:hint="eastAsia"/>
                <w:b/>
                <w:bCs/>
                <w:sz w:val="24"/>
                <w:szCs w:val="24"/>
              </w:rPr>
              <w:t>序号</w:t>
            </w:r>
          </w:p>
        </w:tc>
        <w:tc>
          <w:tcPr>
            <w:tcW w:w="1984" w:type="dxa"/>
          </w:tcPr>
          <w:p w14:paraId="76E1514D" w14:textId="14104BC4" w:rsidR="00744E69" w:rsidRPr="00E7518A" w:rsidRDefault="007E3FBA" w:rsidP="00DD6A09">
            <w:pPr>
              <w:jc w:val="center"/>
              <w:rPr>
                <w:rFonts w:ascii="宋体" w:eastAsia="宋体" w:hAnsi="宋体"/>
                <w:b/>
                <w:bCs/>
                <w:sz w:val="24"/>
                <w:szCs w:val="24"/>
              </w:rPr>
            </w:pPr>
            <w:r w:rsidRPr="00E7518A">
              <w:rPr>
                <w:rFonts w:ascii="宋体" w:eastAsia="宋体" w:hAnsi="宋体" w:hint="eastAsia"/>
                <w:b/>
                <w:bCs/>
                <w:sz w:val="24"/>
                <w:szCs w:val="24"/>
              </w:rPr>
              <w:t>日期</w:t>
            </w:r>
          </w:p>
        </w:tc>
        <w:tc>
          <w:tcPr>
            <w:tcW w:w="5466" w:type="dxa"/>
          </w:tcPr>
          <w:p w14:paraId="3CF8F454" w14:textId="33BFBB32" w:rsidR="00744E69" w:rsidRPr="00E7518A" w:rsidRDefault="007E3FBA" w:rsidP="00DD6A09">
            <w:pPr>
              <w:jc w:val="center"/>
              <w:rPr>
                <w:rFonts w:ascii="宋体" w:eastAsia="宋体" w:hAnsi="宋体"/>
                <w:b/>
                <w:bCs/>
                <w:sz w:val="24"/>
                <w:szCs w:val="24"/>
              </w:rPr>
            </w:pPr>
            <w:r w:rsidRPr="00E7518A">
              <w:rPr>
                <w:rFonts w:ascii="宋体" w:eastAsia="宋体" w:hAnsi="宋体" w:hint="eastAsia"/>
                <w:b/>
                <w:bCs/>
                <w:sz w:val="24"/>
                <w:szCs w:val="24"/>
              </w:rPr>
              <w:t>参加机构</w:t>
            </w:r>
          </w:p>
        </w:tc>
      </w:tr>
      <w:tr w:rsidR="00744E69" w:rsidRPr="00E7518A" w14:paraId="5A699E75" w14:textId="77777777" w:rsidTr="00373CA4">
        <w:tc>
          <w:tcPr>
            <w:tcW w:w="846" w:type="dxa"/>
          </w:tcPr>
          <w:p w14:paraId="70ED003B" w14:textId="329ECB70" w:rsidR="00744E69" w:rsidRPr="004E43A0" w:rsidRDefault="00272BDD" w:rsidP="00EA5BFF">
            <w:pPr>
              <w:rPr>
                <w:rFonts w:ascii="宋体" w:eastAsia="宋体" w:hAnsi="宋体"/>
                <w:szCs w:val="21"/>
              </w:rPr>
            </w:pPr>
            <w:r w:rsidRPr="004E43A0">
              <w:rPr>
                <w:rFonts w:ascii="宋体" w:eastAsia="宋体" w:hAnsi="宋体"/>
                <w:szCs w:val="21"/>
              </w:rPr>
              <w:t>1</w:t>
            </w:r>
          </w:p>
        </w:tc>
        <w:tc>
          <w:tcPr>
            <w:tcW w:w="1984" w:type="dxa"/>
          </w:tcPr>
          <w:p w14:paraId="462DB9E2" w14:textId="3CED7C1E" w:rsidR="007E3FBA" w:rsidRPr="004E43A0" w:rsidRDefault="00B96CE2" w:rsidP="00E85B84">
            <w:pPr>
              <w:rPr>
                <w:rFonts w:ascii="宋体" w:eastAsia="宋体" w:hAnsi="宋体"/>
                <w:szCs w:val="21"/>
              </w:rPr>
            </w:pPr>
            <w:r w:rsidRPr="004E43A0">
              <w:rPr>
                <w:rFonts w:ascii="宋体" w:eastAsia="宋体" w:hAnsi="宋体"/>
                <w:szCs w:val="21"/>
              </w:rPr>
              <w:t>2023.</w:t>
            </w:r>
            <w:r w:rsidR="00EA5BFF">
              <w:rPr>
                <w:rFonts w:ascii="宋体" w:eastAsia="宋体" w:hAnsi="宋体"/>
                <w:szCs w:val="21"/>
              </w:rPr>
              <w:t>5</w:t>
            </w:r>
            <w:r w:rsidRPr="004E43A0">
              <w:rPr>
                <w:rFonts w:ascii="宋体" w:eastAsia="宋体" w:hAnsi="宋体"/>
                <w:szCs w:val="21"/>
              </w:rPr>
              <w:t>.</w:t>
            </w:r>
            <w:r w:rsidR="00EA5BFF">
              <w:rPr>
                <w:rFonts w:ascii="宋体" w:eastAsia="宋体" w:hAnsi="宋体"/>
                <w:szCs w:val="21"/>
              </w:rPr>
              <w:t>8</w:t>
            </w:r>
          </w:p>
          <w:p w14:paraId="4F2EB9AA" w14:textId="502C18DE" w:rsidR="00717B21" w:rsidRPr="004E43A0" w:rsidRDefault="00717B21" w:rsidP="00EA5BFF">
            <w:pPr>
              <w:rPr>
                <w:rFonts w:ascii="宋体" w:eastAsia="宋体" w:hAnsi="宋体"/>
                <w:szCs w:val="21"/>
              </w:rPr>
            </w:pPr>
          </w:p>
        </w:tc>
        <w:tc>
          <w:tcPr>
            <w:tcW w:w="5466" w:type="dxa"/>
          </w:tcPr>
          <w:p w14:paraId="4E958DB1" w14:textId="23BE628A" w:rsidR="00245A8C" w:rsidRPr="004E43A0" w:rsidRDefault="00EA5BFF" w:rsidP="00D63199">
            <w:pPr>
              <w:rPr>
                <w:rFonts w:ascii="宋体" w:eastAsia="宋体" w:hAnsi="宋体"/>
                <w:szCs w:val="21"/>
              </w:rPr>
            </w:pPr>
            <w:r>
              <w:rPr>
                <w:rFonts w:ascii="宋体" w:eastAsia="宋体" w:hAnsi="宋体" w:hint="eastAsia"/>
                <w:szCs w:val="21"/>
              </w:rPr>
              <w:t>海通证券：张海榕</w:t>
            </w:r>
          </w:p>
        </w:tc>
      </w:tr>
      <w:tr w:rsidR="000530CD" w:rsidRPr="00E7518A" w14:paraId="003EB69C" w14:textId="77777777" w:rsidTr="00373CA4">
        <w:tc>
          <w:tcPr>
            <w:tcW w:w="846" w:type="dxa"/>
          </w:tcPr>
          <w:p w14:paraId="48795689" w14:textId="3E6C34CC" w:rsidR="000530CD" w:rsidRPr="004E43A0" w:rsidRDefault="00EA5BFF" w:rsidP="00744E69">
            <w:pPr>
              <w:rPr>
                <w:rFonts w:ascii="宋体" w:eastAsia="宋体" w:hAnsi="宋体"/>
                <w:szCs w:val="21"/>
              </w:rPr>
            </w:pPr>
            <w:r>
              <w:rPr>
                <w:rFonts w:ascii="宋体" w:eastAsia="宋体" w:hAnsi="宋体"/>
                <w:szCs w:val="21"/>
              </w:rPr>
              <w:t>2</w:t>
            </w:r>
          </w:p>
        </w:tc>
        <w:tc>
          <w:tcPr>
            <w:tcW w:w="1984" w:type="dxa"/>
          </w:tcPr>
          <w:p w14:paraId="5358EC5F" w14:textId="77777777" w:rsidR="000530CD" w:rsidRDefault="00EA5BFF" w:rsidP="00781451">
            <w:pPr>
              <w:rPr>
                <w:rFonts w:ascii="宋体" w:eastAsia="宋体" w:hAnsi="宋体"/>
                <w:szCs w:val="21"/>
              </w:rPr>
            </w:pPr>
            <w:r>
              <w:rPr>
                <w:rFonts w:ascii="宋体" w:eastAsia="宋体" w:hAnsi="宋体"/>
                <w:szCs w:val="21"/>
              </w:rPr>
              <w:t>2023.5.11</w:t>
            </w:r>
          </w:p>
          <w:p w14:paraId="71F99737" w14:textId="6D30132F" w:rsidR="00EA5BFF" w:rsidRPr="004E43A0" w:rsidRDefault="00EA5BFF" w:rsidP="00781451">
            <w:pPr>
              <w:rPr>
                <w:rFonts w:ascii="宋体" w:eastAsia="宋体" w:hAnsi="宋体"/>
                <w:szCs w:val="21"/>
              </w:rPr>
            </w:pPr>
            <w:r>
              <w:rPr>
                <w:rFonts w:ascii="宋体" w:eastAsia="宋体" w:hAnsi="宋体" w:hint="eastAsia"/>
                <w:szCs w:val="21"/>
              </w:rPr>
              <w:t>年度股东大会</w:t>
            </w:r>
          </w:p>
        </w:tc>
        <w:tc>
          <w:tcPr>
            <w:tcW w:w="5466" w:type="dxa"/>
          </w:tcPr>
          <w:p w14:paraId="0F2B03D5" w14:textId="474B7017" w:rsidR="00EF69D3" w:rsidRPr="004E43A0" w:rsidRDefault="00184277" w:rsidP="007D77B4">
            <w:pPr>
              <w:rPr>
                <w:rFonts w:ascii="宋体" w:eastAsia="宋体" w:hAnsi="宋体"/>
                <w:szCs w:val="21"/>
              </w:rPr>
            </w:pPr>
            <w:r>
              <w:rPr>
                <w:rFonts w:ascii="宋体" w:eastAsia="宋体" w:hAnsi="宋体" w:hint="eastAsia"/>
                <w:szCs w:val="21"/>
              </w:rPr>
              <w:t>投服中心、杭州来兴元</w:t>
            </w:r>
            <w:proofErr w:type="gramStart"/>
            <w:r>
              <w:rPr>
                <w:rFonts w:ascii="宋体" w:eastAsia="宋体" w:hAnsi="宋体" w:hint="eastAsia"/>
                <w:szCs w:val="21"/>
              </w:rPr>
              <w:t>品投资</w:t>
            </w:r>
            <w:proofErr w:type="gramEnd"/>
            <w:r>
              <w:rPr>
                <w:rFonts w:ascii="宋体" w:eastAsia="宋体" w:hAnsi="宋体" w:hint="eastAsia"/>
                <w:szCs w:val="21"/>
              </w:rPr>
              <w:t>管理合伙企业、西藏合众易晟投资</w:t>
            </w:r>
            <w:r w:rsidR="00A453ED">
              <w:rPr>
                <w:rFonts w:ascii="宋体" w:eastAsia="宋体" w:hAnsi="宋体" w:hint="eastAsia"/>
                <w:szCs w:val="21"/>
              </w:rPr>
              <w:t>、</w:t>
            </w:r>
            <w:proofErr w:type="gramStart"/>
            <w:r w:rsidR="007D77B4" w:rsidRPr="007D77B4">
              <w:rPr>
                <w:rFonts w:ascii="宋体" w:eastAsia="宋体" w:hAnsi="宋体" w:hint="eastAsia"/>
                <w:szCs w:val="21"/>
              </w:rPr>
              <w:t>上海初樱私募</w:t>
            </w:r>
            <w:proofErr w:type="gramEnd"/>
            <w:r w:rsidR="007D77B4" w:rsidRPr="007D77B4">
              <w:rPr>
                <w:rFonts w:ascii="宋体" w:eastAsia="宋体" w:hAnsi="宋体" w:hint="eastAsia"/>
                <w:szCs w:val="21"/>
              </w:rPr>
              <w:t>基金</w:t>
            </w:r>
            <w:r>
              <w:rPr>
                <w:rFonts w:ascii="宋体" w:eastAsia="宋体" w:hAnsi="宋体" w:hint="eastAsia"/>
                <w:szCs w:val="21"/>
              </w:rPr>
              <w:t>以及部分个人投资者</w:t>
            </w:r>
          </w:p>
        </w:tc>
      </w:tr>
    </w:tbl>
    <w:p w14:paraId="6D9E9E32" w14:textId="77777777" w:rsidR="00F35E44" w:rsidRPr="00E7518A" w:rsidRDefault="00F35E44" w:rsidP="00F35E44">
      <w:pPr>
        <w:ind w:firstLineChars="200" w:firstLine="482"/>
        <w:rPr>
          <w:rFonts w:ascii="宋体" w:eastAsia="宋体" w:hAnsi="宋体"/>
          <w:b/>
          <w:bCs/>
          <w:sz w:val="24"/>
          <w:szCs w:val="24"/>
        </w:rPr>
      </w:pPr>
    </w:p>
    <w:p w14:paraId="67D99F2C" w14:textId="77777777" w:rsidR="00E04B5A" w:rsidRDefault="00053C29" w:rsidP="00F35E44">
      <w:pPr>
        <w:ind w:firstLineChars="200" w:firstLine="482"/>
        <w:rPr>
          <w:rFonts w:ascii="宋体" w:eastAsia="宋体" w:hAnsi="宋体" w:hint="eastAsia"/>
          <w:b/>
          <w:bCs/>
          <w:sz w:val="24"/>
          <w:szCs w:val="24"/>
        </w:rPr>
      </w:pPr>
      <w:r>
        <w:rPr>
          <w:rFonts w:ascii="宋体" w:eastAsia="宋体" w:hAnsi="宋体" w:hint="eastAsia"/>
          <w:b/>
          <w:bCs/>
          <w:sz w:val="24"/>
          <w:szCs w:val="24"/>
        </w:rPr>
        <w:t>（二）</w:t>
      </w:r>
      <w:r w:rsidR="00F35E44" w:rsidRPr="00E7518A">
        <w:rPr>
          <w:rFonts w:ascii="宋体" w:eastAsia="宋体" w:hAnsi="宋体" w:hint="eastAsia"/>
          <w:b/>
          <w:bCs/>
          <w:sz w:val="24"/>
          <w:szCs w:val="24"/>
        </w:rPr>
        <w:t>上述调研公司接待人员：</w:t>
      </w:r>
    </w:p>
    <w:p w14:paraId="29F758E5" w14:textId="50460DE4" w:rsidR="00E04B5A" w:rsidRDefault="00E04B5A" w:rsidP="00E04B5A">
      <w:pPr>
        <w:ind w:leftChars="228" w:left="479"/>
        <w:rPr>
          <w:rFonts w:ascii="宋体" w:eastAsia="宋体" w:hAnsi="宋体" w:hint="eastAsia"/>
          <w:sz w:val="24"/>
          <w:szCs w:val="24"/>
        </w:rPr>
      </w:pPr>
      <w:r w:rsidRPr="00E04B5A">
        <w:rPr>
          <w:rFonts w:ascii="宋体" w:eastAsia="宋体" w:hAnsi="宋体" w:hint="eastAsia"/>
          <w:bCs/>
          <w:sz w:val="24"/>
          <w:szCs w:val="24"/>
        </w:rPr>
        <w:t>2023年5月8</w:t>
      </w:r>
      <w:r>
        <w:rPr>
          <w:rFonts w:ascii="宋体" w:eastAsia="宋体" w:hAnsi="宋体" w:hint="eastAsia"/>
          <w:bCs/>
          <w:sz w:val="24"/>
          <w:szCs w:val="24"/>
        </w:rPr>
        <w:t>日</w:t>
      </w:r>
      <w:r w:rsidR="00D5457C">
        <w:rPr>
          <w:rFonts w:ascii="宋体" w:eastAsia="宋体" w:hAnsi="宋体" w:hint="eastAsia"/>
          <w:bCs/>
          <w:sz w:val="24"/>
          <w:szCs w:val="24"/>
        </w:rPr>
        <w:t>调研</w:t>
      </w:r>
      <w:r w:rsidRPr="00E04B5A">
        <w:rPr>
          <w:rFonts w:ascii="宋体" w:eastAsia="宋体" w:hAnsi="宋体" w:hint="eastAsia"/>
          <w:bCs/>
          <w:sz w:val="24"/>
          <w:szCs w:val="24"/>
        </w:rPr>
        <w:t>接待人员为</w:t>
      </w:r>
      <w:r w:rsidR="00F35E44" w:rsidRPr="00E7518A">
        <w:rPr>
          <w:rFonts w:ascii="宋体" w:eastAsia="宋体" w:hAnsi="宋体" w:hint="eastAsia"/>
          <w:sz w:val="24"/>
          <w:szCs w:val="24"/>
        </w:rPr>
        <w:t>公司副总经理、董事会秘书戴水君</w:t>
      </w:r>
      <w:r>
        <w:rPr>
          <w:rFonts w:ascii="宋体" w:eastAsia="宋体" w:hAnsi="宋体" w:hint="eastAsia"/>
          <w:sz w:val="24"/>
          <w:szCs w:val="24"/>
        </w:rPr>
        <w:t>；</w:t>
      </w:r>
    </w:p>
    <w:p w14:paraId="2291817A" w14:textId="2A8FB99F" w:rsidR="00744E69" w:rsidRPr="00E7518A" w:rsidRDefault="00E04B5A" w:rsidP="00E04B5A">
      <w:pPr>
        <w:ind w:leftChars="228" w:left="479"/>
        <w:rPr>
          <w:sz w:val="24"/>
          <w:szCs w:val="24"/>
        </w:rPr>
      </w:pPr>
      <w:r>
        <w:rPr>
          <w:rFonts w:ascii="宋体" w:eastAsia="宋体" w:hAnsi="宋体" w:hint="eastAsia"/>
          <w:sz w:val="24"/>
          <w:szCs w:val="24"/>
        </w:rPr>
        <w:t>2023年5月1</w:t>
      </w:r>
      <w:r w:rsidR="00D5457C">
        <w:rPr>
          <w:rFonts w:ascii="宋体" w:eastAsia="宋体" w:hAnsi="宋体" w:hint="eastAsia"/>
          <w:sz w:val="24"/>
          <w:szCs w:val="24"/>
        </w:rPr>
        <w:t>1</w:t>
      </w:r>
      <w:r>
        <w:rPr>
          <w:rFonts w:ascii="宋体" w:eastAsia="宋体" w:hAnsi="宋体" w:hint="eastAsia"/>
          <w:sz w:val="24"/>
          <w:szCs w:val="24"/>
        </w:rPr>
        <w:t>日年度股东大会接待人员为公司董监高人员。</w:t>
      </w:r>
      <w:bookmarkStart w:id="0" w:name="_GoBack"/>
      <w:bookmarkEnd w:id="0"/>
    </w:p>
    <w:p w14:paraId="0BA8332E" w14:textId="78301963" w:rsidR="00744E69" w:rsidRDefault="00744E69" w:rsidP="00744E69">
      <w:pPr>
        <w:rPr>
          <w:sz w:val="24"/>
          <w:szCs w:val="24"/>
        </w:rPr>
      </w:pPr>
    </w:p>
    <w:p w14:paraId="470B3092" w14:textId="3687298E" w:rsidR="00DA1E37" w:rsidRPr="00E85B84" w:rsidRDefault="00E85B84" w:rsidP="00E85B84">
      <w:pPr>
        <w:rPr>
          <w:rFonts w:ascii="宋体" w:eastAsia="宋体" w:hAnsi="宋体"/>
          <w:b/>
          <w:bCs/>
          <w:sz w:val="24"/>
          <w:szCs w:val="24"/>
        </w:rPr>
      </w:pPr>
      <w:r>
        <w:rPr>
          <w:rFonts w:ascii="宋体" w:eastAsia="宋体" w:hAnsi="宋体" w:hint="eastAsia"/>
          <w:b/>
          <w:bCs/>
          <w:sz w:val="24"/>
          <w:szCs w:val="24"/>
        </w:rPr>
        <w:t>二、</w:t>
      </w:r>
      <w:r w:rsidR="00744E69" w:rsidRPr="00E85B84">
        <w:rPr>
          <w:rFonts w:ascii="宋体" w:eastAsia="宋体" w:hAnsi="宋体"/>
          <w:b/>
          <w:bCs/>
          <w:sz w:val="24"/>
          <w:szCs w:val="24"/>
        </w:rPr>
        <w:t>交流的主要情况及公司回复概要（同类问题已作汇总整理）</w:t>
      </w:r>
    </w:p>
    <w:p w14:paraId="4BAF4AE5" w14:textId="219C653D" w:rsidR="00F35E44" w:rsidRPr="00E7518A" w:rsidRDefault="00F35E44" w:rsidP="00744E69">
      <w:pPr>
        <w:rPr>
          <w:rFonts w:ascii="宋体" w:eastAsia="宋体" w:hAnsi="宋体"/>
          <w:b/>
          <w:bCs/>
          <w:sz w:val="24"/>
          <w:szCs w:val="24"/>
        </w:rPr>
      </w:pPr>
      <w:r w:rsidRPr="00E7518A">
        <w:rPr>
          <w:rFonts w:ascii="宋体" w:eastAsia="宋体" w:hAnsi="宋体" w:hint="eastAsia"/>
          <w:b/>
          <w:bCs/>
          <w:sz w:val="24"/>
          <w:szCs w:val="24"/>
        </w:rPr>
        <w:t xml:space="preserve"> </w:t>
      </w:r>
      <w:r w:rsidRPr="00E7518A">
        <w:rPr>
          <w:rFonts w:ascii="宋体" w:eastAsia="宋体" w:hAnsi="宋体"/>
          <w:b/>
          <w:bCs/>
          <w:sz w:val="24"/>
          <w:szCs w:val="24"/>
        </w:rPr>
        <w:t xml:space="preserve">  </w:t>
      </w:r>
    </w:p>
    <w:p w14:paraId="4BB4BC49" w14:textId="77777777" w:rsidR="00184277" w:rsidRDefault="00C94F58" w:rsidP="00184277">
      <w:pPr>
        <w:spacing w:line="360" w:lineRule="auto"/>
        <w:ind w:firstLineChars="200" w:firstLine="482"/>
        <w:jc w:val="left"/>
        <w:rPr>
          <w:rFonts w:ascii="宋体" w:eastAsia="宋体" w:hAnsi="宋体"/>
          <w:b/>
          <w:bCs/>
          <w:sz w:val="24"/>
          <w:szCs w:val="24"/>
        </w:rPr>
      </w:pPr>
      <w:r w:rsidRPr="0093457A">
        <w:rPr>
          <w:rFonts w:ascii="宋体" w:eastAsia="宋体" w:hAnsi="宋体"/>
          <w:b/>
          <w:bCs/>
          <w:sz w:val="24"/>
          <w:szCs w:val="24"/>
        </w:rPr>
        <w:t>1</w:t>
      </w:r>
      <w:r w:rsidRPr="0093457A">
        <w:rPr>
          <w:rFonts w:ascii="宋体" w:eastAsia="宋体" w:hAnsi="宋体" w:hint="eastAsia"/>
          <w:b/>
          <w:bCs/>
          <w:sz w:val="24"/>
          <w:szCs w:val="24"/>
        </w:rPr>
        <w:t>．</w:t>
      </w:r>
      <w:r w:rsidR="00184277" w:rsidRPr="00184277">
        <w:rPr>
          <w:rFonts w:ascii="宋体" w:eastAsia="宋体" w:hAnsi="宋体"/>
          <w:b/>
          <w:bCs/>
          <w:sz w:val="24"/>
          <w:szCs w:val="24"/>
        </w:rPr>
        <w:t>公司目前拥有8座矿山，内蒙古</w:t>
      </w:r>
      <w:proofErr w:type="gramStart"/>
      <w:r w:rsidR="00184277" w:rsidRPr="00184277">
        <w:rPr>
          <w:rFonts w:ascii="宋体" w:eastAsia="宋体" w:hAnsi="宋体"/>
          <w:b/>
          <w:bCs/>
          <w:sz w:val="24"/>
          <w:szCs w:val="24"/>
        </w:rPr>
        <w:t>翔振四</w:t>
      </w:r>
      <w:proofErr w:type="gramEnd"/>
      <w:r w:rsidR="00184277" w:rsidRPr="00184277">
        <w:rPr>
          <w:rFonts w:ascii="宋体" w:eastAsia="宋体" w:hAnsi="宋体"/>
          <w:b/>
          <w:bCs/>
          <w:sz w:val="24"/>
          <w:szCs w:val="24"/>
        </w:rPr>
        <w:t>子王</w:t>
      </w:r>
      <w:proofErr w:type="gramStart"/>
      <w:r w:rsidR="00184277" w:rsidRPr="00184277">
        <w:rPr>
          <w:rFonts w:ascii="宋体" w:eastAsia="宋体" w:hAnsi="宋体"/>
          <w:b/>
          <w:bCs/>
          <w:sz w:val="24"/>
          <w:szCs w:val="24"/>
        </w:rPr>
        <w:t>旗苏莫查</w:t>
      </w:r>
      <w:proofErr w:type="gramEnd"/>
      <w:r w:rsidR="00184277" w:rsidRPr="00184277">
        <w:rPr>
          <w:rFonts w:ascii="宋体" w:eastAsia="宋体" w:hAnsi="宋体"/>
          <w:b/>
          <w:bCs/>
          <w:sz w:val="24"/>
          <w:szCs w:val="24"/>
        </w:rPr>
        <w:t>干敖包萤石矿持有95%股权，庄村萤石矿持有80%股权，其余矿山是否都是公司全资持股？</w:t>
      </w:r>
      <w:r w:rsidR="00184277">
        <w:rPr>
          <w:rFonts w:ascii="宋体" w:eastAsia="宋体" w:hAnsi="宋体" w:hint="eastAsia"/>
          <w:b/>
          <w:bCs/>
          <w:sz w:val="24"/>
          <w:szCs w:val="24"/>
        </w:rPr>
        <w:t xml:space="preserve"> </w:t>
      </w:r>
    </w:p>
    <w:p w14:paraId="5D1B0BDE" w14:textId="66A0D1E9" w:rsidR="00C94F58" w:rsidRDefault="00C94F58" w:rsidP="00184277">
      <w:pPr>
        <w:spacing w:line="360" w:lineRule="auto"/>
        <w:ind w:firstLineChars="200" w:firstLine="480"/>
        <w:jc w:val="left"/>
        <w:rPr>
          <w:rFonts w:ascii="宋体" w:eastAsia="宋体" w:hAnsi="宋体"/>
          <w:sz w:val="24"/>
          <w:szCs w:val="24"/>
        </w:rPr>
      </w:pPr>
      <w:r w:rsidRPr="00C94F58">
        <w:rPr>
          <w:rFonts w:ascii="宋体" w:eastAsia="宋体" w:hAnsi="宋体" w:hint="eastAsia"/>
          <w:sz w:val="24"/>
          <w:szCs w:val="24"/>
        </w:rPr>
        <w:t>答：</w:t>
      </w:r>
      <w:r w:rsidR="00184277">
        <w:rPr>
          <w:rFonts w:ascii="宋体" w:eastAsia="宋体" w:hAnsi="宋体" w:hint="eastAsia"/>
          <w:sz w:val="24"/>
          <w:szCs w:val="24"/>
        </w:rPr>
        <w:t>公司从事单一</w:t>
      </w:r>
      <w:r w:rsidR="00460940">
        <w:rPr>
          <w:rFonts w:ascii="宋体" w:eastAsia="宋体" w:hAnsi="宋体" w:hint="eastAsia"/>
          <w:sz w:val="24"/>
          <w:szCs w:val="24"/>
        </w:rPr>
        <w:t>萤石</w:t>
      </w:r>
      <w:r w:rsidR="00184277">
        <w:rPr>
          <w:rFonts w:ascii="宋体" w:eastAsia="宋体" w:hAnsi="宋体" w:hint="eastAsia"/>
          <w:sz w:val="24"/>
          <w:szCs w:val="24"/>
        </w:rPr>
        <w:t>矿山采选的子公司中，内蒙古翔振矿山公司持股9</w:t>
      </w:r>
      <w:r w:rsidR="00184277">
        <w:rPr>
          <w:rFonts w:ascii="宋体" w:eastAsia="宋体" w:hAnsi="宋体"/>
          <w:sz w:val="24"/>
          <w:szCs w:val="24"/>
        </w:rPr>
        <w:t>5</w:t>
      </w:r>
      <w:r w:rsidR="00184277">
        <w:rPr>
          <w:rFonts w:ascii="宋体" w:eastAsia="宋体" w:hAnsi="宋体" w:hint="eastAsia"/>
          <w:sz w:val="24"/>
          <w:szCs w:val="24"/>
        </w:rPr>
        <w:t>%，浙江紫晶矿业</w:t>
      </w:r>
      <w:r w:rsidR="00282984">
        <w:rPr>
          <w:rFonts w:ascii="宋体" w:eastAsia="宋体" w:hAnsi="宋体" w:hint="eastAsia"/>
          <w:sz w:val="24"/>
          <w:szCs w:val="24"/>
        </w:rPr>
        <w:t>公司持股9</w:t>
      </w:r>
      <w:r w:rsidR="00282984">
        <w:rPr>
          <w:rFonts w:ascii="宋体" w:eastAsia="宋体" w:hAnsi="宋体"/>
          <w:sz w:val="24"/>
          <w:szCs w:val="24"/>
        </w:rPr>
        <w:t>7.5</w:t>
      </w:r>
      <w:r w:rsidR="00282984">
        <w:rPr>
          <w:rFonts w:ascii="宋体" w:eastAsia="宋体" w:hAnsi="宋体" w:hint="eastAsia"/>
          <w:sz w:val="24"/>
          <w:szCs w:val="24"/>
        </w:rPr>
        <w:t>%，其余均为公司全资持股。</w:t>
      </w:r>
    </w:p>
    <w:p w14:paraId="2A23EA04" w14:textId="172931BC" w:rsidR="00282984" w:rsidRPr="00282984" w:rsidRDefault="00282984" w:rsidP="00282984">
      <w:pPr>
        <w:spacing w:line="360" w:lineRule="auto"/>
        <w:ind w:firstLineChars="200" w:firstLine="482"/>
        <w:jc w:val="left"/>
        <w:rPr>
          <w:rFonts w:ascii="宋体" w:eastAsia="宋体" w:hAnsi="宋体"/>
          <w:b/>
          <w:bCs/>
          <w:sz w:val="24"/>
          <w:szCs w:val="24"/>
        </w:rPr>
      </w:pPr>
      <w:r w:rsidRPr="00282984">
        <w:rPr>
          <w:rFonts w:ascii="宋体" w:eastAsia="宋体" w:hAnsi="宋体"/>
          <w:b/>
          <w:bCs/>
          <w:sz w:val="24"/>
          <w:szCs w:val="24"/>
        </w:rPr>
        <w:t>2.</w:t>
      </w:r>
      <w:r w:rsidRPr="00282984">
        <w:rPr>
          <w:rFonts w:hint="eastAsia"/>
        </w:rPr>
        <w:t xml:space="preserve"> </w:t>
      </w:r>
      <w:r w:rsidRPr="00282984">
        <w:rPr>
          <w:rFonts w:ascii="宋体" w:eastAsia="宋体" w:hAnsi="宋体"/>
          <w:b/>
          <w:bCs/>
          <w:sz w:val="24"/>
          <w:szCs w:val="24"/>
        </w:rPr>
        <w:t>2022年公司8座矿山生产负荷情况？为什么</w:t>
      </w:r>
      <w:proofErr w:type="gramStart"/>
      <w:r w:rsidRPr="00282984">
        <w:rPr>
          <w:rFonts w:ascii="宋体" w:eastAsia="宋体" w:hAnsi="宋体"/>
          <w:b/>
          <w:bCs/>
          <w:sz w:val="24"/>
          <w:szCs w:val="24"/>
        </w:rPr>
        <w:t>采矿证规模</w:t>
      </w:r>
      <w:proofErr w:type="gramEnd"/>
      <w:r w:rsidRPr="00282984">
        <w:rPr>
          <w:rFonts w:ascii="宋体" w:eastAsia="宋体" w:hAnsi="宋体"/>
          <w:b/>
          <w:bCs/>
          <w:sz w:val="24"/>
          <w:szCs w:val="24"/>
        </w:rPr>
        <w:t>约为110万吨/年，萤石块矿+精粉产量只有40万吨/年，是否因为原矿洗选过程中消耗较大等因素影响？</w:t>
      </w:r>
    </w:p>
    <w:p w14:paraId="3A3603ED" w14:textId="028606F2" w:rsidR="00282984" w:rsidRDefault="00282984" w:rsidP="001842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答：</w:t>
      </w:r>
      <w:proofErr w:type="gramStart"/>
      <w:r>
        <w:rPr>
          <w:rFonts w:ascii="宋体" w:eastAsia="宋体" w:hAnsi="宋体" w:hint="eastAsia"/>
          <w:sz w:val="24"/>
          <w:szCs w:val="24"/>
        </w:rPr>
        <w:t>采矿证规模</w:t>
      </w:r>
      <w:proofErr w:type="gramEnd"/>
      <w:r>
        <w:rPr>
          <w:rFonts w:ascii="宋体" w:eastAsia="宋体" w:hAnsi="宋体" w:hint="eastAsia"/>
          <w:sz w:val="24"/>
          <w:szCs w:val="24"/>
        </w:rPr>
        <w:t>为公司开采原矿的规模，产量为对原矿进行加工和选矿后实际产出的高品位块矿和酸级萤石精粉等产品的数量。</w:t>
      </w:r>
    </w:p>
    <w:p w14:paraId="79E7D95D" w14:textId="0BE060F3" w:rsidR="00282984" w:rsidRPr="00282984" w:rsidRDefault="00282984" w:rsidP="00184277">
      <w:pPr>
        <w:spacing w:line="360" w:lineRule="auto"/>
        <w:ind w:firstLineChars="200" w:firstLine="482"/>
        <w:jc w:val="left"/>
        <w:rPr>
          <w:rFonts w:ascii="宋体" w:eastAsia="宋体" w:hAnsi="宋体"/>
          <w:b/>
          <w:sz w:val="24"/>
          <w:szCs w:val="24"/>
        </w:rPr>
      </w:pPr>
      <w:r w:rsidRPr="00282984">
        <w:rPr>
          <w:rFonts w:ascii="宋体" w:eastAsia="宋体" w:hAnsi="宋体" w:hint="eastAsia"/>
          <w:b/>
          <w:sz w:val="24"/>
          <w:szCs w:val="24"/>
        </w:rPr>
        <w:lastRenderedPageBreak/>
        <w:t>3</w:t>
      </w:r>
      <w:r w:rsidRPr="00282984">
        <w:rPr>
          <w:rFonts w:ascii="宋体" w:eastAsia="宋体" w:hAnsi="宋体"/>
          <w:b/>
          <w:sz w:val="24"/>
          <w:szCs w:val="24"/>
        </w:rPr>
        <w:t>.</w:t>
      </w:r>
      <w:r w:rsidRPr="00282984">
        <w:rPr>
          <w:rFonts w:ascii="宋体" w:eastAsia="宋体" w:hAnsi="宋体" w:hint="eastAsia"/>
          <w:b/>
          <w:sz w:val="24"/>
          <w:szCs w:val="24"/>
        </w:rPr>
        <w:t>公司主要从事萤石开采，在安全生产方面有无长效机制？</w:t>
      </w:r>
      <w:r>
        <w:rPr>
          <w:rFonts w:ascii="宋体" w:eastAsia="宋体" w:hAnsi="宋体" w:hint="eastAsia"/>
          <w:b/>
          <w:sz w:val="24"/>
          <w:szCs w:val="24"/>
        </w:rPr>
        <w:t>对乙方承包这块如何管理？</w:t>
      </w:r>
    </w:p>
    <w:p w14:paraId="313B0EE3" w14:textId="3691C207" w:rsidR="00282984" w:rsidRDefault="00282984" w:rsidP="001842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答：公司作为矿业企业，安全生产是关系到公司发展的重要因素，公司建立了完善的安全生产体系和长效机制。</w:t>
      </w:r>
    </w:p>
    <w:p w14:paraId="10CD54EC" w14:textId="469D25F4" w:rsidR="00282984" w:rsidRDefault="00282984" w:rsidP="001842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一是集团成立了以董事长为主任的安全生产委员会，按照国家法律法规以及安监局、矿山安全监察局等的规定，建立了一整套安全生产方面的完善体系，配备了安全生产方面的专业团队；</w:t>
      </w:r>
    </w:p>
    <w:p w14:paraId="15C5DEC8" w14:textId="188D5B44" w:rsidR="00282984" w:rsidRDefault="00282984" w:rsidP="001842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二是目前矿山企业的主要模式，还是以外包为主。我们对发生的安全生产事故进行总结，从管好现场，管好承包单位入手。由我方成立督察组，把乙方安全生产全面纳入我方管理，对承包单位进行全面督察和监管；</w:t>
      </w:r>
    </w:p>
    <w:p w14:paraId="7CBDD57D" w14:textId="116FE0F2" w:rsidR="00282984" w:rsidRDefault="00282984" w:rsidP="001842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三是进行安全管理体系创新，对生产单位进行全员安全绩效考核，实施安全风险保证金制度；</w:t>
      </w:r>
    </w:p>
    <w:p w14:paraId="0C154C87" w14:textId="0B7C60DB" w:rsidR="00282984" w:rsidRPr="00282984" w:rsidRDefault="00282984" w:rsidP="00184277">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四是推进5</w:t>
      </w:r>
      <w:r>
        <w:rPr>
          <w:rFonts w:ascii="宋体" w:eastAsia="宋体" w:hAnsi="宋体"/>
          <w:sz w:val="24"/>
          <w:szCs w:val="24"/>
        </w:rPr>
        <w:t>G</w:t>
      </w:r>
      <w:r>
        <w:rPr>
          <w:rFonts w:ascii="宋体" w:eastAsia="宋体" w:hAnsi="宋体" w:hint="eastAsia"/>
          <w:sz w:val="24"/>
          <w:szCs w:val="24"/>
        </w:rPr>
        <w:t>+数字化智慧矿山建设，逐步推进无人运输、“机械换人”等工作。</w:t>
      </w:r>
    </w:p>
    <w:p w14:paraId="70E94E60" w14:textId="35EACA90" w:rsidR="00535729" w:rsidRDefault="00184277" w:rsidP="00D7360F">
      <w:pPr>
        <w:spacing w:line="360" w:lineRule="auto"/>
        <w:ind w:firstLineChars="200" w:firstLine="482"/>
        <w:jc w:val="left"/>
        <w:rPr>
          <w:rFonts w:ascii="宋体" w:eastAsia="宋体" w:hAnsi="宋体"/>
          <w:b/>
          <w:bCs/>
          <w:sz w:val="24"/>
          <w:szCs w:val="24"/>
        </w:rPr>
      </w:pPr>
      <w:r>
        <w:rPr>
          <w:rFonts w:ascii="宋体" w:eastAsia="宋体" w:hAnsi="宋体"/>
          <w:b/>
          <w:bCs/>
          <w:sz w:val="24"/>
          <w:szCs w:val="24"/>
        </w:rPr>
        <w:t xml:space="preserve"> </w:t>
      </w:r>
      <w:r w:rsidR="00282984">
        <w:rPr>
          <w:rFonts w:ascii="宋体" w:eastAsia="宋体" w:hAnsi="宋体"/>
          <w:b/>
          <w:bCs/>
          <w:sz w:val="24"/>
          <w:szCs w:val="24"/>
        </w:rPr>
        <w:t>4</w:t>
      </w:r>
      <w:r w:rsidR="00282984">
        <w:rPr>
          <w:rFonts w:ascii="宋体" w:eastAsia="宋体" w:hAnsi="宋体" w:hint="eastAsia"/>
          <w:b/>
          <w:bCs/>
          <w:sz w:val="24"/>
          <w:szCs w:val="24"/>
        </w:rPr>
        <w:t>．</w:t>
      </w:r>
      <w:r w:rsidR="00E0063C">
        <w:rPr>
          <w:rFonts w:ascii="宋体" w:eastAsia="宋体" w:hAnsi="宋体" w:hint="eastAsia"/>
          <w:b/>
          <w:bCs/>
          <w:sz w:val="24"/>
          <w:szCs w:val="24"/>
        </w:rPr>
        <w:t>有关氟电池研究方面的进展？</w:t>
      </w:r>
    </w:p>
    <w:p w14:paraId="0B69D912" w14:textId="760AC2BA" w:rsidR="00E0063C" w:rsidRDefault="00E0063C" w:rsidP="00D7360F">
      <w:pPr>
        <w:spacing w:line="360" w:lineRule="auto"/>
        <w:ind w:firstLineChars="200" w:firstLine="480"/>
        <w:jc w:val="left"/>
        <w:rPr>
          <w:rFonts w:ascii="宋体" w:eastAsia="宋体" w:hAnsi="宋体"/>
          <w:bCs/>
          <w:sz w:val="24"/>
          <w:szCs w:val="24"/>
        </w:rPr>
      </w:pPr>
      <w:r w:rsidRPr="00E0063C">
        <w:rPr>
          <w:rFonts w:ascii="宋体" w:eastAsia="宋体" w:hAnsi="宋体" w:hint="eastAsia"/>
          <w:bCs/>
          <w:sz w:val="24"/>
          <w:szCs w:val="24"/>
        </w:rPr>
        <w:t>答：</w:t>
      </w:r>
      <w:r>
        <w:rPr>
          <w:rFonts w:ascii="宋体" w:eastAsia="宋体" w:hAnsi="宋体" w:hint="eastAsia"/>
          <w:bCs/>
          <w:sz w:val="24"/>
          <w:szCs w:val="24"/>
        </w:rPr>
        <w:t>我们了解到有日本、美国等专家在研究氟电池，如日本的丰田公司</w:t>
      </w:r>
      <w:r w:rsidR="004822E6">
        <w:rPr>
          <w:rFonts w:ascii="宋体" w:eastAsia="宋体" w:hAnsi="宋体" w:hint="eastAsia"/>
          <w:bCs/>
          <w:sz w:val="24"/>
          <w:szCs w:val="24"/>
        </w:rPr>
        <w:t>、东京大学</w:t>
      </w:r>
      <w:r>
        <w:rPr>
          <w:rFonts w:ascii="宋体" w:eastAsia="宋体" w:hAnsi="宋体" w:hint="eastAsia"/>
          <w:bCs/>
          <w:sz w:val="24"/>
          <w:szCs w:val="24"/>
        </w:rPr>
        <w:t>在研究，但目前应该只是在实验室阶段。如果能成功工业化，那将是革命性的变化。目前</w:t>
      </w:r>
      <w:r w:rsidR="00460940">
        <w:rPr>
          <w:rFonts w:ascii="宋体" w:eastAsia="宋体" w:hAnsi="宋体" w:hint="eastAsia"/>
          <w:bCs/>
          <w:sz w:val="24"/>
          <w:szCs w:val="24"/>
        </w:rPr>
        <w:t>新能源方面</w:t>
      </w:r>
      <w:r>
        <w:rPr>
          <w:rFonts w:ascii="宋体" w:eastAsia="宋体" w:hAnsi="宋体" w:hint="eastAsia"/>
          <w:bCs/>
          <w:sz w:val="24"/>
          <w:szCs w:val="24"/>
        </w:rPr>
        <w:t>锂电池用氟，大概一辆新能源汽车会用到4</w:t>
      </w:r>
      <w:r>
        <w:rPr>
          <w:rFonts w:ascii="宋体" w:eastAsia="宋体" w:hAnsi="宋体"/>
          <w:bCs/>
          <w:sz w:val="24"/>
          <w:szCs w:val="24"/>
        </w:rPr>
        <w:t>5</w:t>
      </w:r>
      <w:r>
        <w:rPr>
          <w:rFonts w:ascii="宋体" w:eastAsia="宋体" w:hAnsi="宋体" w:hint="eastAsia"/>
          <w:bCs/>
          <w:sz w:val="24"/>
          <w:szCs w:val="24"/>
        </w:rPr>
        <w:t>公斤的萤石精粉，另外在</w:t>
      </w:r>
      <w:r w:rsidR="00460940">
        <w:rPr>
          <w:rFonts w:ascii="宋体" w:eastAsia="宋体" w:hAnsi="宋体" w:hint="eastAsia"/>
          <w:bCs/>
          <w:sz w:val="24"/>
          <w:szCs w:val="24"/>
        </w:rPr>
        <w:t>太</w:t>
      </w:r>
      <w:r>
        <w:rPr>
          <w:rFonts w:ascii="宋体" w:eastAsia="宋体" w:hAnsi="宋体" w:hint="eastAsia"/>
          <w:bCs/>
          <w:sz w:val="24"/>
          <w:szCs w:val="24"/>
        </w:rPr>
        <w:t>阳能的光伏面板、风能</w:t>
      </w:r>
      <w:r w:rsidR="00460940">
        <w:rPr>
          <w:rFonts w:ascii="宋体" w:eastAsia="宋体" w:hAnsi="宋体" w:hint="eastAsia"/>
          <w:bCs/>
          <w:sz w:val="24"/>
          <w:szCs w:val="24"/>
        </w:rPr>
        <w:t>分机</w:t>
      </w:r>
      <w:r>
        <w:rPr>
          <w:rFonts w:ascii="宋体" w:eastAsia="宋体" w:hAnsi="宋体" w:hint="eastAsia"/>
          <w:bCs/>
          <w:sz w:val="24"/>
          <w:szCs w:val="24"/>
        </w:rPr>
        <w:t>的涂料等也会用到</w:t>
      </w:r>
      <w:r w:rsidR="00460940">
        <w:rPr>
          <w:rFonts w:ascii="宋体" w:eastAsia="宋体" w:hAnsi="宋体" w:hint="eastAsia"/>
          <w:bCs/>
          <w:sz w:val="24"/>
          <w:szCs w:val="24"/>
        </w:rPr>
        <w:t>较多</w:t>
      </w:r>
      <w:r>
        <w:rPr>
          <w:rFonts w:ascii="宋体" w:eastAsia="宋体" w:hAnsi="宋体" w:hint="eastAsia"/>
          <w:bCs/>
          <w:sz w:val="24"/>
          <w:szCs w:val="24"/>
        </w:rPr>
        <w:t>的氟，预计到2</w:t>
      </w:r>
      <w:r>
        <w:rPr>
          <w:rFonts w:ascii="宋体" w:eastAsia="宋体" w:hAnsi="宋体"/>
          <w:bCs/>
          <w:sz w:val="24"/>
          <w:szCs w:val="24"/>
        </w:rPr>
        <w:t>030</w:t>
      </w:r>
      <w:r>
        <w:rPr>
          <w:rFonts w:ascii="宋体" w:eastAsia="宋体" w:hAnsi="宋体" w:hint="eastAsia"/>
          <w:bCs/>
          <w:sz w:val="24"/>
          <w:szCs w:val="24"/>
        </w:rPr>
        <w:t>年，全球</w:t>
      </w:r>
      <w:r w:rsidR="00460940">
        <w:rPr>
          <w:rFonts w:ascii="宋体" w:eastAsia="宋体" w:hAnsi="宋体" w:hint="eastAsia"/>
          <w:bCs/>
          <w:sz w:val="24"/>
          <w:szCs w:val="24"/>
        </w:rPr>
        <w:t>新能源方面新增</w:t>
      </w:r>
      <w:r>
        <w:rPr>
          <w:rFonts w:ascii="宋体" w:eastAsia="宋体" w:hAnsi="宋体" w:hint="eastAsia"/>
          <w:bCs/>
          <w:sz w:val="24"/>
          <w:szCs w:val="24"/>
        </w:rPr>
        <w:t>萤石的需求量会达到目前我们国内萤石的总产量</w:t>
      </w:r>
      <w:r w:rsidR="00460940">
        <w:rPr>
          <w:rFonts w:ascii="宋体" w:eastAsia="宋体" w:hAnsi="宋体" w:hint="eastAsia"/>
          <w:bCs/>
          <w:sz w:val="24"/>
          <w:szCs w:val="24"/>
        </w:rPr>
        <w:t>规模</w:t>
      </w:r>
      <w:r>
        <w:rPr>
          <w:rFonts w:ascii="宋体" w:eastAsia="宋体" w:hAnsi="宋体" w:hint="eastAsia"/>
          <w:bCs/>
          <w:sz w:val="24"/>
          <w:szCs w:val="24"/>
        </w:rPr>
        <w:t>。</w:t>
      </w:r>
    </w:p>
    <w:p w14:paraId="3AACCD25" w14:textId="1E90C469" w:rsidR="00E0063C" w:rsidRPr="00E0063C" w:rsidRDefault="00E0063C" w:rsidP="00E0063C">
      <w:pPr>
        <w:spacing w:line="360" w:lineRule="auto"/>
        <w:ind w:firstLineChars="200" w:firstLine="482"/>
        <w:jc w:val="left"/>
        <w:rPr>
          <w:rFonts w:ascii="宋体" w:eastAsia="宋体" w:hAnsi="宋体"/>
          <w:b/>
          <w:bCs/>
          <w:sz w:val="24"/>
          <w:szCs w:val="24"/>
        </w:rPr>
      </w:pPr>
      <w:r w:rsidRPr="00E0063C">
        <w:rPr>
          <w:rFonts w:ascii="宋体" w:eastAsia="宋体" w:hAnsi="宋体" w:hint="eastAsia"/>
          <w:b/>
          <w:bCs/>
          <w:sz w:val="24"/>
          <w:szCs w:val="24"/>
        </w:rPr>
        <w:t>5</w:t>
      </w:r>
      <w:r w:rsidRPr="00E0063C">
        <w:rPr>
          <w:rFonts w:ascii="宋体" w:eastAsia="宋体" w:hAnsi="宋体"/>
          <w:b/>
          <w:bCs/>
          <w:sz w:val="24"/>
          <w:szCs w:val="24"/>
        </w:rPr>
        <w:t>.</w:t>
      </w:r>
      <w:r w:rsidRPr="00E0063C">
        <w:rPr>
          <w:rFonts w:ascii="宋体" w:eastAsia="宋体" w:hAnsi="宋体" w:hint="eastAsia"/>
          <w:b/>
          <w:bCs/>
          <w:sz w:val="24"/>
          <w:szCs w:val="24"/>
        </w:rPr>
        <w:t>江西金岭项目原材料的来源、成本、销售价格等？项目是否可复制？</w:t>
      </w:r>
    </w:p>
    <w:p w14:paraId="44543B9F" w14:textId="67EF30EB" w:rsidR="00E0063C" w:rsidRDefault="004822E6" w:rsidP="00D7360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答：原材料即尾泥，主要来源于江西九岭的选矿厂，也有一部分外购。</w:t>
      </w:r>
      <w:proofErr w:type="gramStart"/>
      <w:r>
        <w:rPr>
          <w:rFonts w:ascii="宋体" w:eastAsia="宋体" w:hAnsi="宋体" w:hint="eastAsia"/>
          <w:sz w:val="24"/>
          <w:szCs w:val="24"/>
        </w:rPr>
        <w:t>尾泥的</w:t>
      </w:r>
      <w:proofErr w:type="gramEnd"/>
      <w:r>
        <w:rPr>
          <w:rFonts w:ascii="宋体" w:eastAsia="宋体" w:hAnsi="宋体" w:hint="eastAsia"/>
          <w:sz w:val="24"/>
          <w:szCs w:val="24"/>
        </w:rPr>
        <w:t>价格，高的时候有八、九十元/吨，目前大概十多块/吨。成本主要是</w:t>
      </w:r>
      <w:proofErr w:type="gramStart"/>
      <w:r>
        <w:rPr>
          <w:rFonts w:ascii="宋体" w:eastAsia="宋体" w:hAnsi="宋体" w:hint="eastAsia"/>
          <w:sz w:val="24"/>
          <w:szCs w:val="24"/>
        </w:rPr>
        <w:t>采购尾泥的</w:t>
      </w:r>
      <w:proofErr w:type="gramEnd"/>
      <w:r>
        <w:rPr>
          <w:rFonts w:ascii="宋体" w:eastAsia="宋体" w:hAnsi="宋体" w:hint="eastAsia"/>
          <w:sz w:val="24"/>
          <w:szCs w:val="24"/>
        </w:rPr>
        <w:t>成本加运费，以及选矿药剂等。锂云母精矿的销售价格是按市场价格，目前2</w:t>
      </w:r>
      <w:r>
        <w:rPr>
          <w:rFonts w:ascii="宋体" w:eastAsia="宋体" w:hAnsi="宋体"/>
          <w:sz w:val="24"/>
          <w:szCs w:val="24"/>
        </w:rPr>
        <w:t>.5</w:t>
      </w:r>
      <w:r>
        <w:rPr>
          <w:rFonts w:ascii="宋体" w:eastAsia="宋体" w:hAnsi="宋体" w:hint="eastAsia"/>
          <w:sz w:val="24"/>
          <w:szCs w:val="24"/>
        </w:rPr>
        <w:t>%锂云母精矿的价格是5</w:t>
      </w:r>
      <w:r>
        <w:rPr>
          <w:rFonts w:ascii="宋体" w:eastAsia="宋体" w:hAnsi="宋体"/>
          <w:sz w:val="24"/>
          <w:szCs w:val="24"/>
        </w:rPr>
        <w:t>000</w:t>
      </w:r>
      <w:r>
        <w:rPr>
          <w:rFonts w:ascii="宋体" w:eastAsia="宋体" w:hAnsi="宋体" w:hint="eastAsia"/>
          <w:sz w:val="24"/>
          <w:szCs w:val="24"/>
        </w:rPr>
        <w:t>元</w:t>
      </w:r>
      <w:r>
        <w:rPr>
          <w:rFonts w:ascii="宋体" w:eastAsia="宋体" w:hAnsi="宋体"/>
          <w:sz w:val="24"/>
          <w:szCs w:val="24"/>
        </w:rPr>
        <w:t>/</w:t>
      </w:r>
      <w:r>
        <w:rPr>
          <w:rFonts w:ascii="宋体" w:eastAsia="宋体" w:hAnsi="宋体" w:hint="eastAsia"/>
          <w:sz w:val="24"/>
          <w:szCs w:val="24"/>
        </w:rPr>
        <w:t>吨</w:t>
      </w:r>
      <w:r w:rsidR="00460940">
        <w:rPr>
          <w:rFonts w:ascii="宋体" w:eastAsia="宋体" w:hAnsi="宋体" w:hint="eastAsia"/>
          <w:sz w:val="24"/>
          <w:szCs w:val="24"/>
        </w:rPr>
        <w:t>左右</w:t>
      </w:r>
      <w:r>
        <w:rPr>
          <w:rFonts w:ascii="宋体" w:eastAsia="宋体" w:hAnsi="宋体" w:hint="eastAsia"/>
          <w:sz w:val="24"/>
          <w:szCs w:val="24"/>
        </w:rPr>
        <w:t>，同等条件下优先</w:t>
      </w:r>
      <w:proofErr w:type="gramStart"/>
      <w:r>
        <w:rPr>
          <w:rFonts w:ascii="宋体" w:eastAsia="宋体" w:hAnsi="宋体" w:hint="eastAsia"/>
          <w:sz w:val="24"/>
          <w:szCs w:val="24"/>
        </w:rPr>
        <w:t>销售给九岭</w:t>
      </w:r>
      <w:proofErr w:type="gramEnd"/>
      <w:r>
        <w:rPr>
          <w:rFonts w:ascii="宋体" w:eastAsia="宋体" w:hAnsi="宋体" w:hint="eastAsia"/>
          <w:sz w:val="24"/>
          <w:szCs w:val="24"/>
        </w:rPr>
        <w:t>锂业，目前处理过后的</w:t>
      </w:r>
      <w:proofErr w:type="gramStart"/>
      <w:r>
        <w:rPr>
          <w:rFonts w:ascii="宋体" w:eastAsia="宋体" w:hAnsi="宋体" w:hint="eastAsia"/>
          <w:sz w:val="24"/>
          <w:szCs w:val="24"/>
        </w:rPr>
        <w:t>尾泥按</w:t>
      </w:r>
      <w:proofErr w:type="gramEnd"/>
      <w:r>
        <w:rPr>
          <w:rFonts w:ascii="宋体" w:eastAsia="宋体" w:hAnsi="宋体" w:hint="eastAsia"/>
          <w:sz w:val="24"/>
          <w:szCs w:val="24"/>
        </w:rPr>
        <w:t>精品陶瓷</w:t>
      </w:r>
      <w:proofErr w:type="gramStart"/>
      <w:r>
        <w:rPr>
          <w:rFonts w:ascii="宋体" w:eastAsia="宋体" w:hAnsi="宋体" w:hint="eastAsia"/>
          <w:sz w:val="24"/>
          <w:szCs w:val="24"/>
        </w:rPr>
        <w:t>泥销售</w:t>
      </w:r>
      <w:proofErr w:type="gramEnd"/>
      <w:r>
        <w:rPr>
          <w:rFonts w:ascii="宋体" w:eastAsia="宋体" w:hAnsi="宋体" w:hint="eastAsia"/>
          <w:sz w:val="24"/>
          <w:szCs w:val="24"/>
        </w:rPr>
        <w:t>给下游陶瓷厂，价格约</w:t>
      </w:r>
      <w:r w:rsidR="00460940">
        <w:rPr>
          <w:rFonts w:ascii="宋体" w:eastAsia="宋体" w:hAnsi="宋体" w:hint="eastAsia"/>
          <w:sz w:val="24"/>
          <w:szCs w:val="24"/>
        </w:rPr>
        <w:t>小几十</w:t>
      </w:r>
      <w:r>
        <w:rPr>
          <w:rFonts w:ascii="宋体" w:eastAsia="宋体" w:hAnsi="宋体" w:hint="eastAsia"/>
          <w:sz w:val="24"/>
          <w:szCs w:val="24"/>
        </w:rPr>
        <w:t>元/吨。董事长年报中也提到，类似这样以“技术+资源”的模式是可复制的，也有其他类似资源企业对我们的项目感兴趣，具体落地要看与合作方谈判和推进的情况。</w:t>
      </w:r>
    </w:p>
    <w:p w14:paraId="441F4E52" w14:textId="7880B14A" w:rsidR="004822E6" w:rsidRPr="004822E6" w:rsidRDefault="004822E6" w:rsidP="00D7360F">
      <w:pPr>
        <w:spacing w:line="360" w:lineRule="auto"/>
        <w:ind w:firstLineChars="200" w:firstLine="482"/>
        <w:jc w:val="left"/>
        <w:rPr>
          <w:rFonts w:ascii="宋体" w:eastAsia="宋体" w:hAnsi="宋体"/>
          <w:b/>
          <w:sz w:val="24"/>
          <w:szCs w:val="24"/>
        </w:rPr>
      </w:pPr>
      <w:r w:rsidRPr="004822E6">
        <w:rPr>
          <w:rFonts w:ascii="宋体" w:eastAsia="宋体" w:hAnsi="宋体" w:hint="eastAsia"/>
          <w:b/>
          <w:sz w:val="24"/>
          <w:szCs w:val="24"/>
        </w:rPr>
        <w:lastRenderedPageBreak/>
        <w:t>6</w:t>
      </w:r>
      <w:r w:rsidRPr="004822E6">
        <w:rPr>
          <w:rFonts w:ascii="宋体" w:eastAsia="宋体" w:hAnsi="宋体"/>
          <w:b/>
          <w:sz w:val="24"/>
          <w:szCs w:val="24"/>
        </w:rPr>
        <w:t>.</w:t>
      </w:r>
      <w:proofErr w:type="gramStart"/>
      <w:r w:rsidRPr="004822E6">
        <w:rPr>
          <w:rFonts w:ascii="宋体" w:eastAsia="宋体" w:hAnsi="宋体" w:hint="eastAsia"/>
          <w:b/>
          <w:sz w:val="24"/>
          <w:szCs w:val="24"/>
        </w:rPr>
        <w:t>公司金鄂博</w:t>
      </w:r>
      <w:proofErr w:type="gramEnd"/>
      <w:r w:rsidRPr="004822E6">
        <w:rPr>
          <w:rFonts w:ascii="宋体" w:eastAsia="宋体" w:hAnsi="宋体" w:hint="eastAsia"/>
          <w:b/>
          <w:sz w:val="24"/>
          <w:szCs w:val="24"/>
        </w:rPr>
        <w:t>氟化工项目氢氟酸的成本与磷矿企业氟硅酸生产氢氟酸成本 的比较？</w:t>
      </w:r>
    </w:p>
    <w:p w14:paraId="55CAEF6B" w14:textId="721F05ED" w:rsidR="00E0063C" w:rsidRDefault="004822E6" w:rsidP="00D7360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答：目前磷矿企业以氟硅酸制备氢氟酸的成本统计口径不是很统一，前端原料的成本有些没有统计在内，所以他们这块成本难以了解到准确的数据。如果这块成本算进来，我们的成本还是有竞争力的。但是，据统计，去年磷矿伴生生产氢氟酸产量占全国氢氟酸产量的大概8%，影响也不大，只是萤石生产氢氟酸的补充。</w:t>
      </w:r>
    </w:p>
    <w:p w14:paraId="07D1414E" w14:textId="3320C02E" w:rsidR="004822E6" w:rsidRDefault="004822E6" w:rsidP="00D7360F">
      <w:pPr>
        <w:spacing w:line="360" w:lineRule="auto"/>
        <w:ind w:firstLineChars="200" w:firstLine="482"/>
        <w:jc w:val="left"/>
        <w:rPr>
          <w:rFonts w:ascii="宋体" w:eastAsia="宋体" w:hAnsi="宋体"/>
          <w:b/>
          <w:sz w:val="24"/>
          <w:szCs w:val="24"/>
        </w:rPr>
      </w:pPr>
      <w:r w:rsidRPr="004822E6">
        <w:rPr>
          <w:rFonts w:ascii="宋体" w:eastAsia="宋体" w:hAnsi="宋体" w:hint="eastAsia"/>
          <w:b/>
          <w:sz w:val="24"/>
          <w:szCs w:val="24"/>
        </w:rPr>
        <w:t>7</w:t>
      </w:r>
      <w:r w:rsidRPr="004822E6">
        <w:rPr>
          <w:rFonts w:ascii="宋体" w:eastAsia="宋体" w:hAnsi="宋体"/>
          <w:b/>
          <w:sz w:val="24"/>
          <w:szCs w:val="24"/>
        </w:rPr>
        <w:t>.</w:t>
      </w:r>
      <w:r>
        <w:rPr>
          <w:rFonts w:ascii="宋体" w:eastAsia="宋体" w:hAnsi="宋体" w:hint="eastAsia"/>
          <w:b/>
          <w:sz w:val="24"/>
          <w:szCs w:val="24"/>
        </w:rPr>
        <w:t>公司员工年龄结构偏大，主要是什么原因？</w:t>
      </w:r>
    </w:p>
    <w:p w14:paraId="0A7962E8" w14:textId="11CBF6E9" w:rsidR="004822E6" w:rsidRDefault="004822E6" w:rsidP="00D7360F">
      <w:pPr>
        <w:spacing w:line="360" w:lineRule="auto"/>
        <w:ind w:firstLineChars="200" w:firstLine="480"/>
        <w:jc w:val="left"/>
        <w:rPr>
          <w:rFonts w:ascii="宋体" w:eastAsia="宋体" w:hAnsi="宋体"/>
          <w:sz w:val="24"/>
          <w:szCs w:val="24"/>
        </w:rPr>
      </w:pPr>
      <w:r w:rsidRPr="004822E6">
        <w:rPr>
          <w:rFonts w:ascii="宋体" w:eastAsia="宋体" w:hAnsi="宋体" w:hint="eastAsia"/>
          <w:sz w:val="24"/>
          <w:szCs w:val="24"/>
        </w:rPr>
        <w:t>答：</w:t>
      </w:r>
      <w:r>
        <w:rPr>
          <w:rFonts w:ascii="宋体" w:eastAsia="宋体" w:hAnsi="宋体" w:hint="eastAsia"/>
          <w:sz w:val="24"/>
          <w:szCs w:val="24"/>
        </w:rPr>
        <w:t>这主要和我们矿业企业的行业性质有关，相比新兴的、高科技企业等，矿业行业的特点决定了员工年龄结构偏大。最主要的原因是这个行业的管理或辅助管理工作，包括熟练工人，都需要较长期的经验积累，另一方面与工作相对比较辛苦，年轻人进入较少也有关系。</w:t>
      </w:r>
      <w:r w:rsidR="00C26E1B">
        <w:rPr>
          <w:rFonts w:ascii="宋体" w:eastAsia="宋体" w:hAnsi="宋体" w:hint="eastAsia"/>
          <w:sz w:val="24"/>
          <w:szCs w:val="24"/>
        </w:rPr>
        <w:t>公司会通过培养、引进年轻人，逐步优化年龄结构。</w:t>
      </w:r>
    </w:p>
    <w:p w14:paraId="58CC0F3A" w14:textId="444656A2" w:rsidR="00C26E1B" w:rsidRPr="00C26E1B" w:rsidRDefault="00C26E1B" w:rsidP="00D7360F">
      <w:pPr>
        <w:spacing w:line="360" w:lineRule="auto"/>
        <w:ind w:firstLineChars="200" w:firstLine="482"/>
        <w:jc w:val="left"/>
        <w:rPr>
          <w:rFonts w:ascii="宋体" w:eastAsia="宋体" w:hAnsi="宋体"/>
          <w:b/>
          <w:sz w:val="24"/>
          <w:szCs w:val="24"/>
        </w:rPr>
      </w:pPr>
      <w:r w:rsidRPr="00C26E1B">
        <w:rPr>
          <w:rFonts w:ascii="宋体" w:eastAsia="宋体" w:hAnsi="宋体" w:hint="eastAsia"/>
          <w:b/>
          <w:sz w:val="24"/>
          <w:szCs w:val="24"/>
        </w:rPr>
        <w:t>8</w:t>
      </w:r>
      <w:r w:rsidRPr="00C26E1B">
        <w:rPr>
          <w:rFonts w:ascii="宋体" w:eastAsia="宋体" w:hAnsi="宋体"/>
          <w:b/>
          <w:sz w:val="24"/>
          <w:szCs w:val="24"/>
        </w:rPr>
        <w:t>.</w:t>
      </w:r>
      <w:r w:rsidRPr="00C26E1B">
        <w:rPr>
          <w:rFonts w:ascii="宋体" w:eastAsia="宋体" w:hAnsi="宋体" w:hint="eastAsia"/>
          <w:b/>
          <w:sz w:val="24"/>
          <w:szCs w:val="24"/>
        </w:rPr>
        <w:t>公司讲“资源为王，技术至上”，技术保护这块具体如何做？</w:t>
      </w:r>
    </w:p>
    <w:p w14:paraId="5976588C" w14:textId="7D311B7D" w:rsidR="00C26E1B" w:rsidRPr="004822E6" w:rsidRDefault="00C26E1B" w:rsidP="00D7360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答：主要是从两个层面做好技术保护。一是这几年公司下大力气完善了知识产权和商业秘密的保护体系，包括硬件设施和软件系统建设等，进行技术分级，常态</w:t>
      </w:r>
      <w:proofErr w:type="gramStart"/>
      <w:r>
        <w:rPr>
          <w:rFonts w:ascii="宋体" w:eastAsia="宋体" w:hAnsi="宋体" w:hint="eastAsia"/>
          <w:sz w:val="24"/>
          <w:szCs w:val="24"/>
        </w:rPr>
        <w:t>化法律</w:t>
      </w:r>
      <w:proofErr w:type="gramEnd"/>
      <w:r>
        <w:rPr>
          <w:rFonts w:ascii="宋体" w:eastAsia="宋体" w:hAnsi="宋体" w:hint="eastAsia"/>
          <w:sz w:val="24"/>
          <w:szCs w:val="24"/>
        </w:rPr>
        <w:t>培训等；另一方面，加大激励，对技术人员出台更加有力的激励政策，留住人才。</w:t>
      </w:r>
    </w:p>
    <w:p w14:paraId="40BB191B" w14:textId="16413524" w:rsidR="00E0063C" w:rsidRDefault="00C26E1B" w:rsidP="00D7360F">
      <w:pPr>
        <w:spacing w:line="360" w:lineRule="auto"/>
        <w:ind w:firstLineChars="200" w:firstLine="482"/>
        <w:jc w:val="left"/>
        <w:rPr>
          <w:rFonts w:ascii="宋体" w:eastAsia="宋体" w:hAnsi="宋体"/>
          <w:b/>
          <w:sz w:val="24"/>
          <w:szCs w:val="24"/>
        </w:rPr>
      </w:pPr>
      <w:r w:rsidRPr="00277503">
        <w:rPr>
          <w:rFonts w:ascii="宋体" w:eastAsia="宋体" w:hAnsi="宋体" w:hint="eastAsia"/>
          <w:b/>
          <w:sz w:val="24"/>
          <w:szCs w:val="24"/>
        </w:rPr>
        <w:t>9</w:t>
      </w:r>
      <w:r w:rsidRPr="00277503">
        <w:rPr>
          <w:rFonts w:ascii="宋体" w:eastAsia="宋体" w:hAnsi="宋体"/>
          <w:b/>
          <w:sz w:val="24"/>
          <w:szCs w:val="24"/>
        </w:rPr>
        <w:t>.</w:t>
      </w:r>
      <w:r w:rsidRPr="00277503">
        <w:rPr>
          <w:rFonts w:ascii="宋体" w:eastAsia="宋体" w:hAnsi="宋体" w:hint="eastAsia"/>
          <w:b/>
          <w:sz w:val="24"/>
          <w:szCs w:val="24"/>
        </w:rPr>
        <w:t>目前公司负债率近4</w:t>
      </w:r>
      <w:r w:rsidRPr="00277503">
        <w:rPr>
          <w:rFonts w:ascii="宋体" w:eastAsia="宋体" w:hAnsi="宋体"/>
          <w:b/>
          <w:sz w:val="24"/>
          <w:szCs w:val="24"/>
        </w:rPr>
        <w:t>9</w:t>
      </w:r>
      <w:r w:rsidRPr="00277503">
        <w:rPr>
          <w:rFonts w:ascii="宋体" w:eastAsia="宋体" w:hAnsi="宋体" w:hint="eastAsia"/>
          <w:b/>
          <w:sz w:val="24"/>
          <w:szCs w:val="24"/>
        </w:rPr>
        <w:t>%了，从公司</w:t>
      </w:r>
      <w:r w:rsidR="00277503">
        <w:rPr>
          <w:rFonts w:ascii="宋体" w:eastAsia="宋体" w:hAnsi="宋体" w:hint="eastAsia"/>
          <w:b/>
          <w:sz w:val="24"/>
          <w:szCs w:val="24"/>
        </w:rPr>
        <w:t>经营角度，有点偏高，请问公司如何看待，是否需要准备足够现金以应对全球动荡？</w:t>
      </w:r>
    </w:p>
    <w:p w14:paraId="1E769400" w14:textId="65AC4038" w:rsidR="00277503" w:rsidRDefault="00277503" w:rsidP="00D7360F">
      <w:pPr>
        <w:spacing w:line="360" w:lineRule="auto"/>
        <w:ind w:firstLineChars="200" w:firstLine="480"/>
        <w:jc w:val="left"/>
        <w:rPr>
          <w:rFonts w:ascii="宋体" w:eastAsia="宋体" w:hAnsi="宋体"/>
          <w:sz w:val="24"/>
          <w:szCs w:val="24"/>
        </w:rPr>
      </w:pPr>
      <w:r w:rsidRPr="004472F3">
        <w:rPr>
          <w:rFonts w:ascii="宋体" w:eastAsia="宋体" w:hAnsi="宋体" w:hint="eastAsia"/>
          <w:sz w:val="24"/>
          <w:szCs w:val="24"/>
        </w:rPr>
        <w:t>答：</w:t>
      </w:r>
      <w:r w:rsidR="004472F3" w:rsidRPr="004472F3">
        <w:rPr>
          <w:rFonts w:ascii="宋体" w:eastAsia="宋体" w:hAnsi="宋体" w:hint="eastAsia"/>
          <w:sz w:val="24"/>
          <w:szCs w:val="24"/>
        </w:rPr>
        <w:t>这两年公司投资比较大，虽然负债率有所上升，但公司的偿债能力是比较强的。这几年，公司经营活动产生的净</w:t>
      </w:r>
      <w:proofErr w:type="gramStart"/>
      <w:r w:rsidR="004472F3" w:rsidRPr="004472F3">
        <w:rPr>
          <w:rFonts w:ascii="宋体" w:eastAsia="宋体" w:hAnsi="宋体" w:hint="eastAsia"/>
          <w:sz w:val="24"/>
          <w:szCs w:val="24"/>
        </w:rPr>
        <w:t>现金流较稳定</w:t>
      </w:r>
      <w:proofErr w:type="gramEnd"/>
      <w:r w:rsidR="004472F3" w:rsidRPr="004472F3">
        <w:rPr>
          <w:rFonts w:ascii="宋体" w:eastAsia="宋体" w:hAnsi="宋体" w:hint="eastAsia"/>
          <w:sz w:val="24"/>
          <w:szCs w:val="24"/>
        </w:rPr>
        <w:t>，另外公司也在优化银行融资的期限结构。公司看上去负债率比较高，还有一个原因是矿业</w:t>
      </w:r>
      <w:proofErr w:type="gramStart"/>
      <w:r w:rsidR="004472F3" w:rsidRPr="004472F3">
        <w:rPr>
          <w:rFonts w:ascii="宋体" w:eastAsia="宋体" w:hAnsi="宋体" w:hint="eastAsia"/>
          <w:sz w:val="24"/>
          <w:szCs w:val="24"/>
        </w:rPr>
        <w:t>权取得</w:t>
      </w:r>
      <w:proofErr w:type="gramEnd"/>
      <w:r w:rsidR="004472F3" w:rsidRPr="004472F3">
        <w:rPr>
          <w:rFonts w:ascii="宋体" w:eastAsia="宋体" w:hAnsi="宋体" w:hint="eastAsia"/>
          <w:sz w:val="24"/>
          <w:szCs w:val="24"/>
        </w:rPr>
        <w:t>的成本较低，与公允价值相差比较大，实际的资产价值比账面要高得多。公司上市后尚未对外融资，我们会利用好资本市场平台和工具。</w:t>
      </w:r>
    </w:p>
    <w:p w14:paraId="696D09B8" w14:textId="13667123" w:rsidR="00277503" w:rsidRPr="00277503" w:rsidRDefault="00277503" w:rsidP="00D7360F">
      <w:pPr>
        <w:spacing w:line="360" w:lineRule="auto"/>
        <w:ind w:firstLineChars="200" w:firstLine="482"/>
        <w:jc w:val="left"/>
        <w:rPr>
          <w:rFonts w:ascii="宋体" w:eastAsia="宋体" w:hAnsi="宋体"/>
          <w:b/>
          <w:sz w:val="24"/>
          <w:szCs w:val="24"/>
        </w:rPr>
      </w:pPr>
      <w:r w:rsidRPr="00277503">
        <w:rPr>
          <w:rFonts w:ascii="宋体" w:eastAsia="宋体" w:hAnsi="宋体" w:hint="eastAsia"/>
          <w:b/>
          <w:sz w:val="24"/>
          <w:szCs w:val="24"/>
        </w:rPr>
        <w:t>1</w:t>
      </w:r>
      <w:r w:rsidRPr="00277503">
        <w:rPr>
          <w:rFonts w:ascii="宋体" w:eastAsia="宋体" w:hAnsi="宋体"/>
          <w:b/>
          <w:sz w:val="24"/>
          <w:szCs w:val="24"/>
        </w:rPr>
        <w:t>0.</w:t>
      </w:r>
      <w:r w:rsidRPr="00277503">
        <w:rPr>
          <w:rFonts w:ascii="宋体" w:eastAsia="宋体" w:hAnsi="宋体" w:hint="eastAsia"/>
          <w:b/>
          <w:sz w:val="24"/>
          <w:szCs w:val="24"/>
        </w:rPr>
        <w:t>公司的</w:t>
      </w:r>
      <w:proofErr w:type="gramStart"/>
      <w:r w:rsidRPr="00277503">
        <w:rPr>
          <w:rFonts w:ascii="宋体" w:eastAsia="宋体" w:hAnsi="宋体" w:hint="eastAsia"/>
          <w:b/>
          <w:sz w:val="24"/>
          <w:szCs w:val="24"/>
        </w:rPr>
        <w:t>六氟项目</w:t>
      </w:r>
      <w:proofErr w:type="gramEnd"/>
      <w:r w:rsidRPr="00277503">
        <w:rPr>
          <w:rFonts w:ascii="宋体" w:eastAsia="宋体" w:hAnsi="宋体" w:hint="eastAsia"/>
          <w:b/>
          <w:sz w:val="24"/>
          <w:szCs w:val="24"/>
        </w:rPr>
        <w:t>在调试。目前整个行业开工率比较低，公司在成本上有没有优势？</w:t>
      </w:r>
    </w:p>
    <w:p w14:paraId="0BBCB9D6" w14:textId="7264E12C" w:rsidR="00E0063C" w:rsidRDefault="00277503" w:rsidP="00D7360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答：项目在立项时，公司反复测算，成本上是优势的。目前</w:t>
      </w:r>
      <w:proofErr w:type="gramStart"/>
      <w:r>
        <w:rPr>
          <w:rFonts w:ascii="宋体" w:eastAsia="宋体" w:hAnsi="宋体" w:hint="eastAsia"/>
          <w:sz w:val="24"/>
          <w:szCs w:val="24"/>
        </w:rPr>
        <w:t>六氟价格</w:t>
      </w:r>
      <w:proofErr w:type="gramEnd"/>
      <w:r>
        <w:rPr>
          <w:rFonts w:ascii="宋体" w:eastAsia="宋体" w:hAnsi="宋体" w:hint="eastAsia"/>
          <w:sz w:val="24"/>
          <w:szCs w:val="24"/>
        </w:rPr>
        <w:t>处于低位，我们也在验证，一是工艺上进一步优化，另一方面也要验证成本。</w:t>
      </w:r>
    </w:p>
    <w:p w14:paraId="231F38CA" w14:textId="30DC3618" w:rsidR="00A453ED" w:rsidRDefault="00A453ED" w:rsidP="00A453ED">
      <w:pPr>
        <w:spacing w:line="360" w:lineRule="auto"/>
        <w:ind w:firstLineChars="200" w:firstLine="482"/>
        <w:jc w:val="left"/>
        <w:rPr>
          <w:rFonts w:ascii="宋体" w:eastAsia="宋体" w:hAnsi="宋体"/>
          <w:b/>
          <w:sz w:val="24"/>
          <w:szCs w:val="24"/>
        </w:rPr>
      </w:pPr>
      <w:r w:rsidRPr="00A453ED">
        <w:rPr>
          <w:rFonts w:ascii="宋体" w:eastAsia="宋体" w:hAnsi="宋体" w:hint="eastAsia"/>
          <w:b/>
          <w:sz w:val="24"/>
          <w:szCs w:val="24"/>
        </w:rPr>
        <w:lastRenderedPageBreak/>
        <w:t>1</w:t>
      </w:r>
      <w:r w:rsidRPr="00A453ED">
        <w:rPr>
          <w:rFonts w:ascii="宋体" w:eastAsia="宋体" w:hAnsi="宋体"/>
          <w:b/>
          <w:sz w:val="24"/>
          <w:szCs w:val="24"/>
        </w:rPr>
        <w:t>1.</w:t>
      </w:r>
      <w:r>
        <w:rPr>
          <w:rFonts w:ascii="宋体" w:eastAsia="宋体" w:hAnsi="宋体" w:hint="eastAsia"/>
          <w:b/>
          <w:sz w:val="24"/>
          <w:szCs w:val="24"/>
        </w:rPr>
        <w:t>有无目前可商业化的其他项目与我们分享？</w:t>
      </w:r>
    </w:p>
    <w:p w14:paraId="0B13F30A" w14:textId="734A8DCD" w:rsidR="00A453ED" w:rsidRDefault="00A453ED" w:rsidP="00A453ED">
      <w:pPr>
        <w:spacing w:line="360" w:lineRule="auto"/>
        <w:ind w:firstLineChars="200" w:firstLine="480"/>
        <w:jc w:val="left"/>
        <w:rPr>
          <w:rFonts w:ascii="宋体" w:eastAsia="宋体" w:hAnsi="宋体"/>
          <w:sz w:val="24"/>
          <w:szCs w:val="24"/>
        </w:rPr>
      </w:pPr>
      <w:r w:rsidRPr="00A453ED">
        <w:rPr>
          <w:rFonts w:ascii="宋体" w:eastAsia="宋体" w:hAnsi="宋体" w:hint="eastAsia"/>
          <w:sz w:val="24"/>
          <w:szCs w:val="24"/>
        </w:rPr>
        <w:t>答：</w:t>
      </w:r>
      <w:r>
        <w:rPr>
          <w:rFonts w:ascii="宋体" w:eastAsia="宋体" w:hAnsi="宋体" w:hint="eastAsia"/>
          <w:sz w:val="24"/>
          <w:szCs w:val="24"/>
        </w:rPr>
        <w:t>目前是可以分享的是年报中已经披露的是我们在做锂矿石的实验。我们瞄准战略性矿种的方向，进行技术攻关，等待机会。</w:t>
      </w:r>
    </w:p>
    <w:p w14:paraId="0AFAD9CC" w14:textId="7E6019EC" w:rsidR="00A453ED" w:rsidRPr="00A453ED" w:rsidRDefault="00A453ED" w:rsidP="00D7360F">
      <w:pPr>
        <w:spacing w:line="360" w:lineRule="auto"/>
        <w:ind w:firstLineChars="200" w:firstLine="482"/>
        <w:jc w:val="left"/>
        <w:rPr>
          <w:rFonts w:ascii="宋体" w:eastAsia="宋体" w:hAnsi="宋体"/>
          <w:b/>
          <w:sz w:val="24"/>
          <w:szCs w:val="24"/>
        </w:rPr>
      </w:pPr>
      <w:r w:rsidRPr="00A453ED">
        <w:rPr>
          <w:rFonts w:ascii="宋体" w:eastAsia="宋体" w:hAnsi="宋体" w:hint="eastAsia"/>
          <w:b/>
          <w:sz w:val="24"/>
          <w:szCs w:val="24"/>
        </w:rPr>
        <w:t>1</w:t>
      </w:r>
      <w:r w:rsidRPr="00A453ED">
        <w:rPr>
          <w:rFonts w:ascii="宋体" w:eastAsia="宋体" w:hAnsi="宋体"/>
          <w:b/>
          <w:sz w:val="24"/>
          <w:szCs w:val="24"/>
        </w:rPr>
        <w:t>2.</w:t>
      </w:r>
      <w:r w:rsidRPr="00A453ED">
        <w:rPr>
          <w:rFonts w:ascii="宋体" w:eastAsia="宋体" w:hAnsi="宋体" w:hint="eastAsia"/>
          <w:b/>
          <w:sz w:val="24"/>
          <w:szCs w:val="24"/>
        </w:rPr>
        <w:t>公司的研发投入</w:t>
      </w:r>
      <w:proofErr w:type="gramStart"/>
      <w:r w:rsidRPr="00A453ED">
        <w:rPr>
          <w:rFonts w:ascii="宋体" w:eastAsia="宋体" w:hAnsi="宋体" w:hint="eastAsia"/>
          <w:b/>
          <w:sz w:val="24"/>
          <w:szCs w:val="24"/>
        </w:rPr>
        <w:t>大概占营收</w:t>
      </w:r>
      <w:proofErr w:type="gramEnd"/>
      <w:r w:rsidRPr="00A453ED">
        <w:rPr>
          <w:rFonts w:ascii="宋体" w:eastAsia="宋体" w:hAnsi="宋体" w:hint="eastAsia"/>
          <w:b/>
          <w:sz w:val="24"/>
          <w:szCs w:val="24"/>
        </w:rPr>
        <w:t>3%，研发人员也占总人数约3%，请问公司提出“技术为王”的后劲和边界？</w:t>
      </w:r>
    </w:p>
    <w:p w14:paraId="1E1A7FFA" w14:textId="275BA0C5" w:rsidR="00A453ED" w:rsidRDefault="00A453ED" w:rsidP="00D7360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答：矿业企业的研发费用与高新技术企业是不一样的，与传统矿业企业相比，公司的研发费用占比应该是不低的，我们的研发费用主要是投入在具体的产品上，研发费用是实质性、实打实发生的费用。下一步，随着氟化工、新能源新材料业务的开展，研发费用还会再增加。</w:t>
      </w:r>
    </w:p>
    <w:p w14:paraId="2ED8F8B2" w14:textId="051D730A" w:rsidR="00A453ED" w:rsidRDefault="00A453ED" w:rsidP="00A453ED">
      <w:pPr>
        <w:spacing w:line="360" w:lineRule="auto"/>
        <w:ind w:firstLineChars="200" w:firstLine="482"/>
        <w:jc w:val="left"/>
        <w:rPr>
          <w:rFonts w:ascii="宋体" w:eastAsia="宋体" w:hAnsi="宋体"/>
          <w:b/>
          <w:sz w:val="24"/>
          <w:szCs w:val="24"/>
        </w:rPr>
      </w:pPr>
      <w:r w:rsidRPr="00A453ED">
        <w:rPr>
          <w:rFonts w:ascii="宋体" w:eastAsia="宋体" w:hAnsi="宋体" w:hint="eastAsia"/>
          <w:b/>
          <w:sz w:val="24"/>
          <w:szCs w:val="24"/>
        </w:rPr>
        <w:t>1</w:t>
      </w:r>
      <w:r>
        <w:rPr>
          <w:rFonts w:ascii="宋体" w:eastAsia="宋体" w:hAnsi="宋体"/>
          <w:b/>
          <w:sz w:val="24"/>
          <w:szCs w:val="24"/>
        </w:rPr>
        <w:t>3</w:t>
      </w:r>
      <w:r w:rsidRPr="00A453ED">
        <w:rPr>
          <w:rFonts w:ascii="宋体" w:eastAsia="宋体" w:hAnsi="宋体"/>
          <w:b/>
          <w:sz w:val="24"/>
          <w:szCs w:val="24"/>
        </w:rPr>
        <w:t>.</w:t>
      </w:r>
      <w:r>
        <w:rPr>
          <w:rFonts w:ascii="宋体" w:eastAsia="宋体" w:hAnsi="宋体"/>
          <w:b/>
          <w:sz w:val="24"/>
          <w:szCs w:val="24"/>
        </w:rPr>
        <w:t>请公司预测一下萤石的价格？</w:t>
      </w:r>
    </w:p>
    <w:p w14:paraId="71683D9E" w14:textId="64CC2EA0" w:rsidR="00A453ED" w:rsidRPr="00A453ED" w:rsidRDefault="00A453ED" w:rsidP="00A453ED">
      <w:pPr>
        <w:spacing w:line="360" w:lineRule="auto"/>
        <w:ind w:firstLineChars="200" w:firstLine="480"/>
        <w:jc w:val="left"/>
        <w:rPr>
          <w:rFonts w:ascii="宋体" w:eastAsia="宋体" w:hAnsi="宋体"/>
          <w:sz w:val="24"/>
          <w:szCs w:val="24"/>
        </w:rPr>
      </w:pPr>
      <w:r w:rsidRPr="00A453ED">
        <w:rPr>
          <w:rFonts w:ascii="宋体" w:eastAsia="宋体" w:hAnsi="宋体"/>
          <w:sz w:val="24"/>
          <w:szCs w:val="24"/>
        </w:rPr>
        <w:t>答：</w:t>
      </w:r>
      <w:r>
        <w:rPr>
          <w:rFonts w:ascii="宋体" w:eastAsia="宋体" w:hAnsi="宋体"/>
          <w:sz w:val="24"/>
          <w:szCs w:val="24"/>
        </w:rPr>
        <w:t>当前整体经济环境不是太好，</w:t>
      </w:r>
      <w:r>
        <w:rPr>
          <w:rFonts w:ascii="宋体" w:eastAsia="宋体" w:hAnsi="宋体" w:hint="eastAsia"/>
          <w:sz w:val="24"/>
          <w:szCs w:val="24"/>
        </w:rPr>
        <w:t>从企业基层的角度看，</w:t>
      </w:r>
      <w:r>
        <w:rPr>
          <w:rFonts w:ascii="宋体" w:eastAsia="宋体" w:hAnsi="宋体"/>
          <w:sz w:val="24"/>
          <w:szCs w:val="24"/>
        </w:rPr>
        <w:t>下游开工率也不是很高</w:t>
      </w:r>
      <w:r>
        <w:rPr>
          <w:rFonts w:ascii="宋体" w:eastAsia="宋体" w:hAnsi="宋体" w:hint="eastAsia"/>
          <w:sz w:val="24"/>
          <w:szCs w:val="24"/>
        </w:rPr>
        <w:t>，目前的萤石</w:t>
      </w:r>
      <w:r>
        <w:rPr>
          <w:rFonts w:ascii="宋体" w:eastAsia="宋体" w:hAnsi="宋体"/>
          <w:sz w:val="24"/>
          <w:szCs w:val="24"/>
        </w:rPr>
        <w:t>价格</w:t>
      </w:r>
      <w:r>
        <w:rPr>
          <w:rFonts w:ascii="宋体" w:eastAsia="宋体" w:hAnsi="宋体" w:hint="eastAsia"/>
          <w:sz w:val="24"/>
          <w:szCs w:val="24"/>
        </w:rPr>
        <w:t>在历史同期来比，还是比较高的。</w:t>
      </w:r>
      <w:r w:rsidRPr="004472F3">
        <w:rPr>
          <w:rFonts w:ascii="宋体" w:eastAsia="宋体" w:hAnsi="宋体" w:hint="eastAsia"/>
          <w:sz w:val="24"/>
          <w:szCs w:val="24"/>
        </w:rPr>
        <w:t>我们判断氢氟酸、制冷剂等下半年会好些</w:t>
      </w:r>
      <w:r w:rsidR="008A144C" w:rsidRPr="004472F3">
        <w:rPr>
          <w:rFonts w:ascii="宋体" w:eastAsia="宋体" w:hAnsi="宋体" w:hint="eastAsia"/>
          <w:sz w:val="24"/>
          <w:szCs w:val="24"/>
        </w:rPr>
        <w:t>，</w:t>
      </w:r>
      <w:r>
        <w:rPr>
          <w:rFonts w:ascii="宋体" w:eastAsia="宋体" w:hAnsi="宋体" w:hint="eastAsia"/>
          <w:sz w:val="24"/>
          <w:szCs w:val="24"/>
        </w:rPr>
        <w:t>看好萤石的长期价格。</w:t>
      </w:r>
    </w:p>
    <w:p w14:paraId="013376A5" w14:textId="77777777" w:rsidR="00A453ED" w:rsidRPr="00A453ED" w:rsidRDefault="00A453ED" w:rsidP="00D7360F">
      <w:pPr>
        <w:spacing w:line="360" w:lineRule="auto"/>
        <w:ind w:firstLineChars="200" w:firstLine="482"/>
        <w:jc w:val="left"/>
        <w:rPr>
          <w:rFonts w:ascii="宋体" w:eastAsia="宋体" w:hAnsi="宋体"/>
          <w:b/>
          <w:sz w:val="24"/>
          <w:szCs w:val="24"/>
        </w:rPr>
      </w:pPr>
    </w:p>
    <w:p w14:paraId="241CBB3B" w14:textId="37AB09FA" w:rsidR="00053C29" w:rsidRDefault="005810C3" w:rsidP="00D7360F">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特</w:t>
      </w:r>
      <w:r w:rsidR="00053C29">
        <w:rPr>
          <w:rFonts w:ascii="宋体" w:eastAsia="宋体" w:hAnsi="宋体" w:hint="eastAsia"/>
          <w:sz w:val="24"/>
          <w:szCs w:val="24"/>
        </w:rPr>
        <w:t>此发布</w:t>
      </w:r>
      <w:r w:rsidR="00D83652">
        <w:rPr>
          <w:rFonts w:ascii="宋体" w:eastAsia="宋体" w:hAnsi="宋体" w:hint="eastAsia"/>
          <w:sz w:val="24"/>
          <w:szCs w:val="24"/>
        </w:rPr>
        <w:t>。</w:t>
      </w:r>
      <w:r w:rsidR="00053C29">
        <w:rPr>
          <w:rFonts w:ascii="宋体" w:eastAsia="宋体" w:hAnsi="宋体" w:hint="eastAsia"/>
          <w:sz w:val="24"/>
          <w:szCs w:val="24"/>
        </w:rPr>
        <w:t>请广大投资者注意投资风险</w:t>
      </w:r>
      <w:r w:rsidR="00D83652">
        <w:rPr>
          <w:rFonts w:ascii="宋体" w:eastAsia="宋体" w:hAnsi="宋体" w:hint="eastAsia"/>
          <w:sz w:val="24"/>
          <w:szCs w:val="24"/>
        </w:rPr>
        <w:t>！</w:t>
      </w:r>
    </w:p>
    <w:p w14:paraId="785FA1FE" w14:textId="77777777" w:rsidR="005D72DB" w:rsidRPr="00D83652" w:rsidRDefault="005D72DB" w:rsidP="00D7360F">
      <w:pPr>
        <w:spacing w:line="360" w:lineRule="auto"/>
        <w:ind w:firstLineChars="200" w:firstLine="480"/>
        <w:jc w:val="left"/>
        <w:rPr>
          <w:rFonts w:ascii="宋体" w:eastAsia="宋体" w:hAnsi="宋体"/>
          <w:sz w:val="24"/>
          <w:szCs w:val="24"/>
        </w:rPr>
      </w:pPr>
    </w:p>
    <w:p w14:paraId="6C4CD049" w14:textId="5C6A41E9" w:rsidR="00540D50" w:rsidRPr="00E7518A" w:rsidRDefault="00540D50" w:rsidP="00187E06">
      <w:pPr>
        <w:spacing w:line="360" w:lineRule="auto"/>
        <w:ind w:firstLineChars="200" w:firstLine="480"/>
        <w:jc w:val="left"/>
        <w:rPr>
          <w:rFonts w:ascii="宋体" w:eastAsia="宋体" w:hAnsi="宋体"/>
          <w:sz w:val="24"/>
          <w:szCs w:val="24"/>
        </w:rPr>
      </w:pPr>
      <w:r w:rsidRPr="00E7518A">
        <w:rPr>
          <w:rFonts w:ascii="宋体" w:eastAsia="宋体" w:hAnsi="宋体" w:hint="eastAsia"/>
          <w:sz w:val="24"/>
          <w:szCs w:val="24"/>
        </w:rPr>
        <w:t xml:space="preserve"> </w:t>
      </w:r>
      <w:r w:rsidRPr="00E7518A">
        <w:rPr>
          <w:rFonts w:ascii="宋体" w:eastAsia="宋体" w:hAnsi="宋体"/>
          <w:sz w:val="24"/>
          <w:szCs w:val="24"/>
        </w:rPr>
        <w:t xml:space="preserve">                                     </w:t>
      </w:r>
      <w:r w:rsidRPr="00E7518A">
        <w:rPr>
          <w:rFonts w:ascii="宋体" w:eastAsia="宋体" w:hAnsi="宋体" w:hint="eastAsia"/>
          <w:sz w:val="24"/>
          <w:szCs w:val="24"/>
        </w:rPr>
        <w:t>金石资源集团股份有限公司</w:t>
      </w:r>
    </w:p>
    <w:p w14:paraId="2303F2E8" w14:textId="345246C5" w:rsidR="00540D50" w:rsidRPr="00E7518A" w:rsidRDefault="00540D50" w:rsidP="00187E06">
      <w:pPr>
        <w:spacing w:line="360" w:lineRule="auto"/>
        <w:ind w:firstLineChars="200" w:firstLine="480"/>
        <w:jc w:val="left"/>
        <w:rPr>
          <w:rFonts w:ascii="宋体" w:eastAsia="宋体" w:hAnsi="宋体"/>
          <w:sz w:val="24"/>
          <w:szCs w:val="24"/>
        </w:rPr>
      </w:pPr>
      <w:r w:rsidRPr="00E7518A">
        <w:rPr>
          <w:rFonts w:ascii="宋体" w:eastAsia="宋体" w:hAnsi="宋体" w:hint="eastAsia"/>
          <w:sz w:val="24"/>
          <w:szCs w:val="24"/>
        </w:rPr>
        <w:t xml:space="preserve"> </w:t>
      </w:r>
      <w:r w:rsidRPr="00E7518A">
        <w:rPr>
          <w:rFonts w:ascii="宋体" w:eastAsia="宋体" w:hAnsi="宋体"/>
          <w:sz w:val="24"/>
          <w:szCs w:val="24"/>
        </w:rPr>
        <w:t xml:space="preserve">         </w:t>
      </w:r>
      <w:r w:rsidR="00EF69D3">
        <w:rPr>
          <w:rFonts w:ascii="宋体" w:eastAsia="宋体" w:hAnsi="宋体"/>
          <w:sz w:val="24"/>
          <w:szCs w:val="24"/>
        </w:rPr>
        <w:t xml:space="preserve">                     </w:t>
      </w:r>
      <w:r w:rsidR="00282984">
        <w:rPr>
          <w:rFonts w:ascii="宋体" w:eastAsia="宋体" w:hAnsi="宋体"/>
          <w:sz w:val="24"/>
          <w:szCs w:val="24"/>
        </w:rPr>
        <w:t xml:space="preserve"> </w:t>
      </w:r>
      <w:r w:rsidR="00EF69D3">
        <w:rPr>
          <w:rFonts w:ascii="宋体" w:eastAsia="宋体" w:hAnsi="宋体"/>
          <w:sz w:val="24"/>
          <w:szCs w:val="24"/>
        </w:rPr>
        <w:t xml:space="preserve">       </w:t>
      </w:r>
      <w:r w:rsidR="00773DAD">
        <w:rPr>
          <w:rFonts w:ascii="宋体" w:eastAsia="宋体" w:hAnsi="宋体"/>
          <w:sz w:val="24"/>
          <w:szCs w:val="24"/>
        </w:rPr>
        <w:t xml:space="preserve"> </w:t>
      </w:r>
      <w:r w:rsidRPr="00E7518A">
        <w:rPr>
          <w:rFonts w:ascii="宋体" w:eastAsia="宋体" w:hAnsi="宋体" w:hint="eastAsia"/>
          <w:sz w:val="24"/>
          <w:szCs w:val="24"/>
        </w:rPr>
        <w:t>二</w:t>
      </w:r>
      <w:r w:rsidR="00340E17" w:rsidRPr="00E7518A">
        <w:rPr>
          <w:rFonts w:ascii="宋体" w:eastAsia="宋体" w:hAnsi="宋体" w:hint="eastAsia"/>
          <w:sz w:val="24"/>
          <w:szCs w:val="24"/>
        </w:rPr>
        <w:t>〇</w:t>
      </w:r>
      <w:r w:rsidRPr="00E7518A">
        <w:rPr>
          <w:rFonts w:ascii="宋体" w:eastAsia="宋体" w:hAnsi="宋体" w:hint="eastAsia"/>
          <w:sz w:val="24"/>
          <w:szCs w:val="24"/>
        </w:rPr>
        <w:t>二</w:t>
      </w:r>
      <w:r w:rsidR="00CB5E58" w:rsidRPr="00E7518A">
        <w:rPr>
          <w:rFonts w:ascii="宋体" w:eastAsia="宋体" w:hAnsi="宋体" w:hint="eastAsia"/>
          <w:sz w:val="24"/>
          <w:szCs w:val="24"/>
        </w:rPr>
        <w:t>三</w:t>
      </w:r>
      <w:r w:rsidRPr="00E7518A">
        <w:rPr>
          <w:rFonts w:ascii="宋体" w:eastAsia="宋体" w:hAnsi="宋体" w:hint="eastAsia"/>
          <w:sz w:val="24"/>
          <w:szCs w:val="24"/>
        </w:rPr>
        <w:t>年</w:t>
      </w:r>
      <w:r w:rsidR="00282984">
        <w:rPr>
          <w:rFonts w:ascii="宋体" w:eastAsia="宋体" w:hAnsi="宋体" w:hint="eastAsia"/>
          <w:sz w:val="24"/>
          <w:szCs w:val="24"/>
        </w:rPr>
        <w:t>五</w:t>
      </w:r>
      <w:r w:rsidRPr="00E7518A">
        <w:rPr>
          <w:rFonts w:ascii="宋体" w:eastAsia="宋体" w:hAnsi="宋体" w:hint="eastAsia"/>
          <w:sz w:val="24"/>
          <w:szCs w:val="24"/>
        </w:rPr>
        <w:t>月</w:t>
      </w:r>
      <w:r w:rsidR="005810C3">
        <w:rPr>
          <w:rFonts w:ascii="宋体" w:eastAsia="宋体" w:hAnsi="宋体" w:hint="eastAsia"/>
          <w:sz w:val="24"/>
          <w:szCs w:val="24"/>
        </w:rPr>
        <w:t>十五</w:t>
      </w:r>
      <w:r w:rsidRPr="00E7518A">
        <w:rPr>
          <w:rFonts w:ascii="宋体" w:eastAsia="宋体" w:hAnsi="宋体" w:hint="eastAsia"/>
          <w:sz w:val="24"/>
          <w:szCs w:val="24"/>
        </w:rPr>
        <w:t>日</w:t>
      </w:r>
    </w:p>
    <w:sectPr w:rsidR="00540D50" w:rsidRPr="00E751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396EF" w14:textId="77777777" w:rsidR="005F756D" w:rsidRDefault="005F756D" w:rsidP="003B4D32">
      <w:r>
        <w:separator/>
      </w:r>
    </w:p>
  </w:endnote>
  <w:endnote w:type="continuationSeparator" w:id="0">
    <w:p w14:paraId="6D6A1CFF" w14:textId="77777777" w:rsidR="005F756D" w:rsidRDefault="005F756D" w:rsidP="003B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40797" w14:textId="77777777" w:rsidR="005F756D" w:rsidRDefault="005F756D" w:rsidP="003B4D32">
      <w:r>
        <w:separator/>
      </w:r>
    </w:p>
  </w:footnote>
  <w:footnote w:type="continuationSeparator" w:id="0">
    <w:p w14:paraId="38275780" w14:textId="77777777" w:rsidR="005F756D" w:rsidRDefault="005F756D" w:rsidP="003B4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67E8"/>
    <w:multiLevelType w:val="hybridMultilevel"/>
    <w:tmpl w:val="6DCCAE76"/>
    <w:lvl w:ilvl="0" w:tplc="961059EE">
      <w:start w:val="1"/>
      <w:numFmt w:val="decimal"/>
      <w:lvlText w:val="%1."/>
      <w:lvlJc w:val="left"/>
      <w:pPr>
        <w:ind w:left="890" w:hanging="360"/>
      </w:pPr>
      <w:rPr>
        <w:rFonts w:hint="default"/>
      </w:rPr>
    </w:lvl>
    <w:lvl w:ilvl="1" w:tplc="04090019" w:tentative="1">
      <w:start w:val="1"/>
      <w:numFmt w:val="lowerLetter"/>
      <w:lvlText w:val="%2)"/>
      <w:lvlJc w:val="left"/>
      <w:pPr>
        <w:ind w:left="1370" w:hanging="420"/>
      </w:pPr>
    </w:lvl>
    <w:lvl w:ilvl="2" w:tplc="0409001B" w:tentative="1">
      <w:start w:val="1"/>
      <w:numFmt w:val="lowerRoman"/>
      <w:lvlText w:val="%3."/>
      <w:lvlJc w:val="right"/>
      <w:pPr>
        <w:ind w:left="1790" w:hanging="420"/>
      </w:pPr>
    </w:lvl>
    <w:lvl w:ilvl="3" w:tplc="0409000F" w:tentative="1">
      <w:start w:val="1"/>
      <w:numFmt w:val="decimal"/>
      <w:lvlText w:val="%4."/>
      <w:lvlJc w:val="left"/>
      <w:pPr>
        <w:ind w:left="2210" w:hanging="420"/>
      </w:pPr>
    </w:lvl>
    <w:lvl w:ilvl="4" w:tplc="04090019" w:tentative="1">
      <w:start w:val="1"/>
      <w:numFmt w:val="lowerLetter"/>
      <w:lvlText w:val="%5)"/>
      <w:lvlJc w:val="left"/>
      <w:pPr>
        <w:ind w:left="2630" w:hanging="420"/>
      </w:pPr>
    </w:lvl>
    <w:lvl w:ilvl="5" w:tplc="0409001B" w:tentative="1">
      <w:start w:val="1"/>
      <w:numFmt w:val="lowerRoman"/>
      <w:lvlText w:val="%6."/>
      <w:lvlJc w:val="right"/>
      <w:pPr>
        <w:ind w:left="3050" w:hanging="420"/>
      </w:pPr>
    </w:lvl>
    <w:lvl w:ilvl="6" w:tplc="0409000F" w:tentative="1">
      <w:start w:val="1"/>
      <w:numFmt w:val="decimal"/>
      <w:lvlText w:val="%7."/>
      <w:lvlJc w:val="left"/>
      <w:pPr>
        <w:ind w:left="3470" w:hanging="420"/>
      </w:pPr>
    </w:lvl>
    <w:lvl w:ilvl="7" w:tplc="04090019" w:tentative="1">
      <w:start w:val="1"/>
      <w:numFmt w:val="lowerLetter"/>
      <w:lvlText w:val="%8)"/>
      <w:lvlJc w:val="left"/>
      <w:pPr>
        <w:ind w:left="3890" w:hanging="420"/>
      </w:pPr>
    </w:lvl>
    <w:lvl w:ilvl="8" w:tplc="0409001B" w:tentative="1">
      <w:start w:val="1"/>
      <w:numFmt w:val="lowerRoman"/>
      <w:lvlText w:val="%9."/>
      <w:lvlJc w:val="right"/>
      <w:pPr>
        <w:ind w:left="4310" w:hanging="420"/>
      </w:pPr>
    </w:lvl>
  </w:abstractNum>
  <w:abstractNum w:abstractNumId="1">
    <w:nsid w:val="593766C1"/>
    <w:multiLevelType w:val="hybridMultilevel"/>
    <w:tmpl w:val="2A5EBC2E"/>
    <w:lvl w:ilvl="0" w:tplc="2542A0D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5E4958BC"/>
    <w:multiLevelType w:val="hybridMultilevel"/>
    <w:tmpl w:val="74E03098"/>
    <w:lvl w:ilvl="0" w:tplc="0188F6F4">
      <w:start w:val="1"/>
      <w:numFmt w:val="japaneseCounting"/>
      <w:lvlText w:val="（%1）"/>
      <w:lvlJc w:val="left"/>
      <w:pPr>
        <w:ind w:left="1191"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657A4E2F"/>
    <w:multiLevelType w:val="hybridMultilevel"/>
    <w:tmpl w:val="E10E70D0"/>
    <w:lvl w:ilvl="0" w:tplc="963CEDB6">
      <w:start w:val="2"/>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263C76"/>
    <w:multiLevelType w:val="hybridMultilevel"/>
    <w:tmpl w:val="B06E13E8"/>
    <w:lvl w:ilvl="0" w:tplc="0188F6F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7F9B241F"/>
    <w:multiLevelType w:val="hybridMultilevel"/>
    <w:tmpl w:val="E104E3E8"/>
    <w:lvl w:ilvl="0" w:tplc="D3C6F5DC">
      <w:start w:val="1"/>
      <w:numFmt w:val="japaneseCounting"/>
      <w:lvlText w:val="%1、"/>
      <w:lvlJc w:val="left"/>
      <w:pPr>
        <w:ind w:left="720" w:hanging="720"/>
      </w:pPr>
      <w:rPr>
        <w:rFonts w:hint="default"/>
      </w:rPr>
    </w:lvl>
    <w:lvl w:ilvl="1" w:tplc="CD3ABBB8">
      <w:start w:val="1"/>
      <w:numFmt w:val="japaneseCounting"/>
      <w:lvlText w:val="（%2）"/>
      <w:lvlJc w:val="left"/>
      <w:pPr>
        <w:ind w:left="1185" w:hanging="76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69"/>
    <w:rsid w:val="0003738E"/>
    <w:rsid w:val="000530CD"/>
    <w:rsid w:val="00053C29"/>
    <w:rsid w:val="00054D4E"/>
    <w:rsid w:val="00070AA0"/>
    <w:rsid w:val="000816DB"/>
    <w:rsid w:val="00083729"/>
    <w:rsid w:val="00084534"/>
    <w:rsid w:val="0009113C"/>
    <w:rsid w:val="000A41A6"/>
    <w:rsid w:val="000B2B98"/>
    <w:rsid w:val="000B3AEC"/>
    <w:rsid w:val="000B6F58"/>
    <w:rsid w:val="000F3DCA"/>
    <w:rsid w:val="00110BB1"/>
    <w:rsid w:val="0011249A"/>
    <w:rsid w:val="0013117A"/>
    <w:rsid w:val="0014274A"/>
    <w:rsid w:val="001541A8"/>
    <w:rsid w:val="00170708"/>
    <w:rsid w:val="00182A09"/>
    <w:rsid w:val="00184277"/>
    <w:rsid w:val="0018561D"/>
    <w:rsid w:val="00187E06"/>
    <w:rsid w:val="001A21AE"/>
    <w:rsid w:val="001B7C57"/>
    <w:rsid w:val="001C2037"/>
    <w:rsid w:val="001C21DA"/>
    <w:rsid w:val="001C4AF1"/>
    <w:rsid w:val="001C7363"/>
    <w:rsid w:val="00215FCB"/>
    <w:rsid w:val="00216249"/>
    <w:rsid w:val="00223EC8"/>
    <w:rsid w:val="00245A8C"/>
    <w:rsid w:val="002638E3"/>
    <w:rsid w:val="00266F60"/>
    <w:rsid w:val="002671C0"/>
    <w:rsid w:val="00272BDD"/>
    <w:rsid w:val="0027738C"/>
    <w:rsid w:val="00277503"/>
    <w:rsid w:val="00282984"/>
    <w:rsid w:val="0029066C"/>
    <w:rsid w:val="002A3D77"/>
    <w:rsid w:val="002B78BF"/>
    <w:rsid w:val="002D52FE"/>
    <w:rsid w:val="002D5B7B"/>
    <w:rsid w:val="002D718F"/>
    <w:rsid w:val="002E0493"/>
    <w:rsid w:val="002F1F7E"/>
    <w:rsid w:val="003258E5"/>
    <w:rsid w:val="00340E17"/>
    <w:rsid w:val="00344D6F"/>
    <w:rsid w:val="003525A6"/>
    <w:rsid w:val="00371EE2"/>
    <w:rsid w:val="00373CA4"/>
    <w:rsid w:val="003B4D32"/>
    <w:rsid w:val="003B5BD6"/>
    <w:rsid w:val="003D27CE"/>
    <w:rsid w:val="003E1309"/>
    <w:rsid w:val="003E6D63"/>
    <w:rsid w:val="00420601"/>
    <w:rsid w:val="004347BF"/>
    <w:rsid w:val="0043799C"/>
    <w:rsid w:val="004472F3"/>
    <w:rsid w:val="00460940"/>
    <w:rsid w:val="00476601"/>
    <w:rsid w:val="004822E6"/>
    <w:rsid w:val="004C5C97"/>
    <w:rsid w:val="004E43A0"/>
    <w:rsid w:val="00511074"/>
    <w:rsid w:val="00534FD0"/>
    <w:rsid w:val="00535729"/>
    <w:rsid w:val="00540D50"/>
    <w:rsid w:val="005566CD"/>
    <w:rsid w:val="00570EB3"/>
    <w:rsid w:val="00572AC1"/>
    <w:rsid w:val="00573A6E"/>
    <w:rsid w:val="005810C3"/>
    <w:rsid w:val="00582114"/>
    <w:rsid w:val="005915FB"/>
    <w:rsid w:val="005B0F79"/>
    <w:rsid w:val="005C15CB"/>
    <w:rsid w:val="005C468C"/>
    <w:rsid w:val="005D0BD1"/>
    <w:rsid w:val="005D167A"/>
    <w:rsid w:val="005D72DB"/>
    <w:rsid w:val="005F756D"/>
    <w:rsid w:val="0062569A"/>
    <w:rsid w:val="00632B2C"/>
    <w:rsid w:val="00645783"/>
    <w:rsid w:val="00647531"/>
    <w:rsid w:val="00651A99"/>
    <w:rsid w:val="006602AE"/>
    <w:rsid w:val="00663941"/>
    <w:rsid w:val="00666B05"/>
    <w:rsid w:val="00693201"/>
    <w:rsid w:val="006B0B79"/>
    <w:rsid w:val="006C428F"/>
    <w:rsid w:val="006D10F6"/>
    <w:rsid w:val="006D2CF3"/>
    <w:rsid w:val="006D3E4E"/>
    <w:rsid w:val="006F4762"/>
    <w:rsid w:val="00702A3D"/>
    <w:rsid w:val="00717B21"/>
    <w:rsid w:val="00724EC1"/>
    <w:rsid w:val="0073176C"/>
    <w:rsid w:val="0074268B"/>
    <w:rsid w:val="00744E69"/>
    <w:rsid w:val="00773DAD"/>
    <w:rsid w:val="007746BB"/>
    <w:rsid w:val="00781451"/>
    <w:rsid w:val="00787869"/>
    <w:rsid w:val="007917B4"/>
    <w:rsid w:val="0079515F"/>
    <w:rsid w:val="007A2D08"/>
    <w:rsid w:val="007D77B4"/>
    <w:rsid w:val="007E0BFD"/>
    <w:rsid w:val="007E3FBA"/>
    <w:rsid w:val="007F4A62"/>
    <w:rsid w:val="00821B79"/>
    <w:rsid w:val="008236D1"/>
    <w:rsid w:val="00826ED7"/>
    <w:rsid w:val="00827C05"/>
    <w:rsid w:val="00845703"/>
    <w:rsid w:val="00893ECF"/>
    <w:rsid w:val="008A144C"/>
    <w:rsid w:val="008D6138"/>
    <w:rsid w:val="008E6639"/>
    <w:rsid w:val="008F778A"/>
    <w:rsid w:val="00902B73"/>
    <w:rsid w:val="00915B49"/>
    <w:rsid w:val="0093023C"/>
    <w:rsid w:val="0093457A"/>
    <w:rsid w:val="00935EF0"/>
    <w:rsid w:val="00952A94"/>
    <w:rsid w:val="00966746"/>
    <w:rsid w:val="0096781A"/>
    <w:rsid w:val="009768BA"/>
    <w:rsid w:val="009D1A5F"/>
    <w:rsid w:val="009F4D6B"/>
    <w:rsid w:val="00A00534"/>
    <w:rsid w:val="00A03561"/>
    <w:rsid w:val="00A12F69"/>
    <w:rsid w:val="00A13E26"/>
    <w:rsid w:val="00A31294"/>
    <w:rsid w:val="00A453ED"/>
    <w:rsid w:val="00A458AF"/>
    <w:rsid w:val="00A518CD"/>
    <w:rsid w:val="00A559AA"/>
    <w:rsid w:val="00A678AF"/>
    <w:rsid w:val="00A70793"/>
    <w:rsid w:val="00A75CAC"/>
    <w:rsid w:val="00AC1E0B"/>
    <w:rsid w:val="00AF19D8"/>
    <w:rsid w:val="00AF6097"/>
    <w:rsid w:val="00B21D0C"/>
    <w:rsid w:val="00B24871"/>
    <w:rsid w:val="00B249A0"/>
    <w:rsid w:val="00B268F6"/>
    <w:rsid w:val="00B34FE4"/>
    <w:rsid w:val="00B7119E"/>
    <w:rsid w:val="00B7339F"/>
    <w:rsid w:val="00B96CE2"/>
    <w:rsid w:val="00BC3374"/>
    <w:rsid w:val="00BC7B7C"/>
    <w:rsid w:val="00BE1EC1"/>
    <w:rsid w:val="00BF6BCB"/>
    <w:rsid w:val="00C26E1B"/>
    <w:rsid w:val="00C74BC1"/>
    <w:rsid w:val="00C94F58"/>
    <w:rsid w:val="00CA15CA"/>
    <w:rsid w:val="00CA1C2B"/>
    <w:rsid w:val="00CB5E58"/>
    <w:rsid w:val="00D219CB"/>
    <w:rsid w:val="00D24EA8"/>
    <w:rsid w:val="00D311E0"/>
    <w:rsid w:val="00D429A5"/>
    <w:rsid w:val="00D44447"/>
    <w:rsid w:val="00D53880"/>
    <w:rsid w:val="00D5457C"/>
    <w:rsid w:val="00D54791"/>
    <w:rsid w:val="00D615B4"/>
    <w:rsid w:val="00D62D4C"/>
    <w:rsid w:val="00D63199"/>
    <w:rsid w:val="00D63779"/>
    <w:rsid w:val="00D7360F"/>
    <w:rsid w:val="00D83652"/>
    <w:rsid w:val="00DA1E37"/>
    <w:rsid w:val="00DA3A3F"/>
    <w:rsid w:val="00DB05F9"/>
    <w:rsid w:val="00DC2988"/>
    <w:rsid w:val="00DC2FBB"/>
    <w:rsid w:val="00DD619F"/>
    <w:rsid w:val="00DD6A09"/>
    <w:rsid w:val="00DE3DDC"/>
    <w:rsid w:val="00DF397D"/>
    <w:rsid w:val="00DF629D"/>
    <w:rsid w:val="00E0063C"/>
    <w:rsid w:val="00E009C2"/>
    <w:rsid w:val="00E041E4"/>
    <w:rsid w:val="00E04B5A"/>
    <w:rsid w:val="00E13999"/>
    <w:rsid w:val="00E2281D"/>
    <w:rsid w:val="00E316C3"/>
    <w:rsid w:val="00E3313A"/>
    <w:rsid w:val="00E41780"/>
    <w:rsid w:val="00E457AF"/>
    <w:rsid w:val="00E53D56"/>
    <w:rsid w:val="00E547A8"/>
    <w:rsid w:val="00E7518A"/>
    <w:rsid w:val="00E84683"/>
    <w:rsid w:val="00E85B84"/>
    <w:rsid w:val="00EA5BFF"/>
    <w:rsid w:val="00EB2846"/>
    <w:rsid w:val="00EB5A91"/>
    <w:rsid w:val="00ED11A7"/>
    <w:rsid w:val="00EF53EF"/>
    <w:rsid w:val="00EF69D3"/>
    <w:rsid w:val="00F0515B"/>
    <w:rsid w:val="00F2770A"/>
    <w:rsid w:val="00F3590C"/>
    <w:rsid w:val="00F35E44"/>
    <w:rsid w:val="00F3792B"/>
    <w:rsid w:val="00F4443C"/>
    <w:rsid w:val="00F573F0"/>
    <w:rsid w:val="00F64793"/>
    <w:rsid w:val="00F87A27"/>
    <w:rsid w:val="00FC6312"/>
    <w:rsid w:val="00FD2CFE"/>
    <w:rsid w:val="00FD4979"/>
    <w:rsid w:val="00FF27D0"/>
    <w:rsid w:val="00FF5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D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69"/>
    <w:pPr>
      <w:ind w:firstLineChars="200" w:firstLine="420"/>
    </w:pPr>
  </w:style>
  <w:style w:type="paragraph" w:styleId="a5">
    <w:name w:val="header"/>
    <w:basedOn w:val="a"/>
    <w:link w:val="Char"/>
    <w:uiPriority w:val="99"/>
    <w:unhideWhenUsed/>
    <w:rsid w:val="003B4D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4D32"/>
    <w:rPr>
      <w:sz w:val="18"/>
      <w:szCs w:val="18"/>
    </w:rPr>
  </w:style>
  <w:style w:type="paragraph" w:styleId="a6">
    <w:name w:val="footer"/>
    <w:basedOn w:val="a"/>
    <w:link w:val="Char0"/>
    <w:uiPriority w:val="99"/>
    <w:unhideWhenUsed/>
    <w:rsid w:val="003B4D32"/>
    <w:pPr>
      <w:tabs>
        <w:tab w:val="center" w:pos="4153"/>
        <w:tab w:val="right" w:pos="8306"/>
      </w:tabs>
      <w:snapToGrid w:val="0"/>
      <w:jc w:val="left"/>
    </w:pPr>
    <w:rPr>
      <w:sz w:val="18"/>
      <w:szCs w:val="18"/>
    </w:rPr>
  </w:style>
  <w:style w:type="character" w:customStyle="1" w:styleId="Char0">
    <w:name w:val="页脚 Char"/>
    <w:basedOn w:val="a0"/>
    <w:link w:val="a6"/>
    <w:uiPriority w:val="99"/>
    <w:rsid w:val="003B4D32"/>
    <w:rPr>
      <w:sz w:val="18"/>
      <w:szCs w:val="18"/>
    </w:rPr>
  </w:style>
  <w:style w:type="paragraph" w:styleId="a7">
    <w:name w:val="Balloon Text"/>
    <w:basedOn w:val="a"/>
    <w:link w:val="Char1"/>
    <w:uiPriority w:val="99"/>
    <w:semiHidden/>
    <w:unhideWhenUsed/>
    <w:rsid w:val="00BF6BCB"/>
    <w:rPr>
      <w:sz w:val="18"/>
      <w:szCs w:val="18"/>
    </w:rPr>
  </w:style>
  <w:style w:type="character" w:customStyle="1" w:styleId="Char1">
    <w:name w:val="批注框文本 Char"/>
    <w:basedOn w:val="a0"/>
    <w:link w:val="a7"/>
    <w:uiPriority w:val="99"/>
    <w:semiHidden/>
    <w:rsid w:val="00BF6BCB"/>
    <w:rPr>
      <w:sz w:val="18"/>
      <w:szCs w:val="18"/>
    </w:rPr>
  </w:style>
  <w:style w:type="paragraph" w:styleId="a8">
    <w:name w:val="Revision"/>
    <w:hidden/>
    <w:uiPriority w:val="99"/>
    <w:semiHidden/>
    <w:rsid w:val="008F7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69"/>
    <w:pPr>
      <w:ind w:firstLineChars="200" w:firstLine="420"/>
    </w:pPr>
  </w:style>
  <w:style w:type="paragraph" w:styleId="a5">
    <w:name w:val="header"/>
    <w:basedOn w:val="a"/>
    <w:link w:val="Char"/>
    <w:uiPriority w:val="99"/>
    <w:unhideWhenUsed/>
    <w:rsid w:val="003B4D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4D32"/>
    <w:rPr>
      <w:sz w:val="18"/>
      <w:szCs w:val="18"/>
    </w:rPr>
  </w:style>
  <w:style w:type="paragraph" w:styleId="a6">
    <w:name w:val="footer"/>
    <w:basedOn w:val="a"/>
    <w:link w:val="Char0"/>
    <w:uiPriority w:val="99"/>
    <w:unhideWhenUsed/>
    <w:rsid w:val="003B4D32"/>
    <w:pPr>
      <w:tabs>
        <w:tab w:val="center" w:pos="4153"/>
        <w:tab w:val="right" w:pos="8306"/>
      </w:tabs>
      <w:snapToGrid w:val="0"/>
      <w:jc w:val="left"/>
    </w:pPr>
    <w:rPr>
      <w:sz w:val="18"/>
      <w:szCs w:val="18"/>
    </w:rPr>
  </w:style>
  <w:style w:type="character" w:customStyle="1" w:styleId="Char0">
    <w:name w:val="页脚 Char"/>
    <w:basedOn w:val="a0"/>
    <w:link w:val="a6"/>
    <w:uiPriority w:val="99"/>
    <w:rsid w:val="003B4D32"/>
    <w:rPr>
      <w:sz w:val="18"/>
      <w:szCs w:val="18"/>
    </w:rPr>
  </w:style>
  <w:style w:type="paragraph" w:styleId="a7">
    <w:name w:val="Balloon Text"/>
    <w:basedOn w:val="a"/>
    <w:link w:val="Char1"/>
    <w:uiPriority w:val="99"/>
    <w:semiHidden/>
    <w:unhideWhenUsed/>
    <w:rsid w:val="00BF6BCB"/>
    <w:rPr>
      <w:sz w:val="18"/>
      <w:szCs w:val="18"/>
    </w:rPr>
  </w:style>
  <w:style w:type="character" w:customStyle="1" w:styleId="Char1">
    <w:name w:val="批注框文本 Char"/>
    <w:basedOn w:val="a0"/>
    <w:link w:val="a7"/>
    <w:uiPriority w:val="99"/>
    <w:semiHidden/>
    <w:rsid w:val="00BF6BCB"/>
    <w:rPr>
      <w:sz w:val="18"/>
      <w:szCs w:val="18"/>
    </w:rPr>
  </w:style>
  <w:style w:type="paragraph" w:styleId="a8">
    <w:name w:val="Revision"/>
    <w:hidden/>
    <w:uiPriority w:val="99"/>
    <w:semiHidden/>
    <w:rsid w:val="008F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7F01-EE31-4EA7-B063-45D32D8F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SJ</dc:creator>
  <cp:keywords/>
  <dc:description/>
  <cp:lastModifiedBy>ZHANG JUNHUI</cp:lastModifiedBy>
  <cp:revision>9</cp:revision>
  <cp:lastPrinted>2023-04-28T04:06:00Z</cp:lastPrinted>
  <dcterms:created xsi:type="dcterms:W3CDTF">2023-05-12T08:12:00Z</dcterms:created>
  <dcterms:modified xsi:type="dcterms:W3CDTF">2023-05-15T06:55:00Z</dcterms:modified>
</cp:coreProperties>
</file>