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3161" w14:textId="77777777" w:rsidR="0026247B" w:rsidRPr="003C598E" w:rsidRDefault="0026247B" w:rsidP="0026247B">
      <w:pPr>
        <w:spacing w:line="360" w:lineRule="auto"/>
        <w:ind w:firstLineChars="0" w:firstLine="0"/>
        <w:rPr>
          <w:rFonts w:ascii="宋体" w:eastAsia="宋体" w:hAnsi="宋体" w:cs="宋体"/>
          <w:szCs w:val="32"/>
        </w:rPr>
      </w:pPr>
      <w:r w:rsidRPr="00624FC6">
        <w:rPr>
          <w:rFonts w:ascii="宋体" w:eastAsia="宋体" w:hAnsi="宋体" w:cs="宋体" w:hint="eastAsia"/>
          <w:b/>
          <w:bCs/>
          <w:sz w:val="21"/>
          <w:szCs w:val="21"/>
        </w:rPr>
        <w:t>证券代码：</w:t>
      </w:r>
      <w:r w:rsidRPr="00624FC6">
        <w:rPr>
          <w:rFonts w:ascii="宋体" w:eastAsia="宋体" w:hAnsi="宋体" w:cs="宋体"/>
          <w:sz w:val="21"/>
          <w:szCs w:val="21"/>
        </w:rPr>
        <w:t xml:space="preserve">603600        </w:t>
      </w:r>
      <w:r>
        <w:rPr>
          <w:rFonts w:ascii="宋体" w:eastAsia="宋体" w:hAnsi="宋体" w:cs="宋体"/>
          <w:sz w:val="21"/>
          <w:szCs w:val="21"/>
        </w:rPr>
        <w:t xml:space="preserve">                         </w:t>
      </w:r>
      <w:r w:rsidRPr="00624FC6">
        <w:rPr>
          <w:rFonts w:ascii="宋体" w:eastAsia="宋体" w:hAnsi="宋体" w:cs="宋体"/>
          <w:sz w:val="21"/>
          <w:szCs w:val="21"/>
        </w:rPr>
        <w:t xml:space="preserve">          </w:t>
      </w:r>
      <w:r w:rsidRPr="00624FC6">
        <w:rPr>
          <w:rFonts w:ascii="宋体" w:eastAsia="宋体" w:hAnsi="宋体" w:cs="宋体" w:hint="eastAsia"/>
          <w:b/>
          <w:bCs/>
          <w:sz w:val="21"/>
          <w:szCs w:val="21"/>
        </w:rPr>
        <w:t>证券简称：</w:t>
      </w:r>
      <w:proofErr w:type="gramStart"/>
      <w:r w:rsidRPr="00624FC6">
        <w:rPr>
          <w:rFonts w:ascii="宋体" w:eastAsia="宋体" w:hAnsi="宋体" w:cs="宋体" w:hint="eastAsia"/>
          <w:sz w:val="21"/>
          <w:szCs w:val="21"/>
        </w:rPr>
        <w:t>永艺股份</w:t>
      </w:r>
      <w:proofErr w:type="gramEnd"/>
    </w:p>
    <w:p w14:paraId="5A8AC6A8" w14:textId="77777777" w:rsidR="0026247B" w:rsidRPr="00624FC6" w:rsidRDefault="0026247B" w:rsidP="0026247B">
      <w:pPr>
        <w:spacing w:line="360" w:lineRule="auto"/>
        <w:ind w:firstLineChars="0" w:firstLine="0"/>
        <w:jc w:val="center"/>
        <w:rPr>
          <w:rFonts w:ascii="宋体" w:eastAsia="宋体" w:hAnsi="宋体" w:cs="宋体"/>
          <w:b/>
          <w:iCs/>
          <w:color w:val="000000"/>
          <w:szCs w:val="32"/>
        </w:rPr>
      </w:pPr>
      <w:proofErr w:type="gramStart"/>
      <w:r w:rsidRPr="00624FC6">
        <w:rPr>
          <w:rFonts w:ascii="宋体" w:eastAsia="宋体" w:hAnsi="宋体" w:cs="宋体" w:hint="eastAsia"/>
          <w:b/>
          <w:iCs/>
          <w:color w:val="000000"/>
          <w:szCs w:val="32"/>
        </w:rPr>
        <w:t>永艺家具</w:t>
      </w:r>
      <w:proofErr w:type="gramEnd"/>
      <w:r w:rsidRPr="00624FC6">
        <w:rPr>
          <w:rFonts w:ascii="宋体" w:eastAsia="宋体" w:hAnsi="宋体" w:cs="宋体" w:hint="eastAsia"/>
          <w:b/>
          <w:iCs/>
          <w:color w:val="000000"/>
          <w:szCs w:val="32"/>
        </w:rPr>
        <w:t>股份有限公司</w:t>
      </w:r>
    </w:p>
    <w:p w14:paraId="18F410F9" w14:textId="09E13395" w:rsidR="0026247B" w:rsidRPr="00624FC6" w:rsidRDefault="0026247B" w:rsidP="0026247B">
      <w:pPr>
        <w:spacing w:line="360" w:lineRule="auto"/>
        <w:ind w:firstLineChars="0" w:firstLine="0"/>
        <w:jc w:val="center"/>
        <w:rPr>
          <w:rFonts w:ascii="宋体" w:eastAsia="宋体" w:hAnsi="宋体" w:cs="宋体"/>
          <w:b/>
          <w:iCs/>
          <w:color w:val="000000"/>
          <w:szCs w:val="32"/>
        </w:rPr>
      </w:pPr>
      <w:r w:rsidRPr="00624FC6">
        <w:rPr>
          <w:rFonts w:ascii="宋体" w:eastAsia="宋体" w:hAnsi="宋体" w:cs="宋体" w:hint="eastAsia"/>
          <w:b/>
          <w:iCs/>
          <w:color w:val="000000"/>
          <w:szCs w:val="32"/>
        </w:rPr>
        <w:t>投资者关系活动记录表</w:t>
      </w:r>
      <w:r w:rsidR="00AE66AA">
        <w:rPr>
          <w:rFonts w:ascii="宋体" w:eastAsia="宋体" w:hAnsi="宋体" w:cs="宋体" w:hint="eastAsia"/>
          <w:b/>
          <w:iCs/>
          <w:color w:val="000000"/>
          <w:szCs w:val="32"/>
        </w:rPr>
        <w:t>（2</w:t>
      </w:r>
      <w:r w:rsidR="00AE66AA">
        <w:rPr>
          <w:rFonts w:ascii="宋体" w:eastAsia="宋体" w:hAnsi="宋体" w:cs="宋体"/>
          <w:b/>
          <w:iCs/>
          <w:color w:val="000000"/>
          <w:szCs w:val="32"/>
        </w:rPr>
        <w:t>02</w:t>
      </w:r>
      <w:r w:rsidR="00D3268D">
        <w:rPr>
          <w:rFonts w:ascii="宋体" w:eastAsia="宋体" w:hAnsi="宋体" w:cs="宋体"/>
          <w:b/>
          <w:iCs/>
          <w:color w:val="000000"/>
          <w:szCs w:val="32"/>
        </w:rPr>
        <w:t>2</w:t>
      </w:r>
      <w:r w:rsidR="00AE66AA">
        <w:rPr>
          <w:rFonts w:ascii="宋体" w:eastAsia="宋体" w:hAnsi="宋体" w:cs="宋体" w:hint="eastAsia"/>
          <w:b/>
          <w:iCs/>
          <w:color w:val="000000"/>
          <w:szCs w:val="32"/>
        </w:rPr>
        <w:t>年</w:t>
      </w:r>
      <w:r w:rsidR="00D3268D">
        <w:rPr>
          <w:rFonts w:ascii="宋体" w:eastAsia="宋体" w:hAnsi="宋体" w:cs="宋体" w:hint="eastAsia"/>
          <w:b/>
          <w:iCs/>
          <w:color w:val="000000"/>
          <w:szCs w:val="32"/>
        </w:rPr>
        <w:t>年</w:t>
      </w:r>
      <w:r w:rsidR="00AE66AA">
        <w:rPr>
          <w:rFonts w:ascii="宋体" w:eastAsia="宋体" w:hAnsi="宋体" w:cs="宋体" w:hint="eastAsia"/>
          <w:b/>
          <w:iCs/>
          <w:color w:val="000000"/>
          <w:szCs w:val="32"/>
        </w:rPr>
        <w:t>度业绩说明会）</w:t>
      </w:r>
    </w:p>
    <w:p w14:paraId="1FAE8FF7" w14:textId="3ACEE6F7" w:rsidR="0026247B" w:rsidRPr="00624FC6" w:rsidRDefault="0026247B" w:rsidP="0026247B">
      <w:pPr>
        <w:spacing w:line="360" w:lineRule="auto"/>
        <w:ind w:firstLineChars="0" w:firstLine="0"/>
        <w:rPr>
          <w:rFonts w:ascii="宋体" w:eastAsia="宋体" w:hAnsi="宋体" w:cs="宋体"/>
          <w:bCs/>
          <w:iCs/>
          <w:color w:val="000000"/>
          <w:sz w:val="24"/>
          <w:szCs w:val="24"/>
        </w:rPr>
      </w:pPr>
      <w:r w:rsidRPr="003C598E">
        <w:rPr>
          <w:rFonts w:ascii="宋体" w:eastAsia="宋体" w:hAnsi="宋体" w:cs="宋体" w:hint="eastAsia"/>
          <w:bCs/>
          <w:iCs/>
          <w:color w:val="000000"/>
          <w:sz w:val="24"/>
          <w:szCs w:val="24"/>
        </w:rPr>
        <w:t xml:space="preserve">                                     </w:t>
      </w:r>
      <w:r w:rsidRPr="00624FC6">
        <w:rPr>
          <w:rFonts w:ascii="宋体" w:eastAsia="宋体" w:hAnsi="宋体" w:cs="宋体" w:hint="eastAsia"/>
          <w:bCs/>
          <w:iCs/>
          <w:color w:val="000000"/>
          <w:sz w:val="24"/>
          <w:szCs w:val="24"/>
        </w:rPr>
        <w:t xml:space="preserve">        </w:t>
      </w:r>
      <w:r w:rsidR="001D326C">
        <w:rPr>
          <w:rFonts w:ascii="宋体" w:eastAsia="宋体" w:hAnsi="宋体" w:cs="宋体"/>
          <w:bCs/>
          <w:iCs/>
          <w:color w:val="000000"/>
          <w:sz w:val="24"/>
          <w:szCs w:val="24"/>
        </w:rPr>
        <w:t xml:space="preserve">        </w:t>
      </w:r>
      <w:r w:rsidRPr="001D326C">
        <w:rPr>
          <w:rFonts w:ascii="宋体" w:eastAsia="宋体" w:hAnsi="宋体" w:cs="宋体" w:hint="eastAsia"/>
          <w:bCs/>
          <w:iCs/>
          <w:color w:val="000000"/>
          <w:sz w:val="24"/>
          <w:szCs w:val="24"/>
        </w:rPr>
        <w:t>编号：</w:t>
      </w:r>
      <w:r w:rsidRPr="001D326C">
        <w:rPr>
          <w:rFonts w:ascii="宋体" w:eastAsia="宋体" w:hAnsi="宋体" w:cs="宋体"/>
          <w:bCs/>
          <w:iCs/>
          <w:color w:val="000000"/>
          <w:sz w:val="24"/>
          <w:szCs w:val="24"/>
        </w:rPr>
        <w:t>202</w:t>
      </w:r>
      <w:r w:rsidR="001D2E36">
        <w:rPr>
          <w:rFonts w:ascii="宋体" w:eastAsia="宋体" w:hAnsi="宋体" w:cs="宋体"/>
          <w:bCs/>
          <w:iCs/>
          <w:color w:val="000000"/>
          <w:sz w:val="24"/>
          <w:szCs w:val="24"/>
        </w:rPr>
        <w:t>3</w:t>
      </w:r>
      <w:r w:rsidRPr="001D326C">
        <w:rPr>
          <w:rFonts w:ascii="宋体" w:eastAsia="宋体" w:hAnsi="宋体" w:cs="宋体" w:hint="eastAsia"/>
          <w:bCs/>
          <w:iCs/>
          <w:color w:val="000000"/>
          <w:sz w:val="24"/>
          <w:szCs w:val="24"/>
        </w:rPr>
        <w:t>-</w:t>
      </w:r>
      <w:r w:rsidR="001D326C" w:rsidRPr="001D326C">
        <w:rPr>
          <w:rFonts w:ascii="宋体" w:eastAsia="宋体" w:hAnsi="宋体" w:cs="宋体" w:hint="eastAsia"/>
          <w:bCs/>
          <w:iCs/>
          <w:color w:val="000000"/>
          <w:sz w:val="24"/>
          <w:szCs w:val="24"/>
        </w:rPr>
        <w:t>0</w:t>
      </w:r>
      <w:r w:rsidR="001D326C" w:rsidRPr="001D326C">
        <w:rPr>
          <w:rFonts w:ascii="宋体" w:eastAsia="宋体" w:hAnsi="宋体" w:cs="宋体"/>
          <w:bCs/>
          <w:iCs/>
          <w:color w:val="000000"/>
          <w:sz w:val="24"/>
          <w:szCs w:val="24"/>
        </w:rPr>
        <w:t>0</w:t>
      </w:r>
      <w:r w:rsidR="00E368CC">
        <w:rPr>
          <w:rFonts w:ascii="宋体" w:eastAsia="宋体" w:hAnsi="宋体" w:cs="宋体"/>
          <w:bCs/>
          <w:iCs/>
          <w:color w:val="000000"/>
          <w:sz w:val="24"/>
          <w:szCs w:val="24"/>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5983"/>
      </w:tblGrid>
      <w:tr w:rsidR="0026247B" w:rsidRPr="00B6006C" w14:paraId="115D0E4E" w14:textId="77777777" w:rsidTr="00BE2589">
        <w:trPr>
          <w:jc w:val="center"/>
        </w:trPr>
        <w:tc>
          <w:tcPr>
            <w:tcW w:w="1394" w:type="pct"/>
            <w:tcBorders>
              <w:top w:val="single" w:sz="4" w:space="0" w:color="auto"/>
              <w:left w:val="single" w:sz="4" w:space="0" w:color="auto"/>
              <w:bottom w:val="single" w:sz="4" w:space="0" w:color="auto"/>
              <w:right w:val="single" w:sz="4" w:space="0" w:color="auto"/>
            </w:tcBorders>
            <w:shd w:val="clear" w:color="auto" w:fill="auto"/>
            <w:vAlign w:val="center"/>
          </w:tcPr>
          <w:p w14:paraId="41602DC1" w14:textId="77777777" w:rsidR="0026247B" w:rsidRPr="00B6006C" w:rsidRDefault="0026247B" w:rsidP="00BE2589">
            <w:pPr>
              <w:spacing w:line="360" w:lineRule="auto"/>
              <w:ind w:firstLineChars="0" w:firstLine="0"/>
              <w:jc w:val="center"/>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投资者关系活动类别</w:t>
            </w:r>
          </w:p>
          <w:p w14:paraId="21C81F08" w14:textId="77777777" w:rsidR="0026247B" w:rsidRPr="00B6006C" w:rsidRDefault="0026247B" w:rsidP="00BE2589">
            <w:pPr>
              <w:spacing w:line="360" w:lineRule="auto"/>
              <w:ind w:firstLineChars="0" w:firstLine="0"/>
              <w:jc w:val="center"/>
              <w:rPr>
                <w:rFonts w:ascii="宋体" w:eastAsia="宋体" w:hAnsi="宋体" w:cs="宋体"/>
                <w:bCs/>
                <w:iCs/>
                <w:color w:val="000000"/>
                <w:sz w:val="24"/>
                <w:szCs w:val="24"/>
              </w:rPr>
            </w:pPr>
          </w:p>
        </w:tc>
        <w:tc>
          <w:tcPr>
            <w:tcW w:w="3606" w:type="pct"/>
            <w:tcBorders>
              <w:top w:val="single" w:sz="4" w:space="0" w:color="auto"/>
              <w:left w:val="single" w:sz="4" w:space="0" w:color="auto"/>
              <w:bottom w:val="single" w:sz="4" w:space="0" w:color="auto"/>
              <w:right w:val="single" w:sz="4" w:space="0" w:color="auto"/>
            </w:tcBorders>
            <w:shd w:val="clear" w:color="auto" w:fill="auto"/>
          </w:tcPr>
          <w:p w14:paraId="155B2830" w14:textId="5BC987A5" w:rsidR="0026247B" w:rsidRPr="00B6006C" w:rsidRDefault="00B6006C" w:rsidP="00BE2589">
            <w:pPr>
              <w:spacing w:line="360" w:lineRule="auto"/>
              <w:ind w:firstLineChars="0" w:firstLine="0"/>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w:t>
            </w:r>
            <w:r w:rsidR="0026247B" w:rsidRPr="00B6006C">
              <w:rPr>
                <w:rFonts w:ascii="宋体" w:eastAsia="宋体" w:hAnsi="宋体" w:cs="宋体" w:hint="eastAsia"/>
                <w:bCs/>
                <w:iCs/>
                <w:color w:val="000000"/>
                <w:sz w:val="24"/>
                <w:szCs w:val="24"/>
              </w:rPr>
              <w:t>特定对象调研        □分析师会议</w:t>
            </w:r>
          </w:p>
          <w:p w14:paraId="65216857" w14:textId="32A1B65A" w:rsidR="0026247B" w:rsidRPr="00B6006C" w:rsidRDefault="0026247B" w:rsidP="00BE2589">
            <w:pPr>
              <w:spacing w:line="360" w:lineRule="auto"/>
              <w:ind w:firstLineChars="0" w:firstLine="0"/>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 xml:space="preserve">□媒体采访            </w:t>
            </w:r>
            <w:r w:rsidR="00B6006C" w:rsidRPr="00B6006C">
              <w:rPr>
                <w:rFonts w:ascii="宋体" w:eastAsia="宋体" w:hAnsi="宋体" w:cs="宋体" w:hint="eastAsia"/>
                <w:bCs/>
                <w:iCs/>
                <w:color w:val="000000"/>
                <w:sz w:val="24"/>
                <w:szCs w:val="24"/>
              </w:rPr>
              <w:t>√</w:t>
            </w:r>
            <w:r w:rsidRPr="00B6006C">
              <w:rPr>
                <w:rFonts w:ascii="宋体" w:eastAsia="宋体" w:hAnsi="宋体" w:cs="宋体" w:hint="eastAsia"/>
                <w:bCs/>
                <w:iCs/>
                <w:color w:val="000000"/>
                <w:sz w:val="24"/>
                <w:szCs w:val="24"/>
              </w:rPr>
              <w:t>业绩说明会</w:t>
            </w:r>
          </w:p>
          <w:p w14:paraId="4DACC691" w14:textId="77777777" w:rsidR="0026247B" w:rsidRPr="00B6006C" w:rsidRDefault="0026247B" w:rsidP="00BE2589">
            <w:pPr>
              <w:spacing w:line="360" w:lineRule="auto"/>
              <w:ind w:firstLineChars="0" w:firstLine="0"/>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□新闻发布会          □路演活动</w:t>
            </w:r>
          </w:p>
          <w:p w14:paraId="784A9744" w14:textId="00DD579E" w:rsidR="0026247B" w:rsidRPr="00B6006C" w:rsidRDefault="00B6006C" w:rsidP="00BE2589">
            <w:pPr>
              <w:spacing w:line="360" w:lineRule="auto"/>
              <w:ind w:firstLineChars="0" w:firstLine="0"/>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w:t>
            </w:r>
            <w:r w:rsidR="0026247B" w:rsidRPr="00B6006C">
              <w:rPr>
                <w:rFonts w:ascii="宋体" w:eastAsia="宋体" w:hAnsi="宋体" w:cs="宋体" w:hint="eastAsia"/>
                <w:bCs/>
                <w:iCs/>
                <w:color w:val="000000"/>
                <w:sz w:val="24"/>
                <w:szCs w:val="24"/>
              </w:rPr>
              <w:t xml:space="preserve">现场参观 </w:t>
            </w:r>
            <w:r w:rsidR="0026247B" w:rsidRPr="00B6006C">
              <w:rPr>
                <w:rFonts w:ascii="宋体" w:eastAsia="宋体" w:hAnsi="宋体" w:cs="宋体"/>
                <w:bCs/>
                <w:iCs/>
                <w:color w:val="000000"/>
                <w:sz w:val="24"/>
                <w:szCs w:val="24"/>
              </w:rPr>
              <w:t xml:space="preserve"> </w:t>
            </w:r>
            <w:r w:rsidR="0026247B" w:rsidRPr="00B6006C">
              <w:rPr>
                <w:rFonts w:ascii="宋体" w:eastAsia="宋体" w:hAnsi="宋体" w:cs="宋体" w:hint="eastAsia"/>
                <w:bCs/>
                <w:iCs/>
                <w:color w:val="000000"/>
                <w:sz w:val="24"/>
                <w:szCs w:val="24"/>
              </w:rPr>
              <w:t xml:space="preserve">          □电话会议</w:t>
            </w:r>
          </w:p>
          <w:p w14:paraId="609A0FCD" w14:textId="77777777" w:rsidR="0026247B" w:rsidRPr="00B6006C" w:rsidRDefault="0026247B" w:rsidP="00BE2589">
            <w:pPr>
              <w:spacing w:line="360" w:lineRule="auto"/>
              <w:ind w:firstLineChars="0" w:firstLine="0"/>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 xml:space="preserve">□网络会议 </w:t>
            </w:r>
            <w:r w:rsidRPr="00B6006C">
              <w:rPr>
                <w:rFonts w:ascii="宋体" w:eastAsia="宋体" w:hAnsi="宋体" w:cs="宋体"/>
                <w:bCs/>
                <w:iCs/>
                <w:color w:val="000000"/>
                <w:sz w:val="24"/>
                <w:szCs w:val="24"/>
              </w:rPr>
              <w:t xml:space="preserve">           </w:t>
            </w:r>
            <w:r w:rsidRPr="00B6006C">
              <w:rPr>
                <w:rFonts w:ascii="宋体" w:eastAsia="宋体" w:hAnsi="宋体" w:cs="宋体" w:hint="eastAsia"/>
                <w:bCs/>
                <w:iCs/>
                <w:color w:val="000000"/>
                <w:sz w:val="24"/>
                <w:szCs w:val="24"/>
              </w:rPr>
              <w:t>□其他</w:t>
            </w:r>
          </w:p>
        </w:tc>
      </w:tr>
      <w:tr w:rsidR="00B6006C" w:rsidRPr="00B6006C" w14:paraId="410EFEC8" w14:textId="77777777" w:rsidTr="00BE2589">
        <w:trPr>
          <w:jc w:val="center"/>
        </w:trPr>
        <w:tc>
          <w:tcPr>
            <w:tcW w:w="1394" w:type="pct"/>
            <w:tcBorders>
              <w:top w:val="single" w:sz="4" w:space="0" w:color="auto"/>
              <w:left w:val="single" w:sz="4" w:space="0" w:color="auto"/>
              <w:bottom w:val="single" w:sz="4" w:space="0" w:color="auto"/>
              <w:right w:val="single" w:sz="4" w:space="0" w:color="auto"/>
            </w:tcBorders>
            <w:shd w:val="clear" w:color="auto" w:fill="auto"/>
            <w:vAlign w:val="center"/>
          </w:tcPr>
          <w:p w14:paraId="07F7DB3A" w14:textId="7751254E" w:rsidR="00B6006C" w:rsidRPr="00B6006C" w:rsidRDefault="00B6006C" w:rsidP="00BE2589">
            <w:pPr>
              <w:spacing w:line="360" w:lineRule="auto"/>
              <w:ind w:firstLineChars="0" w:firstLine="0"/>
              <w:jc w:val="center"/>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参与机构</w:t>
            </w:r>
          </w:p>
        </w:tc>
        <w:tc>
          <w:tcPr>
            <w:tcW w:w="3606" w:type="pct"/>
            <w:tcBorders>
              <w:top w:val="single" w:sz="4" w:space="0" w:color="auto"/>
              <w:left w:val="single" w:sz="4" w:space="0" w:color="auto"/>
              <w:bottom w:val="single" w:sz="4" w:space="0" w:color="auto"/>
              <w:right w:val="single" w:sz="4" w:space="0" w:color="auto"/>
            </w:tcBorders>
            <w:shd w:val="clear" w:color="auto" w:fill="auto"/>
          </w:tcPr>
          <w:p w14:paraId="4AA1ED07" w14:textId="179243D1" w:rsidR="00B6006C" w:rsidRPr="00B6006C" w:rsidRDefault="00B6006C" w:rsidP="00BE2589">
            <w:pPr>
              <w:spacing w:line="360" w:lineRule="auto"/>
              <w:ind w:firstLineChars="0" w:firstLine="0"/>
              <w:rPr>
                <w:rFonts w:ascii="宋体" w:eastAsia="宋体" w:hAnsi="宋体" w:cs="宋体"/>
                <w:bCs/>
                <w:iCs/>
                <w:color w:val="000000"/>
                <w:sz w:val="24"/>
                <w:szCs w:val="24"/>
              </w:rPr>
            </w:pPr>
            <w:r w:rsidRPr="00B6006C">
              <w:rPr>
                <w:rFonts w:ascii="宋体" w:eastAsia="宋体" w:hAnsi="宋体" w:cs="宋体"/>
                <w:bCs/>
                <w:iCs/>
                <w:color w:val="000000"/>
                <w:sz w:val="24"/>
                <w:szCs w:val="24"/>
              </w:rPr>
              <w:t>参加公司202</w:t>
            </w:r>
            <w:r w:rsidR="00D3268D">
              <w:rPr>
                <w:rFonts w:ascii="宋体" w:eastAsia="宋体" w:hAnsi="宋体" w:cs="宋体"/>
                <w:bCs/>
                <w:iCs/>
                <w:color w:val="000000"/>
                <w:sz w:val="24"/>
                <w:szCs w:val="24"/>
              </w:rPr>
              <w:t>2</w:t>
            </w:r>
            <w:r w:rsidRPr="00B6006C">
              <w:rPr>
                <w:rFonts w:ascii="宋体" w:eastAsia="宋体" w:hAnsi="宋体" w:cs="宋体"/>
                <w:bCs/>
                <w:iCs/>
                <w:color w:val="000000"/>
                <w:sz w:val="24"/>
                <w:szCs w:val="24"/>
              </w:rPr>
              <w:t>年</w:t>
            </w:r>
            <w:r w:rsidR="00D3268D">
              <w:rPr>
                <w:rFonts w:ascii="宋体" w:eastAsia="宋体" w:hAnsi="宋体" w:cs="宋体" w:hint="eastAsia"/>
                <w:bCs/>
                <w:iCs/>
                <w:color w:val="000000"/>
                <w:sz w:val="24"/>
                <w:szCs w:val="24"/>
              </w:rPr>
              <w:t>年</w:t>
            </w:r>
            <w:r w:rsidRPr="00B6006C">
              <w:rPr>
                <w:rFonts w:ascii="宋体" w:eastAsia="宋体" w:hAnsi="宋体" w:cs="宋体"/>
                <w:bCs/>
                <w:iCs/>
                <w:color w:val="000000"/>
                <w:sz w:val="24"/>
                <w:szCs w:val="24"/>
              </w:rPr>
              <w:t>度业绩</w:t>
            </w:r>
            <w:r w:rsidRPr="00B6006C">
              <w:rPr>
                <w:rFonts w:ascii="宋体" w:eastAsia="宋体" w:hAnsi="宋体" w:cs="宋体" w:hint="eastAsia"/>
                <w:bCs/>
                <w:iCs/>
                <w:color w:val="000000"/>
                <w:sz w:val="24"/>
                <w:szCs w:val="24"/>
              </w:rPr>
              <w:t>说明会</w:t>
            </w:r>
            <w:r w:rsidRPr="00B6006C">
              <w:rPr>
                <w:rFonts w:ascii="宋体" w:eastAsia="宋体" w:hAnsi="宋体" w:cs="宋体"/>
                <w:bCs/>
                <w:iCs/>
                <w:color w:val="000000"/>
                <w:sz w:val="24"/>
                <w:szCs w:val="24"/>
              </w:rPr>
              <w:t>的投资者</w:t>
            </w:r>
          </w:p>
        </w:tc>
      </w:tr>
      <w:tr w:rsidR="0026247B" w:rsidRPr="00B6006C" w14:paraId="26839F98" w14:textId="77777777" w:rsidTr="00BE2589">
        <w:trPr>
          <w:jc w:val="center"/>
        </w:trPr>
        <w:tc>
          <w:tcPr>
            <w:tcW w:w="1394" w:type="pct"/>
            <w:tcBorders>
              <w:top w:val="single" w:sz="4" w:space="0" w:color="auto"/>
              <w:left w:val="single" w:sz="4" w:space="0" w:color="auto"/>
              <w:bottom w:val="single" w:sz="4" w:space="0" w:color="auto"/>
              <w:right w:val="single" w:sz="4" w:space="0" w:color="auto"/>
            </w:tcBorders>
            <w:shd w:val="clear" w:color="auto" w:fill="auto"/>
            <w:vAlign w:val="center"/>
          </w:tcPr>
          <w:p w14:paraId="27CDC94B" w14:textId="77777777" w:rsidR="0026247B" w:rsidRPr="00B6006C" w:rsidRDefault="0026247B" w:rsidP="00BE2589">
            <w:pPr>
              <w:spacing w:line="360" w:lineRule="auto"/>
              <w:ind w:firstLineChars="0" w:firstLine="0"/>
              <w:jc w:val="center"/>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时间</w:t>
            </w:r>
          </w:p>
        </w:tc>
        <w:tc>
          <w:tcPr>
            <w:tcW w:w="3606" w:type="pct"/>
            <w:tcBorders>
              <w:top w:val="single" w:sz="4" w:space="0" w:color="auto"/>
              <w:left w:val="single" w:sz="4" w:space="0" w:color="auto"/>
              <w:bottom w:val="single" w:sz="4" w:space="0" w:color="auto"/>
              <w:right w:val="single" w:sz="4" w:space="0" w:color="auto"/>
            </w:tcBorders>
            <w:shd w:val="clear" w:color="auto" w:fill="auto"/>
          </w:tcPr>
          <w:p w14:paraId="1CAFFCD8" w14:textId="3212C5B7" w:rsidR="0026247B" w:rsidRPr="00B6006C" w:rsidRDefault="0026247B" w:rsidP="00BE2589">
            <w:pPr>
              <w:spacing w:line="360" w:lineRule="auto"/>
              <w:ind w:firstLineChars="0" w:firstLine="0"/>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2</w:t>
            </w:r>
            <w:r w:rsidRPr="00B6006C">
              <w:rPr>
                <w:rFonts w:ascii="宋体" w:eastAsia="宋体" w:hAnsi="宋体" w:cs="宋体"/>
                <w:bCs/>
                <w:iCs/>
                <w:color w:val="000000"/>
                <w:sz w:val="24"/>
                <w:szCs w:val="24"/>
              </w:rPr>
              <w:t>02</w:t>
            </w:r>
            <w:r w:rsidR="00E368CC">
              <w:rPr>
                <w:rFonts w:ascii="宋体" w:eastAsia="宋体" w:hAnsi="宋体" w:cs="宋体"/>
                <w:bCs/>
                <w:iCs/>
                <w:color w:val="000000"/>
                <w:sz w:val="24"/>
                <w:szCs w:val="24"/>
              </w:rPr>
              <w:t>3</w:t>
            </w:r>
            <w:r w:rsidRPr="00B6006C">
              <w:rPr>
                <w:rFonts w:ascii="宋体" w:eastAsia="宋体" w:hAnsi="宋体" w:cs="宋体" w:hint="eastAsia"/>
                <w:bCs/>
                <w:iCs/>
                <w:color w:val="000000"/>
                <w:sz w:val="24"/>
                <w:szCs w:val="24"/>
              </w:rPr>
              <w:t>年</w:t>
            </w:r>
            <w:r w:rsidR="00E368CC">
              <w:rPr>
                <w:rFonts w:ascii="宋体" w:eastAsia="宋体" w:hAnsi="宋体" w:cs="宋体"/>
                <w:bCs/>
                <w:iCs/>
                <w:color w:val="000000"/>
                <w:sz w:val="24"/>
                <w:szCs w:val="24"/>
              </w:rPr>
              <w:t>5</w:t>
            </w:r>
            <w:r w:rsidR="001D326C" w:rsidRPr="00B6006C">
              <w:rPr>
                <w:rFonts w:ascii="宋体" w:eastAsia="宋体" w:hAnsi="宋体" w:cs="宋体" w:hint="eastAsia"/>
                <w:bCs/>
                <w:iCs/>
                <w:color w:val="000000"/>
                <w:sz w:val="24"/>
                <w:szCs w:val="24"/>
              </w:rPr>
              <w:t>月</w:t>
            </w:r>
            <w:r w:rsidR="00E368CC">
              <w:rPr>
                <w:rFonts w:ascii="宋体" w:eastAsia="宋体" w:hAnsi="宋体" w:cs="宋体"/>
                <w:bCs/>
                <w:iCs/>
                <w:color w:val="000000"/>
                <w:sz w:val="24"/>
                <w:szCs w:val="24"/>
              </w:rPr>
              <w:t>16</w:t>
            </w:r>
            <w:r w:rsidR="001D326C" w:rsidRPr="00B6006C">
              <w:rPr>
                <w:rFonts w:ascii="宋体" w:eastAsia="宋体" w:hAnsi="宋体" w:cs="宋体" w:hint="eastAsia"/>
                <w:bCs/>
                <w:iCs/>
                <w:color w:val="000000"/>
                <w:sz w:val="24"/>
                <w:szCs w:val="24"/>
              </w:rPr>
              <w:t>日</w:t>
            </w:r>
            <w:r w:rsidR="00B6006C" w:rsidRPr="00B6006C">
              <w:rPr>
                <w:rFonts w:ascii="宋体" w:eastAsia="宋体" w:hAnsi="宋体" w:cs="宋体" w:hint="eastAsia"/>
                <w:bCs/>
                <w:iCs/>
                <w:color w:val="000000"/>
                <w:sz w:val="24"/>
                <w:szCs w:val="24"/>
              </w:rPr>
              <w:t>（星期</w:t>
            </w:r>
            <w:r w:rsidR="00E368CC">
              <w:rPr>
                <w:rFonts w:ascii="宋体" w:eastAsia="宋体" w:hAnsi="宋体" w:cs="宋体" w:hint="eastAsia"/>
                <w:bCs/>
                <w:iCs/>
                <w:color w:val="000000"/>
                <w:sz w:val="24"/>
                <w:szCs w:val="24"/>
              </w:rPr>
              <w:t>二</w:t>
            </w:r>
            <w:r w:rsidR="00B6006C" w:rsidRPr="00B6006C">
              <w:rPr>
                <w:rFonts w:ascii="宋体" w:eastAsia="宋体" w:hAnsi="宋体" w:cs="宋体" w:hint="eastAsia"/>
                <w:bCs/>
                <w:iCs/>
                <w:color w:val="000000"/>
                <w:sz w:val="24"/>
                <w:szCs w:val="24"/>
              </w:rPr>
              <w:t>）1</w:t>
            </w:r>
            <w:r w:rsidR="00B6006C" w:rsidRPr="00B6006C">
              <w:rPr>
                <w:rFonts w:ascii="宋体" w:eastAsia="宋体" w:hAnsi="宋体" w:cs="宋体"/>
                <w:bCs/>
                <w:iCs/>
                <w:color w:val="000000"/>
                <w:sz w:val="24"/>
                <w:szCs w:val="24"/>
              </w:rPr>
              <w:t>5</w:t>
            </w:r>
            <w:r w:rsidR="00B6006C" w:rsidRPr="00B6006C">
              <w:rPr>
                <w:rFonts w:ascii="宋体" w:eastAsia="宋体" w:hAnsi="宋体" w:cs="宋体" w:hint="eastAsia"/>
                <w:bCs/>
                <w:iCs/>
                <w:color w:val="000000"/>
                <w:sz w:val="24"/>
                <w:szCs w:val="24"/>
              </w:rPr>
              <w:t>:</w:t>
            </w:r>
            <w:r w:rsidR="00B6006C" w:rsidRPr="00B6006C">
              <w:rPr>
                <w:rFonts w:ascii="宋体" w:eastAsia="宋体" w:hAnsi="宋体" w:cs="宋体"/>
                <w:bCs/>
                <w:iCs/>
                <w:color w:val="000000"/>
                <w:sz w:val="24"/>
                <w:szCs w:val="24"/>
              </w:rPr>
              <w:t>00</w:t>
            </w:r>
            <w:r w:rsidR="00B6006C" w:rsidRPr="00B6006C">
              <w:rPr>
                <w:rFonts w:ascii="宋体" w:eastAsia="宋体" w:hAnsi="宋体" w:cs="宋体" w:hint="eastAsia"/>
                <w:bCs/>
                <w:iCs/>
                <w:color w:val="000000"/>
                <w:sz w:val="24"/>
                <w:szCs w:val="24"/>
              </w:rPr>
              <w:t>-</w:t>
            </w:r>
            <w:r w:rsidR="00B6006C" w:rsidRPr="00B6006C">
              <w:rPr>
                <w:rFonts w:ascii="宋体" w:eastAsia="宋体" w:hAnsi="宋体" w:cs="宋体"/>
                <w:bCs/>
                <w:iCs/>
                <w:color w:val="000000"/>
                <w:sz w:val="24"/>
                <w:szCs w:val="24"/>
              </w:rPr>
              <w:t>16</w:t>
            </w:r>
            <w:r w:rsidR="00B6006C" w:rsidRPr="00B6006C">
              <w:rPr>
                <w:rFonts w:ascii="宋体" w:eastAsia="宋体" w:hAnsi="宋体" w:cs="宋体" w:hint="eastAsia"/>
                <w:bCs/>
                <w:iCs/>
                <w:color w:val="000000"/>
                <w:sz w:val="24"/>
                <w:szCs w:val="24"/>
              </w:rPr>
              <w:t>:</w:t>
            </w:r>
            <w:r w:rsidR="00B6006C" w:rsidRPr="00B6006C">
              <w:rPr>
                <w:rFonts w:ascii="宋体" w:eastAsia="宋体" w:hAnsi="宋体" w:cs="宋体"/>
                <w:bCs/>
                <w:iCs/>
                <w:color w:val="000000"/>
                <w:sz w:val="24"/>
                <w:szCs w:val="24"/>
              </w:rPr>
              <w:t>00</w:t>
            </w:r>
          </w:p>
        </w:tc>
      </w:tr>
      <w:tr w:rsidR="0026247B" w:rsidRPr="00B6006C" w14:paraId="392945CA" w14:textId="77777777" w:rsidTr="00BE2589">
        <w:trPr>
          <w:jc w:val="center"/>
        </w:trPr>
        <w:tc>
          <w:tcPr>
            <w:tcW w:w="1394" w:type="pct"/>
            <w:tcBorders>
              <w:top w:val="single" w:sz="4" w:space="0" w:color="auto"/>
              <w:left w:val="single" w:sz="4" w:space="0" w:color="auto"/>
              <w:bottom w:val="single" w:sz="4" w:space="0" w:color="auto"/>
              <w:right w:val="single" w:sz="4" w:space="0" w:color="auto"/>
            </w:tcBorders>
            <w:shd w:val="clear" w:color="auto" w:fill="auto"/>
            <w:vAlign w:val="center"/>
          </w:tcPr>
          <w:p w14:paraId="228E5BBE" w14:textId="77777777" w:rsidR="0026247B" w:rsidRPr="00B6006C" w:rsidRDefault="0026247B" w:rsidP="00BE2589">
            <w:pPr>
              <w:spacing w:line="360" w:lineRule="auto"/>
              <w:ind w:firstLineChars="0" w:firstLine="0"/>
              <w:jc w:val="center"/>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地点</w:t>
            </w:r>
          </w:p>
        </w:tc>
        <w:tc>
          <w:tcPr>
            <w:tcW w:w="3606" w:type="pct"/>
            <w:tcBorders>
              <w:top w:val="single" w:sz="4" w:space="0" w:color="auto"/>
              <w:left w:val="single" w:sz="4" w:space="0" w:color="auto"/>
              <w:bottom w:val="single" w:sz="4" w:space="0" w:color="auto"/>
              <w:right w:val="single" w:sz="4" w:space="0" w:color="auto"/>
            </w:tcBorders>
            <w:shd w:val="clear" w:color="auto" w:fill="auto"/>
          </w:tcPr>
          <w:p w14:paraId="4A62537A" w14:textId="481E504D" w:rsidR="0026247B" w:rsidRPr="00B6006C" w:rsidRDefault="00B6006C" w:rsidP="00BE2589">
            <w:pPr>
              <w:spacing w:line="360" w:lineRule="auto"/>
              <w:ind w:firstLineChars="0" w:firstLine="0"/>
              <w:rPr>
                <w:rFonts w:ascii="宋体" w:eastAsia="宋体" w:hAnsi="宋体" w:cs="宋体"/>
                <w:bCs/>
                <w:iCs/>
                <w:color w:val="000000"/>
                <w:sz w:val="24"/>
                <w:szCs w:val="24"/>
              </w:rPr>
            </w:pPr>
            <w:r w:rsidRPr="00B6006C">
              <w:rPr>
                <w:rFonts w:ascii="宋体" w:eastAsia="宋体" w:hAnsi="宋体" w:hint="eastAsia"/>
                <w:sz w:val="24"/>
                <w:szCs w:val="24"/>
              </w:rPr>
              <w:t>网络互动平台：同花顺“同顺路演平台”（https://board.10jqka.com.cn/ir）</w:t>
            </w:r>
          </w:p>
        </w:tc>
      </w:tr>
      <w:tr w:rsidR="0026247B" w:rsidRPr="00B6006C" w14:paraId="0333092D" w14:textId="77777777" w:rsidTr="00BE2589">
        <w:trPr>
          <w:jc w:val="center"/>
        </w:trPr>
        <w:tc>
          <w:tcPr>
            <w:tcW w:w="1394" w:type="pct"/>
            <w:tcBorders>
              <w:top w:val="single" w:sz="4" w:space="0" w:color="auto"/>
              <w:left w:val="single" w:sz="4" w:space="0" w:color="auto"/>
              <w:bottom w:val="single" w:sz="4" w:space="0" w:color="auto"/>
              <w:right w:val="single" w:sz="4" w:space="0" w:color="auto"/>
            </w:tcBorders>
            <w:shd w:val="clear" w:color="auto" w:fill="auto"/>
            <w:vAlign w:val="center"/>
          </w:tcPr>
          <w:p w14:paraId="7F672162" w14:textId="77777777" w:rsidR="0026247B" w:rsidRPr="00B6006C" w:rsidRDefault="0026247B" w:rsidP="00BE2589">
            <w:pPr>
              <w:spacing w:line="360" w:lineRule="auto"/>
              <w:ind w:firstLineChars="0" w:firstLine="0"/>
              <w:jc w:val="center"/>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上市公司接待</w:t>
            </w:r>
          </w:p>
          <w:p w14:paraId="3278A5FD" w14:textId="44BBCB88" w:rsidR="0026247B" w:rsidRPr="00B6006C" w:rsidRDefault="0026247B" w:rsidP="00BE2589">
            <w:pPr>
              <w:spacing w:line="360" w:lineRule="auto"/>
              <w:ind w:firstLineChars="0" w:firstLine="0"/>
              <w:jc w:val="center"/>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人员</w:t>
            </w:r>
          </w:p>
        </w:tc>
        <w:tc>
          <w:tcPr>
            <w:tcW w:w="3606" w:type="pct"/>
            <w:tcBorders>
              <w:top w:val="single" w:sz="4" w:space="0" w:color="auto"/>
              <w:left w:val="single" w:sz="4" w:space="0" w:color="auto"/>
              <w:bottom w:val="single" w:sz="4" w:space="0" w:color="auto"/>
              <w:right w:val="single" w:sz="4" w:space="0" w:color="auto"/>
            </w:tcBorders>
            <w:shd w:val="clear" w:color="auto" w:fill="auto"/>
          </w:tcPr>
          <w:p w14:paraId="425AE38D" w14:textId="77777777" w:rsidR="00B6006C" w:rsidRPr="00B6006C" w:rsidRDefault="00B6006C" w:rsidP="00BE2589">
            <w:pPr>
              <w:spacing w:line="360" w:lineRule="auto"/>
              <w:ind w:firstLineChars="0" w:firstLine="0"/>
              <w:rPr>
                <w:rFonts w:ascii="宋体" w:eastAsia="宋体" w:hAnsi="宋体"/>
                <w:sz w:val="24"/>
                <w:szCs w:val="24"/>
              </w:rPr>
            </w:pPr>
            <w:r w:rsidRPr="00B6006C">
              <w:rPr>
                <w:rFonts w:ascii="宋体" w:eastAsia="宋体" w:hAnsi="宋体" w:hint="eastAsia"/>
                <w:sz w:val="24"/>
                <w:szCs w:val="24"/>
              </w:rPr>
              <w:t>董事长、总经理：张加勇先生</w:t>
            </w:r>
          </w:p>
          <w:p w14:paraId="7641EE31" w14:textId="77777777" w:rsidR="00B6006C" w:rsidRPr="00B6006C" w:rsidRDefault="00B6006C" w:rsidP="00BE2589">
            <w:pPr>
              <w:spacing w:line="360" w:lineRule="auto"/>
              <w:ind w:firstLineChars="0" w:firstLine="0"/>
              <w:rPr>
                <w:rFonts w:ascii="宋体" w:eastAsia="宋体" w:hAnsi="宋体"/>
                <w:sz w:val="24"/>
                <w:szCs w:val="24"/>
              </w:rPr>
            </w:pPr>
            <w:r w:rsidRPr="00B6006C">
              <w:rPr>
                <w:rFonts w:ascii="宋体" w:eastAsia="宋体" w:hAnsi="宋体" w:hint="eastAsia"/>
                <w:sz w:val="24"/>
                <w:szCs w:val="24"/>
              </w:rPr>
              <w:t>财务总监：吕成先生</w:t>
            </w:r>
          </w:p>
          <w:p w14:paraId="091990CA" w14:textId="77777777" w:rsidR="0026247B" w:rsidRDefault="00B6006C" w:rsidP="00BE2589">
            <w:pPr>
              <w:spacing w:line="360" w:lineRule="auto"/>
              <w:ind w:firstLineChars="0" w:firstLine="0"/>
              <w:rPr>
                <w:rFonts w:ascii="宋体" w:eastAsia="宋体" w:hAnsi="宋体"/>
                <w:sz w:val="24"/>
                <w:szCs w:val="24"/>
              </w:rPr>
            </w:pPr>
            <w:r w:rsidRPr="00B6006C">
              <w:rPr>
                <w:rFonts w:ascii="宋体" w:eastAsia="宋体" w:hAnsi="宋体" w:hint="eastAsia"/>
                <w:sz w:val="24"/>
                <w:szCs w:val="24"/>
              </w:rPr>
              <w:t>董事会秘书：</w:t>
            </w:r>
            <w:proofErr w:type="gramStart"/>
            <w:r w:rsidRPr="00B6006C">
              <w:rPr>
                <w:rFonts w:ascii="宋体" w:eastAsia="宋体" w:hAnsi="宋体" w:hint="eastAsia"/>
                <w:sz w:val="24"/>
                <w:szCs w:val="24"/>
              </w:rPr>
              <w:t>顾钦杭先生</w:t>
            </w:r>
            <w:proofErr w:type="gramEnd"/>
          </w:p>
          <w:p w14:paraId="4ED2AC91" w14:textId="34D45C44" w:rsidR="00560F67" w:rsidRPr="00B6006C" w:rsidRDefault="00560F67" w:rsidP="00BE2589">
            <w:pPr>
              <w:spacing w:line="360" w:lineRule="auto"/>
              <w:ind w:firstLineChars="0" w:firstLine="0"/>
              <w:rPr>
                <w:rFonts w:ascii="宋体" w:eastAsia="宋体" w:hAnsi="宋体" w:cs="宋体" w:hint="eastAsia"/>
                <w:bCs/>
                <w:iCs/>
                <w:color w:val="000000"/>
                <w:sz w:val="24"/>
                <w:szCs w:val="24"/>
              </w:rPr>
            </w:pPr>
            <w:r w:rsidRPr="00B6006C">
              <w:rPr>
                <w:rFonts w:ascii="宋体" w:eastAsia="宋体" w:hAnsi="宋体" w:hint="eastAsia"/>
                <w:sz w:val="24"/>
                <w:szCs w:val="24"/>
              </w:rPr>
              <w:t>独立董事：邵毅平女士</w:t>
            </w:r>
          </w:p>
        </w:tc>
      </w:tr>
      <w:tr w:rsidR="0026247B" w:rsidRPr="00B6006C" w14:paraId="7509EC99" w14:textId="77777777" w:rsidTr="00BE2589">
        <w:trPr>
          <w:jc w:val="center"/>
        </w:trPr>
        <w:tc>
          <w:tcPr>
            <w:tcW w:w="1394" w:type="pct"/>
            <w:tcBorders>
              <w:top w:val="single" w:sz="4" w:space="0" w:color="auto"/>
              <w:left w:val="single" w:sz="4" w:space="0" w:color="auto"/>
              <w:bottom w:val="single" w:sz="4" w:space="0" w:color="auto"/>
              <w:right w:val="single" w:sz="4" w:space="0" w:color="auto"/>
            </w:tcBorders>
            <w:shd w:val="clear" w:color="auto" w:fill="auto"/>
            <w:vAlign w:val="center"/>
          </w:tcPr>
          <w:p w14:paraId="57F3B64C" w14:textId="77777777" w:rsidR="0026247B" w:rsidRPr="00B6006C" w:rsidRDefault="0026247B" w:rsidP="00BE2589">
            <w:pPr>
              <w:spacing w:line="360" w:lineRule="auto"/>
              <w:ind w:firstLineChars="0" w:firstLine="0"/>
              <w:jc w:val="center"/>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投资者关系活动</w:t>
            </w:r>
          </w:p>
          <w:p w14:paraId="3BA56F3B" w14:textId="77777777" w:rsidR="0026247B" w:rsidRPr="00B6006C" w:rsidRDefault="0026247B" w:rsidP="00BE2589">
            <w:pPr>
              <w:spacing w:line="360" w:lineRule="auto"/>
              <w:ind w:firstLineChars="0" w:firstLine="0"/>
              <w:jc w:val="center"/>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主要内容介绍</w:t>
            </w:r>
          </w:p>
        </w:tc>
        <w:tc>
          <w:tcPr>
            <w:tcW w:w="3606" w:type="pct"/>
            <w:tcBorders>
              <w:top w:val="single" w:sz="4" w:space="0" w:color="auto"/>
              <w:left w:val="single" w:sz="4" w:space="0" w:color="auto"/>
              <w:bottom w:val="single" w:sz="4" w:space="0" w:color="auto"/>
              <w:right w:val="single" w:sz="4" w:space="0" w:color="auto"/>
            </w:tcBorders>
            <w:shd w:val="clear" w:color="auto" w:fill="auto"/>
          </w:tcPr>
          <w:p w14:paraId="66DC639C" w14:textId="6557FAAC" w:rsidR="001D326C" w:rsidRPr="008A79B7" w:rsidRDefault="00B6006C" w:rsidP="001D326C">
            <w:pPr>
              <w:pStyle w:val="a7"/>
              <w:spacing w:line="360" w:lineRule="auto"/>
              <w:ind w:firstLine="480"/>
              <w:rPr>
                <w:rFonts w:ascii="宋体" w:hAnsi="宋体"/>
                <w:sz w:val="24"/>
                <w:szCs w:val="24"/>
              </w:rPr>
            </w:pPr>
            <w:r w:rsidRPr="008A79B7">
              <w:rPr>
                <w:rFonts w:ascii="宋体" w:hAnsi="宋体" w:hint="eastAsia"/>
                <w:sz w:val="24"/>
                <w:szCs w:val="24"/>
              </w:rPr>
              <w:t>公司于202</w:t>
            </w:r>
            <w:r w:rsidR="0094421B">
              <w:rPr>
                <w:rFonts w:ascii="宋体" w:hAnsi="宋体"/>
                <w:sz w:val="24"/>
                <w:szCs w:val="24"/>
              </w:rPr>
              <w:t>3</w:t>
            </w:r>
            <w:r w:rsidRPr="008A79B7">
              <w:rPr>
                <w:rFonts w:ascii="宋体" w:hAnsi="宋体" w:hint="eastAsia"/>
                <w:sz w:val="24"/>
                <w:szCs w:val="24"/>
              </w:rPr>
              <w:t>年</w:t>
            </w:r>
            <w:r w:rsidR="00E368CC">
              <w:rPr>
                <w:rFonts w:ascii="宋体" w:hAnsi="宋体"/>
                <w:sz w:val="24"/>
                <w:szCs w:val="24"/>
              </w:rPr>
              <w:t>4</w:t>
            </w:r>
            <w:r w:rsidRPr="008A79B7">
              <w:rPr>
                <w:rFonts w:ascii="宋体" w:hAnsi="宋体" w:hint="eastAsia"/>
                <w:sz w:val="24"/>
                <w:szCs w:val="24"/>
              </w:rPr>
              <w:t>月</w:t>
            </w:r>
            <w:r w:rsidR="00E368CC">
              <w:rPr>
                <w:rFonts w:ascii="宋体" w:hAnsi="宋体"/>
                <w:sz w:val="24"/>
                <w:szCs w:val="24"/>
              </w:rPr>
              <w:t>28</w:t>
            </w:r>
            <w:r w:rsidRPr="008A79B7">
              <w:rPr>
                <w:rFonts w:ascii="宋体" w:hAnsi="宋体" w:hint="eastAsia"/>
                <w:sz w:val="24"/>
                <w:szCs w:val="24"/>
              </w:rPr>
              <w:t>日在上海证券交易所网站（www.sse.com.cn）披露了公司《202</w:t>
            </w:r>
            <w:r w:rsidR="00D3268D" w:rsidRPr="008A79B7">
              <w:rPr>
                <w:rFonts w:ascii="宋体" w:hAnsi="宋体"/>
                <w:sz w:val="24"/>
                <w:szCs w:val="24"/>
              </w:rPr>
              <w:t>2</w:t>
            </w:r>
            <w:r w:rsidRPr="008A79B7">
              <w:rPr>
                <w:rFonts w:ascii="宋体" w:hAnsi="宋体" w:hint="eastAsia"/>
                <w:sz w:val="24"/>
                <w:szCs w:val="24"/>
              </w:rPr>
              <w:t>年年度报告》及《202</w:t>
            </w:r>
            <w:r w:rsidR="00D3268D" w:rsidRPr="008A79B7">
              <w:rPr>
                <w:rFonts w:ascii="宋体" w:hAnsi="宋体"/>
                <w:sz w:val="24"/>
                <w:szCs w:val="24"/>
              </w:rPr>
              <w:t>2</w:t>
            </w:r>
            <w:r w:rsidRPr="008A79B7">
              <w:rPr>
                <w:rFonts w:ascii="宋体" w:hAnsi="宋体" w:hint="eastAsia"/>
                <w:sz w:val="24"/>
                <w:szCs w:val="24"/>
              </w:rPr>
              <w:t>年年度报告摘要》，为使广大投资者更加全面、深入地了解公司经营情况，公司于2</w:t>
            </w:r>
            <w:r w:rsidRPr="008A79B7">
              <w:rPr>
                <w:rFonts w:ascii="宋体" w:hAnsi="宋体"/>
                <w:sz w:val="24"/>
                <w:szCs w:val="24"/>
              </w:rPr>
              <w:t>02</w:t>
            </w:r>
            <w:r w:rsidR="00E368CC">
              <w:rPr>
                <w:rFonts w:ascii="宋体" w:hAnsi="宋体"/>
                <w:sz w:val="24"/>
                <w:szCs w:val="24"/>
              </w:rPr>
              <w:t>3</w:t>
            </w:r>
            <w:r w:rsidRPr="008A79B7">
              <w:rPr>
                <w:rFonts w:ascii="宋体" w:hAnsi="宋体" w:hint="eastAsia"/>
                <w:sz w:val="24"/>
                <w:szCs w:val="24"/>
              </w:rPr>
              <w:t>年</w:t>
            </w:r>
            <w:r w:rsidR="00E368CC">
              <w:rPr>
                <w:rFonts w:ascii="宋体" w:hAnsi="宋体"/>
                <w:sz w:val="24"/>
                <w:szCs w:val="24"/>
              </w:rPr>
              <w:t>5</w:t>
            </w:r>
            <w:r w:rsidRPr="008A79B7">
              <w:rPr>
                <w:rFonts w:ascii="宋体" w:hAnsi="宋体" w:hint="eastAsia"/>
                <w:sz w:val="24"/>
                <w:szCs w:val="24"/>
              </w:rPr>
              <w:t>月</w:t>
            </w:r>
            <w:r w:rsidR="00E368CC">
              <w:rPr>
                <w:rFonts w:ascii="宋体" w:hAnsi="宋体"/>
                <w:sz w:val="24"/>
                <w:szCs w:val="24"/>
              </w:rPr>
              <w:t>16</w:t>
            </w:r>
            <w:r w:rsidRPr="008A79B7">
              <w:rPr>
                <w:rFonts w:ascii="宋体" w:hAnsi="宋体" w:hint="eastAsia"/>
                <w:sz w:val="24"/>
                <w:szCs w:val="24"/>
              </w:rPr>
              <w:t>日召开了业绩说明会，</w:t>
            </w:r>
            <w:r w:rsidRPr="008A79B7">
              <w:rPr>
                <w:rFonts w:ascii="宋体" w:hAnsi="宋体"/>
                <w:sz w:val="24"/>
                <w:szCs w:val="24"/>
              </w:rPr>
              <w:t>与投资者进行互动交流，就投资者关注的问题在信息披露允许的范围内进行了回答。</w:t>
            </w:r>
          </w:p>
          <w:p w14:paraId="072E1BFE" w14:textId="4823AA6D" w:rsidR="00B6006C" w:rsidRPr="008A79B7" w:rsidRDefault="00922F8B" w:rsidP="001D326C">
            <w:pPr>
              <w:pStyle w:val="a7"/>
              <w:spacing w:line="360" w:lineRule="auto"/>
              <w:ind w:firstLine="480"/>
              <w:rPr>
                <w:rFonts w:ascii="宋体" w:hAnsi="宋体"/>
                <w:b/>
                <w:bCs/>
                <w:iCs/>
                <w:kern w:val="0"/>
                <w:sz w:val="24"/>
                <w:szCs w:val="24"/>
              </w:rPr>
            </w:pPr>
            <w:r w:rsidRPr="008A79B7">
              <w:rPr>
                <w:rFonts w:ascii="宋体" w:hAnsi="宋体" w:hint="eastAsia"/>
                <w:sz w:val="24"/>
                <w:szCs w:val="24"/>
              </w:rPr>
              <w:t>公司</w:t>
            </w:r>
            <w:r w:rsidR="00B6006C" w:rsidRPr="008A79B7">
              <w:rPr>
                <w:rFonts w:ascii="宋体" w:hAnsi="宋体"/>
                <w:sz w:val="24"/>
                <w:szCs w:val="24"/>
              </w:rPr>
              <w:t>对相关问题进行了梳理，主要问题及答复如下：</w:t>
            </w:r>
          </w:p>
          <w:p w14:paraId="00C6F8C3" w14:textId="77777777" w:rsidR="00560F67" w:rsidRPr="00236BC5" w:rsidRDefault="00560F67" w:rsidP="00560F67">
            <w:pPr>
              <w:spacing w:before="120"/>
              <w:ind w:firstLine="482"/>
              <w:rPr>
                <w:rFonts w:ascii="宋体" w:eastAsia="宋体" w:hAnsi="宋体" w:cs="仿宋"/>
                <w:sz w:val="24"/>
              </w:rPr>
            </w:pPr>
            <w:r w:rsidRPr="00236BC5">
              <w:rPr>
                <w:rFonts w:ascii="宋体" w:eastAsia="宋体" w:hAnsi="宋体" w:cs="仿宋"/>
                <w:b/>
                <w:bCs/>
                <w:sz w:val="24"/>
              </w:rPr>
              <w:t>1</w:t>
            </w:r>
            <w:r w:rsidRPr="00236BC5">
              <w:rPr>
                <w:rFonts w:ascii="宋体" w:eastAsia="宋体" w:hAnsi="宋体" w:cs="仿宋" w:hint="eastAsia"/>
                <w:b/>
                <w:bCs/>
                <w:sz w:val="24"/>
              </w:rPr>
              <w:t>、</w:t>
            </w:r>
            <w:r w:rsidRPr="00236BC5">
              <w:rPr>
                <w:rFonts w:ascii="宋体" w:eastAsia="宋体" w:hAnsi="宋体" w:cs="仿宋"/>
                <w:b/>
                <w:bCs/>
                <w:sz w:val="24"/>
              </w:rPr>
              <w:t>贵公司今后的战略规划是怎样的？</w:t>
            </w:r>
          </w:p>
          <w:p w14:paraId="6C41F387" w14:textId="77777777" w:rsidR="00560F67" w:rsidRPr="00236BC5" w:rsidRDefault="00560F67" w:rsidP="00560F67">
            <w:pPr>
              <w:spacing w:before="120"/>
              <w:ind w:firstLine="480"/>
              <w:rPr>
                <w:rFonts w:ascii="宋体" w:eastAsia="宋体" w:hAnsi="宋体" w:cs="仿宋"/>
                <w:sz w:val="24"/>
              </w:rPr>
            </w:pPr>
            <w:r>
              <w:rPr>
                <w:rFonts w:ascii="宋体" w:eastAsia="宋体" w:hAnsi="宋体" w:cs="仿宋" w:hint="eastAsia"/>
                <w:sz w:val="24"/>
              </w:rPr>
              <w:t>回复</w:t>
            </w:r>
            <w:r w:rsidRPr="00236BC5">
              <w:rPr>
                <w:rFonts w:ascii="宋体" w:eastAsia="宋体" w:hAnsi="宋体" w:cs="仿宋" w:hint="eastAsia"/>
                <w:sz w:val="24"/>
              </w:rPr>
              <w:t>：</w:t>
            </w:r>
            <w:r w:rsidRPr="00236BC5">
              <w:rPr>
                <w:rFonts w:ascii="宋体" w:eastAsia="宋体" w:hAnsi="宋体" w:cs="仿宋"/>
                <w:sz w:val="24"/>
              </w:rPr>
              <w:t>公司将坚持不懈走高质量发展之路，以“融合科技与艺术，让工作与生活更健康”为使命、以“成</w:t>
            </w:r>
            <w:r w:rsidRPr="00236BC5">
              <w:rPr>
                <w:rFonts w:ascii="宋体" w:eastAsia="宋体" w:hAnsi="宋体" w:cs="仿宋"/>
                <w:sz w:val="24"/>
              </w:rPr>
              <w:lastRenderedPageBreak/>
              <w:t>为全球领先的坐健康系统提供商”为愿景，坚持“产品领先、品牌致胜、智能制造、全球经营”的战略方针，依托制造端核心优势，稳步向产业链微笑曲线两端延伸。在业务模式方面，着力推动“两个转变”：“单一外销代工模式”向“内外销并重、自主品牌和ODM模式并重”、“传统制造”向“智能制造”的深刻转变。在经营策略方面，继续保持“三个坚定”：坚定“数一数二”，聚焦美洲、欧洲、亚太三大主流市场，深刻洞察主流客户需求，持续提高市场占有率；坚定“产品领先”，围绕“坐健康”领域不断拓展新品类、推出新产品，为客户提供成本极致、与众不同的产品体验；坚定“全球经营”，整合产业链资源，逐步推进产能、渠道、品牌全球化，持续强化公司在健康家具领域的全球经营能力。</w:t>
            </w:r>
          </w:p>
          <w:p w14:paraId="62AC2180" w14:textId="77777777" w:rsidR="00560F67" w:rsidRDefault="00560F67" w:rsidP="00560F67">
            <w:pPr>
              <w:spacing w:before="120"/>
              <w:ind w:firstLine="482"/>
              <w:rPr>
                <w:rFonts w:ascii="宋体" w:eastAsia="宋体" w:hAnsi="宋体" w:cs="仿宋"/>
                <w:sz w:val="24"/>
              </w:rPr>
            </w:pPr>
            <w:r>
              <w:rPr>
                <w:rFonts w:ascii="宋体" w:eastAsia="宋体" w:hAnsi="宋体" w:cs="仿宋"/>
                <w:b/>
                <w:bCs/>
                <w:sz w:val="24"/>
              </w:rPr>
              <w:t>2</w:t>
            </w:r>
            <w:r>
              <w:rPr>
                <w:rFonts w:ascii="宋体" w:eastAsia="宋体" w:hAnsi="宋体" w:cs="仿宋" w:hint="eastAsia"/>
                <w:b/>
                <w:bCs/>
                <w:sz w:val="24"/>
              </w:rPr>
              <w:t>、能否</w:t>
            </w:r>
            <w:r w:rsidRPr="00236BC5">
              <w:rPr>
                <w:rFonts w:ascii="宋体" w:eastAsia="宋体" w:hAnsi="宋体" w:cs="仿宋"/>
                <w:b/>
                <w:bCs/>
                <w:sz w:val="24"/>
              </w:rPr>
              <w:t>介绍一下公司新品类、新产品的规划以及目前进展？</w:t>
            </w:r>
          </w:p>
          <w:p w14:paraId="008E17DA" w14:textId="77777777" w:rsidR="00560F67" w:rsidRPr="00236BC5" w:rsidRDefault="00560F67" w:rsidP="00560F67">
            <w:pPr>
              <w:spacing w:before="120"/>
              <w:ind w:firstLine="480"/>
              <w:rPr>
                <w:rFonts w:ascii="宋体" w:eastAsia="宋体" w:hAnsi="宋体" w:cs="仿宋"/>
                <w:sz w:val="24"/>
              </w:rPr>
            </w:pPr>
            <w:r>
              <w:rPr>
                <w:rFonts w:ascii="宋体" w:eastAsia="宋体" w:hAnsi="宋体" w:cs="仿宋" w:hint="eastAsia"/>
                <w:sz w:val="24"/>
              </w:rPr>
              <w:t>回复：</w:t>
            </w:r>
            <w:r w:rsidRPr="00236BC5">
              <w:rPr>
                <w:rFonts w:ascii="宋体" w:eastAsia="宋体" w:hAnsi="宋体" w:cs="仿宋"/>
                <w:sz w:val="24"/>
              </w:rPr>
              <w:t>公司基于研发优势延展能力圈，围绕“坐健康”场景和家具智能化趋势，持续拓展健康家具新品类，创新推出智能家具新产品，不断完善新品类和新产品矩阵。 一方面，公司将在不断洞察市场消费趋势和用户痛点的基础上，加快以“健康、智能”为核心的新产品开发--持续推出系列化智能办公椅、智能沙发、智能升降桌、智能儿童桌椅等智能家具新产品，并持续研发具有行业壁垒的高品质产品。公司将进一步优化产品线规划</w:t>
            </w:r>
            <w:r w:rsidRPr="00236BC5">
              <w:rPr>
                <w:rFonts w:ascii="宋体" w:eastAsia="宋体" w:hAnsi="宋体" w:cs="仿宋"/>
                <w:sz w:val="24"/>
              </w:rPr>
              <w:lastRenderedPageBreak/>
              <w:t>和管理组织，运用产品规划方法论形成常态</w:t>
            </w:r>
            <w:proofErr w:type="gramStart"/>
            <w:r w:rsidRPr="00236BC5">
              <w:rPr>
                <w:rFonts w:ascii="宋体" w:eastAsia="宋体" w:hAnsi="宋体" w:cs="仿宋"/>
                <w:sz w:val="24"/>
              </w:rPr>
              <w:t>化需求</w:t>
            </w:r>
            <w:proofErr w:type="gramEnd"/>
            <w:r w:rsidRPr="00236BC5">
              <w:rPr>
                <w:rFonts w:ascii="宋体" w:eastAsia="宋体" w:hAnsi="宋体" w:cs="仿宋"/>
                <w:sz w:val="24"/>
              </w:rPr>
              <w:t>挖掘工作机制，梳理优化产品路线图，形成有效产品梯队。另一方面，公司将在继续巩固办公椅和功能沙发研发优势的基础上，加快升降桌、儿童学习桌椅等新品类拓展，目前上述新品类已在团队搭建、产品研发、市场拓展和智造布局等方面取得积极进展。</w:t>
            </w:r>
          </w:p>
          <w:p w14:paraId="3421242E" w14:textId="77777777" w:rsidR="00560F67" w:rsidRDefault="00560F67" w:rsidP="00560F67">
            <w:pPr>
              <w:spacing w:before="120"/>
              <w:ind w:firstLine="482"/>
              <w:rPr>
                <w:rFonts w:ascii="宋体" w:eastAsia="宋体" w:hAnsi="宋体" w:cs="仿宋"/>
                <w:sz w:val="24"/>
              </w:rPr>
            </w:pPr>
            <w:r>
              <w:rPr>
                <w:rFonts w:ascii="宋体" w:eastAsia="宋体" w:hAnsi="宋体" w:cs="仿宋"/>
                <w:b/>
                <w:bCs/>
                <w:sz w:val="24"/>
              </w:rPr>
              <w:t>3</w:t>
            </w:r>
            <w:r>
              <w:rPr>
                <w:rFonts w:ascii="宋体" w:eastAsia="宋体" w:hAnsi="宋体" w:cs="仿宋" w:hint="eastAsia"/>
                <w:b/>
                <w:bCs/>
                <w:sz w:val="24"/>
              </w:rPr>
              <w:t>、</w:t>
            </w:r>
            <w:r w:rsidRPr="00236BC5">
              <w:rPr>
                <w:rFonts w:ascii="宋体" w:eastAsia="宋体" w:hAnsi="宋体" w:cs="仿宋"/>
                <w:b/>
                <w:bCs/>
                <w:sz w:val="24"/>
              </w:rPr>
              <w:t>公司与行业内其他企业相比，主要竞争优势有哪些？</w:t>
            </w:r>
          </w:p>
          <w:p w14:paraId="7675BBD8" w14:textId="77777777" w:rsidR="00560F67" w:rsidRDefault="00560F67" w:rsidP="00560F67">
            <w:pPr>
              <w:spacing w:before="120"/>
              <w:ind w:firstLine="480"/>
              <w:rPr>
                <w:rFonts w:ascii="宋体" w:eastAsia="宋体" w:hAnsi="宋体" w:cs="仿宋"/>
                <w:sz w:val="24"/>
              </w:rPr>
            </w:pPr>
            <w:r>
              <w:rPr>
                <w:rFonts w:ascii="宋体" w:eastAsia="宋体" w:hAnsi="宋体" w:cs="仿宋" w:hint="eastAsia"/>
                <w:sz w:val="24"/>
              </w:rPr>
              <w:t>回复：</w:t>
            </w:r>
            <w:r w:rsidRPr="00236BC5">
              <w:rPr>
                <w:rFonts w:ascii="宋体" w:eastAsia="宋体" w:hAnsi="宋体" w:cs="仿宋"/>
                <w:sz w:val="24"/>
              </w:rPr>
              <w:t>公司的核心竞争优势包括：（1）强研发能力支撑下的新产品开发能力—依托新产品开发新客户以及提高老客户渗透率；（2）“数一数二”市场战略导向下的市场开拓能力—依托KAM大客户价值营销体系不断开发新市场、新客户；（3）越南和罗马尼亚生产基地的海外产能优势，后续将有望承接新一轮国际订单转移。（4）凸显的规模经济效应，一方面直接提升了公司采购议价能力，另一方面也为公司推进垂直整合项目、提高自制比例、实现智能制造、降低生产成本创造了条件。</w:t>
            </w:r>
          </w:p>
          <w:p w14:paraId="27A4A1C9" w14:textId="77777777" w:rsidR="00560F67" w:rsidRDefault="00560F67" w:rsidP="00560F67">
            <w:pPr>
              <w:spacing w:before="120"/>
              <w:ind w:firstLine="480"/>
              <w:rPr>
                <w:rFonts w:ascii="宋体" w:eastAsia="宋体" w:hAnsi="宋体" w:cs="仿宋"/>
                <w:sz w:val="24"/>
              </w:rPr>
            </w:pPr>
            <w:r>
              <w:rPr>
                <w:rFonts w:ascii="宋体" w:eastAsia="宋体" w:hAnsi="宋体" w:cs="仿宋" w:hint="eastAsia"/>
                <w:sz w:val="24"/>
              </w:rPr>
              <w:t>4、</w:t>
            </w:r>
            <w:proofErr w:type="gramStart"/>
            <w:r w:rsidRPr="00236BC5">
              <w:rPr>
                <w:rFonts w:ascii="宋体" w:eastAsia="宋体" w:hAnsi="宋体" w:cs="仿宋"/>
                <w:b/>
                <w:bCs/>
                <w:sz w:val="24"/>
              </w:rPr>
              <w:t>请简单</w:t>
            </w:r>
            <w:proofErr w:type="gramEnd"/>
            <w:r w:rsidRPr="00236BC5">
              <w:rPr>
                <w:rFonts w:ascii="宋体" w:eastAsia="宋体" w:hAnsi="宋体" w:cs="仿宋"/>
                <w:b/>
                <w:bCs/>
                <w:sz w:val="24"/>
              </w:rPr>
              <w:t>介绍</w:t>
            </w:r>
            <w:r>
              <w:rPr>
                <w:rFonts w:ascii="宋体" w:eastAsia="宋体" w:hAnsi="宋体" w:cs="仿宋" w:hint="eastAsia"/>
                <w:b/>
                <w:bCs/>
                <w:sz w:val="24"/>
              </w:rPr>
              <w:t>一</w:t>
            </w:r>
            <w:r w:rsidRPr="00236BC5">
              <w:rPr>
                <w:rFonts w:ascii="宋体" w:eastAsia="宋体" w:hAnsi="宋体" w:cs="仿宋"/>
                <w:b/>
                <w:bCs/>
                <w:sz w:val="24"/>
              </w:rPr>
              <w:t>下公司的经营情况</w:t>
            </w:r>
            <w:r>
              <w:rPr>
                <w:rFonts w:ascii="宋体" w:eastAsia="宋体" w:hAnsi="宋体" w:cs="仿宋" w:hint="eastAsia"/>
                <w:b/>
                <w:bCs/>
                <w:sz w:val="24"/>
              </w:rPr>
              <w:t>？</w:t>
            </w:r>
          </w:p>
          <w:p w14:paraId="71DF72C9" w14:textId="77777777" w:rsidR="00560F67" w:rsidRPr="00236BC5" w:rsidRDefault="00560F67" w:rsidP="00560F67">
            <w:pPr>
              <w:spacing w:before="120"/>
              <w:ind w:firstLine="480"/>
              <w:rPr>
                <w:rFonts w:ascii="宋体" w:eastAsia="宋体" w:hAnsi="宋体" w:cs="仿宋"/>
                <w:sz w:val="24"/>
              </w:rPr>
            </w:pPr>
            <w:r>
              <w:rPr>
                <w:rFonts w:ascii="宋体" w:eastAsia="宋体" w:hAnsi="宋体" w:cs="仿宋" w:hint="eastAsia"/>
                <w:sz w:val="24"/>
              </w:rPr>
              <w:t>回复：</w:t>
            </w:r>
            <w:r w:rsidRPr="00236BC5">
              <w:rPr>
                <w:rFonts w:ascii="宋体" w:eastAsia="宋体" w:hAnsi="宋体" w:cs="仿宋"/>
                <w:sz w:val="24"/>
              </w:rPr>
              <w:t>2022年，面对复杂严峻的内外部环境，公司上下咬定全年目标不放松，多</w:t>
            </w:r>
            <w:proofErr w:type="gramStart"/>
            <w:r w:rsidRPr="00236BC5">
              <w:rPr>
                <w:rFonts w:ascii="宋体" w:eastAsia="宋体" w:hAnsi="宋体" w:cs="仿宋"/>
                <w:sz w:val="24"/>
              </w:rPr>
              <w:t>措</w:t>
            </w:r>
            <w:proofErr w:type="gramEnd"/>
            <w:r w:rsidRPr="00236BC5">
              <w:rPr>
                <w:rFonts w:ascii="宋体" w:eastAsia="宋体" w:hAnsi="宋体" w:cs="仿宋"/>
                <w:sz w:val="24"/>
              </w:rPr>
              <w:t>并举抢抓订单，努力提升市场份额、对冲市场短期下行。全年公司实现营业收入40.55亿元，同比下降12.95%，但降幅明显低于行业平均水平。另一方面，得益于公司持续推进研发创新、供应链优化整合、降本增效等措施，同时2022年人民币</w:t>
            </w:r>
            <w:r w:rsidRPr="00236BC5">
              <w:rPr>
                <w:rFonts w:ascii="宋体" w:eastAsia="宋体" w:hAnsi="宋体" w:cs="仿宋"/>
                <w:sz w:val="24"/>
              </w:rPr>
              <w:lastRenderedPageBreak/>
              <w:t>汇率有所贬值、大宗原材料价格有所下降以及公司确认部分征收补偿收益，公司盈利能力明显回升，全年实现</w:t>
            </w:r>
            <w:proofErr w:type="gramStart"/>
            <w:r w:rsidRPr="00236BC5">
              <w:rPr>
                <w:rFonts w:ascii="宋体" w:eastAsia="宋体" w:hAnsi="宋体" w:cs="仿宋"/>
                <w:sz w:val="24"/>
              </w:rPr>
              <w:t>归母净利润</w:t>
            </w:r>
            <w:proofErr w:type="gramEnd"/>
            <w:r w:rsidRPr="00236BC5">
              <w:rPr>
                <w:rFonts w:ascii="宋体" w:eastAsia="宋体" w:hAnsi="宋体" w:cs="仿宋"/>
                <w:sz w:val="24"/>
              </w:rPr>
              <w:t>3.35亿元，同比增长84.86%，</w:t>
            </w:r>
            <w:proofErr w:type="gramStart"/>
            <w:r w:rsidRPr="00236BC5">
              <w:rPr>
                <w:rFonts w:ascii="宋体" w:eastAsia="宋体" w:hAnsi="宋体" w:cs="仿宋"/>
                <w:sz w:val="24"/>
              </w:rPr>
              <w:t>扣非后归母净利润</w:t>
            </w:r>
            <w:proofErr w:type="gramEnd"/>
            <w:r w:rsidRPr="00236BC5">
              <w:rPr>
                <w:rFonts w:ascii="宋体" w:eastAsia="宋体" w:hAnsi="宋体" w:cs="仿宋"/>
                <w:sz w:val="24"/>
              </w:rPr>
              <w:t>2.42亿元，同比增长74.30%。</w:t>
            </w:r>
          </w:p>
          <w:p w14:paraId="4A288D2A" w14:textId="77777777" w:rsidR="00560F67" w:rsidRDefault="00560F67" w:rsidP="00560F67">
            <w:pPr>
              <w:spacing w:before="120"/>
              <w:ind w:firstLine="482"/>
              <w:rPr>
                <w:rFonts w:ascii="宋体" w:eastAsia="宋体" w:hAnsi="宋体" w:cs="仿宋"/>
                <w:sz w:val="24"/>
              </w:rPr>
            </w:pPr>
            <w:r>
              <w:rPr>
                <w:rFonts w:ascii="宋体" w:eastAsia="宋体" w:hAnsi="宋体" w:cs="仿宋"/>
                <w:b/>
                <w:bCs/>
                <w:sz w:val="24"/>
              </w:rPr>
              <w:t>5</w:t>
            </w:r>
            <w:r>
              <w:rPr>
                <w:rFonts w:ascii="宋体" w:eastAsia="宋体" w:hAnsi="宋体" w:cs="仿宋" w:hint="eastAsia"/>
                <w:b/>
                <w:bCs/>
                <w:sz w:val="24"/>
              </w:rPr>
              <w:t>、</w:t>
            </w:r>
            <w:r w:rsidRPr="00236BC5">
              <w:rPr>
                <w:rFonts w:ascii="宋体" w:eastAsia="宋体" w:hAnsi="宋体" w:cs="仿宋"/>
                <w:b/>
                <w:bCs/>
                <w:sz w:val="24"/>
              </w:rPr>
              <w:t>公司位于安吉，是全国最大的办公</w:t>
            </w:r>
            <w:proofErr w:type="gramStart"/>
            <w:r w:rsidRPr="00236BC5">
              <w:rPr>
                <w:rFonts w:ascii="宋体" w:eastAsia="宋体" w:hAnsi="宋体" w:cs="仿宋"/>
                <w:b/>
                <w:bCs/>
                <w:sz w:val="24"/>
              </w:rPr>
              <w:t>椅</w:t>
            </w:r>
            <w:proofErr w:type="gramEnd"/>
            <w:r w:rsidRPr="00236BC5">
              <w:rPr>
                <w:rFonts w:ascii="宋体" w:eastAsia="宋体" w:hAnsi="宋体" w:cs="仿宋"/>
                <w:b/>
                <w:bCs/>
                <w:sz w:val="24"/>
              </w:rPr>
              <w:t>生产地，请问是否有观察到行业份额加速集中的趋势？</w:t>
            </w:r>
          </w:p>
          <w:p w14:paraId="10BC7075" w14:textId="77777777" w:rsidR="00560F67" w:rsidRDefault="00560F67" w:rsidP="00560F67">
            <w:pPr>
              <w:spacing w:before="120"/>
              <w:ind w:firstLine="480"/>
              <w:rPr>
                <w:rFonts w:ascii="宋体" w:eastAsia="宋体" w:hAnsi="宋体" w:cs="仿宋"/>
                <w:sz w:val="24"/>
              </w:rPr>
            </w:pPr>
            <w:r>
              <w:rPr>
                <w:rFonts w:ascii="宋体" w:eastAsia="宋体" w:hAnsi="宋体" w:cs="仿宋" w:hint="eastAsia"/>
                <w:sz w:val="24"/>
              </w:rPr>
              <w:t>回复：</w:t>
            </w:r>
            <w:r w:rsidRPr="00236BC5">
              <w:rPr>
                <w:rFonts w:ascii="宋体" w:eastAsia="宋体" w:hAnsi="宋体" w:cs="仿宋"/>
                <w:sz w:val="24"/>
              </w:rPr>
              <w:t>近年来行业集中度在持续提升，公司的市场占有率也实现了持续提升。近年来贸易摩擦和全球公共卫生事件客观上使抗风险能力更强的海外大企业在终端市场的份额进一步提升，同时也使这些大企业充分意识到供应</w:t>
            </w:r>
            <w:proofErr w:type="gramStart"/>
            <w:r w:rsidRPr="00236BC5">
              <w:rPr>
                <w:rFonts w:ascii="宋体" w:eastAsia="宋体" w:hAnsi="宋体" w:cs="仿宋"/>
                <w:sz w:val="24"/>
              </w:rPr>
              <w:t>链稳定</w:t>
            </w:r>
            <w:proofErr w:type="gramEnd"/>
            <w:r w:rsidRPr="00236BC5">
              <w:rPr>
                <w:rFonts w:ascii="宋体" w:eastAsia="宋体" w:hAnsi="宋体" w:cs="仿宋"/>
                <w:sz w:val="24"/>
              </w:rPr>
              <w:t>的重要性，进一步提升对龙头制造企业的采购份额。此外，全球“碳中和”行动对生产制造环节的绿色环保以及产品的绿色低碳提出了更高的要求，同时近年来政府在税务、土地、环保、安全生产等方面从严监管，企业合</w:t>
            </w:r>
            <w:proofErr w:type="gramStart"/>
            <w:r w:rsidRPr="00236BC5">
              <w:rPr>
                <w:rFonts w:ascii="宋体" w:eastAsia="宋体" w:hAnsi="宋体" w:cs="仿宋"/>
                <w:sz w:val="24"/>
              </w:rPr>
              <w:t>规</w:t>
            </w:r>
            <w:proofErr w:type="gramEnd"/>
            <w:r w:rsidRPr="00236BC5">
              <w:rPr>
                <w:rFonts w:ascii="宋体" w:eastAsia="宋体" w:hAnsi="宋体" w:cs="仿宋"/>
                <w:sz w:val="24"/>
              </w:rPr>
              <w:t>成本加大，低小</w:t>
            </w:r>
            <w:proofErr w:type="gramStart"/>
            <w:r w:rsidRPr="00236BC5">
              <w:rPr>
                <w:rFonts w:ascii="宋体" w:eastAsia="宋体" w:hAnsi="宋体" w:cs="仿宋"/>
                <w:sz w:val="24"/>
              </w:rPr>
              <w:t>散企业</w:t>
            </w:r>
            <w:proofErr w:type="gramEnd"/>
            <w:r w:rsidRPr="00236BC5">
              <w:rPr>
                <w:rFonts w:ascii="宋体" w:eastAsia="宋体" w:hAnsi="宋体" w:cs="仿宋"/>
                <w:sz w:val="24"/>
              </w:rPr>
              <w:t>经营压力加大，市场集中度将持续提升。</w:t>
            </w:r>
          </w:p>
          <w:p w14:paraId="463D3AB7" w14:textId="77777777" w:rsidR="00560F67" w:rsidRDefault="00560F67" w:rsidP="00560F67">
            <w:pPr>
              <w:spacing w:before="120"/>
              <w:ind w:firstLine="482"/>
              <w:rPr>
                <w:rFonts w:ascii="宋体" w:eastAsia="宋体" w:hAnsi="宋体" w:cs="仿宋"/>
                <w:sz w:val="24"/>
              </w:rPr>
            </w:pPr>
            <w:r>
              <w:rPr>
                <w:rFonts w:ascii="宋体" w:eastAsia="宋体" w:hAnsi="宋体" w:cs="仿宋"/>
                <w:b/>
                <w:bCs/>
                <w:sz w:val="24"/>
              </w:rPr>
              <w:t>6</w:t>
            </w:r>
            <w:r>
              <w:rPr>
                <w:rFonts w:ascii="宋体" w:eastAsia="宋体" w:hAnsi="宋体" w:cs="仿宋" w:hint="eastAsia"/>
                <w:b/>
                <w:bCs/>
                <w:sz w:val="24"/>
              </w:rPr>
              <w:t>、</w:t>
            </w:r>
            <w:r w:rsidRPr="00236BC5">
              <w:rPr>
                <w:rFonts w:ascii="宋体" w:eastAsia="宋体" w:hAnsi="宋体" w:cs="仿宋"/>
                <w:b/>
                <w:bCs/>
                <w:sz w:val="24"/>
              </w:rPr>
              <w:t>公司未来海外产能的规划</w:t>
            </w:r>
            <w:r>
              <w:rPr>
                <w:rFonts w:ascii="宋体" w:eastAsia="宋体" w:hAnsi="宋体" w:cs="仿宋" w:hint="eastAsia"/>
                <w:b/>
                <w:bCs/>
                <w:sz w:val="24"/>
              </w:rPr>
              <w:t>是怎样的</w:t>
            </w:r>
            <w:r w:rsidRPr="00236BC5">
              <w:rPr>
                <w:rFonts w:ascii="宋体" w:eastAsia="宋体" w:hAnsi="宋体" w:cs="仿宋"/>
                <w:b/>
                <w:bCs/>
                <w:sz w:val="24"/>
              </w:rPr>
              <w:t>？</w:t>
            </w:r>
          </w:p>
          <w:p w14:paraId="36025BC4" w14:textId="77777777" w:rsidR="00560F67" w:rsidRDefault="00560F67" w:rsidP="00560F67">
            <w:pPr>
              <w:spacing w:before="120"/>
              <w:ind w:firstLine="480"/>
              <w:rPr>
                <w:rFonts w:ascii="宋体" w:eastAsia="宋体" w:hAnsi="宋体" w:cs="仿宋"/>
                <w:sz w:val="24"/>
              </w:rPr>
            </w:pPr>
            <w:r>
              <w:rPr>
                <w:rFonts w:ascii="宋体" w:eastAsia="宋体" w:hAnsi="宋体" w:cs="仿宋" w:hint="eastAsia"/>
                <w:sz w:val="24"/>
              </w:rPr>
              <w:t>回复：</w:t>
            </w:r>
            <w:r w:rsidRPr="00236BC5">
              <w:rPr>
                <w:rFonts w:ascii="宋体" w:eastAsia="宋体" w:hAnsi="宋体" w:cs="仿宋"/>
                <w:sz w:val="24"/>
              </w:rPr>
              <w:t>公司将积极推进全球化战略，结合战略布局和业务发展需要，加快建设越南、罗马尼亚等海外生产基地，更好满足客户需求，实现全球产能协同，进一步提高竞争优势，同时有效规避国际贸易摩擦风险。</w:t>
            </w:r>
          </w:p>
          <w:p w14:paraId="48B5763A" w14:textId="77777777" w:rsidR="00560F67" w:rsidRDefault="00560F67" w:rsidP="00560F67">
            <w:pPr>
              <w:spacing w:before="120"/>
              <w:ind w:firstLine="482"/>
              <w:rPr>
                <w:rFonts w:ascii="宋体" w:eastAsia="宋体" w:hAnsi="宋体" w:cs="仿宋"/>
                <w:sz w:val="24"/>
              </w:rPr>
            </w:pPr>
            <w:r>
              <w:rPr>
                <w:rFonts w:ascii="宋体" w:eastAsia="宋体" w:hAnsi="宋体" w:cs="仿宋"/>
                <w:b/>
                <w:bCs/>
                <w:sz w:val="24"/>
              </w:rPr>
              <w:t>7</w:t>
            </w:r>
            <w:r>
              <w:rPr>
                <w:rFonts w:ascii="宋体" w:eastAsia="宋体" w:hAnsi="宋体" w:cs="仿宋" w:hint="eastAsia"/>
                <w:b/>
                <w:bCs/>
                <w:sz w:val="24"/>
              </w:rPr>
              <w:t>、</w:t>
            </w:r>
            <w:r w:rsidRPr="00236BC5">
              <w:rPr>
                <w:rFonts w:ascii="宋体" w:eastAsia="宋体" w:hAnsi="宋体" w:cs="仿宋"/>
                <w:b/>
                <w:bCs/>
                <w:sz w:val="24"/>
              </w:rPr>
              <w:t>越南基地产能建设及订单情况如何？</w:t>
            </w:r>
          </w:p>
          <w:p w14:paraId="74856E87" w14:textId="77777777" w:rsidR="00560F67" w:rsidRDefault="00560F67" w:rsidP="00560F67">
            <w:pPr>
              <w:spacing w:before="120"/>
              <w:ind w:firstLine="480"/>
              <w:rPr>
                <w:rFonts w:ascii="宋体" w:eastAsia="宋体" w:hAnsi="宋体" w:cs="仿宋"/>
                <w:sz w:val="24"/>
              </w:rPr>
            </w:pPr>
            <w:r>
              <w:rPr>
                <w:rFonts w:ascii="宋体" w:eastAsia="宋体" w:hAnsi="宋体" w:cs="仿宋" w:hint="eastAsia"/>
                <w:sz w:val="24"/>
              </w:rPr>
              <w:t>回复：</w:t>
            </w:r>
            <w:r w:rsidRPr="00236BC5">
              <w:rPr>
                <w:rFonts w:ascii="宋体" w:eastAsia="宋体" w:hAnsi="宋体" w:cs="仿宋"/>
                <w:sz w:val="24"/>
              </w:rPr>
              <w:t>随着新建厂房逐渐投入使用，越南基地产能</w:t>
            </w:r>
            <w:r w:rsidRPr="00236BC5">
              <w:rPr>
                <w:rFonts w:ascii="宋体" w:eastAsia="宋体" w:hAnsi="宋体" w:cs="仿宋"/>
                <w:sz w:val="24"/>
              </w:rPr>
              <w:lastRenderedPageBreak/>
              <w:t>提升较快，已成为公司全球产能布局的重要一环。2022年，越南基地积极推进精益生产及本地供应链建设，重要零部件自制比例进一步提升，制造效率和人工成本实现进一步优化。公司将进一步推进越南基地精益生产、库存优化、效率提升及本地供应链建设，持续优化成本、提升制造水平，不断提高承接不同客户、不同复杂程度产品的能力。</w:t>
            </w:r>
          </w:p>
          <w:p w14:paraId="3DEE1A9E" w14:textId="77777777" w:rsidR="00560F67" w:rsidRPr="00236BC5" w:rsidRDefault="00560F67" w:rsidP="00560F67">
            <w:pPr>
              <w:spacing w:before="120"/>
              <w:ind w:firstLine="480"/>
              <w:rPr>
                <w:rFonts w:ascii="宋体" w:eastAsia="宋体" w:hAnsi="宋体" w:cs="仿宋"/>
                <w:sz w:val="24"/>
              </w:rPr>
            </w:pPr>
            <w:r w:rsidRPr="00236BC5">
              <w:rPr>
                <w:rFonts w:ascii="宋体" w:eastAsia="宋体" w:hAnsi="宋体" w:cs="仿宋"/>
                <w:sz w:val="24"/>
              </w:rPr>
              <w:t>当前，随着欧美客户对供应</w:t>
            </w:r>
            <w:proofErr w:type="gramStart"/>
            <w:r w:rsidRPr="00236BC5">
              <w:rPr>
                <w:rFonts w:ascii="宋体" w:eastAsia="宋体" w:hAnsi="宋体" w:cs="仿宋"/>
                <w:sz w:val="24"/>
              </w:rPr>
              <w:t>链安全</w:t>
            </w:r>
            <w:proofErr w:type="gramEnd"/>
            <w:r w:rsidRPr="00236BC5">
              <w:rPr>
                <w:rFonts w:ascii="宋体" w:eastAsia="宋体" w:hAnsi="宋体" w:cs="仿宋"/>
                <w:sz w:val="24"/>
              </w:rPr>
              <w:t>的重视程度日益提升，或将迎来新一轮订单转移高峰期，越南基地产能充足，有望受益新一轮订单转移，助力公司进一步提高市场占有率和大客户渗透率。</w:t>
            </w:r>
          </w:p>
          <w:p w14:paraId="3227AF3B" w14:textId="77777777" w:rsidR="00560F67" w:rsidRDefault="00560F67" w:rsidP="00560F67">
            <w:pPr>
              <w:spacing w:before="120"/>
              <w:ind w:firstLine="482"/>
              <w:rPr>
                <w:rFonts w:ascii="宋体" w:eastAsia="宋体" w:hAnsi="宋体" w:cs="仿宋"/>
                <w:sz w:val="24"/>
              </w:rPr>
            </w:pPr>
            <w:r>
              <w:rPr>
                <w:rFonts w:ascii="宋体" w:eastAsia="宋体" w:hAnsi="宋体" w:cs="仿宋"/>
                <w:b/>
                <w:bCs/>
                <w:sz w:val="24"/>
              </w:rPr>
              <w:t>8</w:t>
            </w:r>
            <w:r>
              <w:rPr>
                <w:rFonts w:ascii="宋体" w:eastAsia="宋体" w:hAnsi="宋体" w:cs="仿宋" w:hint="eastAsia"/>
                <w:b/>
                <w:bCs/>
                <w:sz w:val="24"/>
              </w:rPr>
              <w:t>、请介绍一下</w:t>
            </w:r>
            <w:r w:rsidRPr="00236BC5">
              <w:rPr>
                <w:rFonts w:ascii="宋体" w:eastAsia="宋体" w:hAnsi="宋体" w:cs="仿宋"/>
                <w:b/>
                <w:bCs/>
                <w:sz w:val="24"/>
              </w:rPr>
              <w:t>罗马尼亚基地建设进度</w:t>
            </w:r>
            <w:r>
              <w:rPr>
                <w:rFonts w:ascii="宋体" w:eastAsia="宋体" w:hAnsi="宋体" w:cs="仿宋" w:hint="eastAsia"/>
                <w:b/>
                <w:bCs/>
                <w:sz w:val="24"/>
              </w:rPr>
              <w:t>？</w:t>
            </w:r>
          </w:p>
          <w:p w14:paraId="377A367D" w14:textId="77777777" w:rsidR="00560F67" w:rsidRPr="00236BC5" w:rsidRDefault="00560F67" w:rsidP="00560F67">
            <w:pPr>
              <w:spacing w:before="120"/>
              <w:ind w:firstLine="480"/>
              <w:rPr>
                <w:rFonts w:ascii="宋体" w:eastAsia="宋体" w:hAnsi="宋体" w:cs="仿宋"/>
                <w:sz w:val="24"/>
              </w:rPr>
            </w:pPr>
            <w:r>
              <w:rPr>
                <w:rFonts w:ascii="宋体" w:eastAsia="宋体" w:hAnsi="宋体" w:cs="仿宋" w:hint="eastAsia"/>
                <w:sz w:val="24"/>
              </w:rPr>
              <w:t>回复：</w:t>
            </w:r>
            <w:r w:rsidRPr="00236BC5">
              <w:rPr>
                <w:rFonts w:ascii="宋体" w:eastAsia="宋体" w:hAnsi="宋体" w:cs="仿宋"/>
                <w:sz w:val="24"/>
              </w:rPr>
              <w:t>公司罗马尼亚生产基地建设已取得积极进展，目前已投产出货，下一步公司将结合战略规划及订单情况，有序推进后续产能建设，为公司加快开拓欧洲及其他海外市场提供战略支点。公司将充分利用全球三大生产基地，有效满足客户需求，实现全球产能协同，进一步提高竞争优势。</w:t>
            </w:r>
          </w:p>
          <w:p w14:paraId="34D9B9F4" w14:textId="77777777" w:rsidR="00560F67" w:rsidRDefault="00560F67" w:rsidP="00560F67">
            <w:pPr>
              <w:spacing w:before="120"/>
              <w:ind w:firstLine="482"/>
              <w:rPr>
                <w:rFonts w:ascii="宋体" w:eastAsia="宋体" w:hAnsi="宋体" w:cs="仿宋"/>
                <w:sz w:val="24"/>
              </w:rPr>
            </w:pPr>
            <w:r>
              <w:rPr>
                <w:rFonts w:ascii="宋体" w:eastAsia="宋体" w:hAnsi="宋体" w:cs="仿宋"/>
                <w:b/>
                <w:bCs/>
                <w:sz w:val="24"/>
              </w:rPr>
              <w:t>9</w:t>
            </w:r>
            <w:r>
              <w:rPr>
                <w:rFonts w:ascii="宋体" w:eastAsia="宋体" w:hAnsi="宋体" w:cs="仿宋" w:hint="eastAsia"/>
                <w:b/>
                <w:bCs/>
                <w:sz w:val="24"/>
              </w:rPr>
              <w:t>、公司</w:t>
            </w:r>
            <w:r w:rsidRPr="00236BC5">
              <w:rPr>
                <w:rFonts w:ascii="宋体" w:eastAsia="宋体" w:hAnsi="宋体" w:cs="仿宋"/>
                <w:b/>
                <w:bCs/>
                <w:sz w:val="24"/>
              </w:rPr>
              <w:t>多年针对发达国家和地区市场进行拓展，对内销有哪些方面的积极赋能？</w:t>
            </w:r>
          </w:p>
          <w:p w14:paraId="1FBF9BA9" w14:textId="77777777" w:rsidR="00560F67" w:rsidRPr="00236BC5" w:rsidRDefault="00560F67" w:rsidP="00560F67">
            <w:pPr>
              <w:spacing w:before="120"/>
              <w:ind w:firstLine="480"/>
              <w:rPr>
                <w:rFonts w:ascii="宋体" w:eastAsia="宋体" w:hAnsi="宋体" w:cs="仿宋"/>
                <w:sz w:val="24"/>
              </w:rPr>
            </w:pPr>
            <w:r>
              <w:rPr>
                <w:rFonts w:ascii="宋体" w:eastAsia="宋体" w:hAnsi="宋体" w:cs="仿宋" w:hint="eastAsia"/>
                <w:sz w:val="24"/>
              </w:rPr>
              <w:t>回复：</w:t>
            </w:r>
            <w:r w:rsidRPr="00236BC5">
              <w:rPr>
                <w:rFonts w:ascii="宋体" w:eastAsia="宋体" w:hAnsi="宋体" w:cs="仿宋"/>
                <w:sz w:val="24"/>
              </w:rPr>
              <w:t>通过多年外销业务发展和积累，公司建立了完备的专业产品线和技术储备，对行业和消费流行趋势进行了深刻洞察，同时公司积极学习国外品牌和海外标</w:t>
            </w:r>
            <w:r w:rsidRPr="00236BC5">
              <w:rPr>
                <w:rFonts w:ascii="宋体" w:eastAsia="宋体" w:hAnsi="宋体" w:cs="仿宋"/>
                <w:sz w:val="24"/>
              </w:rPr>
              <w:lastRenderedPageBreak/>
              <w:t>杆的运作模式，这些都为公司内销业务发展提供了有力支撑。此外，公司内外销产品协同，内销渠道的发展能够进一步扩大公司销售规模，增厚规模效应，强化成本优势。</w:t>
            </w:r>
          </w:p>
          <w:p w14:paraId="27C47B07" w14:textId="77777777" w:rsidR="00560F67" w:rsidRDefault="00560F67" w:rsidP="00560F67">
            <w:pPr>
              <w:spacing w:before="120"/>
              <w:ind w:firstLine="482"/>
              <w:rPr>
                <w:rFonts w:ascii="宋体" w:eastAsia="宋体" w:hAnsi="宋体" w:cs="仿宋"/>
                <w:b/>
                <w:bCs/>
                <w:sz w:val="24"/>
              </w:rPr>
            </w:pPr>
            <w:r>
              <w:rPr>
                <w:rFonts w:ascii="宋体" w:eastAsia="宋体" w:hAnsi="宋体" w:cs="仿宋"/>
                <w:b/>
                <w:bCs/>
                <w:sz w:val="24"/>
              </w:rPr>
              <w:t>10</w:t>
            </w:r>
            <w:r>
              <w:rPr>
                <w:rFonts w:ascii="宋体" w:eastAsia="宋体" w:hAnsi="宋体" w:cs="仿宋" w:hint="eastAsia"/>
                <w:b/>
                <w:bCs/>
                <w:sz w:val="24"/>
              </w:rPr>
              <w:t>、</w:t>
            </w:r>
            <w:r w:rsidRPr="00236BC5">
              <w:rPr>
                <w:rFonts w:ascii="宋体" w:eastAsia="宋体" w:hAnsi="宋体" w:cs="仿宋"/>
                <w:b/>
                <w:bCs/>
                <w:sz w:val="24"/>
              </w:rPr>
              <w:t>公司开拓国内市场的进展以及后续战略部署</w:t>
            </w:r>
            <w:r>
              <w:rPr>
                <w:rFonts w:ascii="宋体" w:eastAsia="宋体" w:hAnsi="宋体" w:cs="仿宋" w:hint="eastAsia"/>
                <w:b/>
                <w:bCs/>
                <w:sz w:val="24"/>
              </w:rPr>
              <w:t>情况？</w:t>
            </w:r>
          </w:p>
          <w:p w14:paraId="37B076AA" w14:textId="77777777" w:rsidR="00560F67" w:rsidRDefault="00560F67" w:rsidP="00560F67">
            <w:pPr>
              <w:spacing w:before="120"/>
              <w:ind w:firstLine="480"/>
              <w:rPr>
                <w:rFonts w:ascii="宋体" w:eastAsia="宋体" w:hAnsi="宋体" w:cs="仿宋"/>
                <w:sz w:val="24"/>
              </w:rPr>
            </w:pPr>
            <w:r>
              <w:rPr>
                <w:rFonts w:ascii="宋体" w:eastAsia="宋体" w:hAnsi="宋体" w:cs="仿宋" w:hint="eastAsia"/>
                <w:sz w:val="24"/>
              </w:rPr>
              <w:t>回复</w:t>
            </w:r>
            <w:r w:rsidRPr="005D5A56">
              <w:rPr>
                <w:rFonts w:ascii="宋体" w:eastAsia="宋体" w:hAnsi="宋体" w:cs="仿宋" w:hint="eastAsia"/>
                <w:sz w:val="24"/>
              </w:rPr>
              <w:t>：</w:t>
            </w:r>
            <w:r w:rsidRPr="005D5A56">
              <w:rPr>
                <w:rFonts w:ascii="宋体" w:eastAsia="宋体" w:hAnsi="宋体" w:cs="仿宋"/>
                <w:sz w:val="24"/>
              </w:rPr>
              <w:t>公司积极拥抱内循环，将国内市场开拓提升</w:t>
            </w:r>
            <w:proofErr w:type="gramStart"/>
            <w:r w:rsidRPr="005D5A56">
              <w:rPr>
                <w:rFonts w:ascii="宋体" w:eastAsia="宋体" w:hAnsi="宋体" w:cs="仿宋"/>
                <w:sz w:val="24"/>
              </w:rPr>
              <w:t>至战略级</w:t>
            </w:r>
            <w:proofErr w:type="gramEnd"/>
            <w:r w:rsidRPr="005D5A56">
              <w:rPr>
                <w:rFonts w:ascii="宋体" w:eastAsia="宋体" w:hAnsi="宋体" w:cs="仿宋"/>
                <w:sz w:val="24"/>
              </w:rPr>
              <w:t>高度，围绕“坐健康”多品类布</w:t>
            </w:r>
            <w:r w:rsidRPr="00236BC5">
              <w:rPr>
                <w:rFonts w:ascii="宋体" w:eastAsia="宋体" w:hAnsi="宋体" w:cs="仿宋"/>
                <w:sz w:val="24"/>
              </w:rPr>
              <w:t>局，线上线下多渠道推进，加快打造以健康智能为核心的新消费品牌。 2022年，公司聚焦自主品牌线</w:t>
            </w:r>
            <w:proofErr w:type="gramStart"/>
            <w:r w:rsidRPr="00236BC5">
              <w:rPr>
                <w:rFonts w:ascii="宋体" w:eastAsia="宋体" w:hAnsi="宋体" w:cs="仿宋"/>
                <w:sz w:val="24"/>
              </w:rPr>
              <w:t>上渠道</w:t>
            </w:r>
            <w:proofErr w:type="gramEnd"/>
            <w:r w:rsidRPr="00236BC5">
              <w:rPr>
                <w:rFonts w:ascii="宋体" w:eastAsia="宋体" w:hAnsi="宋体" w:cs="仿宋"/>
                <w:sz w:val="24"/>
              </w:rPr>
              <w:t>建设，在进一步提升天猫、</w:t>
            </w:r>
            <w:proofErr w:type="gramStart"/>
            <w:r w:rsidRPr="00236BC5">
              <w:rPr>
                <w:rFonts w:ascii="宋体" w:eastAsia="宋体" w:hAnsi="宋体" w:cs="仿宋"/>
                <w:sz w:val="24"/>
              </w:rPr>
              <w:t>京东等电商</w:t>
            </w:r>
            <w:proofErr w:type="gramEnd"/>
            <w:r w:rsidRPr="00236BC5">
              <w:rPr>
                <w:rFonts w:ascii="宋体" w:eastAsia="宋体" w:hAnsi="宋体" w:cs="仿宋"/>
                <w:sz w:val="24"/>
              </w:rPr>
              <w:t>主渠道运营质量的同时，积极布局抖音、</w:t>
            </w:r>
            <w:proofErr w:type="gramStart"/>
            <w:r w:rsidRPr="00236BC5">
              <w:rPr>
                <w:rFonts w:ascii="宋体" w:eastAsia="宋体" w:hAnsi="宋体" w:cs="仿宋"/>
                <w:sz w:val="24"/>
              </w:rPr>
              <w:t>社群私域营销</w:t>
            </w:r>
            <w:proofErr w:type="gramEnd"/>
            <w:r w:rsidRPr="00236BC5">
              <w:rPr>
                <w:rFonts w:ascii="宋体" w:eastAsia="宋体" w:hAnsi="宋体" w:cs="仿宋"/>
                <w:sz w:val="24"/>
              </w:rPr>
              <w:t>平台等新渠道，通过差异化产品开发、视觉优化和内容营销</w:t>
            </w:r>
            <w:proofErr w:type="gramStart"/>
            <w:r w:rsidRPr="00236BC5">
              <w:rPr>
                <w:rFonts w:ascii="宋体" w:eastAsia="宋体" w:hAnsi="宋体" w:cs="仿宋"/>
                <w:sz w:val="24"/>
              </w:rPr>
              <w:t>打造爆款产品</w:t>
            </w:r>
            <w:proofErr w:type="gramEnd"/>
            <w:r w:rsidRPr="00236BC5">
              <w:rPr>
                <w:rFonts w:ascii="宋体" w:eastAsia="宋体" w:hAnsi="宋体" w:cs="仿宋"/>
                <w:sz w:val="24"/>
              </w:rPr>
              <w:t>，抢占C端消费者品牌心智，在</w:t>
            </w:r>
            <w:proofErr w:type="gramStart"/>
            <w:r w:rsidRPr="00236BC5">
              <w:rPr>
                <w:rFonts w:ascii="宋体" w:eastAsia="宋体" w:hAnsi="宋体" w:cs="仿宋"/>
                <w:sz w:val="24"/>
              </w:rPr>
              <w:t>主流电</w:t>
            </w:r>
            <w:proofErr w:type="gramEnd"/>
            <w:r w:rsidRPr="00236BC5">
              <w:rPr>
                <w:rFonts w:ascii="宋体" w:eastAsia="宋体" w:hAnsi="宋体" w:cs="仿宋"/>
                <w:sz w:val="24"/>
              </w:rPr>
              <w:t xml:space="preserve">商平台的品牌知名度继续提升。同时，加快布局线下自主渠道，围绕全国大中型城市设立办事处，加强与区域经销商的沟通服务，经销商数量进一步增长，同时针对直营大客户打造灯塔标杆，国内线下自主渠道业务快速增长。 </w:t>
            </w:r>
          </w:p>
          <w:p w14:paraId="07C5174D" w14:textId="77777777" w:rsidR="00560F67" w:rsidRPr="00236BC5" w:rsidRDefault="00560F67" w:rsidP="00560F67">
            <w:pPr>
              <w:spacing w:before="120"/>
              <w:ind w:firstLine="480"/>
              <w:rPr>
                <w:rFonts w:ascii="宋体" w:eastAsia="宋体" w:hAnsi="宋体" w:cs="仿宋"/>
                <w:sz w:val="24"/>
              </w:rPr>
            </w:pPr>
            <w:r w:rsidRPr="00236BC5">
              <w:rPr>
                <w:rFonts w:ascii="宋体" w:eastAsia="宋体" w:hAnsi="宋体" w:cs="仿宋"/>
                <w:sz w:val="24"/>
              </w:rPr>
              <w:t>2023年，公司将进一步加大品牌建设投入，继续通过视觉优化、内容营销、品牌联名、</w:t>
            </w:r>
            <w:proofErr w:type="gramStart"/>
            <w:r w:rsidRPr="00236BC5">
              <w:rPr>
                <w:rFonts w:ascii="宋体" w:eastAsia="宋体" w:hAnsi="宋体" w:cs="仿宋"/>
                <w:sz w:val="24"/>
              </w:rPr>
              <w:t>爆款打造</w:t>
            </w:r>
            <w:proofErr w:type="gramEnd"/>
            <w:r w:rsidRPr="00236BC5">
              <w:rPr>
                <w:rFonts w:ascii="宋体" w:eastAsia="宋体" w:hAnsi="宋体" w:cs="仿宋"/>
                <w:sz w:val="24"/>
              </w:rPr>
              <w:t>等方式构建人体工学自适应科技引领者的品牌形象，加快打造新消费品牌。将进一步拓展线上渠道，围绕</w:t>
            </w:r>
            <w:proofErr w:type="gramStart"/>
            <w:r w:rsidRPr="00236BC5">
              <w:rPr>
                <w:rFonts w:ascii="宋体" w:eastAsia="宋体" w:hAnsi="宋体" w:cs="仿宋"/>
                <w:sz w:val="24"/>
              </w:rPr>
              <w:t>传统电</w:t>
            </w:r>
            <w:proofErr w:type="gramEnd"/>
            <w:r w:rsidRPr="00236BC5">
              <w:rPr>
                <w:rFonts w:ascii="宋体" w:eastAsia="宋体" w:hAnsi="宋体" w:cs="仿宋"/>
                <w:sz w:val="24"/>
              </w:rPr>
              <w:t>商和</w:t>
            </w:r>
            <w:proofErr w:type="gramStart"/>
            <w:r w:rsidRPr="00236BC5">
              <w:rPr>
                <w:rFonts w:ascii="宋体" w:eastAsia="宋体" w:hAnsi="宋体" w:cs="仿宋"/>
                <w:sz w:val="24"/>
              </w:rPr>
              <w:t>兴趣电</w:t>
            </w:r>
            <w:proofErr w:type="gramEnd"/>
            <w:r w:rsidRPr="00236BC5">
              <w:rPr>
                <w:rFonts w:ascii="宋体" w:eastAsia="宋体" w:hAnsi="宋体" w:cs="仿宋"/>
                <w:sz w:val="24"/>
              </w:rPr>
              <w:t>商，优化产品布局</w:t>
            </w:r>
            <w:proofErr w:type="gramStart"/>
            <w:r w:rsidRPr="00236BC5">
              <w:rPr>
                <w:rFonts w:ascii="宋体" w:eastAsia="宋体" w:hAnsi="宋体" w:cs="仿宋"/>
                <w:sz w:val="24"/>
              </w:rPr>
              <w:t>和爆品</w:t>
            </w:r>
            <w:proofErr w:type="gramEnd"/>
            <w:r w:rsidRPr="00236BC5">
              <w:rPr>
                <w:rFonts w:ascii="宋体" w:eastAsia="宋体" w:hAnsi="宋体" w:cs="仿宋"/>
                <w:sz w:val="24"/>
              </w:rPr>
              <w:t>矩阵，做好内容营销和品牌传播，做大规模、提升排名、改善盈利。将加快发展</w:t>
            </w:r>
            <w:r w:rsidRPr="00236BC5">
              <w:rPr>
                <w:rFonts w:ascii="宋体" w:eastAsia="宋体" w:hAnsi="宋体" w:cs="仿宋"/>
                <w:sz w:val="24"/>
              </w:rPr>
              <w:lastRenderedPageBreak/>
              <w:t>线下渠道，持续围绕重点城市布局办事处，加强与区域经销商的沟通与服务，同时加大直营大客户拓展力度，持续提升B</w:t>
            </w:r>
            <w:proofErr w:type="gramStart"/>
            <w:r w:rsidRPr="00236BC5">
              <w:rPr>
                <w:rFonts w:ascii="宋体" w:eastAsia="宋体" w:hAnsi="宋体" w:cs="仿宋"/>
                <w:sz w:val="24"/>
              </w:rPr>
              <w:t>端项目获客</w:t>
            </w:r>
            <w:proofErr w:type="gramEnd"/>
            <w:r w:rsidRPr="00236BC5">
              <w:rPr>
                <w:rFonts w:ascii="宋体" w:eastAsia="宋体" w:hAnsi="宋体" w:cs="仿宋"/>
                <w:sz w:val="24"/>
              </w:rPr>
              <w:t>能力。</w:t>
            </w:r>
          </w:p>
          <w:p w14:paraId="50E24361" w14:textId="77777777" w:rsidR="00560F67" w:rsidRDefault="00560F67" w:rsidP="00560F67">
            <w:pPr>
              <w:spacing w:before="120"/>
              <w:ind w:firstLine="482"/>
              <w:rPr>
                <w:rFonts w:ascii="宋体" w:eastAsia="宋体" w:hAnsi="宋体" w:cs="仿宋"/>
                <w:sz w:val="24"/>
              </w:rPr>
            </w:pPr>
            <w:r>
              <w:rPr>
                <w:rFonts w:ascii="宋体" w:eastAsia="宋体" w:hAnsi="宋体" w:cs="仿宋"/>
                <w:b/>
                <w:bCs/>
                <w:sz w:val="24"/>
              </w:rPr>
              <w:t>11</w:t>
            </w:r>
            <w:r>
              <w:rPr>
                <w:rFonts w:ascii="宋体" w:eastAsia="宋体" w:hAnsi="宋体" w:cs="仿宋" w:hint="eastAsia"/>
                <w:b/>
                <w:bCs/>
                <w:sz w:val="24"/>
              </w:rPr>
              <w:t>、</w:t>
            </w:r>
            <w:r w:rsidRPr="00236BC5">
              <w:rPr>
                <w:rFonts w:ascii="宋体" w:eastAsia="宋体" w:hAnsi="宋体" w:cs="仿宋"/>
                <w:b/>
                <w:bCs/>
                <w:sz w:val="24"/>
              </w:rPr>
              <w:t>目前内销销售</w:t>
            </w:r>
            <w:r w:rsidRPr="00236BC5">
              <w:rPr>
                <w:rFonts w:ascii="宋体" w:eastAsia="宋体" w:hAnsi="宋体" w:cs="仿宋" w:hint="eastAsia"/>
                <w:b/>
                <w:bCs/>
                <w:sz w:val="24"/>
              </w:rPr>
              <w:t>团队建设情况及</w:t>
            </w:r>
            <w:r w:rsidRPr="00236BC5">
              <w:rPr>
                <w:rFonts w:ascii="宋体" w:eastAsia="宋体" w:hAnsi="宋体" w:cs="仿宋"/>
                <w:b/>
                <w:bCs/>
                <w:sz w:val="24"/>
              </w:rPr>
              <w:t>未来内销展望</w:t>
            </w:r>
            <w:r>
              <w:rPr>
                <w:rFonts w:ascii="宋体" w:eastAsia="宋体" w:hAnsi="宋体" w:cs="仿宋" w:hint="eastAsia"/>
                <w:b/>
                <w:bCs/>
                <w:sz w:val="24"/>
              </w:rPr>
              <w:t>？</w:t>
            </w:r>
          </w:p>
          <w:p w14:paraId="133FC46C" w14:textId="77777777" w:rsidR="00560F67" w:rsidRDefault="00560F67" w:rsidP="00560F67">
            <w:pPr>
              <w:spacing w:before="120"/>
              <w:ind w:firstLine="480"/>
              <w:rPr>
                <w:rFonts w:ascii="宋体" w:eastAsia="宋体" w:hAnsi="宋体" w:cs="仿宋"/>
                <w:sz w:val="24"/>
              </w:rPr>
            </w:pPr>
            <w:r>
              <w:rPr>
                <w:rFonts w:ascii="宋体" w:eastAsia="宋体" w:hAnsi="宋体" w:cs="仿宋" w:hint="eastAsia"/>
                <w:sz w:val="24"/>
              </w:rPr>
              <w:t>回复：</w:t>
            </w:r>
            <w:r w:rsidRPr="00236BC5">
              <w:rPr>
                <w:rFonts w:ascii="宋体" w:eastAsia="宋体" w:hAnsi="宋体" w:cs="仿宋"/>
                <w:sz w:val="24"/>
              </w:rPr>
              <w:t>近年来公司积极加大国内市场开拓力度，分渠道、分品类优化国内销售组织，聚焦细分人群开展渠道拓展和市场营销，持续打造专业化运营团队。公司将坚定不移把国内市场拓展和自主品牌建设作为核心战略之一，将国内市场作为重要战略根据地，围绕“坐健康”多品类布局，线上线下多渠道推进，持续提升内销和自主品牌销售占比，加快打造以健康智能为核心的新消费品牌。</w:t>
            </w:r>
          </w:p>
          <w:p w14:paraId="2A1F7F7D" w14:textId="77777777" w:rsidR="00560F67" w:rsidRDefault="00560F67" w:rsidP="00560F67">
            <w:pPr>
              <w:spacing w:before="120"/>
              <w:ind w:firstLine="482"/>
              <w:rPr>
                <w:rFonts w:ascii="宋体" w:eastAsia="宋体" w:hAnsi="宋体" w:cs="仿宋"/>
                <w:sz w:val="24"/>
              </w:rPr>
            </w:pPr>
            <w:r>
              <w:rPr>
                <w:rFonts w:ascii="宋体" w:eastAsia="宋体" w:hAnsi="宋体" w:cs="仿宋"/>
                <w:b/>
                <w:bCs/>
                <w:sz w:val="24"/>
              </w:rPr>
              <w:t>12</w:t>
            </w:r>
            <w:r>
              <w:rPr>
                <w:rFonts w:ascii="宋体" w:eastAsia="宋体" w:hAnsi="宋体" w:cs="仿宋" w:hint="eastAsia"/>
                <w:b/>
                <w:bCs/>
                <w:sz w:val="24"/>
              </w:rPr>
              <w:t>、公司</w:t>
            </w:r>
            <w:r w:rsidRPr="00236BC5">
              <w:rPr>
                <w:rFonts w:ascii="宋体" w:eastAsia="宋体" w:hAnsi="宋体" w:cs="仿宋"/>
                <w:b/>
                <w:bCs/>
                <w:sz w:val="24"/>
              </w:rPr>
              <w:t>2022年盈利能力得到明显改善，主要是哪些原因？展望2023年，</w:t>
            </w:r>
            <w:r>
              <w:rPr>
                <w:rFonts w:ascii="宋体" w:eastAsia="宋体" w:hAnsi="宋体" w:cs="仿宋" w:hint="eastAsia"/>
                <w:b/>
                <w:bCs/>
                <w:sz w:val="24"/>
              </w:rPr>
              <w:t>公司</w:t>
            </w:r>
            <w:r w:rsidRPr="00236BC5">
              <w:rPr>
                <w:rFonts w:ascii="宋体" w:eastAsia="宋体" w:hAnsi="宋体" w:cs="仿宋"/>
                <w:b/>
                <w:bCs/>
                <w:sz w:val="24"/>
              </w:rPr>
              <w:t>是否仍然能保持较高的盈利水平？</w:t>
            </w:r>
          </w:p>
          <w:p w14:paraId="156AB9FA" w14:textId="77777777" w:rsidR="00560F67" w:rsidRDefault="00560F67" w:rsidP="00560F67">
            <w:pPr>
              <w:spacing w:before="120"/>
              <w:ind w:firstLine="480"/>
              <w:rPr>
                <w:rFonts w:ascii="宋体" w:eastAsia="宋体" w:hAnsi="宋体" w:cs="仿宋"/>
                <w:sz w:val="24"/>
              </w:rPr>
            </w:pPr>
            <w:r>
              <w:rPr>
                <w:rFonts w:ascii="宋体" w:eastAsia="宋体" w:hAnsi="宋体" w:cs="仿宋" w:hint="eastAsia"/>
                <w:sz w:val="24"/>
              </w:rPr>
              <w:t>回复：</w:t>
            </w:r>
            <w:r w:rsidRPr="00236BC5">
              <w:rPr>
                <w:rFonts w:ascii="宋体" w:eastAsia="宋体" w:hAnsi="宋体" w:cs="仿宋"/>
                <w:sz w:val="24"/>
              </w:rPr>
              <w:t>公司2022年盈利能力明显改善，主要得益于公司持续推进研发创新、供应链优化整合、降本增效等措施，以及公司对客户新一轮价格调整落地、大宗原材料价格有所下降以及人民币汇率有所贬值等。</w:t>
            </w:r>
          </w:p>
          <w:p w14:paraId="3A6D5DF3" w14:textId="77777777" w:rsidR="00560F67" w:rsidRDefault="00560F67" w:rsidP="00560F67">
            <w:pPr>
              <w:spacing w:before="120"/>
              <w:ind w:firstLine="480"/>
              <w:rPr>
                <w:rFonts w:ascii="宋体" w:eastAsia="宋体" w:hAnsi="宋体" w:cs="仿宋"/>
                <w:sz w:val="24"/>
              </w:rPr>
            </w:pPr>
            <w:r w:rsidRPr="00236BC5">
              <w:rPr>
                <w:rFonts w:ascii="宋体" w:eastAsia="宋体" w:hAnsi="宋体" w:cs="仿宋"/>
                <w:sz w:val="24"/>
              </w:rPr>
              <w:t>展望2023年，公司将持续推进各项降本增效及精益改善举措，同时大宗原材料价格预计有所下降，这些都将给公司盈利能力构成一定支撑；但人民币汇率可能呈宽幅波动态势，可能对公司盈利能力造成一定扰动。</w:t>
            </w:r>
          </w:p>
          <w:p w14:paraId="49D00983" w14:textId="77777777" w:rsidR="00560F67" w:rsidRDefault="00560F67" w:rsidP="00560F67">
            <w:pPr>
              <w:spacing w:before="120"/>
              <w:ind w:firstLine="482"/>
              <w:rPr>
                <w:rFonts w:ascii="宋体" w:eastAsia="宋体" w:hAnsi="宋体" w:cs="仿宋"/>
                <w:sz w:val="24"/>
              </w:rPr>
            </w:pPr>
            <w:r>
              <w:rPr>
                <w:rFonts w:ascii="宋体" w:eastAsia="宋体" w:hAnsi="宋体" w:cs="仿宋"/>
                <w:b/>
                <w:bCs/>
                <w:sz w:val="24"/>
              </w:rPr>
              <w:lastRenderedPageBreak/>
              <w:t>13</w:t>
            </w:r>
            <w:r>
              <w:rPr>
                <w:rFonts w:ascii="宋体" w:eastAsia="宋体" w:hAnsi="宋体" w:cs="仿宋" w:hint="eastAsia"/>
                <w:b/>
                <w:bCs/>
                <w:sz w:val="24"/>
              </w:rPr>
              <w:t>、</w:t>
            </w:r>
            <w:r w:rsidRPr="00236BC5">
              <w:rPr>
                <w:rFonts w:ascii="宋体" w:eastAsia="宋体" w:hAnsi="宋体" w:cs="仿宋"/>
                <w:b/>
                <w:bCs/>
                <w:sz w:val="24"/>
              </w:rPr>
              <w:t>公司受到海运价格影响，海运价格大幅降低是否对盈利产生影响？订单是否不足？</w:t>
            </w:r>
          </w:p>
          <w:p w14:paraId="4D09D46F" w14:textId="77777777" w:rsidR="00560F67" w:rsidRDefault="00560F67" w:rsidP="00560F67">
            <w:pPr>
              <w:spacing w:before="120"/>
              <w:ind w:firstLine="480"/>
              <w:rPr>
                <w:rFonts w:ascii="宋体" w:eastAsia="宋体" w:hAnsi="宋体" w:cs="仿宋"/>
                <w:sz w:val="24"/>
              </w:rPr>
            </w:pPr>
            <w:r>
              <w:rPr>
                <w:rFonts w:ascii="宋体" w:eastAsia="宋体" w:hAnsi="宋体" w:cs="仿宋" w:hint="eastAsia"/>
                <w:sz w:val="24"/>
              </w:rPr>
              <w:t>回复：</w:t>
            </w:r>
            <w:r w:rsidRPr="00236BC5">
              <w:rPr>
                <w:rFonts w:ascii="宋体" w:eastAsia="宋体" w:hAnsi="宋体" w:cs="仿宋"/>
                <w:sz w:val="24"/>
              </w:rPr>
              <w:t>目前海运价格处于相对低位，对公司盈利能力有正向影响。</w:t>
            </w:r>
          </w:p>
          <w:p w14:paraId="0D278B1B" w14:textId="77777777" w:rsidR="00560F67" w:rsidRPr="00236BC5" w:rsidRDefault="00560F67" w:rsidP="00560F67">
            <w:pPr>
              <w:spacing w:before="120"/>
              <w:ind w:firstLine="480"/>
              <w:rPr>
                <w:rFonts w:ascii="宋体" w:eastAsia="宋体" w:hAnsi="宋体" w:cs="仿宋"/>
                <w:sz w:val="24"/>
              </w:rPr>
            </w:pPr>
            <w:r w:rsidRPr="00236BC5">
              <w:rPr>
                <w:rFonts w:ascii="宋体" w:eastAsia="宋体" w:hAnsi="宋体" w:cs="仿宋"/>
                <w:sz w:val="24"/>
              </w:rPr>
              <w:t>受主要国家通胀高企、前期刺激政策加快退出，经济陷入滞涨，短期内市场需求有所收缩，渠道端库存去化较慢，公司外销订单有所下滑，但目前渠道端库存水位已处于较低水平，后续有望进入补库存阶段。此外，公司位于越南和罗马尼亚的生产基地产能充足，有望受益新一轮订单转移，进一步提高市场占有率和大客户渗透率。</w:t>
            </w:r>
          </w:p>
          <w:p w14:paraId="28F593E4" w14:textId="77777777" w:rsidR="00560F67" w:rsidRDefault="00560F67" w:rsidP="00560F67">
            <w:pPr>
              <w:spacing w:before="120"/>
              <w:ind w:firstLine="482"/>
              <w:rPr>
                <w:rFonts w:ascii="宋体" w:eastAsia="宋体" w:hAnsi="宋体" w:cs="仿宋"/>
                <w:sz w:val="24"/>
              </w:rPr>
            </w:pPr>
            <w:r>
              <w:rPr>
                <w:rFonts w:ascii="宋体" w:eastAsia="宋体" w:hAnsi="宋体" w:cs="仿宋"/>
                <w:b/>
                <w:bCs/>
                <w:sz w:val="24"/>
              </w:rPr>
              <w:t>14</w:t>
            </w:r>
            <w:r>
              <w:rPr>
                <w:rFonts w:ascii="宋体" w:eastAsia="宋体" w:hAnsi="宋体" w:cs="仿宋" w:hint="eastAsia"/>
                <w:b/>
                <w:bCs/>
                <w:sz w:val="24"/>
              </w:rPr>
              <w:t>、</w:t>
            </w:r>
            <w:r w:rsidRPr="00236BC5">
              <w:rPr>
                <w:rFonts w:ascii="宋体" w:eastAsia="宋体" w:hAnsi="宋体" w:cs="仿宋"/>
                <w:b/>
                <w:bCs/>
                <w:sz w:val="24"/>
              </w:rPr>
              <w:t>未来</w:t>
            </w:r>
            <w:r>
              <w:rPr>
                <w:rFonts w:ascii="宋体" w:eastAsia="宋体" w:hAnsi="宋体" w:cs="仿宋" w:hint="eastAsia"/>
                <w:b/>
                <w:bCs/>
                <w:sz w:val="24"/>
              </w:rPr>
              <w:t>公司</w:t>
            </w:r>
            <w:r w:rsidRPr="00236BC5">
              <w:rPr>
                <w:rFonts w:ascii="宋体" w:eastAsia="宋体" w:hAnsi="宋体" w:cs="仿宋"/>
                <w:b/>
                <w:bCs/>
                <w:sz w:val="24"/>
              </w:rPr>
              <w:t>会落地哪些方向的技术？</w:t>
            </w:r>
          </w:p>
          <w:p w14:paraId="70374A06" w14:textId="77777777" w:rsidR="00560F67" w:rsidRPr="00236BC5" w:rsidRDefault="00560F67" w:rsidP="00560F67">
            <w:pPr>
              <w:spacing w:before="120"/>
              <w:ind w:firstLine="480"/>
              <w:rPr>
                <w:rFonts w:ascii="宋体" w:eastAsia="宋体" w:hAnsi="宋体" w:cs="仿宋"/>
                <w:sz w:val="24"/>
              </w:rPr>
            </w:pPr>
            <w:r>
              <w:rPr>
                <w:rFonts w:ascii="宋体" w:eastAsia="宋体" w:hAnsi="宋体" w:cs="仿宋" w:hint="eastAsia"/>
                <w:sz w:val="24"/>
              </w:rPr>
              <w:t>回复：</w:t>
            </w:r>
            <w:r w:rsidRPr="00236BC5">
              <w:rPr>
                <w:rFonts w:ascii="宋体" w:eastAsia="宋体" w:hAnsi="宋体" w:cs="仿宋"/>
                <w:sz w:val="24"/>
              </w:rPr>
              <w:t>公司未来研发的重点方向包括：</w:t>
            </w:r>
            <w:proofErr w:type="spellStart"/>
            <w:r w:rsidRPr="00236BC5">
              <w:rPr>
                <w:rFonts w:ascii="宋体" w:eastAsia="宋体" w:hAnsi="宋体" w:cs="仿宋"/>
                <w:sz w:val="24"/>
              </w:rPr>
              <w:t>AIoT</w:t>
            </w:r>
            <w:proofErr w:type="spellEnd"/>
            <w:r w:rsidRPr="00236BC5">
              <w:rPr>
                <w:rFonts w:ascii="宋体" w:eastAsia="宋体" w:hAnsi="宋体" w:cs="仿宋"/>
                <w:sz w:val="24"/>
              </w:rPr>
              <w:t>智能桌椅系统及相应软件，智能座椅，人体工学底盘，多功能靠背技术，</w:t>
            </w:r>
            <w:proofErr w:type="gramStart"/>
            <w:r w:rsidRPr="00236BC5">
              <w:rPr>
                <w:rFonts w:ascii="宋体" w:eastAsia="宋体" w:hAnsi="宋体" w:cs="仿宋"/>
                <w:sz w:val="24"/>
              </w:rPr>
              <w:t>多维头枕支撑</w:t>
            </w:r>
            <w:proofErr w:type="gramEnd"/>
            <w:r w:rsidRPr="00236BC5">
              <w:rPr>
                <w:rFonts w:ascii="宋体" w:eastAsia="宋体" w:hAnsi="宋体" w:cs="仿宋"/>
                <w:sz w:val="24"/>
              </w:rPr>
              <w:t>技术，魔术臂扶手系列，新工程材料的研发与应用，升降桌工作站等。</w:t>
            </w:r>
          </w:p>
          <w:p w14:paraId="1DEA9C4E" w14:textId="77777777" w:rsidR="00560F67" w:rsidRDefault="00560F67" w:rsidP="00560F67">
            <w:pPr>
              <w:spacing w:before="120"/>
              <w:ind w:firstLine="482"/>
              <w:rPr>
                <w:rFonts w:ascii="宋体" w:eastAsia="宋体" w:hAnsi="宋体" w:cs="仿宋"/>
                <w:sz w:val="24"/>
              </w:rPr>
            </w:pPr>
            <w:r>
              <w:rPr>
                <w:rFonts w:ascii="宋体" w:eastAsia="宋体" w:hAnsi="宋体" w:cs="仿宋"/>
                <w:b/>
                <w:bCs/>
                <w:sz w:val="24"/>
              </w:rPr>
              <w:t>15</w:t>
            </w:r>
            <w:r>
              <w:rPr>
                <w:rFonts w:ascii="宋体" w:eastAsia="宋体" w:hAnsi="宋体" w:cs="仿宋" w:hint="eastAsia"/>
                <w:b/>
                <w:bCs/>
                <w:sz w:val="24"/>
              </w:rPr>
              <w:t>、</w:t>
            </w:r>
            <w:r w:rsidRPr="00236BC5">
              <w:rPr>
                <w:rFonts w:ascii="宋体" w:eastAsia="宋体" w:hAnsi="宋体" w:cs="仿宋"/>
                <w:b/>
                <w:bCs/>
                <w:sz w:val="24"/>
              </w:rPr>
              <w:t>近几年公司围绕“绿色、环保、宜居、智能”的方向加快实现高质量发展，目前取得哪些成绩？</w:t>
            </w:r>
          </w:p>
          <w:p w14:paraId="4C7B22C5" w14:textId="77777777" w:rsidR="00560F67" w:rsidRPr="00236BC5" w:rsidRDefault="00560F67" w:rsidP="00560F67">
            <w:pPr>
              <w:spacing w:before="120"/>
              <w:ind w:firstLine="480"/>
              <w:rPr>
                <w:rFonts w:ascii="宋体" w:eastAsia="宋体" w:hAnsi="宋体" w:cs="仿宋"/>
                <w:sz w:val="24"/>
              </w:rPr>
            </w:pPr>
            <w:r>
              <w:rPr>
                <w:rFonts w:ascii="宋体" w:eastAsia="宋体" w:hAnsi="宋体" w:cs="仿宋" w:hint="eastAsia"/>
                <w:sz w:val="24"/>
              </w:rPr>
              <w:t>回复：</w:t>
            </w:r>
            <w:r w:rsidRPr="00236BC5">
              <w:rPr>
                <w:rFonts w:ascii="宋体" w:eastAsia="宋体" w:hAnsi="宋体" w:cs="仿宋"/>
                <w:sz w:val="24"/>
              </w:rPr>
              <w:t>近年来，公司以“高质量发展”为引领积极推进各项工作。一方面，公司围绕智能制造总体布局，有计划、分步骤地推进各项信息系统建设，同时积极建设绿色工厂，已被评为国家级绿色工厂、国家绿色供应链管理企业和工业产品绿色设计示范企业。另一方面，</w:t>
            </w:r>
            <w:r w:rsidRPr="00236BC5">
              <w:rPr>
                <w:rFonts w:ascii="宋体" w:eastAsia="宋体" w:hAnsi="宋体" w:cs="仿宋"/>
                <w:sz w:val="24"/>
              </w:rPr>
              <w:lastRenderedPageBreak/>
              <w:t>公司在不断洞察市场消费趋势和用户痛点的基础上，加快以“健康、智能”为核心的新产品开发，目前已完成多款智能办公椅、智能升降桌、智能学习桌椅、智能沙发等新产品开发。</w:t>
            </w:r>
          </w:p>
          <w:p w14:paraId="28C7FAFA" w14:textId="77777777" w:rsidR="004502E1" w:rsidRPr="008A79B7" w:rsidRDefault="004502E1" w:rsidP="00B6006C">
            <w:pPr>
              <w:pStyle w:val="a7"/>
              <w:spacing w:line="360" w:lineRule="auto"/>
              <w:ind w:firstLine="480"/>
              <w:rPr>
                <w:rFonts w:ascii="宋体" w:hAnsi="宋体" w:cs="宋体"/>
                <w:bCs/>
                <w:iCs/>
                <w:color w:val="000000"/>
                <w:sz w:val="24"/>
                <w:szCs w:val="24"/>
              </w:rPr>
            </w:pPr>
          </w:p>
          <w:p w14:paraId="54A9114F" w14:textId="5AFCA161" w:rsidR="00B6006C" w:rsidRPr="008A79B7" w:rsidRDefault="00B6006C" w:rsidP="00B6006C">
            <w:pPr>
              <w:pStyle w:val="a7"/>
              <w:spacing w:line="360" w:lineRule="auto"/>
              <w:ind w:firstLine="480"/>
              <w:rPr>
                <w:rFonts w:ascii="宋体" w:hAnsi="宋体" w:cs="宋体"/>
                <w:bCs/>
                <w:iCs/>
                <w:color w:val="000000"/>
                <w:sz w:val="24"/>
                <w:szCs w:val="24"/>
              </w:rPr>
            </w:pPr>
            <w:r w:rsidRPr="008A79B7">
              <w:rPr>
                <w:rFonts w:ascii="宋体" w:hAnsi="宋体" w:cs="宋体" w:hint="eastAsia"/>
                <w:bCs/>
                <w:iCs/>
                <w:color w:val="000000"/>
                <w:sz w:val="24"/>
                <w:szCs w:val="24"/>
              </w:rPr>
              <w:t>注：本次业绩说明会如涉及对行业的预测、公司发展战略规划等相关内容，不能视作公司或管理层对行业、公司发展或业绩的承诺和保证，敬请广大投资者注意投资风险。</w:t>
            </w:r>
          </w:p>
        </w:tc>
      </w:tr>
      <w:tr w:rsidR="00B6006C" w:rsidRPr="00B6006C" w14:paraId="0801596C" w14:textId="77777777" w:rsidTr="00BE2589">
        <w:trPr>
          <w:jc w:val="center"/>
        </w:trPr>
        <w:tc>
          <w:tcPr>
            <w:tcW w:w="1394" w:type="pct"/>
            <w:tcBorders>
              <w:top w:val="single" w:sz="4" w:space="0" w:color="auto"/>
              <w:left w:val="single" w:sz="4" w:space="0" w:color="auto"/>
              <w:bottom w:val="single" w:sz="4" w:space="0" w:color="auto"/>
              <w:right w:val="single" w:sz="4" w:space="0" w:color="auto"/>
            </w:tcBorders>
            <w:shd w:val="clear" w:color="auto" w:fill="auto"/>
            <w:vAlign w:val="center"/>
          </w:tcPr>
          <w:p w14:paraId="2F20D40D" w14:textId="36D047E5" w:rsidR="00B6006C" w:rsidRPr="00B6006C" w:rsidRDefault="00B6006C" w:rsidP="00BE2589">
            <w:pPr>
              <w:spacing w:line="360" w:lineRule="auto"/>
              <w:ind w:firstLineChars="0" w:firstLine="0"/>
              <w:jc w:val="center"/>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lastRenderedPageBreak/>
              <w:t>其他事项</w:t>
            </w:r>
          </w:p>
        </w:tc>
        <w:tc>
          <w:tcPr>
            <w:tcW w:w="3606" w:type="pct"/>
            <w:tcBorders>
              <w:top w:val="single" w:sz="4" w:space="0" w:color="auto"/>
              <w:left w:val="single" w:sz="4" w:space="0" w:color="auto"/>
              <w:bottom w:val="single" w:sz="4" w:space="0" w:color="auto"/>
              <w:right w:val="single" w:sz="4" w:space="0" w:color="auto"/>
            </w:tcBorders>
            <w:shd w:val="clear" w:color="auto" w:fill="auto"/>
          </w:tcPr>
          <w:p w14:paraId="1973BC09" w14:textId="34D05DCB" w:rsidR="00B6006C" w:rsidRPr="00B6006C" w:rsidRDefault="00B6006C" w:rsidP="00B6006C">
            <w:pPr>
              <w:pStyle w:val="a7"/>
              <w:spacing w:line="360" w:lineRule="auto"/>
              <w:ind w:firstLine="480"/>
              <w:rPr>
                <w:rFonts w:ascii="宋体" w:hAnsi="宋体"/>
                <w:sz w:val="24"/>
                <w:szCs w:val="24"/>
              </w:rPr>
            </w:pPr>
            <w:r w:rsidRPr="00B6006C">
              <w:rPr>
                <w:rFonts w:ascii="宋体" w:hAnsi="宋体" w:hint="eastAsia"/>
                <w:sz w:val="24"/>
                <w:szCs w:val="24"/>
              </w:rPr>
              <w:t>关于公司202</w:t>
            </w:r>
            <w:r w:rsidR="00AD24F5">
              <w:rPr>
                <w:rFonts w:ascii="宋体" w:hAnsi="宋体"/>
                <w:sz w:val="24"/>
                <w:szCs w:val="24"/>
              </w:rPr>
              <w:t>2</w:t>
            </w:r>
            <w:r w:rsidRPr="00B6006C">
              <w:rPr>
                <w:rFonts w:ascii="宋体" w:hAnsi="宋体" w:hint="eastAsia"/>
                <w:sz w:val="24"/>
                <w:szCs w:val="24"/>
              </w:rPr>
              <w:t>年</w:t>
            </w:r>
            <w:r w:rsidR="00AD24F5">
              <w:rPr>
                <w:rFonts w:ascii="宋体" w:hAnsi="宋体" w:hint="eastAsia"/>
                <w:sz w:val="24"/>
                <w:szCs w:val="24"/>
              </w:rPr>
              <w:t>年</w:t>
            </w:r>
            <w:r w:rsidRPr="00B6006C">
              <w:rPr>
                <w:rFonts w:ascii="宋体" w:hAnsi="宋体" w:hint="eastAsia"/>
                <w:sz w:val="24"/>
                <w:szCs w:val="24"/>
              </w:rPr>
              <w:t>度业绩说明会的详细情况，投资者可以通过同顺路演平台（https://board.10jqka.com.cn/ir）或者同花顺App端入口（同花顺App首页-更多-特色服务-路演平台）查看。公司对关注和支持公司发展并积极提出建议的投资者表示衷心感谢！后续欢迎大家继续通过电话、邮件、上交所e互动平台等方式与公司进行交流。</w:t>
            </w:r>
          </w:p>
        </w:tc>
      </w:tr>
      <w:tr w:rsidR="0026247B" w:rsidRPr="00B6006C" w14:paraId="7C1E37EB" w14:textId="77777777" w:rsidTr="00BE2589">
        <w:trPr>
          <w:jc w:val="center"/>
        </w:trPr>
        <w:tc>
          <w:tcPr>
            <w:tcW w:w="1394" w:type="pct"/>
            <w:tcBorders>
              <w:top w:val="single" w:sz="4" w:space="0" w:color="auto"/>
              <w:left w:val="single" w:sz="4" w:space="0" w:color="auto"/>
              <w:bottom w:val="single" w:sz="4" w:space="0" w:color="auto"/>
              <w:right w:val="single" w:sz="4" w:space="0" w:color="auto"/>
            </w:tcBorders>
            <w:shd w:val="clear" w:color="auto" w:fill="auto"/>
            <w:vAlign w:val="center"/>
          </w:tcPr>
          <w:p w14:paraId="18C68ED0" w14:textId="77777777" w:rsidR="0026247B" w:rsidRPr="00B6006C" w:rsidRDefault="0026247B" w:rsidP="00BE2589">
            <w:pPr>
              <w:spacing w:line="360" w:lineRule="auto"/>
              <w:ind w:firstLineChars="0" w:firstLine="0"/>
              <w:jc w:val="center"/>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附件清单</w:t>
            </w:r>
          </w:p>
        </w:tc>
        <w:tc>
          <w:tcPr>
            <w:tcW w:w="3606" w:type="pct"/>
            <w:tcBorders>
              <w:top w:val="single" w:sz="4" w:space="0" w:color="auto"/>
              <w:left w:val="single" w:sz="4" w:space="0" w:color="auto"/>
              <w:bottom w:val="single" w:sz="4" w:space="0" w:color="auto"/>
              <w:right w:val="single" w:sz="4" w:space="0" w:color="auto"/>
            </w:tcBorders>
            <w:shd w:val="clear" w:color="auto" w:fill="auto"/>
          </w:tcPr>
          <w:p w14:paraId="14618454" w14:textId="77777777" w:rsidR="0026247B" w:rsidRPr="00B6006C" w:rsidRDefault="0026247B" w:rsidP="00BE2589">
            <w:pPr>
              <w:spacing w:line="360" w:lineRule="auto"/>
              <w:ind w:firstLineChars="0" w:firstLine="0"/>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无</w:t>
            </w:r>
          </w:p>
        </w:tc>
      </w:tr>
      <w:tr w:rsidR="0026247B" w:rsidRPr="00B6006C" w14:paraId="586A6102" w14:textId="77777777" w:rsidTr="00BE2589">
        <w:trPr>
          <w:jc w:val="center"/>
        </w:trPr>
        <w:tc>
          <w:tcPr>
            <w:tcW w:w="1394" w:type="pct"/>
            <w:tcBorders>
              <w:top w:val="single" w:sz="4" w:space="0" w:color="auto"/>
              <w:left w:val="single" w:sz="4" w:space="0" w:color="auto"/>
              <w:bottom w:val="single" w:sz="4" w:space="0" w:color="auto"/>
              <w:right w:val="single" w:sz="4" w:space="0" w:color="auto"/>
            </w:tcBorders>
            <w:shd w:val="clear" w:color="auto" w:fill="auto"/>
            <w:vAlign w:val="center"/>
          </w:tcPr>
          <w:p w14:paraId="2E54356C" w14:textId="77777777" w:rsidR="0026247B" w:rsidRPr="00B6006C" w:rsidRDefault="0026247B" w:rsidP="00BE2589">
            <w:pPr>
              <w:spacing w:line="360" w:lineRule="auto"/>
              <w:ind w:firstLineChars="0" w:firstLine="0"/>
              <w:jc w:val="center"/>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日期</w:t>
            </w:r>
          </w:p>
        </w:tc>
        <w:tc>
          <w:tcPr>
            <w:tcW w:w="3606" w:type="pct"/>
            <w:tcBorders>
              <w:top w:val="single" w:sz="4" w:space="0" w:color="auto"/>
              <w:left w:val="single" w:sz="4" w:space="0" w:color="auto"/>
              <w:bottom w:val="single" w:sz="4" w:space="0" w:color="auto"/>
              <w:right w:val="single" w:sz="4" w:space="0" w:color="auto"/>
            </w:tcBorders>
            <w:shd w:val="clear" w:color="auto" w:fill="auto"/>
          </w:tcPr>
          <w:p w14:paraId="6F923E3B" w14:textId="01E17F1F" w:rsidR="0026247B" w:rsidRPr="00B6006C" w:rsidRDefault="0026247B" w:rsidP="00BE2589">
            <w:pPr>
              <w:spacing w:line="360" w:lineRule="auto"/>
              <w:ind w:firstLineChars="0" w:firstLine="0"/>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2</w:t>
            </w:r>
            <w:r w:rsidRPr="00B6006C">
              <w:rPr>
                <w:rFonts w:ascii="宋体" w:eastAsia="宋体" w:hAnsi="宋体" w:cs="宋体"/>
                <w:bCs/>
                <w:iCs/>
                <w:color w:val="000000"/>
                <w:sz w:val="24"/>
                <w:szCs w:val="24"/>
              </w:rPr>
              <w:t>02</w:t>
            </w:r>
            <w:r w:rsidR="00E368CC">
              <w:rPr>
                <w:rFonts w:ascii="宋体" w:eastAsia="宋体" w:hAnsi="宋体" w:cs="宋体"/>
                <w:bCs/>
                <w:iCs/>
                <w:color w:val="000000"/>
                <w:sz w:val="24"/>
                <w:szCs w:val="24"/>
              </w:rPr>
              <w:t>3</w:t>
            </w:r>
            <w:r w:rsidRPr="00B6006C">
              <w:rPr>
                <w:rFonts w:ascii="宋体" w:eastAsia="宋体" w:hAnsi="宋体" w:cs="宋体" w:hint="eastAsia"/>
                <w:bCs/>
                <w:iCs/>
                <w:color w:val="000000"/>
                <w:sz w:val="24"/>
                <w:szCs w:val="24"/>
              </w:rPr>
              <w:t>年</w:t>
            </w:r>
            <w:r w:rsidR="00E368CC">
              <w:rPr>
                <w:rFonts w:ascii="宋体" w:eastAsia="宋体" w:hAnsi="宋体" w:cs="宋体"/>
                <w:bCs/>
                <w:iCs/>
                <w:color w:val="000000"/>
                <w:sz w:val="24"/>
                <w:szCs w:val="24"/>
              </w:rPr>
              <w:t>5</w:t>
            </w:r>
            <w:r w:rsidR="001D326C" w:rsidRPr="00B6006C">
              <w:rPr>
                <w:rFonts w:ascii="宋体" w:eastAsia="宋体" w:hAnsi="宋体" w:cs="宋体" w:hint="eastAsia"/>
                <w:bCs/>
                <w:iCs/>
                <w:color w:val="000000"/>
                <w:sz w:val="24"/>
                <w:szCs w:val="24"/>
              </w:rPr>
              <w:t>月</w:t>
            </w:r>
            <w:r w:rsidR="00E368CC">
              <w:rPr>
                <w:rFonts w:ascii="宋体" w:eastAsia="宋体" w:hAnsi="宋体" w:cs="宋体"/>
                <w:bCs/>
                <w:iCs/>
                <w:color w:val="000000"/>
                <w:sz w:val="24"/>
                <w:szCs w:val="24"/>
              </w:rPr>
              <w:t>16</w:t>
            </w:r>
            <w:r w:rsidR="001D326C" w:rsidRPr="00B6006C">
              <w:rPr>
                <w:rFonts w:ascii="宋体" w:eastAsia="宋体" w:hAnsi="宋体" w:cs="宋体" w:hint="eastAsia"/>
                <w:bCs/>
                <w:iCs/>
                <w:color w:val="000000"/>
                <w:sz w:val="24"/>
                <w:szCs w:val="24"/>
              </w:rPr>
              <w:t>日</w:t>
            </w:r>
          </w:p>
        </w:tc>
      </w:tr>
    </w:tbl>
    <w:p w14:paraId="57DFD7A1" w14:textId="77777777" w:rsidR="0026247B" w:rsidRDefault="0026247B">
      <w:pPr>
        <w:ind w:firstLine="640"/>
      </w:pPr>
    </w:p>
    <w:sectPr w:rsidR="0026247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BCBB" w14:textId="77777777" w:rsidR="00620011" w:rsidRDefault="00620011" w:rsidP="001D326C">
      <w:pPr>
        <w:spacing w:line="240" w:lineRule="auto"/>
        <w:ind w:firstLine="640"/>
      </w:pPr>
      <w:r>
        <w:separator/>
      </w:r>
    </w:p>
  </w:endnote>
  <w:endnote w:type="continuationSeparator" w:id="0">
    <w:p w14:paraId="481D4A2E" w14:textId="77777777" w:rsidR="00620011" w:rsidRDefault="00620011" w:rsidP="001D326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191B" w14:textId="77777777" w:rsidR="001D326C" w:rsidRDefault="001D326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E164" w14:textId="77777777" w:rsidR="001D326C" w:rsidRDefault="001D326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7EA1" w14:textId="77777777" w:rsidR="001D326C" w:rsidRDefault="001D326C">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D252" w14:textId="77777777" w:rsidR="00620011" w:rsidRDefault="00620011" w:rsidP="001D326C">
      <w:pPr>
        <w:spacing w:line="240" w:lineRule="auto"/>
        <w:ind w:firstLine="640"/>
      </w:pPr>
      <w:r>
        <w:separator/>
      </w:r>
    </w:p>
  </w:footnote>
  <w:footnote w:type="continuationSeparator" w:id="0">
    <w:p w14:paraId="1C1E239B" w14:textId="77777777" w:rsidR="00620011" w:rsidRDefault="00620011" w:rsidP="001D326C">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153E" w14:textId="77777777" w:rsidR="001D326C" w:rsidRDefault="001D326C">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6A41" w14:textId="77777777" w:rsidR="001D326C" w:rsidRDefault="001D326C">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3139" w14:textId="77777777" w:rsidR="001D326C" w:rsidRDefault="001D326C">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7B"/>
    <w:rsid w:val="000561A6"/>
    <w:rsid w:val="000A0AF8"/>
    <w:rsid w:val="000E227A"/>
    <w:rsid w:val="00172946"/>
    <w:rsid w:val="001C02C1"/>
    <w:rsid w:val="001D2E36"/>
    <w:rsid w:val="001D326C"/>
    <w:rsid w:val="00207200"/>
    <w:rsid w:val="0026247B"/>
    <w:rsid w:val="002937C7"/>
    <w:rsid w:val="002D06BD"/>
    <w:rsid w:val="002F6329"/>
    <w:rsid w:val="002F7CF1"/>
    <w:rsid w:val="0039726C"/>
    <w:rsid w:val="004502E1"/>
    <w:rsid w:val="004C05B0"/>
    <w:rsid w:val="004D4045"/>
    <w:rsid w:val="00516DAD"/>
    <w:rsid w:val="005313C5"/>
    <w:rsid w:val="005525AF"/>
    <w:rsid w:val="00554FDC"/>
    <w:rsid w:val="00560F67"/>
    <w:rsid w:val="00585DD8"/>
    <w:rsid w:val="005A753B"/>
    <w:rsid w:val="005D271D"/>
    <w:rsid w:val="00620011"/>
    <w:rsid w:val="006475A9"/>
    <w:rsid w:val="006E309C"/>
    <w:rsid w:val="00713FA9"/>
    <w:rsid w:val="00743EC9"/>
    <w:rsid w:val="00754B15"/>
    <w:rsid w:val="00783A0C"/>
    <w:rsid w:val="00827BF6"/>
    <w:rsid w:val="008417CA"/>
    <w:rsid w:val="008A79B7"/>
    <w:rsid w:val="008B6579"/>
    <w:rsid w:val="00903FFA"/>
    <w:rsid w:val="00922F8B"/>
    <w:rsid w:val="0094421B"/>
    <w:rsid w:val="00A64111"/>
    <w:rsid w:val="00A93BE8"/>
    <w:rsid w:val="00AD24F5"/>
    <w:rsid w:val="00AD51AF"/>
    <w:rsid w:val="00AE66AA"/>
    <w:rsid w:val="00B6006C"/>
    <w:rsid w:val="00B75745"/>
    <w:rsid w:val="00C40251"/>
    <w:rsid w:val="00D24F07"/>
    <w:rsid w:val="00D3268D"/>
    <w:rsid w:val="00DB6D68"/>
    <w:rsid w:val="00E368CC"/>
    <w:rsid w:val="00E4310C"/>
    <w:rsid w:val="00EB1E84"/>
    <w:rsid w:val="00EE1C2C"/>
    <w:rsid w:val="00F70F7B"/>
    <w:rsid w:val="00FC2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763E7"/>
  <w15:chartTrackingRefBased/>
  <w15:docId w15:val="{779F945D-D761-49A8-A3BD-34EAA94A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47B"/>
    <w:pPr>
      <w:widowControl w:val="0"/>
      <w:spacing w:line="560" w:lineRule="exact"/>
      <w:ind w:firstLineChars="200" w:firstLine="200"/>
      <w:jc w:val="both"/>
    </w:pPr>
    <w:rPr>
      <w:rFonts w:ascii="Times New Roman" w:eastAsia="仿宋"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26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1D326C"/>
    <w:rPr>
      <w:rFonts w:ascii="Times New Roman" w:eastAsia="仿宋" w:hAnsi="Times New Roman" w:cs="Times New Roman"/>
      <w:sz w:val="18"/>
      <w:szCs w:val="18"/>
    </w:rPr>
  </w:style>
  <w:style w:type="paragraph" w:styleId="a5">
    <w:name w:val="footer"/>
    <w:basedOn w:val="a"/>
    <w:link w:val="a6"/>
    <w:uiPriority w:val="99"/>
    <w:unhideWhenUsed/>
    <w:rsid w:val="001D326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1D326C"/>
    <w:rPr>
      <w:rFonts w:ascii="Times New Roman" w:eastAsia="仿宋" w:hAnsi="Times New Roman" w:cs="Times New Roman"/>
      <w:sz w:val="18"/>
      <w:szCs w:val="18"/>
    </w:rPr>
  </w:style>
  <w:style w:type="paragraph" w:styleId="a7">
    <w:name w:val="List Paragraph"/>
    <w:basedOn w:val="a"/>
    <w:uiPriority w:val="34"/>
    <w:qFormat/>
    <w:rsid w:val="001D326C"/>
    <w:pPr>
      <w:spacing w:line="240" w:lineRule="auto"/>
      <w:ind w:firstLine="420"/>
    </w:pPr>
    <w:rPr>
      <w:rFonts w:eastAsia="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dc:creator>
  <cp:keywords/>
  <dc:description/>
  <cp:lastModifiedBy>UE</cp:lastModifiedBy>
  <cp:revision>4</cp:revision>
  <cp:lastPrinted>2022-05-18T09:14:00Z</cp:lastPrinted>
  <dcterms:created xsi:type="dcterms:W3CDTF">2023-05-16T10:24:00Z</dcterms:created>
  <dcterms:modified xsi:type="dcterms:W3CDTF">2023-05-16T11:20:00Z</dcterms:modified>
</cp:coreProperties>
</file>