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90D2" w14:textId="5A149B38" w:rsidR="003232CB" w:rsidRPr="00F6260C" w:rsidRDefault="003232CB" w:rsidP="009567D3">
      <w:pPr>
        <w:widowControl/>
        <w:rPr>
          <w:rFonts w:ascii="宋体" w:eastAsia="宋体" w:hAnsi="宋体" w:cs="Times New Roman"/>
          <w:sz w:val="24"/>
          <w:szCs w:val="24"/>
        </w:rPr>
      </w:pPr>
      <w:r w:rsidRPr="00F6260C">
        <w:rPr>
          <w:rFonts w:ascii="宋体" w:eastAsia="宋体" w:hAnsi="宋体" w:cs="Times New Roman"/>
          <w:sz w:val="24"/>
          <w:szCs w:val="24"/>
        </w:rPr>
        <w:t>证券代码：</w:t>
      </w:r>
      <w:r w:rsidR="007F28AB">
        <w:rPr>
          <w:rFonts w:ascii="宋体" w:eastAsia="宋体" w:hAnsi="宋体" w:cs="Times New Roman"/>
          <w:sz w:val="24"/>
          <w:szCs w:val="24"/>
        </w:rPr>
        <w:t>603038</w:t>
      </w:r>
      <w:r w:rsidRPr="00F6260C">
        <w:rPr>
          <w:rFonts w:ascii="宋体" w:eastAsia="宋体" w:hAnsi="宋体" w:cs="Times New Roman"/>
          <w:sz w:val="24"/>
          <w:szCs w:val="24"/>
        </w:rPr>
        <w:t xml:space="preserve">                                    证券简称：</w:t>
      </w:r>
      <w:r w:rsidR="007F28AB">
        <w:rPr>
          <w:rFonts w:ascii="宋体" w:eastAsia="宋体" w:hAnsi="宋体" w:cs="Times New Roman" w:hint="eastAsia"/>
          <w:sz w:val="24"/>
          <w:szCs w:val="24"/>
        </w:rPr>
        <w:t>华立股份</w:t>
      </w:r>
    </w:p>
    <w:p w14:paraId="37B19E75" w14:textId="26BF7E0A" w:rsidR="003232CB" w:rsidRPr="00F6260C" w:rsidRDefault="000C2B5A" w:rsidP="009567D3">
      <w:pPr>
        <w:widowControl/>
        <w:spacing w:line="560" w:lineRule="exact"/>
        <w:jc w:val="center"/>
        <w:rPr>
          <w:rFonts w:ascii="宋体" w:eastAsia="宋体" w:hAnsi="宋体" w:cs="Times New Roman"/>
          <w:sz w:val="30"/>
          <w:szCs w:val="30"/>
        </w:rPr>
      </w:pPr>
      <w:r>
        <w:rPr>
          <w:rFonts w:ascii="宋体" w:eastAsia="宋体" w:hAnsi="宋体" w:cs="Times New Roman" w:hint="eastAsia"/>
          <w:sz w:val="30"/>
          <w:szCs w:val="30"/>
        </w:rPr>
        <w:t>东莞市华立实业股份有限</w:t>
      </w:r>
      <w:r w:rsidR="003232CB" w:rsidRPr="00F6260C">
        <w:rPr>
          <w:rFonts w:ascii="宋体" w:eastAsia="宋体" w:hAnsi="宋体" w:cs="Times New Roman"/>
          <w:sz w:val="30"/>
          <w:szCs w:val="30"/>
        </w:rPr>
        <w:t>公司</w:t>
      </w:r>
    </w:p>
    <w:p w14:paraId="3418C400" w14:textId="77777777" w:rsidR="003232CB" w:rsidRPr="00F6260C" w:rsidRDefault="003232CB" w:rsidP="009567D3">
      <w:pPr>
        <w:widowControl/>
        <w:spacing w:line="560" w:lineRule="exact"/>
        <w:jc w:val="center"/>
        <w:rPr>
          <w:rFonts w:ascii="宋体" w:eastAsia="宋体" w:hAnsi="宋体" w:cs="Times New Roman"/>
          <w:sz w:val="30"/>
          <w:szCs w:val="30"/>
        </w:rPr>
      </w:pPr>
      <w:r w:rsidRPr="00F6260C">
        <w:rPr>
          <w:rFonts w:ascii="宋体" w:eastAsia="宋体" w:hAnsi="宋体" w:cs="Times New Roman"/>
          <w:sz w:val="30"/>
          <w:szCs w:val="30"/>
        </w:rPr>
        <w:t>投资者关系活动记录表</w:t>
      </w:r>
    </w:p>
    <w:p w14:paraId="3523F124" w14:textId="47A92EAD" w:rsidR="003232CB" w:rsidRPr="00F6260C" w:rsidRDefault="003232CB" w:rsidP="009567D3">
      <w:pPr>
        <w:widowControl/>
        <w:spacing w:line="480" w:lineRule="auto"/>
        <w:jc w:val="right"/>
        <w:rPr>
          <w:rFonts w:ascii="宋体" w:eastAsia="宋体" w:hAnsi="宋体" w:cs="Times New Roman"/>
          <w:bCs/>
          <w:iCs/>
          <w:color w:val="000000"/>
          <w:sz w:val="24"/>
        </w:rPr>
      </w:pPr>
      <w:r w:rsidRPr="00F6260C">
        <w:rPr>
          <w:rFonts w:ascii="宋体" w:eastAsia="宋体" w:hAnsi="宋体" w:cs="Times New Roman"/>
          <w:bCs/>
          <w:iCs/>
          <w:color w:val="000000"/>
          <w:sz w:val="24"/>
        </w:rPr>
        <w:t>编号：</w:t>
      </w:r>
      <w:r w:rsidR="00565AB1" w:rsidRPr="00F6260C">
        <w:rPr>
          <w:rFonts w:ascii="宋体" w:eastAsia="宋体" w:hAnsi="宋体" w:cs="Times New Roman"/>
          <w:bCs/>
          <w:iCs/>
          <w:color w:val="000000"/>
          <w:sz w:val="24"/>
        </w:rPr>
        <w:t>20</w:t>
      </w:r>
      <w:r w:rsidR="000C2B5A">
        <w:rPr>
          <w:rFonts w:ascii="宋体" w:eastAsia="宋体" w:hAnsi="宋体" w:cs="Times New Roman"/>
          <w:bCs/>
          <w:iCs/>
          <w:color w:val="000000"/>
          <w:sz w:val="24"/>
        </w:rPr>
        <w:t>2</w:t>
      </w:r>
      <w:r w:rsidR="003223BE">
        <w:rPr>
          <w:rFonts w:ascii="宋体" w:eastAsia="宋体" w:hAnsi="宋体" w:cs="Times New Roman"/>
          <w:bCs/>
          <w:iCs/>
          <w:color w:val="000000"/>
          <w:sz w:val="24"/>
        </w:rPr>
        <w:t>3</w:t>
      </w:r>
      <w:r w:rsidR="00554D85" w:rsidRPr="00F6260C">
        <w:rPr>
          <w:rFonts w:ascii="宋体" w:eastAsia="宋体" w:hAnsi="宋体" w:cs="Times New Roman"/>
          <w:bCs/>
          <w:iCs/>
          <w:color w:val="000000"/>
          <w:sz w:val="24"/>
        </w:rPr>
        <w:t>-</w:t>
      </w:r>
      <w:r w:rsidR="007B6B61" w:rsidRPr="00F6260C">
        <w:rPr>
          <w:rFonts w:ascii="宋体" w:eastAsia="宋体" w:hAnsi="宋体" w:cs="Times New Roman" w:hint="eastAsia"/>
          <w:bCs/>
          <w:iCs/>
          <w:color w:val="000000"/>
          <w:sz w:val="24"/>
        </w:rPr>
        <w:t>0</w:t>
      </w:r>
      <w:r w:rsidR="000C2B5A">
        <w:rPr>
          <w:rFonts w:ascii="宋体" w:eastAsia="宋体" w:hAnsi="宋体" w:cs="Times New Roman"/>
          <w:bCs/>
          <w:iCs/>
          <w:color w:val="000000"/>
          <w:sz w:val="24"/>
        </w:rPr>
        <w:t>0</w:t>
      </w:r>
      <w:r w:rsidR="00F75228">
        <w:rPr>
          <w:rFonts w:ascii="宋体" w:eastAsia="宋体" w:hAnsi="宋体" w:cs="Times New Roman"/>
          <w:bCs/>
          <w:iCs/>
          <w:color w:val="000000"/>
          <w:sz w:val="24"/>
        </w:rPr>
        <w:t>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tblGrid>
      <w:tr w:rsidR="003232CB" w:rsidRPr="00F6260C" w14:paraId="2B281413" w14:textId="77777777" w:rsidTr="00FA2885">
        <w:trPr>
          <w:trHeight w:val="1904"/>
        </w:trPr>
        <w:tc>
          <w:tcPr>
            <w:tcW w:w="2235" w:type="dxa"/>
            <w:shd w:val="clear" w:color="auto" w:fill="auto"/>
            <w:vAlign w:val="center"/>
          </w:tcPr>
          <w:p w14:paraId="3EE6D44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w:t>
            </w:r>
          </w:p>
          <w:p w14:paraId="386BB98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活动类别</w:t>
            </w:r>
          </w:p>
        </w:tc>
        <w:tc>
          <w:tcPr>
            <w:tcW w:w="6520" w:type="dxa"/>
            <w:shd w:val="clear" w:color="auto" w:fill="auto"/>
            <w:vAlign w:val="center"/>
          </w:tcPr>
          <w:p w14:paraId="17BA7B25" w14:textId="77777777" w:rsidR="003232CB" w:rsidRPr="00F6260C" w:rsidRDefault="00F642CE"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特定对象调研        </w:t>
            </w:r>
            <w:r w:rsidR="003232CB"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分析师会议</w:t>
            </w:r>
          </w:p>
          <w:p w14:paraId="6812E5E6" w14:textId="73822EBB" w:rsidR="003232CB" w:rsidRPr="00F6260C" w:rsidRDefault="007B6B61"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媒体采访            </w:t>
            </w:r>
            <w:r w:rsidR="00F75228">
              <w:rPr>
                <w:rFonts w:ascii="宋体" w:hAnsi="宋体" w:hint="eastAsia"/>
                <w:bCs/>
                <w:iCs/>
                <w:color w:val="000000"/>
                <w:sz w:val="24"/>
              </w:rPr>
              <w:t>√</w:t>
            </w:r>
            <w:r w:rsidR="003232CB" w:rsidRPr="00F6260C">
              <w:rPr>
                <w:rFonts w:ascii="宋体" w:eastAsia="宋体" w:hAnsi="宋体" w:cs="Times New Roman"/>
                <w:sz w:val="24"/>
                <w:szCs w:val="24"/>
              </w:rPr>
              <w:t>业绩说明会</w:t>
            </w:r>
          </w:p>
          <w:p w14:paraId="380A8FE2" w14:textId="77777777" w:rsidR="003232CB" w:rsidRPr="00F6260C" w:rsidRDefault="0027110A"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新闻发布会          </w:t>
            </w:r>
            <w:r w:rsidR="000E7322"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路演活动</w:t>
            </w:r>
          </w:p>
          <w:p w14:paraId="6436F37E" w14:textId="1D811D2A" w:rsidR="003232CB" w:rsidRPr="000C2B5A" w:rsidRDefault="00F75228" w:rsidP="009567D3">
            <w:pPr>
              <w:widowControl/>
              <w:tabs>
                <w:tab w:val="left" w:pos="3045"/>
                <w:tab w:val="center" w:pos="3199"/>
              </w:tabs>
              <w:spacing w:line="360" w:lineRule="auto"/>
              <w:rPr>
                <w:rFonts w:ascii="宋体" w:eastAsia="宋体" w:hAnsi="宋体" w:cs="Times New Roman"/>
                <w:sz w:val="24"/>
                <w:szCs w:val="24"/>
              </w:rPr>
            </w:pPr>
            <w:r w:rsidRPr="00F6260C">
              <w:rPr>
                <w:rFonts w:ascii="宋体" w:eastAsia="宋体" w:hAnsi="宋体" w:cs="Times New Roman"/>
                <w:bCs/>
                <w:iCs/>
                <w:color w:val="000000"/>
                <w:sz w:val="24"/>
                <w:szCs w:val="24"/>
              </w:rPr>
              <w:t>□</w:t>
            </w:r>
            <w:r w:rsidR="000C2B5A">
              <w:rPr>
                <w:rFonts w:ascii="宋体" w:hAnsi="宋体" w:hint="eastAsia"/>
                <w:bCs/>
                <w:iCs/>
                <w:color w:val="000000"/>
                <w:sz w:val="24"/>
              </w:rPr>
              <w:t>现场调研</w:t>
            </w:r>
            <w:r w:rsidR="000C2B5A">
              <w:rPr>
                <w:rFonts w:ascii="宋体" w:eastAsia="宋体" w:hAnsi="宋体" w:cs="Times New Roman" w:hint="eastAsia"/>
                <w:sz w:val="24"/>
                <w:szCs w:val="24"/>
              </w:rPr>
              <w:t xml:space="preserve"> </w:t>
            </w:r>
            <w:r w:rsidR="000C2B5A">
              <w:rPr>
                <w:rFonts w:ascii="宋体" w:eastAsia="宋体" w:hAnsi="宋体" w:cs="Times New Roman"/>
                <w:sz w:val="24"/>
                <w:szCs w:val="24"/>
              </w:rPr>
              <w:t xml:space="preserve">           </w:t>
            </w:r>
            <w:r w:rsidR="000C2B5A"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其他</w:t>
            </w:r>
          </w:p>
        </w:tc>
      </w:tr>
      <w:tr w:rsidR="003232CB" w:rsidRPr="00F6260C" w14:paraId="578FA0D9" w14:textId="77777777" w:rsidTr="00B823A1">
        <w:trPr>
          <w:trHeight w:val="556"/>
        </w:trPr>
        <w:tc>
          <w:tcPr>
            <w:tcW w:w="2235" w:type="dxa"/>
            <w:shd w:val="clear" w:color="auto" w:fill="auto"/>
            <w:vAlign w:val="center"/>
          </w:tcPr>
          <w:p w14:paraId="3B96D493"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参与单位名称</w:t>
            </w:r>
          </w:p>
          <w:p w14:paraId="2465E3AB"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及人员姓名</w:t>
            </w:r>
          </w:p>
        </w:tc>
        <w:tc>
          <w:tcPr>
            <w:tcW w:w="6520" w:type="dxa"/>
            <w:shd w:val="clear" w:color="auto" w:fill="auto"/>
            <w:vAlign w:val="center"/>
          </w:tcPr>
          <w:p w14:paraId="73DBEFE9" w14:textId="35808837" w:rsidR="001475BC" w:rsidRPr="00F6260C" w:rsidRDefault="00741737" w:rsidP="007B6B61">
            <w:pPr>
              <w:widowControl/>
              <w:spacing w:line="360" w:lineRule="auto"/>
              <w:jc w:val="left"/>
              <w:rPr>
                <w:rFonts w:ascii="宋体" w:eastAsia="宋体" w:hAnsi="宋体" w:cs="宋体"/>
                <w:kern w:val="0"/>
                <w:sz w:val="24"/>
                <w:szCs w:val="24"/>
              </w:rPr>
            </w:pPr>
            <w:r w:rsidRPr="00741737">
              <w:rPr>
                <w:rFonts w:ascii="宋体" w:eastAsia="宋体" w:hAnsi="宋体" w:cs="宋体" w:hint="eastAsia"/>
                <w:kern w:val="0"/>
                <w:sz w:val="24"/>
                <w:szCs w:val="24"/>
              </w:rPr>
              <w:t>线上参与公司202</w:t>
            </w:r>
            <w:r w:rsidR="003223BE">
              <w:rPr>
                <w:rFonts w:ascii="宋体" w:eastAsia="宋体" w:hAnsi="宋体" w:cs="宋体"/>
                <w:kern w:val="0"/>
                <w:sz w:val="24"/>
                <w:szCs w:val="24"/>
              </w:rPr>
              <w:t>2</w:t>
            </w:r>
            <w:r w:rsidRPr="00741737">
              <w:rPr>
                <w:rFonts w:ascii="宋体" w:eastAsia="宋体" w:hAnsi="宋体" w:cs="宋体" w:hint="eastAsia"/>
                <w:kern w:val="0"/>
                <w:sz w:val="24"/>
                <w:szCs w:val="24"/>
              </w:rPr>
              <w:t>年度网上业绩说明会的投资者</w:t>
            </w:r>
          </w:p>
        </w:tc>
      </w:tr>
      <w:tr w:rsidR="003232CB" w:rsidRPr="00F6260C" w14:paraId="01CB3A5F" w14:textId="77777777" w:rsidTr="00FA2885">
        <w:trPr>
          <w:trHeight w:val="541"/>
        </w:trPr>
        <w:tc>
          <w:tcPr>
            <w:tcW w:w="2235" w:type="dxa"/>
            <w:shd w:val="clear" w:color="auto" w:fill="auto"/>
            <w:vAlign w:val="center"/>
          </w:tcPr>
          <w:p w14:paraId="3C1A918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时间</w:t>
            </w:r>
          </w:p>
        </w:tc>
        <w:tc>
          <w:tcPr>
            <w:tcW w:w="6520" w:type="dxa"/>
            <w:shd w:val="clear" w:color="auto" w:fill="auto"/>
            <w:vAlign w:val="center"/>
          </w:tcPr>
          <w:p w14:paraId="624EBD90" w14:textId="76EB88A3" w:rsidR="003232CB" w:rsidRPr="00F6260C" w:rsidRDefault="00AA3ACE" w:rsidP="00F642CE">
            <w:pPr>
              <w:widowControl/>
              <w:spacing w:line="360" w:lineRule="auto"/>
              <w:rPr>
                <w:rFonts w:ascii="宋体" w:eastAsia="宋体" w:hAnsi="宋体" w:cs="Times New Roman"/>
                <w:sz w:val="24"/>
                <w:szCs w:val="24"/>
              </w:rPr>
            </w:pPr>
            <w:r w:rsidRPr="00F6260C">
              <w:rPr>
                <w:rFonts w:ascii="宋体" w:eastAsia="宋体" w:hAnsi="宋体" w:cs="Times New Roman"/>
                <w:sz w:val="24"/>
                <w:szCs w:val="24"/>
              </w:rPr>
              <w:t>20</w:t>
            </w:r>
            <w:r w:rsidR="000C2B5A">
              <w:rPr>
                <w:rFonts w:ascii="宋体" w:eastAsia="宋体" w:hAnsi="宋体" w:cs="Times New Roman"/>
                <w:sz w:val="24"/>
                <w:szCs w:val="24"/>
              </w:rPr>
              <w:t>2</w:t>
            </w:r>
            <w:r w:rsidR="003223BE">
              <w:rPr>
                <w:rFonts w:ascii="宋体" w:eastAsia="宋体" w:hAnsi="宋体" w:cs="Times New Roman"/>
                <w:sz w:val="24"/>
                <w:szCs w:val="24"/>
              </w:rPr>
              <w:t>3</w:t>
            </w:r>
            <w:r w:rsidRPr="00F6260C">
              <w:rPr>
                <w:rFonts w:ascii="宋体" w:eastAsia="宋体" w:hAnsi="宋体" w:cs="Times New Roman"/>
                <w:sz w:val="24"/>
                <w:szCs w:val="24"/>
              </w:rPr>
              <w:t>年</w:t>
            </w:r>
            <w:r w:rsidR="00F75228">
              <w:rPr>
                <w:rFonts w:ascii="宋体" w:eastAsia="宋体" w:hAnsi="宋体" w:cs="Times New Roman"/>
                <w:sz w:val="24"/>
                <w:szCs w:val="24"/>
              </w:rPr>
              <w:t>5</w:t>
            </w:r>
            <w:r w:rsidR="001855E9" w:rsidRPr="00F6260C">
              <w:rPr>
                <w:rFonts w:ascii="宋体" w:eastAsia="宋体" w:hAnsi="宋体" w:cs="Times New Roman"/>
                <w:sz w:val="24"/>
                <w:szCs w:val="24"/>
              </w:rPr>
              <w:t>月</w:t>
            </w:r>
            <w:r w:rsidR="003223BE">
              <w:rPr>
                <w:rFonts w:ascii="宋体" w:eastAsia="宋体" w:hAnsi="宋体" w:cs="Times New Roman"/>
                <w:sz w:val="24"/>
                <w:szCs w:val="24"/>
              </w:rPr>
              <w:t>22</w:t>
            </w:r>
            <w:r w:rsidR="00554D85" w:rsidRPr="00F6260C">
              <w:rPr>
                <w:rFonts w:ascii="宋体" w:eastAsia="宋体" w:hAnsi="宋体" w:cs="Times New Roman"/>
                <w:sz w:val="24"/>
                <w:szCs w:val="24"/>
              </w:rPr>
              <w:t>日</w:t>
            </w:r>
            <w:r w:rsidR="000E7322" w:rsidRPr="00F6260C">
              <w:rPr>
                <w:rFonts w:ascii="宋体" w:eastAsia="宋体" w:hAnsi="宋体" w:cs="Times New Roman" w:hint="eastAsia"/>
                <w:sz w:val="24"/>
                <w:szCs w:val="24"/>
              </w:rPr>
              <w:t xml:space="preserve"> </w:t>
            </w:r>
            <w:r w:rsidR="001E6BE7">
              <w:rPr>
                <w:rFonts w:ascii="宋体" w:eastAsia="宋体" w:hAnsi="宋体" w:cs="Times New Roman"/>
                <w:sz w:val="24"/>
                <w:szCs w:val="24"/>
              </w:rPr>
              <w:t>1</w:t>
            </w:r>
            <w:r w:rsidR="00F75228">
              <w:rPr>
                <w:rFonts w:ascii="宋体" w:eastAsia="宋体" w:hAnsi="宋体" w:cs="Times New Roman"/>
                <w:sz w:val="24"/>
                <w:szCs w:val="24"/>
              </w:rPr>
              <w:t>5</w:t>
            </w:r>
            <w:r w:rsidR="000E7322" w:rsidRPr="00F6260C">
              <w:rPr>
                <w:rFonts w:ascii="宋体" w:eastAsia="宋体" w:hAnsi="宋体" w:cs="Times New Roman" w:hint="eastAsia"/>
                <w:sz w:val="24"/>
                <w:szCs w:val="24"/>
              </w:rPr>
              <w:t>:</w:t>
            </w:r>
            <w:r w:rsidR="00F75228">
              <w:rPr>
                <w:rFonts w:ascii="宋体" w:eastAsia="宋体" w:hAnsi="宋体" w:cs="Times New Roman"/>
                <w:sz w:val="24"/>
                <w:szCs w:val="24"/>
              </w:rPr>
              <w:t>3</w:t>
            </w:r>
            <w:r w:rsidR="00243BC5" w:rsidRPr="00F6260C">
              <w:rPr>
                <w:rFonts w:ascii="宋体" w:eastAsia="宋体" w:hAnsi="宋体" w:cs="Times New Roman" w:hint="eastAsia"/>
                <w:sz w:val="24"/>
                <w:szCs w:val="24"/>
              </w:rPr>
              <w:t>0</w:t>
            </w:r>
            <w:r w:rsidR="000E7322" w:rsidRPr="00F6260C">
              <w:rPr>
                <w:rFonts w:ascii="宋体" w:eastAsia="宋体" w:hAnsi="宋体" w:cs="Times New Roman" w:hint="eastAsia"/>
                <w:sz w:val="24"/>
                <w:szCs w:val="24"/>
              </w:rPr>
              <w:t>-1</w:t>
            </w:r>
            <w:r w:rsidR="00F75228">
              <w:rPr>
                <w:rFonts w:ascii="宋体" w:eastAsia="宋体" w:hAnsi="宋体" w:cs="Times New Roman"/>
                <w:sz w:val="24"/>
                <w:szCs w:val="24"/>
              </w:rPr>
              <w:t>6</w:t>
            </w:r>
            <w:r w:rsidR="000E7322" w:rsidRPr="00F6260C">
              <w:rPr>
                <w:rFonts w:ascii="宋体" w:eastAsia="宋体" w:hAnsi="宋体" w:cs="Times New Roman" w:hint="eastAsia"/>
                <w:sz w:val="24"/>
                <w:szCs w:val="24"/>
              </w:rPr>
              <w:t>:</w:t>
            </w:r>
            <w:r w:rsidR="00F75228">
              <w:rPr>
                <w:rFonts w:ascii="宋体" w:eastAsia="宋体" w:hAnsi="宋体" w:cs="Times New Roman"/>
                <w:sz w:val="24"/>
                <w:szCs w:val="24"/>
              </w:rPr>
              <w:t>3</w:t>
            </w:r>
            <w:r w:rsidR="000E7322" w:rsidRPr="00F6260C">
              <w:rPr>
                <w:rFonts w:ascii="宋体" w:eastAsia="宋体" w:hAnsi="宋体" w:cs="Times New Roman" w:hint="eastAsia"/>
                <w:sz w:val="24"/>
                <w:szCs w:val="24"/>
              </w:rPr>
              <w:t>0</w:t>
            </w:r>
          </w:p>
        </w:tc>
      </w:tr>
      <w:tr w:rsidR="003232CB" w:rsidRPr="00F6260C" w14:paraId="007B7DAB" w14:textId="77777777" w:rsidTr="00FA2885">
        <w:trPr>
          <w:trHeight w:val="558"/>
        </w:trPr>
        <w:tc>
          <w:tcPr>
            <w:tcW w:w="2235" w:type="dxa"/>
            <w:shd w:val="clear" w:color="auto" w:fill="auto"/>
            <w:vAlign w:val="center"/>
          </w:tcPr>
          <w:p w14:paraId="6C8B080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地点</w:t>
            </w:r>
          </w:p>
        </w:tc>
        <w:tc>
          <w:tcPr>
            <w:tcW w:w="6520" w:type="dxa"/>
            <w:shd w:val="clear" w:color="auto" w:fill="auto"/>
            <w:vAlign w:val="center"/>
          </w:tcPr>
          <w:p w14:paraId="2CC0EE1C" w14:textId="03BC96A9" w:rsidR="003232CB" w:rsidRPr="00F6260C" w:rsidRDefault="007F7A27" w:rsidP="005F0F79">
            <w:pPr>
              <w:widowControl/>
              <w:spacing w:line="360" w:lineRule="auto"/>
              <w:rPr>
                <w:rFonts w:ascii="宋体" w:eastAsia="宋体" w:hAnsi="宋体" w:cs="Times New Roman"/>
                <w:sz w:val="24"/>
                <w:szCs w:val="24"/>
              </w:rPr>
            </w:pPr>
            <w:r w:rsidRPr="007F7A27">
              <w:rPr>
                <w:rFonts w:ascii="宋体" w:eastAsia="宋体" w:hAnsi="宋体" w:cs="Times New Roman" w:hint="eastAsia"/>
                <w:sz w:val="24"/>
                <w:szCs w:val="24"/>
              </w:rPr>
              <w:t>价值在线（http://www.ir-online.cn）</w:t>
            </w:r>
          </w:p>
        </w:tc>
      </w:tr>
      <w:tr w:rsidR="003232CB" w:rsidRPr="00F6260C" w14:paraId="41A118EE" w14:textId="77777777" w:rsidTr="00FA2885">
        <w:trPr>
          <w:trHeight w:val="1003"/>
        </w:trPr>
        <w:tc>
          <w:tcPr>
            <w:tcW w:w="2235" w:type="dxa"/>
            <w:shd w:val="clear" w:color="auto" w:fill="auto"/>
            <w:vAlign w:val="center"/>
          </w:tcPr>
          <w:p w14:paraId="1C90C644"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上市公司接待</w:t>
            </w:r>
          </w:p>
          <w:p w14:paraId="7912DA92" w14:textId="77777777" w:rsidR="003232CB" w:rsidRPr="00F6260C" w:rsidRDefault="003232CB" w:rsidP="009567D3">
            <w:pPr>
              <w:widowControl/>
              <w:spacing w:line="360" w:lineRule="auto"/>
              <w:jc w:val="center"/>
              <w:rPr>
                <w:rFonts w:ascii="宋体" w:eastAsia="宋体" w:hAnsi="宋体" w:cs="Times New Roman"/>
                <w:bCs/>
                <w:iCs/>
                <w:color w:val="000000"/>
                <w:sz w:val="24"/>
                <w:szCs w:val="24"/>
              </w:rPr>
            </w:pPr>
            <w:r w:rsidRPr="00F6260C">
              <w:rPr>
                <w:rFonts w:ascii="宋体" w:eastAsia="宋体" w:hAnsi="宋体" w:cs="Times New Roman"/>
                <w:sz w:val="24"/>
                <w:szCs w:val="24"/>
              </w:rPr>
              <w:t>人员姓名</w:t>
            </w:r>
          </w:p>
        </w:tc>
        <w:tc>
          <w:tcPr>
            <w:tcW w:w="6520" w:type="dxa"/>
            <w:shd w:val="clear" w:color="auto" w:fill="auto"/>
            <w:vAlign w:val="center"/>
          </w:tcPr>
          <w:p w14:paraId="4ECC804D" w14:textId="11DBA952" w:rsidR="00741737" w:rsidRPr="00741737" w:rsidRDefault="00741737" w:rsidP="00741737">
            <w:pPr>
              <w:widowControl/>
              <w:spacing w:line="360" w:lineRule="auto"/>
              <w:rPr>
                <w:kern w:val="0"/>
                <w:sz w:val="24"/>
                <w:szCs w:val="24"/>
              </w:rPr>
            </w:pPr>
            <w:r w:rsidRPr="00741737">
              <w:rPr>
                <w:rFonts w:hint="eastAsia"/>
                <w:kern w:val="0"/>
                <w:sz w:val="24"/>
                <w:szCs w:val="24"/>
              </w:rPr>
              <w:t>董事长</w:t>
            </w:r>
            <w:r>
              <w:rPr>
                <w:rFonts w:hint="eastAsia"/>
                <w:kern w:val="0"/>
                <w:sz w:val="24"/>
                <w:szCs w:val="24"/>
              </w:rPr>
              <w:t>：</w:t>
            </w:r>
            <w:r w:rsidR="003223BE">
              <w:rPr>
                <w:rFonts w:hint="eastAsia"/>
                <w:kern w:val="0"/>
                <w:sz w:val="24"/>
                <w:szCs w:val="24"/>
              </w:rPr>
              <w:t>谭栩杰</w:t>
            </w:r>
            <w:r>
              <w:rPr>
                <w:rFonts w:hint="eastAsia"/>
                <w:kern w:val="0"/>
                <w:sz w:val="24"/>
                <w:szCs w:val="24"/>
              </w:rPr>
              <w:t>先生</w:t>
            </w:r>
          </w:p>
          <w:p w14:paraId="1662F460" w14:textId="32FB6D21" w:rsidR="00741737" w:rsidRPr="00741737" w:rsidRDefault="00741737" w:rsidP="00741737">
            <w:pPr>
              <w:widowControl/>
              <w:spacing w:line="360" w:lineRule="auto"/>
              <w:rPr>
                <w:kern w:val="0"/>
                <w:sz w:val="24"/>
                <w:szCs w:val="24"/>
              </w:rPr>
            </w:pPr>
            <w:r w:rsidRPr="00741737">
              <w:rPr>
                <w:rFonts w:hint="eastAsia"/>
                <w:kern w:val="0"/>
                <w:sz w:val="24"/>
                <w:szCs w:val="24"/>
              </w:rPr>
              <w:t>副总裁、财务总监</w:t>
            </w:r>
            <w:r>
              <w:rPr>
                <w:rFonts w:hint="eastAsia"/>
                <w:kern w:val="0"/>
                <w:sz w:val="24"/>
                <w:szCs w:val="24"/>
              </w:rPr>
              <w:t>：</w:t>
            </w:r>
            <w:r w:rsidRPr="00741737">
              <w:rPr>
                <w:rFonts w:hint="eastAsia"/>
                <w:kern w:val="0"/>
                <w:sz w:val="24"/>
                <w:szCs w:val="24"/>
              </w:rPr>
              <w:t>卢旭球</w:t>
            </w:r>
            <w:r>
              <w:rPr>
                <w:rFonts w:hint="eastAsia"/>
                <w:kern w:val="0"/>
                <w:sz w:val="24"/>
                <w:szCs w:val="24"/>
              </w:rPr>
              <w:t>先生</w:t>
            </w:r>
          </w:p>
          <w:p w14:paraId="6D45B7A7" w14:textId="6FB8A075" w:rsidR="00741737" w:rsidRPr="00741737" w:rsidRDefault="00741737" w:rsidP="00741737">
            <w:pPr>
              <w:widowControl/>
              <w:spacing w:line="360" w:lineRule="auto"/>
              <w:rPr>
                <w:kern w:val="0"/>
                <w:sz w:val="24"/>
                <w:szCs w:val="24"/>
              </w:rPr>
            </w:pPr>
            <w:r w:rsidRPr="00741737">
              <w:rPr>
                <w:rFonts w:hint="eastAsia"/>
                <w:kern w:val="0"/>
                <w:sz w:val="24"/>
                <w:szCs w:val="24"/>
              </w:rPr>
              <w:t>独立董事</w:t>
            </w:r>
            <w:r>
              <w:rPr>
                <w:rFonts w:hint="eastAsia"/>
                <w:kern w:val="0"/>
                <w:sz w:val="24"/>
                <w:szCs w:val="24"/>
              </w:rPr>
              <w:t>：</w:t>
            </w:r>
            <w:r w:rsidR="003223BE">
              <w:rPr>
                <w:rFonts w:hint="eastAsia"/>
                <w:kern w:val="0"/>
                <w:sz w:val="24"/>
                <w:szCs w:val="24"/>
              </w:rPr>
              <w:t>李婉娇女士</w:t>
            </w:r>
          </w:p>
          <w:p w14:paraId="6357FD66" w14:textId="32DF0C58" w:rsidR="007344E0" w:rsidRPr="007344E0" w:rsidRDefault="00741737" w:rsidP="00741737">
            <w:pPr>
              <w:widowControl/>
              <w:spacing w:line="360" w:lineRule="auto"/>
              <w:rPr>
                <w:kern w:val="0"/>
                <w:sz w:val="24"/>
                <w:szCs w:val="24"/>
              </w:rPr>
            </w:pPr>
            <w:r w:rsidRPr="00741737">
              <w:rPr>
                <w:rFonts w:hint="eastAsia"/>
                <w:kern w:val="0"/>
                <w:sz w:val="24"/>
                <w:szCs w:val="24"/>
              </w:rPr>
              <w:t>副总裁、董事会秘书</w:t>
            </w:r>
            <w:r>
              <w:rPr>
                <w:rFonts w:hint="eastAsia"/>
                <w:kern w:val="0"/>
                <w:sz w:val="24"/>
                <w:szCs w:val="24"/>
              </w:rPr>
              <w:t>：</w:t>
            </w:r>
            <w:r w:rsidRPr="00741737">
              <w:rPr>
                <w:rFonts w:hint="eastAsia"/>
                <w:kern w:val="0"/>
                <w:sz w:val="24"/>
                <w:szCs w:val="24"/>
              </w:rPr>
              <w:t>钟科</w:t>
            </w:r>
            <w:r>
              <w:rPr>
                <w:rFonts w:hint="eastAsia"/>
                <w:kern w:val="0"/>
                <w:sz w:val="24"/>
                <w:szCs w:val="24"/>
              </w:rPr>
              <w:t>先生</w:t>
            </w:r>
          </w:p>
        </w:tc>
      </w:tr>
      <w:tr w:rsidR="00741737" w:rsidRPr="00F6260C" w14:paraId="4F61A4B1" w14:textId="77777777" w:rsidTr="006F715A">
        <w:trPr>
          <w:trHeight w:val="2684"/>
        </w:trPr>
        <w:tc>
          <w:tcPr>
            <w:tcW w:w="2235" w:type="dxa"/>
            <w:shd w:val="clear" w:color="auto" w:fill="auto"/>
            <w:vAlign w:val="center"/>
          </w:tcPr>
          <w:p w14:paraId="5C464B5C" w14:textId="77777777" w:rsidR="00741737" w:rsidRPr="00F6260C" w:rsidRDefault="00741737" w:rsidP="00741737">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投资者关系活动主要内容介绍</w:t>
            </w:r>
          </w:p>
        </w:tc>
        <w:tc>
          <w:tcPr>
            <w:tcW w:w="6520" w:type="dxa"/>
          </w:tcPr>
          <w:p w14:paraId="67522C05" w14:textId="570F3D25"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1.今年公司有分红吗？</w:t>
            </w:r>
          </w:p>
          <w:p w14:paraId="566FAC5C" w14:textId="7EA994B9"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答:您好，感谢您的关注！公司2022年度利润分配预案的分配比例：A股每10股派发现金红利0.34元（含税），不实施资本公积转增股本。谢谢！</w:t>
            </w:r>
          </w:p>
          <w:p w14:paraId="15341885" w14:textId="4ABB66B5"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2.谭总，去年营收、净利润都在同比减少，请您讲下公司未来将如何发展？</w:t>
            </w:r>
          </w:p>
          <w:p w14:paraId="0A9D6AA8" w14:textId="3BECC906"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 xml:space="preserve">答:您好，感谢您的关注！公司2022年度归属于上市公司股东的扣除非经常性损益的净利润431.98万元，同比上年-974.76万元增加1,406.74万元。2023年公司将加大家居材料业务板块发展，主要包括：1、持续推进品牌建设。2、加强新产品、新技术、新工艺的研发。3、深化精细化管理，强化各部门业务协同。4、稳步推进生产基地及产业园区建设。 </w:t>
            </w:r>
            <w:r w:rsidRPr="00E64462">
              <w:rPr>
                <w:rFonts w:ascii="宋体" w:eastAsia="宋体" w:hAnsi="宋体" w:cs="宋体" w:hint="eastAsia"/>
                <w:bCs/>
                <w:sz w:val="24"/>
                <w:szCs w:val="24"/>
              </w:rPr>
              <w:lastRenderedPageBreak/>
              <w:t>其次，虹湾家居平台作为公司数字化产业互联网战略的载体，将继续升级系统，拓展完善商品品类，加强与注册用户的沟通，深入了解用户需求，进一步提升用户体验等。 在产业投资业务板块方面，公司全力打造产业链条完整、创新平台齐备、公共服务完善、配套政策齐全的产业园，发挥产业集群带动作用，持续推进旗下资本平台的投融资活动，发掘优质企业与新兴行业，实现财务回报同时，与产业实现协同，以资本连接产业，加快公司产业升级和发展的步伐，实现公司资本连接产业目标。谢谢！</w:t>
            </w:r>
          </w:p>
          <w:p w14:paraId="54115552" w14:textId="07A03473"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3.湖北</w:t>
            </w:r>
            <w:proofErr w:type="gramStart"/>
            <w:r w:rsidRPr="00E64462">
              <w:rPr>
                <w:rFonts w:ascii="宋体" w:eastAsia="宋体" w:hAnsi="宋体" w:cs="宋体" w:hint="eastAsia"/>
                <w:b/>
                <w:sz w:val="24"/>
                <w:szCs w:val="24"/>
              </w:rPr>
              <w:t>华置立</w:t>
            </w:r>
            <w:proofErr w:type="gramEnd"/>
            <w:r w:rsidRPr="00E64462">
              <w:rPr>
                <w:rFonts w:ascii="宋体" w:eastAsia="宋体" w:hAnsi="宋体" w:cs="宋体" w:hint="eastAsia"/>
                <w:b/>
                <w:sz w:val="24"/>
                <w:szCs w:val="24"/>
              </w:rPr>
              <w:t>装饰材料厂区项目目前进展如何？投产后预计产能有多少？</w:t>
            </w:r>
          </w:p>
          <w:p w14:paraId="3802FDA9" w14:textId="2808C937"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尊敬的投资者您好！公司于2022年2月21日披露了《募投项目“湖北华置立装饰材料厂区项目”（一期）投产的公告》，于2022年7月14日披露了《关于部分募集资金投资项目延期的公告》，将项目达到预定可使用状态的时间延期至2023年10月。截至目前，“湖北华置立装饰材料厂区项目”（一期）已完成项目筹备、项目工程实施、软硬件采购、安装与调试、人员招聘及培训等工作，进入投产阶段。“湖北华置立装饰材料厂区项目”（一期）在现有生产能力的基础上，重点扩充饰面板的规模化生产能力。本项目投产后，公司产品业务销售将相互促进、协同发展，拓宽公司业务应用空间，突破单一产品结构对公司发展的限制，提高公司市场占有率，创造更高的经济效益。感谢您的关注。</w:t>
            </w:r>
          </w:p>
          <w:p w14:paraId="65CA122F" w14:textId="741C079D"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4.贵司有光</w:t>
            </w:r>
            <w:proofErr w:type="gramStart"/>
            <w:r w:rsidRPr="00E64462">
              <w:rPr>
                <w:rFonts w:ascii="宋体" w:eastAsia="宋体" w:hAnsi="宋体" w:cs="宋体" w:hint="eastAsia"/>
                <w:b/>
                <w:sz w:val="24"/>
                <w:szCs w:val="24"/>
              </w:rPr>
              <w:t>伏</w:t>
            </w:r>
            <w:proofErr w:type="gramEnd"/>
            <w:r w:rsidRPr="00E64462">
              <w:rPr>
                <w:rFonts w:ascii="宋体" w:eastAsia="宋体" w:hAnsi="宋体" w:cs="宋体" w:hint="eastAsia"/>
                <w:b/>
                <w:sz w:val="24"/>
                <w:szCs w:val="24"/>
              </w:rPr>
              <w:t>业务吗？</w:t>
            </w:r>
          </w:p>
          <w:p w14:paraId="14289475" w14:textId="725CFA8F"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尊敬的投资者您好！芜湖国际智慧定制精装生态园响应国家环保节能号召，以合同能源管理的方式合作开发生产基地屋顶分布式光伏项目，公司主要负责有偿提供项目建设场地。公司充分利用自身物业资源优势推动屋顶分布式光</w:t>
            </w:r>
            <w:proofErr w:type="gramStart"/>
            <w:r w:rsidRPr="00E64462">
              <w:rPr>
                <w:rFonts w:ascii="宋体" w:eastAsia="宋体" w:hAnsi="宋体" w:cs="宋体" w:hint="eastAsia"/>
                <w:bCs/>
                <w:sz w:val="24"/>
                <w:szCs w:val="24"/>
              </w:rPr>
              <w:t>伏项目</w:t>
            </w:r>
            <w:proofErr w:type="gramEnd"/>
            <w:r w:rsidRPr="00E64462">
              <w:rPr>
                <w:rFonts w:ascii="宋体" w:eastAsia="宋体" w:hAnsi="宋体" w:cs="宋体" w:hint="eastAsia"/>
                <w:bCs/>
                <w:sz w:val="24"/>
                <w:szCs w:val="24"/>
              </w:rPr>
              <w:t>的具体落地，将利于降低公司及园区入驻企业能耗指标，</w:t>
            </w:r>
            <w:r w:rsidRPr="00E64462">
              <w:rPr>
                <w:rFonts w:ascii="宋体" w:eastAsia="宋体" w:hAnsi="宋体" w:cs="宋体" w:hint="eastAsia"/>
                <w:bCs/>
                <w:sz w:val="24"/>
                <w:szCs w:val="24"/>
              </w:rPr>
              <w:lastRenderedPageBreak/>
              <w:t>实现节能减排、绿色可持续发展。该项合作对上市公司当年经营业绩不构成重大影响，敬请投资者理性投资，注意投资风险！</w:t>
            </w:r>
          </w:p>
          <w:p w14:paraId="73D3F7E2" w14:textId="740528C5"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5.在家居业数字化方面，公司有什么动作？</w:t>
            </w:r>
          </w:p>
          <w:p w14:paraId="25D99FD3" w14:textId="04FA1245"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您好！感谢您的关注！公司下属的康茂电子持续推进与华为在家居业数字化方面的合作，通过数字化门店，为消费者提供可交付、更直观的定制家居解决方案平台,进一步拓展数字化门店落地客户，提高公司品牌影响力以及产品渗透率。谢谢！</w:t>
            </w:r>
          </w:p>
          <w:p w14:paraId="28D52BE8" w14:textId="089B888F"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6.公司在境外有什么业务，主要分布在哪？未来境外扩张计划？</w:t>
            </w:r>
          </w:p>
          <w:p w14:paraId="15023D59" w14:textId="51D27EDC"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答:尊敬的投资者您好！公司在境外的业务主要有：1、饰边</w:t>
            </w:r>
            <w:proofErr w:type="gramStart"/>
            <w:r w:rsidRPr="00E64462">
              <w:rPr>
                <w:rFonts w:ascii="宋体" w:eastAsia="宋体" w:hAnsi="宋体" w:cs="宋体" w:hint="eastAsia"/>
                <w:bCs/>
                <w:sz w:val="24"/>
                <w:szCs w:val="24"/>
              </w:rPr>
              <w:t>条销售</w:t>
            </w:r>
            <w:proofErr w:type="gramEnd"/>
            <w:r w:rsidRPr="00E64462">
              <w:rPr>
                <w:rFonts w:ascii="宋体" w:eastAsia="宋体" w:hAnsi="宋体" w:cs="宋体" w:hint="eastAsia"/>
                <w:bCs/>
                <w:sz w:val="24"/>
                <w:szCs w:val="24"/>
              </w:rPr>
              <w:t>业务，公司饰边</w:t>
            </w:r>
            <w:proofErr w:type="gramStart"/>
            <w:r w:rsidRPr="00E64462">
              <w:rPr>
                <w:rFonts w:ascii="宋体" w:eastAsia="宋体" w:hAnsi="宋体" w:cs="宋体" w:hint="eastAsia"/>
                <w:bCs/>
                <w:sz w:val="24"/>
                <w:szCs w:val="24"/>
              </w:rPr>
              <w:t>条业务</w:t>
            </w:r>
            <w:proofErr w:type="gramEnd"/>
            <w:r w:rsidRPr="00E64462">
              <w:rPr>
                <w:rFonts w:ascii="宋体" w:eastAsia="宋体" w:hAnsi="宋体" w:cs="宋体" w:hint="eastAsia"/>
                <w:bCs/>
                <w:sz w:val="24"/>
                <w:szCs w:val="24"/>
              </w:rPr>
              <w:t>中，境外销售占比约为18%，主要分步在澳大利亚、俄罗斯、印度等国家。因境外经销商在当地市场开拓方面具有先发优势，公司的境外销售主要采用经销商模式的买断式销售。2、境外投资业务，公司以境外全资子公司华立（亚洲）实业有限公司作为投资主体，在乌兹别克斯坦与当地居民</w:t>
            </w:r>
            <w:proofErr w:type="spellStart"/>
            <w:r w:rsidRPr="00E64462">
              <w:rPr>
                <w:rFonts w:ascii="宋体" w:eastAsia="宋体" w:hAnsi="宋体" w:cs="宋体" w:hint="eastAsia"/>
                <w:bCs/>
                <w:sz w:val="24"/>
                <w:szCs w:val="24"/>
              </w:rPr>
              <w:t>Dilnoza</w:t>
            </w:r>
            <w:proofErr w:type="spellEnd"/>
            <w:r w:rsidRPr="00E64462">
              <w:rPr>
                <w:rFonts w:ascii="宋体" w:eastAsia="宋体" w:hAnsi="宋体" w:cs="宋体" w:hint="eastAsia"/>
                <w:bCs/>
                <w:sz w:val="24"/>
                <w:szCs w:val="24"/>
              </w:rPr>
              <w:t xml:space="preserve"> </w:t>
            </w:r>
            <w:proofErr w:type="spellStart"/>
            <w:r w:rsidRPr="00E64462">
              <w:rPr>
                <w:rFonts w:ascii="宋体" w:eastAsia="宋体" w:hAnsi="宋体" w:cs="宋体" w:hint="eastAsia"/>
                <w:bCs/>
                <w:sz w:val="24"/>
                <w:szCs w:val="24"/>
              </w:rPr>
              <w:t>Nuritdinova</w:t>
            </w:r>
            <w:proofErr w:type="spellEnd"/>
            <w:r w:rsidRPr="00E64462">
              <w:rPr>
                <w:rFonts w:ascii="宋体" w:eastAsia="宋体" w:hAnsi="宋体" w:cs="宋体" w:hint="eastAsia"/>
                <w:bCs/>
                <w:sz w:val="24"/>
                <w:szCs w:val="24"/>
              </w:rPr>
              <w:t>女士共同投资设立合营企业HUALI CENTRAL ASIA LIMITED，其中我司股权占比32.47%。合营企业主要经营业务为饰边条的生产及销售，我司作为产品生产的技术指导参与合营企业的管理。目前公司的饰面板业务已与粤港澳大湾区中多个城市的经销商的完成签约，在饰面板行业内逐步打开市场，并从市场实践中总结经验，不断优化产品生产及销售策略，为后续境外业务发展打下坚实基础。感谢您的关注！</w:t>
            </w:r>
          </w:p>
          <w:p w14:paraId="11F83F8C" w14:textId="13599E82"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7.今年上半年的经营情况如何？是否符合预期？</w:t>
            </w:r>
          </w:p>
          <w:p w14:paraId="7BAAAAE2" w14:textId="702299DF"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答:您好！目前公司经营情况正常，相关情况请关注公司半年度报告,感谢您的关注！</w:t>
            </w:r>
          </w:p>
          <w:p w14:paraId="5D6A95D0" w14:textId="7A75E623"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8.虹湾家居科技有限公司的主营业务是什么？</w:t>
            </w:r>
          </w:p>
          <w:p w14:paraId="5D023430" w14:textId="180ABCBC"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lastRenderedPageBreak/>
              <w:t>答:您好，公司旗下的虹湾家居平台（www.hw-scm.com）是一站式家居建材采购平台，包括外观展示、材质参数说明、可视化比较、网站</w:t>
            </w:r>
            <w:proofErr w:type="gramStart"/>
            <w:r w:rsidRPr="00E64462">
              <w:rPr>
                <w:rFonts w:ascii="宋体" w:eastAsia="宋体" w:hAnsi="宋体" w:cs="宋体" w:hint="eastAsia"/>
                <w:bCs/>
                <w:sz w:val="24"/>
                <w:szCs w:val="24"/>
              </w:rPr>
              <w:t>和微信小</w:t>
            </w:r>
            <w:proofErr w:type="gramEnd"/>
            <w:r w:rsidRPr="00E64462">
              <w:rPr>
                <w:rFonts w:ascii="宋体" w:eastAsia="宋体" w:hAnsi="宋体" w:cs="宋体" w:hint="eastAsia"/>
                <w:bCs/>
                <w:sz w:val="24"/>
                <w:szCs w:val="24"/>
              </w:rPr>
              <w:t>程序在线下单以及客户订单信息的传输流转，实现了信息流、物流、资金流相统一，感谢您的关注！</w:t>
            </w:r>
          </w:p>
          <w:p w14:paraId="3898F74B" w14:textId="6EF7410D"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9.贵司目前有几个智能家居体验中心，在这方面有什么规划？</w:t>
            </w:r>
          </w:p>
          <w:p w14:paraId="5F53DAA0" w14:textId="1E8777E0" w:rsidR="00E64462" w:rsidRPr="00E64462" w:rsidRDefault="00E64462" w:rsidP="00E64462">
            <w:pPr>
              <w:spacing w:line="360" w:lineRule="auto"/>
              <w:ind w:firstLineChars="200" w:firstLine="480"/>
              <w:rPr>
                <w:rFonts w:ascii="宋体" w:eastAsia="宋体" w:hAnsi="宋体" w:cs="宋体" w:hint="eastAsia"/>
                <w:bCs/>
                <w:sz w:val="24"/>
                <w:szCs w:val="24"/>
              </w:rPr>
            </w:pPr>
            <w:r w:rsidRPr="00E64462">
              <w:rPr>
                <w:rFonts w:ascii="宋体" w:eastAsia="宋体" w:hAnsi="宋体" w:cs="宋体" w:hint="eastAsia"/>
                <w:bCs/>
                <w:sz w:val="24"/>
                <w:szCs w:val="24"/>
              </w:rPr>
              <w:t>答:尊敬的投资者您好！公司暂时没有智能家居体验中心。目前公司在东莞、浙江、四川、湖北、佛山等地的子公司内均设有产品展示区。感谢您的关注。</w:t>
            </w:r>
          </w:p>
          <w:p w14:paraId="2EF718EC" w14:textId="20147FCC" w:rsidR="00E64462" w:rsidRPr="00E64462" w:rsidRDefault="00E64462" w:rsidP="00E64462">
            <w:pPr>
              <w:spacing w:line="360" w:lineRule="auto"/>
              <w:ind w:firstLineChars="200" w:firstLine="482"/>
              <w:rPr>
                <w:rFonts w:ascii="宋体" w:eastAsia="宋体" w:hAnsi="宋体" w:cs="宋体" w:hint="eastAsia"/>
                <w:b/>
                <w:sz w:val="24"/>
                <w:szCs w:val="24"/>
              </w:rPr>
            </w:pPr>
            <w:r w:rsidRPr="00E64462">
              <w:rPr>
                <w:rFonts w:ascii="宋体" w:eastAsia="宋体" w:hAnsi="宋体" w:cs="宋体" w:hint="eastAsia"/>
                <w:b/>
                <w:sz w:val="24"/>
                <w:szCs w:val="24"/>
              </w:rPr>
              <w:t>10.钟总，您好！公司如何向环保绿色化转型？</w:t>
            </w:r>
          </w:p>
          <w:p w14:paraId="0068CBDE" w14:textId="4D7775EC" w:rsidR="00741737" w:rsidRPr="00E64462" w:rsidRDefault="00E64462" w:rsidP="00E64462">
            <w:pPr>
              <w:spacing w:line="360" w:lineRule="auto"/>
              <w:ind w:firstLineChars="200" w:firstLine="480"/>
              <w:rPr>
                <w:rFonts w:ascii="宋体" w:eastAsia="宋体" w:hAnsi="宋体"/>
                <w:bCs/>
                <w:szCs w:val="21"/>
              </w:rPr>
            </w:pPr>
            <w:r w:rsidRPr="00E64462">
              <w:rPr>
                <w:rFonts w:ascii="宋体" w:eastAsia="宋体" w:hAnsi="宋体" w:cs="宋体" w:hint="eastAsia"/>
                <w:bCs/>
                <w:sz w:val="24"/>
                <w:szCs w:val="24"/>
              </w:rPr>
              <w:t>答:尊敬的投资者您好！公司注重产品本身的环保性，华立饰边全面推行无铅配方，使用UV油墨、水性油墨等环保型油墨，提升环保性能。</w:t>
            </w:r>
            <w:proofErr w:type="gramStart"/>
            <w:r w:rsidRPr="00E64462">
              <w:rPr>
                <w:rFonts w:ascii="宋体" w:eastAsia="宋体" w:hAnsi="宋体" w:cs="宋体" w:hint="eastAsia"/>
                <w:bCs/>
                <w:sz w:val="24"/>
                <w:szCs w:val="24"/>
              </w:rPr>
              <w:t>华富立饰板</w:t>
            </w:r>
            <w:proofErr w:type="gramEnd"/>
            <w:r w:rsidRPr="00E64462">
              <w:rPr>
                <w:rFonts w:ascii="宋体" w:eastAsia="宋体" w:hAnsi="宋体" w:cs="宋体" w:hint="eastAsia"/>
                <w:bCs/>
                <w:sz w:val="24"/>
                <w:szCs w:val="24"/>
              </w:rPr>
              <w:t>主要采用零甲醛添加、绿色环保的OSB板为基材，制成甲醛含量远低于国际E0标准、苯含量符合欧洲高环境标准EN300的有机环保装饰板材。同时，公司积极响应国家对“碳中和”政策的号召，实行内部降本增效工作，优化工艺流程，提高原材料、设备利用率，减少废料排放，持续提升产品良率以降低电能消耗。芜湖国际智慧定制精装生态园进一步推进以合同能源管理的方式合作开发生产基地屋顶分布式光伏项目，充分利用自身物业资源优势，以有偿提供项目建设场地，推动屋顶分布式光</w:t>
            </w:r>
            <w:proofErr w:type="gramStart"/>
            <w:r w:rsidRPr="00E64462">
              <w:rPr>
                <w:rFonts w:ascii="宋体" w:eastAsia="宋体" w:hAnsi="宋体" w:cs="宋体" w:hint="eastAsia"/>
                <w:bCs/>
                <w:sz w:val="24"/>
                <w:szCs w:val="24"/>
              </w:rPr>
              <w:t>伏项目</w:t>
            </w:r>
            <w:proofErr w:type="gramEnd"/>
            <w:r w:rsidRPr="00E64462">
              <w:rPr>
                <w:rFonts w:ascii="宋体" w:eastAsia="宋体" w:hAnsi="宋体" w:cs="宋体" w:hint="eastAsia"/>
                <w:bCs/>
                <w:sz w:val="24"/>
                <w:szCs w:val="24"/>
              </w:rPr>
              <w:t>的具体落地，将为公司及园区入驻企业有效降低能耗指标提供支持，实现节能减排、绿色可持续发展。感谢您的关注！</w:t>
            </w:r>
          </w:p>
        </w:tc>
      </w:tr>
      <w:tr w:rsidR="00741737" w:rsidRPr="00F6260C" w14:paraId="0059A498" w14:textId="77777777" w:rsidTr="00FA2885">
        <w:trPr>
          <w:trHeight w:val="382"/>
        </w:trPr>
        <w:tc>
          <w:tcPr>
            <w:tcW w:w="2235" w:type="dxa"/>
            <w:shd w:val="clear" w:color="auto" w:fill="auto"/>
            <w:vAlign w:val="center"/>
          </w:tcPr>
          <w:p w14:paraId="6FF7F81C" w14:textId="77777777" w:rsidR="00741737" w:rsidRPr="00F6260C" w:rsidRDefault="00741737" w:rsidP="00741737">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lastRenderedPageBreak/>
              <w:t>附件清单（如有）</w:t>
            </w:r>
          </w:p>
        </w:tc>
        <w:tc>
          <w:tcPr>
            <w:tcW w:w="6520" w:type="dxa"/>
            <w:shd w:val="clear" w:color="auto" w:fill="auto"/>
            <w:vAlign w:val="center"/>
          </w:tcPr>
          <w:p w14:paraId="16F64249" w14:textId="77777777" w:rsidR="00741737" w:rsidRPr="00F6260C" w:rsidRDefault="00741737" w:rsidP="00741737">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无</w:t>
            </w:r>
          </w:p>
        </w:tc>
      </w:tr>
      <w:tr w:rsidR="00741737" w:rsidRPr="00F6260C" w14:paraId="2AC529CD" w14:textId="77777777" w:rsidTr="00FA2885">
        <w:trPr>
          <w:trHeight w:val="475"/>
        </w:trPr>
        <w:tc>
          <w:tcPr>
            <w:tcW w:w="2235" w:type="dxa"/>
            <w:shd w:val="clear" w:color="auto" w:fill="auto"/>
            <w:vAlign w:val="center"/>
          </w:tcPr>
          <w:p w14:paraId="0A0C05EE" w14:textId="77777777" w:rsidR="00741737" w:rsidRPr="00F6260C" w:rsidRDefault="00741737" w:rsidP="00741737">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日期</w:t>
            </w:r>
          </w:p>
        </w:tc>
        <w:tc>
          <w:tcPr>
            <w:tcW w:w="6520" w:type="dxa"/>
            <w:shd w:val="clear" w:color="auto" w:fill="auto"/>
            <w:vAlign w:val="center"/>
          </w:tcPr>
          <w:p w14:paraId="0A4C4379" w14:textId="76E43496" w:rsidR="00741737" w:rsidRPr="00F6260C" w:rsidRDefault="00741737" w:rsidP="00741737">
            <w:pPr>
              <w:widowControl/>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20</w:t>
            </w:r>
            <w:r>
              <w:rPr>
                <w:rFonts w:ascii="宋体" w:eastAsia="宋体" w:hAnsi="宋体" w:cs="Times New Roman"/>
                <w:bCs/>
                <w:iCs/>
                <w:color w:val="000000"/>
                <w:sz w:val="24"/>
                <w:szCs w:val="24"/>
              </w:rPr>
              <w:t>2</w:t>
            </w:r>
            <w:r w:rsidR="003223BE">
              <w:rPr>
                <w:rFonts w:ascii="宋体" w:eastAsia="宋体" w:hAnsi="宋体" w:cs="Times New Roman"/>
                <w:bCs/>
                <w:iCs/>
                <w:color w:val="000000"/>
                <w:sz w:val="24"/>
                <w:szCs w:val="24"/>
              </w:rPr>
              <w:t>3</w:t>
            </w:r>
            <w:r w:rsidRPr="00F6260C">
              <w:rPr>
                <w:rFonts w:ascii="宋体" w:eastAsia="宋体" w:hAnsi="宋体" w:cs="Times New Roman"/>
                <w:bCs/>
                <w:iCs/>
                <w:color w:val="000000"/>
                <w:sz w:val="24"/>
                <w:szCs w:val="24"/>
              </w:rPr>
              <w:t>年</w:t>
            </w:r>
            <w:r>
              <w:rPr>
                <w:rFonts w:ascii="宋体" w:eastAsia="宋体" w:hAnsi="宋体" w:cs="Times New Roman"/>
                <w:bCs/>
                <w:iCs/>
                <w:color w:val="000000"/>
                <w:sz w:val="24"/>
                <w:szCs w:val="24"/>
              </w:rPr>
              <w:t>5</w:t>
            </w:r>
            <w:r w:rsidRPr="00F6260C">
              <w:rPr>
                <w:rFonts w:ascii="宋体" w:eastAsia="宋体" w:hAnsi="宋体" w:cs="Times New Roman"/>
                <w:bCs/>
                <w:iCs/>
                <w:color w:val="000000"/>
                <w:sz w:val="24"/>
                <w:szCs w:val="24"/>
              </w:rPr>
              <w:t>月</w:t>
            </w:r>
            <w:r w:rsidR="003223BE">
              <w:rPr>
                <w:rFonts w:ascii="宋体" w:eastAsia="宋体" w:hAnsi="宋体" w:cs="Times New Roman"/>
                <w:bCs/>
                <w:iCs/>
                <w:color w:val="000000"/>
                <w:sz w:val="24"/>
                <w:szCs w:val="24"/>
              </w:rPr>
              <w:t>22</w:t>
            </w:r>
            <w:r w:rsidRPr="00F6260C">
              <w:rPr>
                <w:rFonts w:ascii="宋体" w:eastAsia="宋体" w:hAnsi="宋体" w:cs="Times New Roman"/>
                <w:bCs/>
                <w:iCs/>
                <w:color w:val="000000"/>
                <w:sz w:val="24"/>
                <w:szCs w:val="24"/>
              </w:rPr>
              <w:t>日</w:t>
            </w:r>
          </w:p>
        </w:tc>
      </w:tr>
    </w:tbl>
    <w:p w14:paraId="68E17889" w14:textId="77777777" w:rsidR="00BF345F" w:rsidRPr="00F6260C" w:rsidRDefault="00BF345F" w:rsidP="009567D3">
      <w:pPr>
        <w:widowControl/>
        <w:rPr>
          <w:rFonts w:ascii="宋体" w:eastAsia="宋体" w:hAnsi="宋体" w:cs="Times New Roman"/>
        </w:rPr>
      </w:pPr>
    </w:p>
    <w:sectPr w:rsidR="00BF345F" w:rsidRPr="00F6260C" w:rsidSect="00950A2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0133" w14:textId="77777777" w:rsidR="000D0855" w:rsidRDefault="000D0855" w:rsidP="003232CB">
      <w:r>
        <w:separator/>
      </w:r>
    </w:p>
  </w:endnote>
  <w:endnote w:type="continuationSeparator" w:id="0">
    <w:p w14:paraId="54FEFB6B" w14:textId="77777777" w:rsidR="000D0855" w:rsidRDefault="000D0855" w:rsidP="003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YaHei-Bold">
    <w:panose1 w:val="00000000000000000000"/>
    <w:charset w:val="00"/>
    <w:family w:val="roman"/>
    <w:notTrueType/>
    <w:pitch w:val="default"/>
  </w:font>
  <w:font w:name="仿宋_GB2312">
    <w:altName w:val="微软雅黑"/>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2383"/>
      <w:docPartObj>
        <w:docPartGallery w:val="Page Numbers (Bottom of Page)"/>
        <w:docPartUnique/>
      </w:docPartObj>
    </w:sdtPr>
    <w:sdtContent>
      <w:p w14:paraId="44366C8A" w14:textId="77777777" w:rsidR="001A7916" w:rsidRDefault="006E6EE1">
        <w:pPr>
          <w:pStyle w:val="a5"/>
          <w:jc w:val="center"/>
        </w:pPr>
        <w:r>
          <w:fldChar w:fldCharType="begin"/>
        </w:r>
        <w:r w:rsidR="001044B3">
          <w:instrText>PAGE   \* MERGEFORMAT</w:instrText>
        </w:r>
        <w:r>
          <w:fldChar w:fldCharType="separate"/>
        </w:r>
        <w:r w:rsidR="00FC2670" w:rsidRPr="00FC2670">
          <w:rPr>
            <w:noProof/>
            <w:lang w:val="zh-CN"/>
          </w:rPr>
          <w:t>4</w:t>
        </w:r>
        <w:r>
          <w:rPr>
            <w:noProof/>
            <w:lang w:val="zh-CN"/>
          </w:rPr>
          <w:fldChar w:fldCharType="end"/>
        </w:r>
      </w:p>
    </w:sdtContent>
  </w:sdt>
  <w:p w14:paraId="76EED115" w14:textId="77777777" w:rsidR="001A7916" w:rsidRDefault="001A7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713" w14:textId="77777777" w:rsidR="000D0855" w:rsidRDefault="000D0855" w:rsidP="003232CB">
      <w:r>
        <w:separator/>
      </w:r>
    </w:p>
  </w:footnote>
  <w:footnote w:type="continuationSeparator" w:id="0">
    <w:p w14:paraId="7111D32D" w14:textId="77777777" w:rsidR="000D0855" w:rsidRDefault="000D0855" w:rsidP="0032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E7E5" w14:textId="1259762D" w:rsidR="001A7916" w:rsidRPr="00B47578" w:rsidRDefault="007F28AB">
    <w:pPr>
      <w:pStyle w:val="a3"/>
      <w:rPr>
        <w:rFonts w:ascii="仿宋_GB2312" w:eastAsia="仿宋_GB2312" w:hAnsiTheme="majorEastAsia"/>
      </w:rPr>
    </w:pPr>
    <w:r>
      <w:rPr>
        <w:rFonts w:ascii="仿宋_GB2312" w:eastAsia="仿宋_GB2312" w:hAnsiTheme="majorEastAsia" w:hint="eastAsia"/>
      </w:rPr>
      <w:t>东莞市华立实业股份有限公司</w:t>
    </w:r>
    <w:r w:rsidR="001A7916" w:rsidRPr="00B47578">
      <w:rPr>
        <w:rFonts w:ascii="仿宋_GB2312" w:eastAsia="仿宋_GB2312" w:hAnsiTheme="majorEastAsia" w:hint="eastAsia"/>
      </w:rPr>
      <w:t xml:space="preserve">                                   </w:t>
    </w:r>
    <w:r w:rsidR="001A7916">
      <w:rPr>
        <w:rFonts w:ascii="仿宋_GB2312" w:eastAsia="仿宋_GB2312" w:hAnsiTheme="majorEastAsia" w:hint="eastAsia"/>
      </w:rPr>
      <w:t xml:space="preserve">       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F3"/>
    <w:multiLevelType w:val="hybridMultilevel"/>
    <w:tmpl w:val="9D80D1A4"/>
    <w:lvl w:ilvl="0" w:tplc="EECA7E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7E67BE"/>
    <w:multiLevelType w:val="hybridMultilevel"/>
    <w:tmpl w:val="018A624C"/>
    <w:lvl w:ilvl="0" w:tplc="C3004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E213FF"/>
    <w:multiLevelType w:val="hybridMultilevel"/>
    <w:tmpl w:val="4E4624C4"/>
    <w:lvl w:ilvl="0" w:tplc="111267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33D4A71"/>
    <w:multiLevelType w:val="hybridMultilevel"/>
    <w:tmpl w:val="029C8F9C"/>
    <w:lvl w:ilvl="0" w:tplc="11483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B651C6"/>
    <w:multiLevelType w:val="hybridMultilevel"/>
    <w:tmpl w:val="668697FA"/>
    <w:lvl w:ilvl="0" w:tplc="AF1EBE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E70A08"/>
    <w:multiLevelType w:val="hybridMultilevel"/>
    <w:tmpl w:val="144AE3BA"/>
    <w:lvl w:ilvl="0" w:tplc="F0B266DE">
      <w:start w:val="1"/>
      <w:numFmt w:val="bullet"/>
      <w:lvlText w:val=""/>
      <w:lvlJc w:val="left"/>
      <w:pPr>
        <w:tabs>
          <w:tab w:val="num" w:pos="720"/>
        </w:tabs>
        <w:ind w:left="720" w:hanging="360"/>
      </w:pPr>
      <w:rPr>
        <w:rFonts w:ascii="Wingdings" w:hAnsi="Wingdings" w:hint="default"/>
      </w:rPr>
    </w:lvl>
    <w:lvl w:ilvl="1" w:tplc="E31A181C" w:tentative="1">
      <w:start w:val="1"/>
      <w:numFmt w:val="bullet"/>
      <w:lvlText w:val=""/>
      <w:lvlJc w:val="left"/>
      <w:pPr>
        <w:tabs>
          <w:tab w:val="num" w:pos="1440"/>
        </w:tabs>
        <w:ind w:left="1440" w:hanging="360"/>
      </w:pPr>
      <w:rPr>
        <w:rFonts w:ascii="Wingdings" w:hAnsi="Wingdings" w:hint="default"/>
      </w:rPr>
    </w:lvl>
    <w:lvl w:ilvl="2" w:tplc="4484EFF8" w:tentative="1">
      <w:start w:val="1"/>
      <w:numFmt w:val="bullet"/>
      <w:lvlText w:val=""/>
      <w:lvlJc w:val="left"/>
      <w:pPr>
        <w:tabs>
          <w:tab w:val="num" w:pos="2160"/>
        </w:tabs>
        <w:ind w:left="2160" w:hanging="360"/>
      </w:pPr>
      <w:rPr>
        <w:rFonts w:ascii="Wingdings" w:hAnsi="Wingdings" w:hint="default"/>
      </w:rPr>
    </w:lvl>
    <w:lvl w:ilvl="3" w:tplc="BF688108" w:tentative="1">
      <w:start w:val="1"/>
      <w:numFmt w:val="bullet"/>
      <w:lvlText w:val=""/>
      <w:lvlJc w:val="left"/>
      <w:pPr>
        <w:tabs>
          <w:tab w:val="num" w:pos="2880"/>
        </w:tabs>
        <w:ind w:left="2880" w:hanging="360"/>
      </w:pPr>
      <w:rPr>
        <w:rFonts w:ascii="Wingdings" w:hAnsi="Wingdings" w:hint="default"/>
      </w:rPr>
    </w:lvl>
    <w:lvl w:ilvl="4" w:tplc="724ADF54" w:tentative="1">
      <w:start w:val="1"/>
      <w:numFmt w:val="bullet"/>
      <w:lvlText w:val=""/>
      <w:lvlJc w:val="left"/>
      <w:pPr>
        <w:tabs>
          <w:tab w:val="num" w:pos="3600"/>
        </w:tabs>
        <w:ind w:left="3600" w:hanging="360"/>
      </w:pPr>
      <w:rPr>
        <w:rFonts w:ascii="Wingdings" w:hAnsi="Wingdings" w:hint="default"/>
      </w:rPr>
    </w:lvl>
    <w:lvl w:ilvl="5" w:tplc="26FACFE6" w:tentative="1">
      <w:start w:val="1"/>
      <w:numFmt w:val="bullet"/>
      <w:lvlText w:val=""/>
      <w:lvlJc w:val="left"/>
      <w:pPr>
        <w:tabs>
          <w:tab w:val="num" w:pos="4320"/>
        </w:tabs>
        <w:ind w:left="4320" w:hanging="360"/>
      </w:pPr>
      <w:rPr>
        <w:rFonts w:ascii="Wingdings" w:hAnsi="Wingdings" w:hint="default"/>
      </w:rPr>
    </w:lvl>
    <w:lvl w:ilvl="6" w:tplc="66B0ECA8" w:tentative="1">
      <w:start w:val="1"/>
      <w:numFmt w:val="bullet"/>
      <w:lvlText w:val=""/>
      <w:lvlJc w:val="left"/>
      <w:pPr>
        <w:tabs>
          <w:tab w:val="num" w:pos="5040"/>
        </w:tabs>
        <w:ind w:left="5040" w:hanging="360"/>
      </w:pPr>
      <w:rPr>
        <w:rFonts w:ascii="Wingdings" w:hAnsi="Wingdings" w:hint="default"/>
      </w:rPr>
    </w:lvl>
    <w:lvl w:ilvl="7" w:tplc="8CBA2CD2" w:tentative="1">
      <w:start w:val="1"/>
      <w:numFmt w:val="bullet"/>
      <w:lvlText w:val=""/>
      <w:lvlJc w:val="left"/>
      <w:pPr>
        <w:tabs>
          <w:tab w:val="num" w:pos="5760"/>
        </w:tabs>
        <w:ind w:left="5760" w:hanging="360"/>
      </w:pPr>
      <w:rPr>
        <w:rFonts w:ascii="Wingdings" w:hAnsi="Wingdings" w:hint="default"/>
      </w:rPr>
    </w:lvl>
    <w:lvl w:ilvl="8" w:tplc="C8B084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F0010"/>
    <w:multiLevelType w:val="hybridMultilevel"/>
    <w:tmpl w:val="D7F69354"/>
    <w:lvl w:ilvl="0" w:tplc="74323F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78B0D7C"/>
    <w:multiLevelType w:val="hybridMultilevel"/>
    <w:tmpl w:val="8A5EDA2C"/>
    <w:lvl w:ilvl="0" w:tplc="811C7756">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D8D1089"/>
    <w:multiLevelType w:val="hybridMultilevel"/>
    <w:tmpl w:val="B5BA3770"/>
    <w:lvl w:ilvl="0" w:tplc="2BF4A976">
      <w:start w:val="1"/>
      <w:numFmt w:val="decimal"/>
      <w:lvlText w:val="%1、"/>
      <w:lvlJc w:val="left"/>
      <w:pPr>
        <w:ind w:left="862" w:hanging="38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EFD387C"/>
    <w:multiLevelType w:val="hybridMultilevel"/>
    <w:tmpl w:val="B5BA3770"/>
    <w:lvl w:ilvl="0" w:tplc="FFFFFFFF">
      <w:start w:val="1"/>
      <w:numFmt w:val="decimal"/>
      <w:lvlText w:val="%1、"/>
      <w:lvlJc w:val="left"/>
      <w:pPr>
        <w:ind w:left="862" w:hanging="380"/>
      </w:pPr>
      <w:rPr>
        <w:rFonts w:hint="default"/>
        <w:b/>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0" w15:restartNumberingAfterBreak="0">
    <w:nsid w:val="413D7E4B"/>
    <w:multiLevelType w:val="hybridMultilevel"/>
    <w:tmpl w:val="AAAC1274"/>
    <w:lvl w:ilvl="0" w:tplc="BC7C9192">
      <w:start w:val="7"/>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18114B"/>
    <w:multiLevelType w:val="hybridMultilevel"/>
    <w:tmpl w:val="61D23D80"/>
    <w:lvl w:ilvl="0" w:tplc="1FC2B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F3E5064"/>
    <w:multiLevelType w:val="hybridMultilevel"/>
    <w:tmpl w:val="9FB8D6C4"/>
    <w:lvl w:ilvl="0" w:tplc="3938942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5380E97"/>
    <w:multiLevelType w:val="hybridMultilevel"/>
    <w:tmpl w:val="825466C4"/>
    <w:lvl w:ilvl="0" w:tplc="E236E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875E3B"/>
    <w:multiLevelType w:val="hybridMultilevel"/>
    <w:tmpl w:val="B83EC842"/>
    <w:lvl w:ilvl="0" w:tplc="5734E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3C7A3F"/>
    <w:multiLevelType w:val="hybridMultilevel"/>
    <w:tmpl w:val="57A84680"/>
    <w:lvl w:ilvl="0" w:tplc="1FE4C692">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6" w15:restartNumberingAfterBreak="0">
    <w:nsid w:val="66EE7937"/>
    <w:multiLevelType w:val="hybridMultilevel"/>
    <w:tmpl w:val="FEB65ABE"/>
    <w:lvl w:ilvl="0" w:tplc="C68A35DE">
      <w:start w:val="1"/>
      <w:numFmt w:val="decimal"/>
      <w:lvlText w:val="%1、"/>
      <w:lvlJc w:val="left"/>
      <w:pPr>
        <w:ind w:left="1290" w:hanging="810"/>
      </w:pPr>
      <w:rPr>
        <w:rFonts w:cstheme="minorBidi"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D1C19BD"/>
    <w:multiLevelType w:val="hybridMultilevel"/>
    <w:tmpl w:val="6C0A165A"/>
    <w:lvl w:ilvl="0" w:tplc="2AA67D46">
      <w:start w:val="1"/>
      <w:numFmt w:val="decimal"/>
      <w:lvlText w:val="%1、"/>
      <w:lvlJc w:val="left"/>
      <w:pPr>
        <w:ind w:left="872" w:hanging="390"/>
      </w:pPr>
      <w:rPr>
        <w:rFonts w:cstheme="minorBidi"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793414A4"/>
    <w:multiLevelType w:val="hybridMultilevel"/>
    <w:tmpl w:val="A56EFAE8"/>
    <w:lvl w:ilvl="0" w:tplc="733E8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5573F4"/>
    <w:multiLevelType w:val="hybridMultilevel"/>
    <w:tmpl w:val="C6EE24F8"/>
    <w:lvl w:ilvl="0" w:tplc="0F86C6F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79FA3681"/>
    <w:multiLevelType w:val="hybridMultilevel"/>
    <w:tmpl w:val="BA9C7790"/>
    <w:lvl w:ilvl="0" w:tplc="157A6C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594582262">
    <w:abstractNumId w:val="1"/>
  </w:num>
  <w:num w:numId="2" w16cid:durableId="1769229169">
    <w:abstractNumId w:val="11"/>
  </w:num>
  <w:num w:numId="3" w16cid:durableId="439692043">
    <w:abstractNumId w:val="13"/>
  </w:num>
  <w:num w:numId="4" w16cid:durableId="66466839">
    <w:abstractNumId w:val="10"/>
  </w:num>
  <w:num w:numId="5" w16cid:durableId="833883520">
    <w:abstractNumId w:val="19"/>
  </w:num>
  <w:num w:numId="6" w16cid:durableId="322054844">
    <w:abstractNumId w:val="6"/>
  </w:num>
  <w:num w:numId="7" w16cid:durableId="1843469839">
    <w:abstractNumId w:val="16"/>
  </w:num>
  <w:num w:numId="8" w16cid:durableId="1803764924">
    <w:abstractNumId w:val="4"/>
  </w:num>
  <w:num w:numId="9" w16cid:durableId="1452093481">
    <w:abstractNumId w:val="17"/>
  </w:num>
  <w:num w:numId="10" w16cid:durableId="1116827939">
    <w:abstractNumId w:val="15"/>
  </w:num>
  <w:num w:numId="11" w16cid:durableId="1859737762">
    <w:abstractNumId w:val="2"/>
  </w:num>
  <w:num w:numId="12" w16cid:durableId="580256543">
    <w:abstractNumId w:val="14"/>
  </w:num>
  <w:num w:numId="13" w16cid:durableId="381759774">
    <w:abstractNumId w:val="5"/>
  </w:num>
  <w:num w:numId="14" w16cid:durableId="1200974788">
    <w:abstractNumId w:val="18"/>
  </w:num>
  <w:num w:numId="15" w16cid:durableId="259796810">
    <w:abstractNumId w:val="0"/>
  </w:num>
  <w:num w:numId="16" w16cid:durableId="1154835287">
    <w:abstractNumId w:val="12"/>
  </w:num>
  <w:num w:numId="17" w16cid:durableId="953438216">
    <w:abstractNumId w:val="20"/>
  </w:num>
  <w:num w:numId="18" w16cid:durableId="1705255764">
    <w:abstractNumId w:val="3"/>
  </w:num>
  <w:num w:numId="19" w16cid:durableId="878205914">
    <w:abstractNumId w:val="7"/>
  </w:num>
  <w:num w:numId="20" w16cid:durableId="862939119">
    <w:abstractNumId w:val="8"/>
  </w:num>
  <w:num w:numId="21" w16cid:durableId="1422020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05"/>
    <w:rsid w:val="00000318"/>
    <w:rsid w:val="000017EA"/>
    <w:rsid w:val="00001AA1"/>
    <w:rsid w:val="000047FC"/>
    <w:rsid w:val="00007A08"/>
    <w:rsid w:val="00022838"/>
    <w:rsid w:val="000262EE"/>
    <w:rsid w:val="00026D4B"/>
    <w:rsid w:val="000271F3"/>
    <w:rsid w:val="00030E6E"/>
    <w:rsid w:val="0003200C"/>
    <w:rsid w:val="00033192"/>
    <w:rsid w:val="000345EA"/>
    <w:rsid w:val="00041EAA"/>
    <w:rsid w:val="00051CEF"/>
    <w:rsid w:val="00052AD3"/>
    <w:rsid w:val="00056F86"/>
    <w:rsid w:val="0006035E"/>
    <w:rsid w:val="0006313C"/>
    <w:rsid w:val="0006364E"/>
    <w:rsid w:val="000664B7"/>
    <w:rsid w:val="00066B84"/>
    <w:rsid w:val="00066D4E"/>
    <w:rsid w:val="0006702C"/>
    <w:rsid w:val="00073896"/>
    <w:rsid w:val="00073B5D"/>
    <w:rsid w:val="00074FDE"/>
    <w:rsid w:val="00082D82"/>
    <w:rsid w:val="000831F1"/>
    <w:rsid w:val="00083970"/>
    <w:rsid w:val="00083C05"/>
    <w:rsid w:val="0008475E"/>
    <w:rsid w:val="000847AB"/>
    <w:rsid w:val="0008785F"/>
    <w:rsid w:val="00087F53"/>
    <w:rsid w:val="00093E35"/>
    <w:rsid w:val="00096DD3"/>
    <w:rsid w:val="000A0425"/>
    <w:rsid w:val="000A0AC7"/>
    <w:rsid w:val="000A1006"/>
    <w:rsid w:val="000A20CE"/>
    <w:rsid w:val="000A37A1"/>
    <w:rsid w:val="000B4FE2"/>
    <w:rsid w:val="000B6075"/>
    <w:rsid w:val="000C0A6C"/>
    <w:rsid w:val="000C2B5A"/>
    <w:rsid w:val="000C6B5D"/>
    <w:rsid w:val="000C79A1"/>
    <w:rsid w:val="000D03B8"/>
    <w:rsid w:val="000D0855"/>
    <w:rsid w:val="000D2FDE"/>
    <w:rsid w:val="000D5E6E"/>
    <w:rsid w:val="000D6115"/>
    <w:rsid w:val="000D6A4C"/>
    <w:rsid w:val="000E0F3B"/>
    <w:rsid w:val="000E2520"/>
    <w:rsid w:val="000E339C"/>
    <w:rsid w:val="000E4ABF"/>
    <w:rsid w:val="000E5E8C"/>
    <w:rsid w:val="000E7322"/>
    <w:rsid w:val="000E7D6B"/>
    <w:rsid w:val="000F08CD"/>
    <w:rsid w:val="000F08D6"/>
    <w:rsid w:val="000F0D82"/>
    <w:rsid w:val="000F1F56"/>
    <w:rsid w:val="000F3A6F"/>
    <w:rsid w:val="000F452D"/>
    <w:rsid w:val="000F6C79"/>
    <w:rsid w:val="001017D6"/>
    <w:rsid w:val="00101A7E"/>
    <w:rsid w:val="0010361C"/>
    <w:rsid w:val="001044B3"/>
    <w:rsid w:val="00105CEA"/>
    <w:rsid w:val="00106885"/>
    <w:rsid w:val="00107B7F"/>
    <w:rsid w:val="001145FB"/>
    <w:rsid w:val="001157F1"/>
    <w:rsid w:val="00125DA1"/>
    <w:rsid w:val="0013237E"/>
    <w:rsid w:val="00144378"/>
    <w:rsid w:val="00146738"/>
    <w:rsid w:val="001475BC"/>
    <w:rsid w:val="00150B09"/>
    <w:rsid w:val="001520B5"/>
    <w:rsid w:val="0015779B"/>
    <w:rsid w:val="00160805"/>
    <w:rsid w:val="00162747"/>
    <w:rsid w:val="00166A84"/>
    <w:rsid w:val="00175E91"/>
    <w:rsid w:val="00177D74"/>
    <w:rsid w:val="00177FE3"/>
    <w:rsid w:val="001855E9"/>
    <w:rsid w:val="00185B2E"/>
    <w:rsid w:val="00185E70"/>
    <w:rsid w:val="00186FB3"/>
    <w:rsid w:val="001955A2"/>
    <w:rsid w:val="001A1CF2"/>
    <w:rsid w:val="001A2DC5"/>
    <w:rsid w:val="001A36C2"/>
    <w:rsid w:val="001A36FD"/>
    <w:rsid w:val="001A596E"/>
    <w:rsid w:val="001A7916"/>
    <w:rsid w:val="001B034A"/>
    <w:rsid w:val="001B2E44"/>
    <w:rsid w:val="001B7F96"/>
    <w:rsid w:val="001C2509"/>
    <w:rsid w:val="001C536A"/>
    <w:rsid w:val="001C5DCF"/>
    <w:rsid w:val="001D14BB"/>
    <w:rsid w:val="001D5207"/>
    <w:rsid w:val="001D53CE"/>
    <w:rsid w:val="001D76C8"/>
    <w:rsid w:val="001D7FA9"/>
    <w:rsid w:val="001E549D"/>
    <w:rsid w:val="001E67B0"/>
    <w:rsid w:val="001E6BE7"/>
    <w:rsid w:val="001F040D"/>
    <w:rsid w:val="001F150A"/>
    <w:rsid w:val="00201D77"/>
    <w:rsid w:val="00202504"/>
    <w:rsid w:val="00202DE4"/>
    <w:rsid w:val="00207C17"/>
    <w:rsid w:val="00211F84"/>
    <w:rsid w:val="00214546"/>
    <w:rsid w:val="0021477B"/>
    <w:rsid w:val="00215DC8"/>
    <w:rsid w:val="00220802"/>
    <w:rsid w:val="002261B3"/>
    <w:rsid w:val="00232EE7"/>
    <w:rsid w:val="00235946"/>
    <w:rsid w:val="00242EE3"/>
    <w:rsid w:val="00243BC5"/>
    <w:rsid w:val="0024553F"/>
    <w:rsid w:val="0025196F"/>
    <w:rsid w:val="002531B1"/>
    <w:rsid w:val="00254999"/>
    <w:rsid w:val="00254DAF"/>
    <w:rsid w:val="002558DD"/>
    <w:rsid w:val="00257859"/>
    <w:rsid w:val="002603EE"/>
    <w:rsid w:val="00260C5A"/>
    <w:rsid w:val="00264241"/>
    <w:rsid w:val="00266483"/>
    <w:rsid w:val="0026704A"/>
    <w:rsid w:val="00270329"/>
    <w:rsid w:val="00270508"/>
    <w:rsid w:val="00270888"/>
    <w:rsid w:val="0027110A"/>
    <w:rsid w:val="00274D1A"/>
    <w:rsid w:val="0028285D"/>
    <w:rsid w:val="0028302B"/>
    <w:rsid w:val="0028311D"/>
    <w:rsid w:val="00283FCE"/>
    <w:rsid w:val="00285ACF"/>
    <w:rsid w:val="0029391C"/>
    <w:rsid w:val="0029568E"/>
    <w:rsid w:val="002A08B1"/>
    <w:rsid w:val="002A7C9B"/>
    <w:rsid w:val="002B29E6"/>
    <w:rsid w:val="002C2B35"/>
    <w:rsid w:val="002C303B"/>
    <w:rsid w:val="002C329C"/>
    <w:rsid w:val="002D56CE"/>
    <w:rsid w:val="002D610B"/>
    <w:rsid w:val="002E1205"/>
    <w:rsid w:val="002E288C"/>
    <w:rsid w:val="002E5F93"/>
    <w:rsid w:val="002E78B4"/>
    <w:rsid w:val="002F03B6"/>
    <w:rsid w:val="002F1315"/>
    <w:rsid w:val="002F2316"/>
    <w:rsid w:val="003039F8"/>
    <w:rsid w:val="003044BF"/>
    <w:rsid w:val="003049BB"/>
    <w:rsid w:val="0031001A"/>
    <w:rsid w:val="00320170"/>
    <w:rsid w:val="00320183"/>
    <w:rsid w:val="00321CA6"/>
    <w:rsid w:val="00321E51"/>
    <w:rsid w:val="003223BE"/>
    <w:rsid w:val="003232CB"/>
    <w:rsid w:val="00326D3E"/>
    <w:rsid w:val="00326FDD"/>
    <w:rsid w:val="00334E5C"/>
    <w:rsid w:val="003354A7"/>
    <w:rsid w:val="00335531"/>
    <w:rsid w:val="00343115"/>
    <w:rsid w:val="00343337"/>
    <w:rsid w:val="00343B69"/>
    <w:rsid w:val="00351B04"/>
    <w:rsid w:val="003555EF"/>
    <w:rsid w:val="00355767"/>
    <w:rsid w:val="00357C7D"/>
    <w:rsid w:val="00360F99"/>
    <w:rsid w:val="00363483"/>
    <w:rsid w:val="003702F2"/>
    <w:rsid w:val="00370381"/>
    <w:rsid w:val="003716C3"/>
    <w:rsid w:val="0037237D"/>
    <w:rsid w:val="00376211"/>
    <w:rsid w:val="00380291"/>
    <w:rsid w:val="00384FA2"/>
    <w:rsid w:val="00385C3E"/>
    <w:rsid w:val="003940B2"/>
    <w:rsid w:val="00395B3A"/>
    <w:rsid w:val="00395BF4"/>
    <w:rsid w:val="00395E60"/>
    <w:rsid w:val="003A4DDA"/>
    <w:rsid w:val="003A53D4"/>
    <w:rsid w:val="003A5639"/>
    <w:rsid w:val="003B0174"/>
    <w:rsid w:val="003B0F55"/>
    <w:rsid w:val="003C7775"/>
    <w:rsid w:val="003D14AF"/>
    <w:rsid w:val="003D60E6"/>
    <w:rsid w:val="003E15AA"/>
    <w:rsid w:val="003E4C5B"/>
    <w:rsid w:val="003E5029"/>
    <w:rsid w:val="003E5F9D"/>
    <w:rsid w:val="003E5FD3"/>
    <w:rsid w:val="003F157C"/>
    <w:rsid w:val="003F414D"/>
    <w:rsid w:val="003F4820"/>
    <w:rsid w:val="003F4902"/>
    <w:rsid w:val="003F7A54"/>
    <w:rsid w:val="004045C9"/>
    <w:rsid w:val="00404604"/>
    <w:rsid w:val="00411955"/>
    <w:rsid w:val="00416EB9"/>
    <w:rsid w:val="0041751B"/>
    <w:rsid w:val="0042089A"/>
    <w:rsid w:val="004226B8"/>
    <w:rsid w:val="00422A71"/>
    <w:rsid w:val="0043109B"/>
    <w:rsid w:val="00434244"/>
    <w:rsid w:val="00437B25"/>
    <w:rsid w:val="00441738"/>
    <w:rsid w:val="00441B62"/>
    <w:rsid w:val="00443D77"/>
    <w:rsid w:val="00447664"/>
    <w:rsid w:val="00453960"/>
    <w:rsid w:val="0045625E"/>
    <w:rsid w:val="00456C15"/>
    <w:rsid w:val="004621DE"/>
    <w:rsid w:val="004704E6"/>
    <w:rsid w:val="00470738"/>
    <w:rsid w:val="00476CC5"/>
    <w:rsid w:val="00482008"/>
    <w:rsid w:val="004835B0"/>
    <w:rsid w:val="004877A9"/>
    <w:rsid w:val="00492ED9"/>
    <w:rsid w:val="00493772"/>
    <w:rsid w:val="004940A5"/>
    <w:rsid w:val="00494919"/>
    <w:rsid w:val="00496237"/>
    <w:rsid w:val="004A0BFA"/>
    <w:rsid w:val="004A1054"/>
    <w:rsid w:val="004B048D"/>
    <w:rsid w:val="004B1591"/>
    <w:rsid w:val="004B36B3"/>
    <w:rsid w:val="004B3CB7"/>
    <w:rsid w:val="004B537A"/>
    <w:rsid w:val="004B5959"/>
    <w:rsid w:val="004B7659"/>
    <w:rsid w:val="004C47E6"/>
    <w:rsid w:val="004C53C7"/>
    <w:rsid w:val="004C772E"/>
    <w:rsid w:val="004D4FF0"/>
    <w:rsid w:val="004D660A"/>
    <w:rsid w:val="004D6997"/>
    <w:rsid w:val="004E15E5"/>
    <w:rsid w:val="004E20F2"/>
    <w:rsid w:val="004E3B01"/>
    <w:rsid w:val="004E4A72"/>
    <w:rsid w:val="004E65A5"/>
    <w:rsid w:val="004E7CA0"/>
    <w:rsid w:val="004F286A"/>
    <w:rsid w:val="004F4D5C"/>
    <w:rsid w:val="00501328"/>
    <w:rsid w:val="00503922"/>
    <w:rsid w:val="00505D47"/>
    <w:rsid w:val="0050688D"/>
    <w:rsid w:val="0051009B"/>
    <w:rsid w:val="00511ADB"/>
    <w:rsid w:val="00513C10"/>
    <w:rsid w:val="00526007"/>
    <w:rsid w:val="00526FB1"/>
    <w:rsid w:val="005271A1"/>
    <w:rsid w:val="00531277"/>
    <w:rsid w:val="005312E9"/>
    <w:rsid w:val="00531315"/>
    <w:rsid w:val="00534383"/>
    <w:rsid w:val="005349BD"/>
    <w:rsid w:val="00535C53"/>
    <w:rsid w:val="00537082"/>
    <w:rsid w:val="00540C27"/>
    <w:rsid w:val="0054283B"/>
    <w:rsid w:val="005449FE"/>
    <w:rsid w:val="005460DE"/>
    <w:rsid w:val="00546162"/>
    <w:rsid w:val="0054688F"/>
    <w:rsid w:val="00552628"/>
    <w:rsid w:val="00554D85"/>
    <w:rsid w:val="00556617"/>
    <w:rsid w:val="00564EC0"/>
    <w:rsid w:val="00565AB1"/>
    <w:rsid w:val="0057264A"/>
    <w:rsid w:val="00577216"/>
    <w:rsid w:val="0058047E"/>
    <w:rsid w:val="0058350C"/>
    <w:rsid w:val="00587241"/>
    <w:rsid w:val="005902E9"/>
    <w:rsid w:val="00592C07"/>
    <w:rsid w:val="0059486D"/>
    <w:rsid w:val="0059641A"/>
    <w:rsid w:val="005979E8"/>
    <w:rsid w:val="005A42F0"/>
    <w:rsid w:val="005B35CB"/>
    <w:rsid w:val="005B6EF7"/>
    <w:rsid w:val="005C0197"/>
    <w:rsid w:val="005C0DB0"/>
    <w:rsid w:val="005C3E0F"/>
    <w:rsid w:val="005C48E6"/>
    <w:rsid w:val="005C6AA8"/>
    <w:rsid w:val="005D68FD"/>
    <w:rsid w:val="005F0004"/>
    <w:rsid w:val="005F0F79"/>
    <w:rsid w:val="005F0FDF"/>
    <w:rsid w:val="005F19FE"/>
    <w:rsid w:val="005F583F"/>
    <w:rsid w:val="00604F7A"/>
    <w:rsid w:val="00605295"/>
    <w:rsid w:val="00610B11"/>
    <w:rsid w:val="0062265B"/>
    <w:rsid w:val="00622CB6"/>
    <w:rsid w:val="0062584B"/>
    <w:rsid w:val="006265AC"/>
    <w:rsid w:val="00626820"/>
    <w:rsid w:val="006369BB"/>
    <w:rsid w:val="00637D87"/>
    <w:rsid w:val="006406FA"/>
    <w:rsid w:val="00643053"/>
    <w:rsid w:val="00643389"/>
    <w:rsid w:val="00644B75"/>
    <w:rsid w:val="0066042D"/>
    <w:rsid w:val="00664FA3"/>
    <w:rsid w:val="006653D3"/>
    <w:rsid w:val="0066720E"/>
    <w:rsid w:val="00670D8C"/>
    <w:rsid w:val="006719B9"/>
    <w:rsid w:val="0067227B"/>
    <w:rsid w:val="00675628"/>
    <w:rsid w:val="00676D81"/>
    <w:rsid w:val="00682EAF"/>
    <w:rsid w:val="00683E4C"/>
    <w:rsid w:val="0068484C"/>
    <w:rsid w:val="006869FD"/>
    <w:rsid w:val="00686E9F"/>
    <w:rsid w:val="00690855"/>
    <w:rsid w:val="006928B9"/>
    <w:rsid w:val="00692D31"/>
    <w:rsid w:val="00693104"/>
    <w:rsid w:val="00694008"/>
    <w:rsid w:val="006A3063"/>
    <w:rsid w:val="006A37AB"/>
    <w:rsid w:val="006A4E61"/>
    <w:rsid w:val="006A5360"/>
    <w:rsid w:val="006A5767"/>
    <w:rsid w:val="006C1276"/>
    <w:rsid w:val="006D0657"/>
    <w:rsid w:val="006D10D4"/>
    <w:rsid w:val="006D212A"/>
    <w:rsid w:val="006D40EB"/>
    <w:rsid w:val="006E0155"/>
    <w:rsid w:val="006E4F9E"/>
    <w:rsid w:val="006E5128"/>
    <w:rsid w:val="006E6B56"/>
    <w:rsid w:val="006E6EE1"/>
    <w:rsid w:val="006F007B"/>
    <w:rsid w:val="006F2946"/>
    <w:rsid w:val="006F3924"/>
    <w:rsid w:val="006F411A"/>
    <w:rsid w:val="006F4ACC"/>
    <w:rsid w:val="00701C9B"/>
    <w:rsid w:val="00701F78"/>
    <w:rsid w:val="007023E5"/>
    <w:rsid w:val="007040C6"/>
    <w:rsid w:val="00704B03"/>
    <w:rsid w:val="0070731C"/>
    <w:rsid w:val="007078C0"/>
    <w:rsid w:val="007149BD"/>
    <w:rsid w:val="007234C8"/>
    <w:rsid w:val="00724121"/>
    <w:rsid w:val="0072443D"/>
    <w:rsid w:val="00724C57"/>
    <w:rsid w:val="00724E55"/>
    <w:rsid w:val="00726597"/>
    <w:rsid w:val="00727A1D"/>
    <w:rsid w:val="00733CF9"/>
    <w:rsid w:val="007344E0"/>
    <w:rsid w:val="00737FBA"/>
    <w:rsid w:val="00740913"/>
    <w:rsid w:val="00741737"/>
    <w:rsid w:val="00744BA4"/>
    <w:rsid w:val="007466D7"/>
    <w:rsid w:val="0075046C"/>
    <w:rsid w:val="00750820"/>
    <w:rsid w:val="00753F0C"/>
    <w:rsid w:val="00756134"/>
    <w:rsid w:val="007637C1"/>
    <w:rsid w:val="00767B67"/>
    <w:rsid w:val="00774D60"/>
    <w:rsid w:val="00775C6B"/>
    <w:rsid w:val="00776518"/>
    <w:rsid w:val="00784028"/>
    <w:rsid w:val="00784415"/>
    <w:rsid w:val="00787A6A"/>
    <w:rsid w:val="00790431"/>
    <w:rsid w:val="00793C8D"/>
    <w:rsid w:val="00794EDB"/>
    <w:rsid w:val="00795E6E"/>
    <w:rsid w:val="00796DC2"/>
    <w:rsid w:val="007971B6"/>
    <w:rsid w:val="00797B4A"/>
    <w:rsid w:val="007A1FEC"/>
    <w:rsid w:val="007B0D30"/>
    <w:rsid w:val="007B32E7"/>
    <w:rsid w:val="007B3D51"/>
    <w:rsid w:val="007B4DB7"/>
    <w:rsid w:val="007B6B61"/>
    <w:rsid w:val="007B742A"/>
    <w:rsid w:val="007B7878"/>
    <w:rsid w:val="007C14EC"/>
    <w:rsid w:val="007C3089"/>
    <w:rsid w:val="007D419C"/>
    <w:rsid w:val="007D6C53"/>
    <w:rsid w:val="007E7F34"/>
    <w:rsid w:val="007F06A4"/>
    <w:rsid w:val="007F28AB"/>
    <w:rsid w:val="007F2DC6"/>
    <w:rsid w:val="007F378A"/>
    <w:rsid w:val="007F7A27"/>
    <w:rsid w:val="00800048"/>
    <w:rsid w:val="0080436A"/>
    <w:rsid w:val="008139FD"/>
    <w:rsid w:val="00814464"/>
    <w:rsid w:val="00814468"/>
    <w:rsid w:val="0081449F"/>
    <w:rsid w:val="00814A5C"/>
    <w:rsid w:val="0081516C"/>
    <w:rsid w:val="0081579B"/>
    <w:rsid w:val="0081729F"/>
    <w:rsid w:val="00817760"/>
    <w:rsid w:val="008223B6"/>
    <w:rsid w:val="0082434F"/>
    <w:rsid w:val="008253F1"/>
    <w:rsid w:val="0082748E"/>
    <w:rsid w:val="00827627"/>
    <w:rsid w:val="00831891"/>
    <w:rsid w:val="00834379"/>
    <w:rsid w:val="00840527"/>
    <w:rsid w:val="008409CA"/>
    <w:rsid w:val="00844661"/>
    <w:rsid w:val="00846064"/>
    <w:rsid w:val="00863794"/>
    <w:rsid w:val="00863ED5"/>
    <w:rsid w:val="00867FD7"/>
    <w:rsid w:val="00875E32"/>
    <w:rsid w:val="008772BC"/>
    <w:rsid w:val="008775AA"/>
    <w:rsid w:val="008777EC"/>
    <w:rsid w:val="00877B00"/>
    <w:rsid w:val="008807D6"/>
    <w:rsid w:val="00880AEE"/>
    <w:rsid w:val="00890A42"/>
    <w:rsid w:val="00891D42"/>
    <w:rsid w:val="008920D9"/>
    <w:rsid w:val="008949E7"/>
    <w:rsid w:val="008A7D69"/>
    <w:rsid w:val="008B358E"/>
    <w:rsid w:val="008B5900"/>
    <w:rsid w:val="008B73B7"/>
    <w:rsid w:val="008C0516"/>
    <w:rsid w:val="008C6888"/>
    <w:rsid w:val="008D1C29"/>
    <w:rsid w:val="008E1E36"/>
    <w:rsid w:val="008E2872"/>
    <w:rsid w:val="008E411F"/>
    <w:rsid w:val="008E617F"/>
    <w:rsid w:val="008E6997"/>
    <w:rsid w:val="008F1711"/>
    <w:rsid w:val="008F380A"/>
    <w:rsid w:val="008F48D0"/>
    <w:rsid w:val="0090182C"/>
    <w:rsid w:val="009044E7"/>
    <w:rsid w:val="0090635B"/>
    <w:rsid w:val="00910439"/>
    <w:rsid w:val="00913C42"/>
    <w:rsid w:val="009149D8"/>
    <w:rsid w:val="00915F6C"/>
    <w:rsid w:val="00916775"/>
    <w:rsid w:val="00916CDE"/>
    <w:rsid w:val="00920642"/>
    <w:rsid w:val="00922782"/>
    <w:rsid w:val="00924872"/>
    <w:rsid w:val="00927B92"/>
    <w:rsid w:val="009356B8"/>
    <w:rsid w:val="00937F15"/>
    <w:rsid w:val="00941180"/>
    <w:rsid w:val="00941DCA"/>
    <w:rsid w:val="009442BF"/>
    <w:rsid w:val="009442C4"/>
    <w:rsid w:val="00946117"/>
    <w:rsid w:val="009475C2"/>
    <w:rsid w:val="00950A23"/>
    <w:rsid w:val="009567D3"/>
    <w:rsid w:val="009610FD"/>
    <w:rsid w:val="00961A0B"/>
    <w:rsid w:val="009629AB"/>
    <w:rsid w:val="00962F0D"/>
    <w:rsid w:val="00963BF8"/>
    <w:rsid w:val="009659C1"/>
    <w:rsid w:val="009744BD"/>
    <w:rsid w:val="00977E4A"/>
    <w:rsid w:val="00981FFC"/>
    <w:rsid w:val="00983AE7"/>
    <w:rsid w:val="009866D3"/>
    <w:rsid w:val="009909D6"/>
    <w:rsid w:val="00991AC1"/>
    <w:rsid w:val="00991EFC"/>
    <w:rsid w:val="009A3E5D"/>
    <w:rsid w:val="009A62E6"/>
    <w:rsid w:val="009B3C1F"/>
    <w:rsid w:val="009B66DB"/>
    <w:rsid w:val="009C1727"/>
    <w:rsid w:val="009C6041"/>
    <w:rsid w:val="009C69BE"/>
    <w:rsid w:val="009C7D26"/>
    <w:rsid w:val="009D01A2"/>
    <w:rsid w:val="009D1711"/>
    <w:rsid w:val="009D4473"/>
    <w:rsid w:val="009E0291"/>
    <w:rsid w:val="009E6B55"/>
    <w:rsid w:val="009F3157"/>
    <w:rsid w:val="009F4A88"/>
    <w:rsid w:val="009F6BA4"/>
    <w:rsid w:val="00A052DF"/>
    <w:rsid w:val="00A065ED"/>
    <w:rsid w:val="00A06631"/>
    <w:rsid w:val="00A13B2C"/>
    <w:rsid w:val="00A14EF7"/>
    <w:rsid w:val="00A14F04"/>
    <w:rsid w:val="00A156AA"/>
    <w:rsid w:val="00A15A70"/>
    <w:rsid w:val="00A21999"/>
    <w:rsid w:val="00A2312F"/>
    <w:rsid w:val="00A26225"/>
    <w:rsid w:val="00A30ABF"/>
    <w:rsid w:val="00A316B2"/>
    <w:rsid w:val="00A32F21"/>
    <w:rsid w:val="00A346B3"/>
    <w:rsid w:val="00A36AAE"/>
    <w:rsid w:val="00A41A24"/>
    <w:rsid w:val="00A52C93"/>
    <w:rsid w:val="00A53403"/>
    <w:rsid w:val="00A57F71"/>
    <w:rsid w:val="00A64D6F"/>
    <w:rsid w:val="00A65CAF"/>
    <w:rsid w:val="00A67A82"/>
    <w:rsid w:val="00A67E94"/>
    <w:rsid w:val="00A717EC"/>
    <w:rsid w:val="00A723FB"/>
    <w:rsid w:val="00A72EBE"/>
    <w:rsid w:val="00A7744F"/>
    <w:rsid w:val="00A817D6"/>
    <w:rsid w:val="00A81926"/>
    <w:rsid w:val="00A82048"/>
    <w:rsid w:val="00A835A3"/>
    <w:rsid w:val="00A85BDE"/>
    <w:rsid w:val="00A861D0"/>
    <w:rsid w:val="00A8679F"/>
    <w:rsid w:val="00A91374"/>
    <w:rsid w:val="00A95543"/>
    <w:rsid w:val="00A965C8"/>
    <w:rsid w:val="00A973F7"/>
    <w:rsid w:val="00AA223B"/>
    <w:rsid w:val="00AA2BE3"/>
    <w:rsid w:val="00AA3141"/>
    <w:rsid w:val="00AA3ACE"/>
    <w:rsid w:val="00AA5E32"/>
    <w:rsid w:val="00AA5EA2"/>
    <w:rsid w:val="00AA6F1E"/>
    <w:rsid w:val="00AB333C"/>
    <w:rsid w:val="00AB6CFE"/>
    <w:rsid w:val="00AC00C9"/>
    <w:rsid w:val="00AC486A"/>
    <w:rsid w:val="00AC5902"/>
    <w:rsid w:val="00AC7416"/>
    <w:rsid w:val="00AD0906"/>
    <w:rsid w:val="00AE0E92"/>
    <w:rsid w:val="00AE32E4"/>
    <w:rsid w:val="00AE40AC"/>
    <w:rsid w:val="00AF1258"/>
    <w:rsid w:val="00AF49CC"/>
    <w:rsid w:val="00AF4D97"/>
    <w:rsid w:val="00AF70A6"/>
    <w:rsid w:val="00B0025C"/>
    <w:rsid w:val="00B033CE"/>
    <w:rsid w:val="00B1379F"/>
    <w:rsid w:val="00B1605C"/>
    <w:rsid w:val="00B16206"/>
    <w:rsid w:val="00B170AD"/>
    <w:rsid w:val="00B20D41"/>
    <w:rsid w:val="00B210B4"/>
    <w:rsid w:val="00B21B72"/>
    <w:rsid w:val="00B27C6E"/>
    <w:rsid w:val="00B3039C"/>
    <w:rsid w:val="00B33A2E"/>
    <w:rsid w:val="00B370CE"/>
    <w:rsid w:val="00B50367"/>
    <w:rsid w:val="00B5075E"/>
    <w:rsid w:val="00B5086B"/>
    <w:rsid w:val="00B823A1"/>
    <w:rsid w:val="00B8605A"/>
    <w:rsid w:val="00B86AA0"/>
    <w:rsid w:val="00B9185E"/>
    <w:rsid w:val="00B927AA"/>
    <w:rsid w:val="00B92DDD"/>
    <w:rsid w:val="00B94A0F"/>
    <w:rsid w:val="00B94EB6"/>
    <w:rsid w:val="00BA44F1"/>
    <w:rsid w:val="00BA6D82"/>
    <w:rsid w:val="00BB0D4D"/>
    <w:rsid w:val="00BB3F11"/>
    <w:rsid w:val="00BB67B3"/>
    <w:rsid w:val="00BC2AB1"/>
    <w:rsid w:val="00BC7329"/>
    <w:rsid w:val="00BD08CC"/>
    <w:rsid w:val="00BD0D46"/>
    <w:rsid w:val="00BD21EA"/>
    <w:rsid w:val="00BD4953"/>
    <w:rsid w:val="00BD6BF4"/>
    <w:rsid w:val="00BE3ADD"/>
    <w:rsid w:val="00BE4DBB"/>
    <w:rsid w:val="00BE7178"/>
    <w:rsid w:val="00BF0B9F"/>
    <w:rsid w:val="00BF0FF0"/>
    <w:rsid w:val="00BF345F"/>
    <w:rsid w:val="00C05038"/>
    <w:rsid w:val="00C0760B"/>
    <w:rsid w:val="00C07A94"/>
    <w:rsid w:val="00C11E0A"/>
    <w:rsid w:val="00C214E2"/>
    <w:rsid w:val="00C21974"/>
    <w:rsid w:val="00C25894"/>
    <w:rsid w:val="00C26C00"/>
    <w:rsid w:val="00C31468"/>
    <w:rsid w:val="00C330B0"/>
    <w:rsid w:val="00C407C3"/>
    <w:rsid w:val="00C41F3D"/>
    <w:rsid w:val="00C42950"/>
    <w:rsid w:val="00C44733"/>
    <w:rsid w:val="00C4476B"/>
    <w:rsid w:val="00C4558E"/>
    <w:rsid w:val="00C45AD4"/>
    <w:rsid w:val="00C47274"/>
    <w:rsid w:val="00C52122"/>
    <w:rsid w:val="00C521AC"/>
    <w:rsid w:val="00C54491"/>
    <w:rsid w:val="00C572FF"/>
    <w:rsid w:val="00C71AC5"/>
    <w:rsid w:val="00C77A4F"/>
    <w:rsid w:val="00C93848"/>
    <w:rsid w:val="00C941B9"/>
    <w:rsid w:val="00C94DE7"/>
    <w:rsid w:val="00C95106"/>
    <w:rsid w:val="00C97E20"/>
    <w:rsid w:val="00CA06A4"/>
    <w:rsid w:val="00CA06E9"/>
    <w:rsid w:val="00CA0E4E"/>
    <w:rsid w:val="00CA1A58"/>
    <w:rsid w:val="00CA3A83"/>
    <w:rsid w:val="00CA434D"/>
    <w:rsid w:val="00CA5318"/>
    <w:rsid w:val="00CB01A4"/>
    <w:rsid w:val="00CB4681"/>
    <w:rsid w:val="00CC58F7"/>
    <w:rsid w:val="00CE44B6"/>
    <w:rsid w:val="00CF0A34"/>
    <w:rsid w:val="00CF3F57"/>
    <w:rsid w:val="00D064AD"/>
    <w:rsid w:val="00D1097C"/>
    <w:rsid w:val="00D14D90"/>
    <w:rsid w:val="00D159F0"/>
    <w:rsid w:val="00D167FD"/>
    <w:rsid w:val="00D21368"/>
    <w:rsid w:val="00D26BA5"/>
    <w:rsid w:val="00D35C32"/>
    <w:rsid w:val="00D36DF6"/>
    <w:rsid w:val="00D4050A"/>
    <w:rsid w:val="00D41A0B"/>
    <w:rsid w:val="00D42CB5"/>
    <w:rsid w:val="00D4331B"/>
    <w:rsid w:val="00D45694"/>
    <w:rsid w:val="00D511D2"/>
    <w:rsid w:val="00D529CD"/>
    <w:rsid w:val="00D5377B"/>
    <w:rsid w:val="00D565BD"/>
    <w:rsid w:val="00D568D8"/>
    <w:rsid w:val="00D65007"/>
    <w:rsid w:val="00D6563A"/>
    <w:rsid w:val="00D67CCB"/>
    <w:rsid w:val="00D67CE2"/>
    <w:rsid w:val="00D71376"/>
    <w:rsid w:val="00D8072D"/>
    <w:rsid w:val="00D851C4"/>
    <w:rsid w:val="00D85A9A"/>
    <w:rsid w:val="00D91BF1"/>
    <w:rsid w:val="00D93053"/>
    <w:rsid w:val="00DA41AD"/>
    <w:rsid w:val="00DA44B1"/>
    <w:rsid w:val="00DB2495"/>
    <w:rsid w:val="00DB58CD"/>
    <w:rsid w:val="00DC06CF"/>
    <w:rsid w:val="00DC4EE6"/>
    <w:rsid w:val="00DC628F"/>
    <w:rsid w:val="00DD3911"/>
    <w:rsid w:val="00DD6C3A"/>
    <w:rsid w:val="00DD6D21"/>
    <w:rsid w:val="00DE3CF9"/>
    <w:rsid w:val="00DE3D96"/>
    <w:rsid w:val="00DE4A22"/>
    <w:rsid w:val="00DE6ACD"/>
    <w:rsid w:val="00DF2104"/>
    <w:rsid w:val="00DF34F5"/>
    <w:rsid w:val="00DF4CD5"/>
    <w:rsid w:val="00DF760F"/>
    <w:rsid w:val="00E00E8A"/>
    <w:rsid w:val="00E01147"/>
    <w:rsid w:val="00E01977"/>
    <w:rsid w:val="00E02156"/>
    <w:rsid w:val="00E04C3F"/>
    <w:rsid w:val="00E07D56"/>
    <w:rsid w:val="00E1213C"/>
    <w:rsid w:val="00E219FA"/>
    <w:rsid w:val="00E239A8"/>
    <w:rsid w:val="00E2403C"/>
    <w:rsid w:val="00E30F55"/>
    <w:rsid w:val="00E31C7A"/>
    <w:rsid w:val="00E32017"/>
    <w:rsid w:val="00E32A0A"/>
    <w:rsid w:val="00E33239"/>
    <w:rsid w:val="00E3384E"/>
    <w:rsid w:val="00E36025"/>
    <w:rsid w:val="00E3794C"/>
    <w:rsid w:val="00E37DD0"/>
    <w:rsid w:val="00E40083"/>
    <w:rsid w:val="00E40847"/>
    <w:rsid w:val="00E451AC"/>
    <w:rsid w:val="00E5196F"/>
    <w:rsid w:val="00E54239"/>
    <w:rsid w:val="00E54783"/>
    <w:rsid w:val="00E562E2"/>
    <w:rsid w:val="00E57BD7"/>
    <w:rsid w:val="00E64462"/>
    <w:rsid w:val="00E650FE"/>
    <w:rsid w:val="00E65865"/>
    <w:rsid w:val="00E67954"/>
    <w:rsid w:val="00E70DA5"/>
    <w:rsid w:val="00E74707"/>
    <w:rsid w:val="00E7759A"/>
    <w:rsid w:val="00E802E0"/>
    <w:rsid w:val="00E8124C"/>
    <w:rsid w:val="00E8162F"/>
    <w:rsid w:val="00E8204C"/>
    <w:rsid w:val="00E82233"/>
    <w:rsid w:val="00E8298C"/>
    <w:rsid w:val="00E90E90"/>
    <w:rsid w:val="00E9307E"/>
    <w:rsid w:val="00E97682"/>
    <w:rsid w:val="00EA5D15"/>
    <w:rsid w:val="00EB1DAE"/>
    <w:rsid w:val="00EB6760"/>
    <w:rsid w:val="00EC2058"/>
    <w:rsid w:val="00ED0C78"/>
    <w:rsid w:val="00ED66E4"/>
    <w:rsid w:val="00ED6989"/>
    <w:rsid w:val="00EE036F"/>
    <w:rsid w:val="00EF077F"/>
    <w:rsid w:val="00EF3790"/>
    <w:rsid w:val="00EF7B51"/>
    <w:rsid w:val="00F00529"/>
    <w:rsid w:val="00F02237"/>
    <w:rsid w:val="00F0322E"/>
    <w:rsid w:val="00F037B4"/>
    <w:rsid w:val="00F04D20"/>
    <w:rsid w:val="00F06061"/>
    <w:rsid w:val="00F10F7C"/>
    <w:rsid w:val="00F11C1F"/>
    <w:rsid w:val="00F12BB2"/>
    <w:rsid w:val="00F132C0"/>
    <w:rsid w:val="00F1516E"/>
    <w:rsid w:val="00F20A26"/>
    <w:rsid w:val="00F23B7D"/>
    <w:rsid w:val="00F24AD3"/>
    <w:rsid w:val="00F368F2"/>
    <w:rsid w:val="00F41DAD"/>
    <w:rsid w:val="00F4325D"/>
    <w:rsid w:val="00F44711"/>
    <w:rsid w:val="00F57D97"/>
    <w:rsid w:val="00F57F05"/>
    <w:rsid w:val="00F608F5"/>
    <w:rsid w:val="00F6260C"/>
    <w:rsid w:val="00F63344"/>
    <w:rsid w:val="00F642CE"/>
    <w:rsid w:val="00F67597"/>
    <w:rsid w:val="00F70483"/>
    <w:rsid w:val="00F7111D"/>
    <w:rsid w:val="00F72916"/>
    <w:rsid w:val="00F75228"/>
    <w:rsid w:val="00F80C19"/>
    <w:rsid w:val="00F8220A"/>
    <w:rsid w:val="00F92BC2"/>
    <w:rsid w:val="00F95437"/>
    <w:rsid w:val="00F95912"/>
    <w:rsid w:val="00F97FEB"/>
    <w:rsid w:val="00FA037E"/>
    <w:rsid w:val="00FA06FD"/>
    <w:rsid w:val="00FA0783"/>
    <w:rsid w:val="00FA2885"/>
    <w:rsid w:val="00FA4B48"/>
    <w:rsid w:val="00FA4E56"/>
    <w:rsid w:val="00FA5990"/>
    <w:rsid w:val="00FB0834"/>
    <w:rsid w:val="00FB3403"/>
    <w:rsid w:val="00FB52C3"/>
    <w:rsid w:val="00FC0206"/>
    <w:rsid w:val="00FC0A6C"/>
    <w:rsid w:val="00FC13E3"/>
    <w:rsid w:val="00FC2670"/>
    <w:rsid w:val="00FC28F1"/>
    <w:rsid w:val="00FC44D4"/>
    <w:rsid w:val="00FC548D"/>
    <w:rsid w:val="00FC5809"/>
    <w:rsid w:val="00FC680F"/>
    <w:rsid w:val="00FD0567"/>
    <w:rsid w:val="00FD1304"/>
    <w:rsid w:val="00FD2461"/>
    <w:rsid w:val="00FD4D4F"/>
    <w:rsid w:val="00FE01A1"/>
    <w:rsid w:val="00FE1FDC"/>
    <w:rsid w:val="00FF0965"/>
    <w:rsid w:val="00FF182C"/>
    <w:rsid w:val="00FF30F3"/>
    <w:rsid w:val="00FF50EC"/>
    <w:rsid w:val="00FF54AD"/>
    <w:rsid w:val="00FF5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1F73"/>
  <w15:docId w15:val="{632B8A3E-6BE3-410D-A161-D562AEA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337"/>
    <w:pPr>
      <w:widowControl w:val="0"/>
      <w:jc w:val="both"/>
    </w:pPr>
  </w:style>
  <w:style w:type="paragraph" w:styleId="1">
    <w:name w:val="heading 1"/>
    <w:basedOn w:val="a"/>
    <w:next w:val="a"/>
    <w:link w:val="10"/>
    <w:uiPriority w:val="9"/>
    <w:qFormat/>
    <w:rsid w:val="00FA288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A2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2CB"/>
    <w:rPr>
      <w:sz w:val="18"/>
      <w:szCs w:val="18"/>
    </w:rPr>
  </w:style>
  <w:style w:type="paragraph" w:styleId="a5">
    <w:name w:val="footer"/>
    <w:basedOn w:val="a"/>
    <w:link w:val="a6"/>
    <w:uiPriority w:val="99"/>
    <w:unhideWhenUsed/>
    <w:rsid w:val="003232CB"/>
    <w:pPr>
      <w:tabs>
        <w:tab w:val="center" w:pos="4153"/>
        <w:tab w:val="right" w:pos="8306"/>
      </w:tabs>
      <w:snapToGrid w:val="0"/>
      <w:jc w:val="left"/>
    </w:pPr>
    <w:rPr>
      <w:sz w:val="18"/>
      <w:szCs w:val="18"/>
    </w:rPr>
  </w:style>
  <w:style w:type="character" w:customStyle="1" w:styleId="a6">
    <w:name w:val="页脚 字符"/>
    <w:basedOn w:val="a0"/>
    <w:link w:val="a5"/>
    <w:uiPriority w:val="99"/>
    <w:rsid w:val="003232CB"/>
    <w:rPr>
      <w:sz w:val="18"/>
      <w:szCs w:val="18"/>
    </w:rPr>
  </w:style>
  <w:style w:type="paragraph" w:styleId="a7">
    <w:name w:val="List Paragraph"/>
    <w:basedOn w:val="a"/>
    <w:uiPriority w:val="34"/>
    <w:qFormat/>
    <w:rsid w:val="00A052DF"/>
    <w:pPr>
      <w:ind w:firstLineChars="200" w:firstLine="420"/>
    </w:pPr>
  </w:style>
  <w:style w:type="paragraph" w:customStyle="1" w:styleId="-Epsi">
    <w:name w:val="正文-Epsi."/>
    <w:basedOn w:val="a"/>
    <w:link w:val="-EpsiChar"/>
    <w:qFormat/>
    <w:rsid w:val="00A052DF"/>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EpsiChar">
    <w:name w:val="正文-Epsi. Char"/>
    <w:link w:val="-Epsi"/>
    <w:rsid w:val="00A052DF"/>
    <w:rPr>
      <w:rFonts w:ascii="Times New Roman" w:eastAsia="宋体" w:hAnsi="Times New Roman" w:cs="Times New Roman"/>
      <w:snapToGrid w:val="0"/>
      <w:kern w:val="0"/>
      <w:sz w:val="24"/>
      <w:szCs w:val="24"/>
      <w:lang w:val="x-none" w:eastAsia="x-none"/>
    </w:rPr>
  </w:style>
  <w:style w:type="paragraph" w:customStyle="1" w:styleId="-">
    <w:name w:val="正文-韩"/>
    <w:basedOn w:val="a"/>
    <w:link w:val="-Char"/>
    <w:qFormat/>
    <w:rsid w:val="004C47E6"/>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Char">
    <w:name w:val="正文-韩 Char"/>
    <w:link w:val="-"/>
    <w:rsid w:val="004C47E6"/>
    <w:rPr>
      <w:rFonts w:ascii="Times New Roman" w:eastAsia="宋体" w:hAnsi="Times New Roman" w:cs="Times New Roman"/>
      <w:snapToGrid w:val="0"/>
      <w:kern w:val="0"/>
      <w:sz w:val="24"/>
      <w:szCs w:val="24"/>
      <w:lang w:val="x-none" w:eastAsia="x-none"/>
    </w:rPr>
  </w:style>
  <w:style w:type="character" w:styleId="a8">
    <w:name w:val="Emphasis"/>
    <w:basedOn w:val="a0"/>
    <w:uiPriority w:val="20"/>
    <w:qFormat/>
    <w:rsid w:val="00B170AD"/>
    <w:rPr>
      <w:i/>
      <w:iCs/>
    </w:rPr>
  </w:style>
  <w:style w:type="paragraph" w:customStyle="1" w:styleId="Section">
    <w:name w:val="Section"/>
    <w:next w:val="a"/>
    <w:uiPriority w:val="99"/>
    <w:rsid w:val="005343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a9">
    <w:name w:val="表格正文"/>
    <w:basedOn w:val="a"/>
    <w:link w:val="Char"/>
    <w:qFormat/>
    <w:rsid w:val="007B742A"/>
    <w:pPr>
      <w:spacing w:line="276" w:lineRule="auto"/>
      <w:jc w:val="center"/>
    </w:pPr>
    <w:rPr>
      <w:rFonts w:ascii="Times New Roman" w:eastAsia="宋体" w:hAnsi="Times New Roman" w:cs="Times New Roman"/>
      <w:szCs w:val="21"/>
    </w:rPr>
  </w:style>
  <w:style w:type="character" w:customStyle="1" w:styleId="Char">
    <w:name w:val="表格正文 Char"/>
    <w:link w:val="a9"/>
    <w:rsid w:val="007B742A"/>
    <w:rPr>
      <w:rFonts w:ascii="Times New Roman" w:eastAsia="宋体" w:hAnsi="Times New Roman" w:cs="Times New Roman"/>
      <w:szCs w:val="21"/>
    </w:rPr>
  </w:style>
  <w:style w:type="paragraph" w:styleId="aa">
    <w:name w:val="Normal (Web)"/>
    <w:basedOn w:val="a"/>
    <w:uiPriority w:val="99"/>
    <w:unhideWhenUsed/>
    <w:rsid w:val="005C3E0F"/>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sid w:val="006D0657"/>
    <w:rPr>
      <w:sz w:val="21"/>
      <w:szCs w:val="21"/>
    </w:rPr>
  </w:style>
  <w:style w:type="paragraph" w:styleId="ac">
    <w:name w:val="annotation text"/>
    <w:basedOn w:val="a"/>
    <w:link w:val="ad"/>
    <w:uiPriority w:val="99"/>
    <w:semiHidden/>
    <w:unhideWhenUsed/>
    <w:rsid w:val="006D0657"/>
    <w:pPr>
      <w:jc w:val="left"/>
    </w:pPr>
  </w:style>
  <w:style w:type="character" w:customStyle="1" w:styleId="ad">
    <w:name w:val="批注文字 字符"/>
    <w:basedOn w:val="a0"/>
    <w:link w:val="ac"/>
    <w:uiPriority w:val="99"/>
    <w:semiHidden/>
    <w:rsid w:val="006D0657"/>
  </w:style>
  <w:style w:type="paragraph" w:styleId="ae">
    <w:name w:val="annotation subject"/>
    <w:basedOn w:val="ac"/>
    <w:next w:val="ac"/>
    <w:link w:val="af"/>
    <w:uiPriority w:val="99"/>
    <w:semiHidden/>
    <w:unhideWhenUsed/>
    <w:rsid w:val="006D0657"/>
    <w:rPr>
      <w:b/>
      <w:bCs/>
    </w:rPr>
  </w:style>
  <w:style w:type="character" w:customStyle="1" w:styleId="af">
    <w:name w:val="批注主题 字符"/>
    <w:basedOn w:val="ad"/>
    <w:link w:val="ae"/>
    <w:uiPriority w:val="99"/>
    <w:semiHidden/>
    <w:rsid w:val="006D0657"/>
    <w:rPr>
      <w:b/>
      <w:bCs/>
    </w:rPr>
  </w:style>
  <w:style w:type="paragraph" w:styleId="af0">
    <w:name w:val="Balloon Text"/>
    <w:basedOn w:val="a"/>
    <w:link w:val="af1"/>
    <w:uiPriority w:val="99"/>
    <w:semiHidden/>
    <w:unhideWhenUsed/>
    <w:rsid w:val="006D0657"/>
    <w:rPr>
      <w:sz w:val="18"/>
      <w:szCs w:val="18"/>
    </w:rPr>
  </w:style>
  <w:style w:type="character" w:customStyle="1" w:styleId="af1">
    <w:name w:val="批注框文本 字符"/>
    <w:basedOn w:val="a0"/>
    <w:link w:val="af0"/>
    <w:uiPriority w:val="99"/>
    <w:semiHidden/>
    <w:rsid w:val="006D0657"/>
    <w:rPr>
      <w:sz w:val="18"/>
      <w:szCs w:val="18"/>
    </w:rPr>
  </w:style>
  <w:style w:type="paragraph" w:customStyle="1" w:styleId="Default">
    <w:name w:val="Default"/>
    <w:rsid w:val="001F150A"/>
    <w:pPr>
      <w:widowControl w:val="0"/>
      <w:autoSpaceDE w:val="0"/>
      <w:autoSpaceDN w:val="0"/>
      <w:adjustRightInd w:val="0"/>
    </w:pPr>
    <w:rPr>
      <w:rFonts w:ascii="宋体" w:eastAsia="宋体" w:hAnsi="Calibri" w:cs="宋体"/>
      <w:color w:val="000000"/>
      <w:kern w:val="0"/>
      <w:sz w:val="24"/>
      <w:szCs w:val="24"/>
    </w:rPr>
  </w:style>
  <w:style w:type="paragraph" w:styleId="af2">
    <w:name w:val="No Spacing"/>
    <w:uiPriority w:val="1"/>
    <w:qFormat/>
    <w:rsid w:val="00FA2885"/>
    <w:pPr>
      <w:widowControl w:val="0"/>
      <w:jc w:val="both"/>
    </w:pPr>
  </w:style>
  <w:style w:type="character" w:customStyle="1" w:styleId="10">
    <w:name w:val="标题 1 字符"/>
    <w:basedOn w:val="a0"/>
    <w:link w:val="1"/>
    <w:uiPriority w:val="9"/>
    <w:rsid w:val="00FA2885"/>
    <w:rPr>
      <w:b/>
      <w:bCs/>
      <w:kern w:val="44"/>
      <w:sz w:val="44"/>
      <w:szCs w:val="44"/>
    </w:rPr>
  </w:style>
  <w:style w:type="character" w:customStyle="1" w:styleId="20">
    <w:name w:val="标题 2 字符"/>
    <w:basedOn w:val="a0"/>
    <w:link w:val="2"/>
    <w:uiPriority w:val="9"/>
    <w:rsid w:val="00FA2885"/>
    <w:rPr>
      <w:rFonts w:asciiTheme="majorHAnsi" w:eastAsiaTheme="majorEastAsia" w:hAnsiTheme="majorHAnsi" w:cstheme="majorBidi"/>
      <w:b/>
      <w:bCs/>
      <w:sz w:val="32"/>
      <w:szCs w:val="32"/>
    </w:rPr>
  </w:style>
  <w:style w:type="character" w:customStyle="1" w:styleId="apple-converted-space">
    <w:name w:val="apple-converted-space"/>
    <w:basedOn w:val="a0"/>
    <w:rsid w:val="003F4902"/>
  </w:style>
  <w:style w:type="character" w:customStyle="1" w:styleId="bjh-p">
    <w:name w:val="bjh-p"/>
    <w:basedOn w:val="a0"/>
    <w:rsid w:val="00EF7B51"/>
  </w:style>
  <w:style w:type="paragraph" w:customStyle="1" w:styleId="Normal0">
    <w:name w:val="Normal_0"/>
    <w:qFormat/>
    <w:rsid w:val="007A1FEC"/>
    <w:pPr>
      <w:spacing w:before="120" w:after="240"/>
      <w:jc w:val="both"/>
    </w:pPr>
    <w:rPr>
      <w:rFonts w:ascii="Calibri" w:eastAsia="Calibri" w:hAnsi="Calibri" w:cs="Times New Roman"/>
      <w:kern w:val="0"/>
      <w:sz w:val="22"/>
      <w:lang w:val="ru-RU" w:eastAsia="en-US"/>
    </w:rPr>
  </w:style>
  <w:style w:type="character" w:styleId="af3">
    <w:name w:val="Hyperlink"/>
    <w:basedOn w:val="a0"/>
    <w:uiPriority w:val="99"/>
    <w:semiHidden/>
    <w:unhideWhenUsed/>
    <w:rsid w:val="00DF2104"/>
    <w:rPr>
      <w:color w:val="0000FF"/>
      <w:u w:val="single"/>
    </w:rPr>
  </w:style>
  <w:style w:type="character" w:customStyle="1" w:styleId="fontstyle01">
    <w:name w:val="fontstyle01"/>
    <w:basedOn w:val="a0"/>
    <w:rsid w:val="00C572FF"/>
    <w:rPr>
      <w:rFonts w:ascii="MicrosoftYaHei-Bold" w:hAnsi="MicrosoftYaHe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090">
      <w:bodyDiv w:val="1"/>
      <w:marLeft w:val="0"/>
      <w:marRight w:val="0"/>
      <w:marTop w:val="0"/>
      <w:marBottom w:val="0"/>
      <w:divBdr>
        <w:top w:val="none" w:sz="0" w:space="0" w:color="auto"/>
        <w:left w:val="none" w:sz="0" w:space="0" w:color="auto"/>
        <w:bottom w:val="none" w:sz="0" w:space="0" w:color="auto"/>
        <w:right w:val="none" w:sz="0" w:space="0" w:color="auto"/>
      </w:divBdr>
    </w:div>
    <w:div w:id="20514482">
      <w:bodyDiv w:val="1"/>
      <w:marLeft w:val="0"/>
      <w:marRight w:val="0"/>
      <w:marTop w:val="0"/>
      <w:marBottom w:val="0"/>
      <w:divBdr>
        <w:top w:val="none" w:sz="0" w:space="0" w:color="auto"/>
        <w:left w:val="none" w:sz="0" w:space="0" w:color="auto"/>
        <w:bottom w:val="none" w:sz="0" w:space="0" w:color="auto"/>
        <w:right w:val="none" w:sz="0" w:space="0" w:color="auto"/>
      </w:divBdr>
    </w:div>
    <w:div w:id="166605121">
      <w:bodyDiv w:val="1"/>
      <w:marLeft w:val="0"/>
      <w:marRight w:val="0"/>
      <w:marTop w:val="0"/>
      <w:marBottom w:val="0"/>
      <w:divBdr>
        <w:top w:val="none" w:sz="0" w:space="0" w:color="auto"/>
        <w:left w:val="none" w:sz="0" w:space="0" w:color="auto"/>
        <w:bottom w:val="none" w:sz="0" w:space="0" w:color="auto"/>
        <w:right w:val="none" w:sz="0" w:space="0" w:color="auto"/>
      </w:divBdr>
      <w:divsChild>
        <w:div w:id="1340084589">
          <w:marLeft w:val="446"/>
          <w:marRight w:val="0"/>
          <w:marTop w:val="0"/>
          <w:marBottom w:val="0"/>
          <w:divBdr>
            <w:top w:val="none" w:sz="0" w:space="0" w:color="auto"/>
            <w:left w:val="none" w:sz="0" w:space="0" w:color="auto"/>
            <w:bottom w:val="none" w:sz="0" w:space="0" w:color="auto"/>
            <w:right w:val="none" w:sz="0" w:space="0" w:color="auto"/>
          </w:divBdr>
        </w:div>
      </w:divsChild>
    </w:div>
    <w:div w:id="263610007">
      <w:bodyDiv w:val="1"/>
      <w:marLeft w:val="0"/>
      <w:marRight w:val="0"/>
      <w:marTop w:val="0"/>
      <w:marBottom w:val="0"/>
      <w:divBdr>
        <w:top w:val="none" w:sz="0" w:space="0" w:color="auto"/>
        <w:left w:val="none" w:sz="0" w:space="0" w:color="auto"/>
        <w:bottom w:val="none" w:sz="0" w:space="0" w:color="auto"/>
        <w:right w:val="none" w:sz="0" w:space="0" w:color="auto"/>
      </w:divBdr>
    </w:div>
    <w:div w:id="304167637">
      <w:bodyDiv w:val="1"/>
      <w:marLeft w:val="0"/>
      <w:marRight w:val="0"/>
      <w:marTop w:val="0"/>
      <w:marBottom w:val="0"/>
      <w:divBdr>
        <w:top w:val="none" w:sz="0" w:space="0" w:color="auto"/>
        <w:left w:val="none" w:sz="0" w:space="0" w:color="auto"/>
        <w:bottom w:val="none" w:sz="0" w:space="0" w:color="auto"/>
        <w:right w:val="none" w:sz="0" w:space="0" w:color="auto"/>
      </w:divBdr>
      <w:divsChild>
        <w:div w:id="1700005809">
          <w:marLeft w:val="446"/>
          <w:marRight w:val="0"/>
          <w:marTop w:val="0"/>
          <w:marBottom w:val="0"/>
          <w:divBdr>
            <w:top w:val="none" w:sz="0" w:space="0" w:color="auto"/>
            <w:left w:val="none" w:sz="0" w:space="0" w:color="auto"/>
            <w:bottom w:val="none" w:sz="0" w:space="0" w:color="auto"/>
            <w:right w:val="none" w:sz="0" w:space="0" w:color="auto"/>
          </w:divBdr>
        </w:div>
      </w:divsChild>
    </w:div>
    <w:div w:id="523322994">
      <w:bodyDiv w:val="1"/>
      <w:marLeft w:val="0"/>
      <w:marRight w:val="0"/>
      <w:marTop w:val="0"/>
      <w:marBottom w:val="0"/>
      <w:divBdr>
        <w:top w:val="none" w:sz="0" w:space="0" w:color="auto"/>
        <w:left w:val="none" w:sz="0" w:space="0" w:color="auto"/>
        <w:bottom w:val="none" w:sz="0" w:space="0" w:color="auto"/>
        <w:right w:val="none" w:sz="0" w:space="0" w:color="auto"/>
      </w:divBdr>
      <w:divsChild>
        <w:div w:id="1513566239">
          <w:marLeft w:val="446"/>
          <w:marRight w:val="0"/>
          <w:marTop w:val="0"/>
          <w:marBottom w:val="0"/>
          <w:divBdr>
            <w:top w:val="none" w:sz="0" w:space="0" w:color="auto"/>
            <w:left w:val="none" w:sz="0" w:space="0" w:color="auto"/>
            <w:bottom w:val="none" w:sz="0" w:space="0" w:color="auto"/>
            <w:right w:val="none" w:sz="0" w:space="0" w:color="auto"/>
          </w:divBdr>
        </w:div>
      </w:divsChild>
    </w:div>
    <w:div w:id="599333493">
      <w:bodyDiv w:val="1"/>
      <w:marLeft w:val="0"/>
      <w:marRight w:val="0"/>
      <w:marTop w:val="0"/>
      <w:marBottom w:val="0"/>
      <w:divBdr>
        <w:top w:val="none" w:sz="0" w:space="0" w:color="auto"/>
        <w:left w:val="none" w:sz="0" w:space="0" w:color="auto"/>
        <w:bottom w:val="none" w:sz="0" w:space="0" w:color="auto"/>
        <w:right w:val="none" w:sz="0" w:space="0" w:color="auto"/>
      </w:divBdr>
      <w:divsChild>
        <w:div w:id="668141816">
          <w:marLeft w:val="0"/>
          <w:marRight w:val="0"/>
          <w:marTop w:val="0"/>
          <w:marBottom w:val="0"/>
          <w:divBdr>
            <w:top w:val="none" w:sz="0" w:space="0" w:color="auto"/>
            <w:left w:val="none" w:sz="0" w:space="0" w:color="auto"/>
            <w:bottom w:val="none" w:sz="0" w:space="0" w:color="auto"/>
            <w:right w:val="none" w:sz="0" w:space="0" w:color="auto"/>
          </w:divBdr>
        </w:div>
      </w:divsChild>
    </w:div>
    <w:div w:id="606163174">
      <w:bodyDiv w:val="1"/>
      <w:marLeft w:val="0"/>
      <w:marRight w:val="0"/>
      <w:marTop w:val="0"/>
      <w:marBottom w:val="0"/>
      <w:divBdr>
        <w:top w:val="none" w:sz="0" w:space="0" w:color="auto"/>
        <w:left w:val="none" w:sz="0" w:space="0" w:color="auto"/>
        <w:bottom w:val="none" w:sz="0" w:space="0" w:color="auto"/>
        <w:right w:val="none" w:sz="0" w:space="0" w:color="auto"/>
      </w:divBdr>
      <w:divsChild>
        <w:div w:id="906646198">
          <w:marLeft w:val="446"/>
          <w:marRight w:val="0"/>
          <w:marTop w:val="0"/>
          <w:marBottom w:val="0"/>
          <w:divBdr>
            <w:top w:val="none" w:sz="0" w:space="0" w:color="auto"/>
            <w:left w:val="none" w:sz="0" w:space="0" w:color="auto"/>
            <w:bottom w:val="none" w:sz="0" w:space="0" w:color="auto"/>
            <w:right w:val="none" w:sz="0" w:space="0" w:color="auto"/>
          </w:divBdr>
        </w:div>
      </w:divsChild>
    </w:div>
    <w:div w:id="669872756">
      <w:bodyDiv w:val="1"/>
      <w:marLeft w:val="0"/>
      <w:marRight w:val="0"/>
      <w:marTop w:val="0"/>
      <w:marBottom w:val="0"/>
      <w:divBdr>
        <w:top w:val="none" w:sz="0" w:space="0" w:color="auto"/>
        <w:left w:val="none" w:sz="0" w:space="0" w:color="auto"/>
        <w:bottom w:val="none" w:sz="0" w:space="0" w:color="auto"/>
        <w:right w:val="none" w:sz="0" w:space="0" w:color="auto"/>
      </w:divBdr>
      <w:divsChild>
        <w:div w:id="165248220">
          <w:marLeft w:val="0"/>
          <w:marRight w:val="0"/>
          <w:marTop w:val="0"/>
          <w:marBottom w:val="0"/>
          <w:divBdr>
            <w:top w:val="none" w:sz="0" w:space="0" w:color="auto"/>
            <w:left w:val="none" w:sz="0" w:space="0" w:color="auto"/>
            <w:bottom w:val="none" w:sz="0" w:space="0" w:color="auto"/>
            <w:right w:val="none" w:sz="0" w:space="0" w:color="auto"/>
          </w:divBdr>
        </w:div>
      </w:divsChild>
    </w:div>
    <w:div w:id="799110018">
      <w:bodyDiv w:val="1"/>
      <w:marLeft w:val="0"/>
      <w:marRight w:val="0"/>
      <w:marTop w:val="0"/>
      <w:marBottom w:val="0"/>
      <w:divBdr>
        <w:top w:val="none" w:sz="0" w:space="0" w:color="auto"/>
        <w:left w:val="none" w:sz="0" w:space="0" w:color="auto"/>
        <w:bottom w:val="none" w:sz="0" w:space="0" w:color="auto"/>
        <w:right w:val="none" w:sz="0" w:space="0" w:color="auto"/>
      </w:divBdr>
    </w:div>
    <w:div w:id="1112823889">
      <w:bodyDiv w:val="1"/>
      <w:marLeft w:val="0"/>
      <w:marRight w:val="0"/>
      <w:marTop w:val="0"/>
      <w:marBottom w:val="0"/>
      <w:divBdr>
        <w:top w:val="none" w:sz="0" w:space="0" w:color="auto"/>
        <w:left w:val="none" w:sz="0" w:space="0" w:color="auto"/>
        <w:bottom w:val="none" w:sz="0" w:space="0" w:color="auto"/>
        <w:right w:val="none" w:sz="0" w:space="0" w:color="auto"/>
      </w:divBdr>
    </w:div>
    <w:div w:id="1393650657">
      <w:bodyDiv w:val="1"/>
      <w:marLeft w:val="0"/>
      <w:marRight w:val="0"/>
      <w:marTop w:val="0"/>
      <w:marBottom w:val="0"/>
      <w:divBdr>
        <w:top w:val="none" w:sz="0" w:space="0" w:color="auto"/>
        <w:left w:val="none" w:sz="0" w:space="0" w:color="auto"/>
        <w:bottom w:val="none" w:sz="0" w:space="0" w:color="auto"/>
        <w:right w:val="none" w:sz="0" w:space="0" w:color="auto"/>
      </w:divBdr>
    </w:div>
    <w:div w:id="1620332078">
      <w:bodyDiv w:val="1"/>
      <w:marLeft w:val="0"/>
      <w:marRight w:val="0"/>
      <w:marTop w:val="0"/>
      <w:marBottom w:val="0"/>
      <w:divBdr>
        <w:top w:val="none" w:sz="0" w:space="0" w:color="auto"/>
        <w:left w:val="none" w:sz="0" w:space="0" w:color="auto"/>
        <w:bottom w:val="none" w:sz="0" w:space="0" w:color="auto"/>
        <w:right w:val="none" w:sz="0" w:space="0" w:color="auto"/>
      </w:divBdr>
    </w:div>
    <w:div w:id="1812097494">
      <w:bodyDiv w:val="1"/>
      <w:marLeft w:val="0"/>
      <w:marRight w:val="0"/>
      <w:marTop w:val="0"/>
      <w:marBottom w:val="0"/>
      <w:divBdr>
        <w:top w:val="none" w:sz="0" w:space="0" w:color="auto"/>
        <w:left w:val="none" w:sz="0" w:space="0" w:color="auto"/>
        <w:bottom w:val="none" w:sz="0" w:space="0" w:color="auto"/>
        <w:right w:val="none" w:sz="0" w:space="0" w:color="auto"/>
      </w:divBdr>
      <w:divsChild>
        <w:div w:id="473179131">
          <w:marLeft w:val="446"/>
          <w:marRight w:val="0"/>
          <w:marTop w:val="0"/>
          <w:marBottom w:val="0"/>
          <w:divBdr>
            <w:top w:val="none" w:sz="0" w:space="0" w:color="auto"/>
            <w:left w:val="none" w:sz="0" w:space="0" w:color="auto"/>
            <w:bottom w:val="none" w:sz="0" w:space="0" w:color="auto"/>
            <w:right w:val="none" w:sz="0" w:space="0" w:color="auto"/>
          </w:divBdr>
        </w:div>
      </w:divsChild>
    </w:div>
    <w:div w:id="1855338791">
      <w:bodyDiv w:val="1"/>
      <w:marLeft w:val="0"/>
      <w:marRight w:val="0"/>
      <w:marTop w:val="0"/>
      <w:marBottom w:val="0"/>
      <w:divBdr>
        <w:top w:val="none" w:sz="0" w:space="0" w:color="auto"/>
        <w:left w:val="none" w:sz="0" w:space="0" w:color="auto"/>
        <w:bottom w:val="none" w:sz="0" w:space="0" w:color="auto"/>
        <w:right w:val="none" w:sz="0" w:space="0" w:color="auto"/>
      </w:divBdr>
    </w:div>
    <w:div w:id="19581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398</Words>
  <Characters>2273</Characters>
  <Application>Microsoft Office Word</Application>
  <DocSecurity>0</DocSecurity>
  <Lines>18</Lines>
  <Paragraphs>5</Paragraphs>
  <ScaleCrop>false</ScaleCrop>
  <Company>PC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67</cp:revision>
  <cp:lastPrinted>2016-07-08T10:05:00Z</cp:lastPrinted>
  <dcterms:created xsi:type="dcterms:W3CDTF">2019-03-05T09:33:00Z</dcterms:created>
  <dcterms:modified xsi:type="dcterms:W3CDTF">2023-05-22T09:45:00Z</dcterms:modified>
</cp:coreProperties>
</file>