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0543" w14:textId="77777777" w:rsidR="00AE79AC" w:rsidRDefault="00000000"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证券代码：</w:t>
      </w:r>
      <w:r>
        <w:rPr>
          <w:rFonts w:hint="eastAsia"/>
          <w:b/>
          <w:bCs/>
          <w:sz w:val="24"/>
          <w:szCs w:val="24"/>
          <w:lang w:val="en-US"/>
        </w:rPr>
        <w:t>603396</w:t>
      </w:r>
      <w:r w:rsidR="00396DF8">
        <w:rPr>
          <w:b/>
          <w:bCs/>
          <w:sz w:val="24"/>
          <w:szCs w:val="24"/>
        </w:rPr>
        <w:t xml:space="preserve">   </w:t>
      </w:r>
      <w:r>
        <w:rPr>
          <w:rFonts w:hint="eastAsia"/>
          <w:b/>
          <w:bCs/>
          <w:sz w:val="24"/>
          <w:szCs w:val="24"/>
        </w:rPr>
        <w:t xml:space="preserve">                           </w:t>
      </w:r>
      <w:r>
        <w:rPr>
          <w:b/>
          <w:bCs/>
          <w:sz w:val="24"/>
          <w:szCs w:val="24"/>
        </w:rPr>
        <w:t xml:space="preserve">           </w:t>
      </w:r>
      <w:r>
        <w:rPr>
          <w:rFonts w:hint="eastAsia"/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证券简称：</w:t>
      </w:r>
      <w:r>
        <w:rPr>
          <w:rFonts w:hint="eastAsia"/>
          <w:b/>
          <w:bCs/>
          <w:sz w:val="24"/>
          <w:szCs w:val="24"/>
          <w:lang w:val="en-US"/>
        </w:rPr>
        <w:t>金辰股份</w:t>
      </w:r>
    </w:p>
    <w:p w14:paraId="62F1C97C" w14:textId="77777777" w:rsidR="00AE79AC" w:rsidRDefault="00000000">
      <w:pPr>
        <w:spacing w:line="360" w:lineRule="auto"/>
        <w:ind w:left="204"/>
        <w:jc w:val="center"/>
        <w:rPr>
          <w:b/>
          <w:bCs/>
          <w:sz w:val="32"/>
          <w:szCs w:val="32"/>
        </w:rPr>
      </w:pPr>
      <w:proofErr w:type="gramStart"/>
      <w:r>
        <w:rPr>
          <w:rFonts w:hint="eastAsia"/>
          <w:b/>
          <w:bCs/>
          <w:sz w:val="32"/>
          <w:szCs w:val="32"/>
          <w:lang w:val="en-US"/>
        </w:rPr>
        <w:t>营口金</w:t>
      </w:r>
      <w:proofErr w:type="gramEnd"/>
      <w:r>
        <w:rPr>
          <w:rFonts w:hint="eastAsia"/>
          <w:b/>
          <w:bCs/>
          <w:sz w:val="32"/>
          <w:szCs w:val="32"/>
          <w:lang w:val="en-US"/>
        </w:rPr>
        <w:t>辰机械</w:t>
      </w:r>
      <w:r>
        <w:rPr>
          <w:rFonts w:hint="eastAsia"/>
          <w:b/>
          <w:bCs/>
          <w:sz w:val="32"/>
          <w:szCs w:val="32"/>
        </w:rPr>
        <w:t>股份有限公司</w:t>
      </w:r>
    </w:p>
    <w:p w14:paraId="70CB7455" w14:textId="069FA0E3" w:rsidR="00AE79AC" w:rsidRDefault="00000000">
      <w:pPr>
        <w:spacing w:line="360" w:lineRule="auto"/>
        <w:ind w:left="204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/>
        </w:rPr>
        <w:t>2022</w:t>
      </w:r>
      <w:r w:rsidR="00681790">
        <w:rPr>
          <w:rFonts w:hint="eastAsia"/>
          <w:b/>
          <w:bCs/>
          <w:sz w:val="32"/>
          <w:szCs w:val="32"/>
          <w:lang w:val="en-US"/>
        </w:rPr>
        <w:t>年</w:t>
      </w:r>
      <w:r>
        <w:rPr>
          <w:rFonts w:hint="eastAsia"/>
          <w:b/>
          <w:bCs/>
          <w:sz w:val="32"/>
          <w:szCs w:val="32"/>
          <w:lang w:val="en-US"/>
        </w:rPr>
        <w:t>度业绩说明会</w:t>
      </w:r>
      <w:r>
        <w:rPr>
          <w:rFonts w:hint="eastAsia"/>
          <w:b/>
          <w:bCs/>
          <w:sz w:val="32"/>
          <w:szCs w:val="32"/>
        </w:rPr>
        <w:t>记录表</w:t>
      </w:r>
    </w:p>
    <w:p w14:paraId="483ADC5C" w14:textId="77777777" w:rsidR="00AE79AC" w:rsidRDefault="00000000">
      <w:pPr>
        <w:ind w:left="204"/>
        <w:rPr>
          <w:rFonts w:cs="Times New Roman"/>
          <w:sz w:val="24"/>
          <w:szCs w:val="24"/>
          <w:lang w:val="en-US"/>
        </w:rPr>
      </w:pPr>
      <w:r>
        <w:rPr>
          <w:rFonts w:hint="eastAsia"/>
          <w:b/>
          <w:bCs/>
          <w:sz w:val="24"/>
          <w:szCs w:val="24"/>
        </w:rPr>
        <w:t>编号：</w:t>
      </w:r>
      <w:r>
        <w:rPr>
          <w:rFonts w:cs="Times New Roman" w:hint="eastAsia"/>
          <w:sz w:val="24"/>
          <w:szCs w:val="24"/>
          <w:lang w:val="en-US"/>
        </w:rPr>
        <w:t>202</w:t>
      </w:r>
      <w:r w:rsidR="00681790">
        <w:rPr>
          <w:rFonts w:cs="Times New Roman"/>
          <w:sz w:val="24"/>
          <w:szCs w:val="24"/>
          <w:lang w:val="en-US"/>
        </w:rPr>
        <w:t>3</w:t>
      </w:r>
      <w:r>
        <w:rPr>
          <w:rFonts w:cs="Times New Roman" w:hint="eastAsia"/>
          <w:sz w:val="24"/>
          <w:szCs w:val="24"/>
          <w:lang w:val="en-US"/>
        </w:rPr>
        <w:t>-0</w:t>
      </w:r>
      <w:r w:rsidR="00681790">
        <w:rPr>
          <w:rFonts w:cs="Times New Roman"/>
          <w:sz w:val="24"/>
          <w:szCs w:val="24"/>
          <w:lang w:val="en-US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2"/>
        <w:gridCol w:w="5914"/>
      </w:tblGrid>
      <w:tr w:rsidR="00AE79AC" w14:paraId="55723D2F" w14:textId="77777777" w:rsidTr="00396DF8">
        <w:trPr>
          <w:trHeight w:val="2641"/>
          <w:jc w:val="center"/>
        </w:trPr>
        <w:tc>
          <w:tcPr>
            <w:tcW w:w="1886" w:type="pct"/>
            <w:shd w:val="clear" w:color="auto" w:fill="auto"/>
          </w:tcPr>
          <w:p w14:paraId="15249C74" w14:textId="77777777" w:rsidR="00AE79AC" w:rsidRDefault="00000000" w:rsidP="00C708DD">
            <w:pPr>
              <w:spacing w:beforeLines="500" w:before="1200" w:line="360" w:lineRule="auto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3114" w:type="pct"/>
            <w:shd w:val="clear" w:color="auto" w:fill="auto"/>
          </w:tcPr>
          <w:p w14:paraId="3892B840" w14:textId="77777777" w:rsidR="00AE79AC" w:rsidRDefault="00AE79AC">
            <w:pPr>
              <w:spacing w:line="360" w:lineRule="auto"/>
              <w:rPr>
                <w:rFonts w:cs="Times New Roman"/>
                <w:bCs/>
                <w:iCs/>
                <w:sz w:val="24"/>
                <w:szCs w:val="24"/>
              </w:rPr>
            </w:pPr>
          </w:p>
          <w:p w14:paraId="6FB34C3C" w14:textId="77777777" w:rsidR="00AE79AC" w:rsidRDefault="00000000">
            <w:pPr>
              <w:spacing w:line="360" w:lineRule="auto"/>
              <w:ind w:left="204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cs="Times New Roman" w:hint="eastAsia"/>
                <w:sz w:val="24"/>
                <w:szCs w:val="24"/>
              </w:rPr>
              <w:t xml:space="preserve">特定对象调研        </w:t>
            </w:r>
            <w:r>
              <w:rPr>
                <w:rFonts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cs="Times New Roman" w:hint="eastAsia"/>
                <w:sz w:val="24"/>
                <w:szCs w:val="24"/>
              </w:rPr>
              <w:t>分析师会议</w:t>
            </w:r>
          </w:p>
          <w:p w14:paraId="4C808398" w14:textId="77777777" w:rsidR="00AE79AC" w:rsidRDefault="00000000">
            <w:pPr>
              <w:spacing w:line="360" w:lineRule="auto"/>
              <w:ind w:left="204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cs="Times New Roman" w:hint="eastAsia"/>
                <w:sz w:val="24"/>
                <w:szCs w:val="24"/>
              </w:rPr>
              <w:t xml:space="preserve">媒体采访            </w:t>
            </w:r>
            <w:r>
              <w:rPr>
                <w:rFonts w:cs="Times New Roman" w:hint="eastAsia"/>
                <w:bCs/>
                <w:iCs/>
                <w:sz w:val="24"/>
                <w:szCs w:val="24"/>
              </w:rPr>
              <w:sym w:font="Wingdings 2" w:char="0052"/>
            </w:r>
            <w:r>
              <w:rPr>
                <w:rFonts w:cs="Times New Roman" w:hint="eastAsia"/>
                <w:sz w:val="24"/>
                <w:szCs w:val="24"/>
              </w:rPr>
              <w:t>业绩说明会</w:t>
            </w:r>
          </w:p>
          <w:p w14:paraId="79454A56" w14:textId="77777777" w:rsidR="00AE79AC" w:rsidRDefault="00000000">
            <w:pPr>
              <w:spacing w:line="360" w:lineRule="auto"/>
              <w:ind w:left="204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cs="Times New Roman" w:hint="eastAsia"/>
                <w:sz w:val="24"/>
                <w:szCs w:val="24"/>
              </w:rPr>
              <w:t xml:space="preserve">新闻发布会          </w:t>
            </w:r>
            <w:r>
              <w:rPr>
                <w:rFonts w:cs="Times New Roman" w:hint="eastAsia"/>
                <w:bCs/>
                <w:iCs/>
                <w:sz w:val="24"/>
                <w:szCs w:val="24"/>
              </w:rPr>
              <w:sym w:font="Wingdings 2" w:char="00A3"/>
            </w:r>
            <w:r>
              <w:rPr>
                <w:rFonts w:cs="Times New Roman" w:hint="eastAsia"/>
                <w:sz w:val="24"/>
                <w:szCs w:val="24"/>
              </w:rPr>
              <w:t>路演活动</w:t>
            </w:r>
          </w:p>
          <w:p w14:paraId="7241C990" w14:textId="77777777" w:rsidR="00AE79AC" w:rsidRDefault="00000000">
            <w:pPr>
              <w:tabs>
                <w:tab w:val="left" w:pos="2690"/>
                <w:tab w:val="center" w:pos="3199"/>
              </w:tabs>
              <w:spacing w:line="360" w:lineRule="auto"/>
              <w:ind w:left="204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cs="Times New Roman" w:hint="eastAsia"/>
                <w:sz w:val="24"/>
                <w:szCs w:val="24"/>
              </w:rPr>
              <w:t>现场参观</w:t>
            </w:r>
            <w:r>
              <w:rPr>
                <w:rFonts w:cs="Times New Roman" w:hint="eastAsia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cs="Times New Roman" w:hint="eastAsia"/>
                <w:sz w:val="24"/>
                <w:szCs w:val="24"/>
              </w:rPr>
              <w:t>□电话会议</w:t>
            </w:r>
          </w:p>
          <w:p w14:paraId="60DE911F" w14:textId="77777777" w:rsidR="00AE79AC" w:rsidRDefault="00000000">
            <w:pPr>
              <w:tabs>
                <w:tab w:val="center" w:pos="3199"/>
              </w:tabs>
              <w:spacing w:line="360" w:lineRule="auto"/>
              <w:ind w:left="204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cs="Times New Roman" w:hint="eastAsia"/>
                <w:sz w:val="24"/>
                <w:szCs w:val="24"/>
              </w:rPr>
              <w:t>其他（</w:t>
            </w:r>
            <w:proofErr w:type="gramStart"/>
            <w:r>
              <w:rPr>
                <w:rFonts w:cs="Times New Roman" w:hint="eastAsia"/>
                <w:sz w:val="24"/>
                <w:szCs w:val="24"/>
                <w:u w:val="single"/>
              </w:rPr>
              <w:t>请文字</w:t>
            </w:r>
            <w:proofErr w:type="gramEnd"/>
            <w:r>
              <w:rPr>
                <w:rFonts w:cs="Times New Roman" w:hint="eastAsia"/>
                <w:sz w:val="24"/>
                <w:szCs w:val="24"/>
                <w:u w:val="single"/>
              </w:rPr>
              <w:t>说明其他活动内容）</w:t>
            </w:r>
          </w:p>
        </w:tc>
      </w:tr>
      <w:tr w:rsidR="00AE79AC" w14:paraId="3541D657" w14:textId="77777777" w:rsidTr="00396DF8">
        <w:trPr>
          <w:trHeight w:val="834"/>
          <w:jc w:val="center"/>
        </w:trPr>
        <w:tc>
          <w:tcPr>
            <w:tcW w:w="1886" w:type="pct"/>
            <w:shd w:val="clear" w:color="auto" w:fill="auto"/>
            <w:vAlign w:val="center"/>
          </w:tcPr>
          <w:p w14:paraId="1AA215A2" w14:textId="77777777" w:rsidR="00AE79AC" w:rsidRDefault="00000000" w:rsidP="00C708DD">
            <w:pPr>
              <w:spacing w:line="360" w:lineRule="auto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3114" w:type="pct"/>
            <w:shd w:val="clear" w:color="auto" w:fill="auto"/>
            <w:vAlign w:val="center"/>
          </w:tcPr>
          <w:p w14:paraId="5724AE5C" w14:textId="58A814A0" w:rsidR="00AE79AC" w:rsidRDefault="00000000" w:rsidP="00C708DD">
            <w:pPr>
              <w:tabs>
                <w:tab w:val="center" w:pos="2798"/>
              </w:tabs>
              <w:spacing w:line="360" w:lineRule="auto"/>
              <w:ind w:leftChars="36" w:left="79"/>
              <w:rPr>
                <w:rFonts w:cs="Times New Roman"/>
                <w:bCs/>
                <w:iCs/>
                <w:sz w:val="24"/>
                <w:szCs w:val="24"/>
                <w:lang w:val="en-US"/>
              </w:rPr>
            </w:pPr>
            <w:proofErr w:type="gramStart"/>
            <w:r>
              <w:rPr>
                <w:rFonts w:cs="Times New Roman" w:hint="eastAsia"/>
                <w:bCs/>
                <w:iCs/>
                <w:sz w:val="24"/>
                <w:szCs w:val="24"/>
                <w:lang w:val="en-US"/>
              </w:rPr>
              <w:t>营口金</w:t>
            </w:r>
            <w:proofErr w:type="gramEnd"/>
            <w:r>
              <w:rPr>
                <w:rFonts w:cs="Times New Roman" w:hint="eastAsia"/>
                <w:bCs/>
                <w:iCs/>
                <w:sz w:val="24"/>
                <w:szCs w:val="24"/>
                <w:lang w:val="en-US"/>
              </w:rPr>
              <w:t>辰机械股份有限公司2022</w:t>
            </w:r>
            <w:r w:rsidR="00681790">
              <w:rPr>
                <w:rFonts w:cs="Times New Roman" w:hint="eastAsia"/>
                <w:bCs/>
                <w:iCs/>
                <w:sz w:val="24"/>
                <w:szCs w:val="24"/>
                <w:lang w:val="en-US"/>
              </w:rPr>
              <w:t>年</w:t>
            </w:r>
            <w:r>
              <w:rPr>
                <w:rFonts w:cs="Times New Roman" w:hint="eastAsia"/>
                <w:bCs/>
                <w:iCs/>
                <w:sz w:val="24"/>
                <w:szCs w:val="24"/>
                <w:lang w:val="en-US"/>
              </w:rPr>
              <w:t>度业绩说明会采用网络远程形式进行，面向所有投资者</w:t>
            </w:r>
          </w:p>
        </w:tc>
      </w:tr>
      <w:tr w:rsidR="00AE79AC" w14:paraId="07CB9A01" w14:textId="77777777" w:rsidTr="00C708DD">
        <w:trPr>
          <w:trHeight w:val="204"/>
          <w:jc w:val="center"/>
        </w:trPr>
        <w:tc>
          <w:tcPr>
            <w:tcW w:w="0" w:type="pct"/>
            <w:shd w:val="clear" w:color="auto" w:fill="auto"/>
            <w:vAlign w:val="center"/>
          </w:tcPr>
          <w:p w14:paraId="39C8960E" w14:textId="77777777" w:rsidR="00AE79AC" w:rsidRDefault="00000000" w:rsidP="00C708DD">
            <w:pPr>
              <w:spacing w:line="360" w:lineRule="auto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iCs/>
                <w:sz w:val="24"/>
                <w:szCs w:val="24"/>
              </w:rPr>
              <w:t>会议时间</w:t>
            </w:r>
          </w:p>
        </w:tc>
        <w:tc>
          <w:tcPr>
            <w:tcW w:w="3114" w:type="pct"/>
            <w:shd w:val="clear" w:color="auto" w:fill="auto"/>
            <w:vAlign w:val="center"/>
          </w:tcPr>
          <w:p w14:paraId="5F3177BE" w14:textId="77777777" w:rsidR="00AE79AC" w:rsidRDefault="00000000" w:rsidP="00C708DD">
            <w:pPr>
              <w:spacing w:line="360" w:lineRule="auto"/>
              <w:ind w:leftChars="36" w:left="79" w:firstLineChars="100" w:firstLine="240"/>
              <w:rPr>
                <w:rFonts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bCs/>
                <w:iCs/>
                <w:sz w:val="24"/>
                <w:szCs w:val="24"/>
                <w:lang w:val="en-US"/>
              </w:rPr>
              <w:t>202</w:t>
            </w:r>
            <w:r w:rsidR="00681790">
              <w:rPr>
                <w:rFonts w:cs="Times New Roman"/>
                <w:bCs/>
                <w:iCs/>
                <w:sz w:val="24"/>
                <w:szCs w:val="24"/>
                <w:lang w:val="en-US"/>
              </w:rPr>
              <w:t>3</w:t>
            </w:r>
            <w:r>
              <w:rPr>
                <w:rFonts w:cs="Times New Roman" w:hint="eastAsia"/>
                <w:bCs/>
                <w:iCs/>
                <w:sz w:val="24"/>
                <w:szCs w:val="24"/>
              </w:rPr>
              <w:t>年</w:t>
            </w:r>
            <w:r w:rsidR="00681790">
              <w:rPr>
                <w:rFonts w:cs="Times New Roman" w:hint="eastAsia"/>
                <w:bCs/>
                <w:iCs/>
                <w:sz w:val="24"/>
                <w:szCs w:val="24"/>
              </w:rPr>
              <w:t>5</w:t>
            </w:r>
            <w:r>
              <w:rPr>
                <w:rFonts w:cs="Times New Roman" w:hint="eastAsia"/>
                <w:bCs/>
                <w:iCs/>
                <w:sz w:val="24"/>
                <w:szCs w:val="24"/>
              </w:rPr>
              <w:t>月</w:t>
            </w:r>
            <w:r w:rsidR="00681790">
              <w:rPr>
                <w:rFonts w:cs="Times New Roman" w:hint="eastAsia"/>
                <w:bCs/>
                <w:iCs/>
                <w:sz w:val="24"/>
                <w:szCs w:val="24"/>
              </w:rPr>
              <w:t>2</w:t>
            </w:r>
            <w:r w:rsidR="00681790">
              <w:rPr>
                <w:rFonts w:cs="Times New Roman"/>
                <w:bCs/>
                <w:iCs/>
                <w:sz w:val="24"/>
                <w:szCs w:val="24"/>
              </w:rPr>
              <w:t>4</w:t>
            </w:r>
            <w:r>
              <w:rPr>
                <w:rFonts w:cs="Times New Roman" w:hint="eastAsia"/>
                <w:bCs/>
                <w:iCs/>
                <w:sz w:val="24"/>
                <w:szCs w:val="24"/>
              </w:rPr>
              <w:t>日</w:t>
            </w:r>
            <w:r>
              <w:rPr>
                <w:rFonts w:cs="Times New Roman" w:hint="eastAsia"/>
                <w:bCs/>
                <w:iCs/>
                <w:sz w:val="24"/>
                <w:szCs w:val="24"/>
                <w:lang w:val="en-US"/>
              </w:rPr>
              <w:t>上午10:00-11:00</w:t>
            </w:r>
          </w:p>
        </w:tc>
      </w:tr>
      <w:tr w:rsidR="00AE79AC" w14:paraId="636D69C3" w14:textId="77777777" w:rsidTr="00396DF8">
        <w:trPr>
          <w:jc w:val="center"/>
        </w:trPr>
        <w:tc>
          <w:tcPr>
            <w:tcW w:w="0" w:type="pct"/>
            <w:shd w:val="clear" w:color="auto" w:fill="auto"/>
            <w:vAlign w:val="center"/>
          </w:tcPr>
          <w:p w14:paraId="28DFD402" w14:textId="77777777" w:rsidR="00AE79AC" w:rsidRDefault="00000000" w:rsidP="00C708DD">
            <w:pPr>
              <w:spacing w:line="360" w:lineRule="auto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iCs/>
                <w:sz w:val="24"/>
                <w:szCs w:val="24"/>
              </w:rPr>
              <w:t>会议地点</w:t>
            </w:r>
          </w:p>
        </w:tc>
        <w:tc>
          <w:tcPr>
            <w:tcW w:w="3114" w:type="pct"/>
            <w:shd w:val="clear" w:color="auto" w:fill="auto"/>
            <w:vAlign w:val="center"/>
          </w:tcPr>
          <w:p w14:paraId="2DD51AAF" w14:textId="77777777" w:rsidR="00AE79AC" w:rsidRDefault="00000000" w:rsidP="00C708DD">
            <w:pPr>
              <w:spacing w:line="360" w:lineRule="auto"/>
              <w:ind w:leftChars="36" w:left="79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hint="eastAsia"/>
                <w:bCs/>
                <w:iCs/>
                <w:sz w:val="24"/>
                <w:szCs w:val="24"/>
              </w:rPr>
              <w:t>上海证券交易所</w:t>
            </w:r>
            <w:proofErr w:type="gramStart"/>
            <w:r>
              <w:rPr>
                <w:rFonts w:cs="Times New Roman" w:hint="eastAsia"/>
                <w:bCs/>
                <w:iCs/>
                <w:sz w:val="24"/>
                <w:szCs w:val="24"/>
              </w:rPr>
              <w:t>上证路演</w:t>
            </w:r>
            <w:proofErr w:type="gramEnd"/>
            <w:r>
              <w:rPr>
                <w:rFonts w:cs="Times New Roman" w:hint="eastAsia"/>
                <w:bCs/>
                <w:iCs/>
                <w:sz w:val="24"/>
                <w:szCs w:val="24"/>
              </w:rPr>
              <w:t>中心（网址：http://roadshow.sseinfo.com/）</w:t>
            </w:r>
          </w:p>
        </w:tc>
      </w:tr>
      <w:tr w:rsidR="00AE79AC" w14:paraId="2B5AA07F" w14:textId="77777777" w:rsidTr="00396DF8">
        <w:trPr>
          <w:jc w:val="center"/>
        </w:trPr>
        <w:tc>
          <w:tcPr>
            <w:tcW w:w="0" w:type="pct"/>
            <w:shd w:val="clear" w:color="auto" w:fill="auto"/>
            <w:vAlign w:val="center"/>
          </w:tcPr>
          <w:p w14:paraId="777F54E6" w14:textId="77777777" w:rsidR="00AE79AC" w:rsidRDefault="00000000" w:rsidP="00C708DD">
            <w:pPr>
              <w:spacing w:line="360" w:lineRule="auto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3114" w:type="pct"/>
            <w:shd w:val="clear" w:color="auto" w:fill="auto"/>
            <w:vAlign w:val="center"/>
          </w:tcPr>
          <w:p w14:paraId="6AE8ED72" w14:textId="77777777" w:rsidR="00AE79AC" w:rsidRDefault="00000000">
            <w:pPr>
              <w:spacing w:line="360" w:lineRule="auto"/>
              <w:ind w:left="204"/>
              <w:rPr>
                <w:rFonts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bCs/>
                <w:iCs/>
                <w:sz w:val="24"/>
                <w:szCs w:val="24"/>
              </w:rPr>
              <w:t>董事</w:t>
            </w:r>
            <w:r>
              <w:rPr>
                <w:rFonts w:cs="Times New Roman" w:hint="eastAsia"/>
                <w:bCs/>
                <w:iCs/>
                <w:sz w:val="24"/>
                <w:szCs w:val="24"/>
                <w:lang w:val="en-US"/>
              </w:rPr>
              <w:t>长、首席执行官：李义升</w:t>
            </w:r>
          </w:p>
          <w:p w14:paraId="04EA0BDB" w14:textId="77777777" w:rsidR="00AE79AC" w:rsidRDefault="00000000">
            <w:pPr>
              <w:spacing w:line="360" w:lineRule="auto"/>
              <w:ind w:left="204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hint="eastAsia"/>
                <w:bCs/>
                <w:iCs/>
                <w:sz w:val="24"/>
                <w:szCs w:val="24"/>
                <w:lang w:val="en-US"/>
              </w:rPr>
              <w:t>首席财务官</w:t>
            </w:r>
            <w:r>
              <w:rPr>
                <w:rFonts w:cs="Times New Roman" w:hint="eastAsia"/>
                <w:bCs/>
                <w:iCs/>
                <w:sz w:val="24"/>
                <w:szCs w:val="24"/>
              </w:rPr>
              <w:t>：</w:t>
            </w:r>
            <w:r>
              <w:rPr>
                <w:rFonts w:cs="Times New Roman" w:hint="eastAsia"/>
                <w:bCs/>
                <w:iCs/>
                <w:sz w:val="24"/>
                <w:szCs w:val="24"/>
                <w:lang w:val="en-US"/>
              </w:rPr>
              <w:t>张欣</w:t>
            </w:r>
          </w:p>
          <w:p w14:paraId="21D57128" w14:textId="77777777" w:rsidR="00AE79AC" w:rsidRDefault="00000000">
            <w:pPr>
              <w:spacing w:line="360" w:lineRule="auto"/>
              <w:ind w:left="204"/>
              <w:rPr>
                <w:rFonts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bCs/>
                <w:iCs/>
                <w:sz w:val="24"/>
                <w:szCs w:val="24"/>
                <w:lang w:val="en-US"/>
              </w:rPr>
              <w:t>独立董事</w:t>
            </w:r>
            <w:r>
              <w:rPr>
                <w:rFonts w:cs="Times New Roman" w:hint="eastAsia"/>
                <w:bCs/>
                <w:iCs/>
                <w:sz w:val="24"/>
                <w:szCs w:val="24"/>
              </w:rPr>
              <w:t>：</w:t>
            </w:r>
            <w:r>
              <w:rPr>
                <w:rFonts w:cs="Times New Roman" w:hint="eastAsia"/>
                <w:bCs/>
                <w:iCs/>
                <w:sz w:val="24"/>
                <w:szCs w:val="24"/>
                <w:lang w:val="en-US"/>
              </w:rPr>
              <w:t>黄晓波</w:t>
            </w:r>
          </w:p>
          <w:p w14:paraId="1462BF89" w14:textId="77777777" w:rsidR="00AE79AC" w:rsidRDefault="00000000">
            <w:pPr>
              <w:spacing w:line="360" w:lineRule="auto"/>
              <w:ind w:left="204"/>
              <w:rPr>
                <w:rFonts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bCs/>
                <w:iCs/>
                <w:sz w:val="24"/>
                <w:szCs w:val="24"/>
                <w:lang w:val="en-US"/>
              </w:rPr>
              <w:t>董事会秘书：杨林</w:t>
            </w:r>
            <w:proofErr w:type="gramStart"/>
            <w:r>
              <w:rPr>
                <w:rFonts w:cs="Times New Roman" w:hint="eastAsia"/>
                <w:bCs/>
                <w:iCs/>
                <w:sz w:val="24"/>
                <w:szCs w:val="24"/>
                <w:lang w:val="en-US"/>
              </w:rPr>
              <w:t>林</w:t>
            </w:r>
            <w:proofErr w:type="gramEnd"/>
          </w:p>
        </w:tc>
      </w:tr>
      <w:tr w:rsidR="00AE79AC" w14:paraId="392C2A4C" w14:textId="77777777" w:rsidTr="00396DF8">
        <w:trPr>
          <w:trHeight w:val="2375"/>
          <w:jc w:val="center"/>
        </w:trPr>
        <w:tc>
          <w:tcPr>
            <w:tcW w:w="0" w:type="pct"/>
            <w:shd w:val="clear" w:color="auto" w:fill="auto"/>
            <w:vAlign w:val="center"/>
          </w:tcPr>
          <w:p w14:paraId="4ECBE4AE" w14:textId="77777777" w:rsidR="00AE79AC" w:rsidRDefault="00000000" w:rsidP="00C708DD">
            <w:pPr>
              <w:spacing w:line="360" w:lineRule="auto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3114" w:type="pct"/>
            <w:shd w:val="clear" w:color="auto" w:fill="auto"/>
          </w:tcPr>
          <w:p w14:paraId="7F10B80E" w14:textId="77777777" w:rsidR="00AA5668" w:rsidRPr="00AA5668" w:rsidRDefault="00AA5668" w:rsidP="00925478">
            <w:pPr>
              <w:spacing w:line="360" w:lineRule="auto"/>
              <w:ind w:firstLineChars="200" w:firstLine="480"/>
              <w:rPr>
                <w:rFonts w:cs="Times New Roman"/>
                <w:iCs/>
                <w:sz w:val="24"/>
                <w:szCs w:val="24"/>
                <w:lang w:val="en-US"/>
              </w:rPr>
            </w:pPr>
            <w:r w:rsidRPr="00AA5668">
              <w:rPr>
                <w:rFonts w:cs="Times New Roman" w:hint="eastAsia"/>
                <w:iCs/>
                <w:sz w:val="24"/>
                <w:szCs w:val="24"/>
                <w:lang w:val="en-US"/>
              </w:rPr>
              <w:t>在本次说明会上，公司就投资者关心的问题给予了答复，并对相关问题进行了梳理，相关问题及答复如下：</w:t>
            </w:r>
          </w:p>
          <w:p w14:paraId="3F71F0EA" w14:textId="77777777" w:rsidR="00681790" w:rsidRPr="009454FB" w:rsidRDefault="009454FB">
            <w:pPr>
              <w:spacing w:line="360" w:lineRule="auto"/>
              <w:rPr>
                <w:rFonts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454FB">
              <w:rPr>
                <w:rFonts w:cs="Times New Roman" w:hint="eastAsia"/>
                <w:b/>
                <w:bCs/>
                <w:iCs/>
                <w:sz w:val="24"/>
                <w:szCs w:val="24"/>
                <w:lang w:val="en-US"/>
              </w:rPr>
              <w:t>问1：请问董事长公司</w:t>
            </w:r>
            <w:r w:rsidRPr="009454FB">
              <w:rPr>
                <w:rFonts w:cs="Times New Roman"/>
                <w:b/>
                <w:bCs/>
                <w:iCs/>
                <w:sz w:val="24"/>
                <w:szCs w:val="24"/>
                <w:lang w:val="en-US"/>
              </w:rPr>
              <w:t>2023年度除坚持光伏电池和组件设备主营业务地位外，是否还会挖掘和布局新的业绩增长点？</w:t>
            </w:r>
          </w:p>
          <w:p w14:paraId="1134165B" w14:textId="77777777" w:rsidR="009454FB" w:rsidRDefault="009454FB">
            <w:pPr>
              <w:spacing w:line="360" w:lineRule="auto"/>
              <w:rPr>
                <w:rFonts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iCs/>
                <w:sz w:val="24"/>
                <w:szCs w:val="24"/>
                <w:lang w:val="en-US"/>
              </w:rPr>
              <w:t>答1：</w:t>
            </w:r>
            <w:r w:rsidRPr="009454FB">
              <w:rPr>
                <w:rFonts w:cs="Times New Roman"/>
                <w:iCs/>
                <w:sz w:val="24"/>
                <w:szCs w:val="24"/>
                <w:lang w:val="en-US"/>
              </w:rPr>
              <w:t>2023年公司重点拓展国际光伏高效HJT、TOPCON电池交钥匙项目和核心真空镀膜装备PECVD的全球市场；通过自主研发和并购整合等方式，大力储备新能源装备、燃料电池及储能设备等领域的高</w:t>
            </w:r>
            <w:proofErr w:type="gramStart"/>
            <w:r w:rsidRPr="009454FB">
              <w:rPr>
                <w:rFonts w:cs="Times New Roman"/>
                <w:iCs/>
                <w:sz w:val="24"/>
                <w:szCs w:val="24"/>
                <w:lang w:val="en-US"/>
              </w:rPr>
              <w:t>端技术</w:t>
            </w:r>
            <w:proofErr w:type="gramEnd"/>
            <w:r w:rsidRPr="009454FB">
              <w:rPr>
                <w:rFonts w:cs="Times New Roman"/>
                <w:iCs/>
                <w:sz w:val="24"/>
                <w:szCs w:val="24"/>
                <w:lang w:val="en-US"/>
              </w:rPr>
              <w:t>和高</w:t>
            </w:r>
            <w:r w:rsidRPr="009454FB">
              <w:rPr>
                <w:rFonts w:cs="Times New Roman"/>
                <w:iCs/>
                <w:sz w:val="24"/>
                <w:szCs w:val="24"/>
                <w:lang w:val="en-US"/>
              </w:rPr>
              <w:lastRenderedPageBreak/>
              <w:t>级技术人才，积极开发智能制造领域，并积极布局新产品，实现公司新的业务增长点。谢谢！</w:t>
            </w:r>
          </w:p>
          <w:p w14:paraId="164A5044" w14:textId="77777777" w:rsidR="009454FB" w:rsidRPr="009454FB" w:rsidRDefault="009454FB">
            <w:pPr>
              <w:spacing w:line="360" w:lineRule="auto"/>
              <w:rPr>
                <w:rFonts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9454FB">
              <w:rPr>
                <w:rFonts w:cs="Times New Roman" w:hint="eastAsia"/>
                <w:b/>
                <w:bCs/>
                <w:iCs/>
                <w:sz w:val="24"/>
                <w:szCs w:val="24"/>
                <w:lang w:val="en-US"/>
              </w:rPr>
              <w:t>问2：尊敬的董秘，杨总您好！公司</w:t>
            </w:r>
            <w:r w:rsidRPr="009454FB">
              <w:rPr>
                <w:rFonts w:cs="Times New Roman"/>
                <w:b/>
                <w:bCs/>
                <w:iCs/>
                <w:sz w:val="24"/>
                <w:szCs w:val="24"/>
                <w:lang w:val="en-US"/>
              </w:rPr>
              <w:t>2023年度业绩，是否有望继续高速增长呢？</w:t>
            </w:r>
          </w:p>
          <w:p w14:paraId="3BF604D0" w14:textId="1A4E1014" w:rsidR="00681790" w:rsidRDefault="00436E4F" w:rsidP="00681790">
            <w:pPr>
              <w:spacing w:line="360" w:lineRule="auto"/>
              <w:rPr>
                <w:rFonts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iCs/>
                <w:sz w:val="24"/>
                <w:szCs w:val="24"/>
                <w:lang w:val="en-US"/>
              </w:rPr>
              <w:t>答2：</w:t>
            </w:r>
            <w:r w:rsidRPr="00436E4F">
              <w:rPr>
                <w:rFonts w:cs="Times New Roman" w:hint="eastAsia"/>
                <w:iCs/>
                <w:sz w:val="24"/>
                <w:szCs w:val="24"/>
                <w:lang w:val="en-US"/>
              </w:rPr>
              <w:t>尊敬的投资者您好！</w:t>
            </w:r>
            <w:r w:rsidRPr="00436E4F">
              <w:rPr>
                <w:rFonts w:cs="Times New Roman"/>
                <w:iCs/>
                <w:sz w:val="24"/>
                <w:szCs w:val="24"/>
                <w:lang w:val="en-US"/>
              </w:rPr>
              <w:t>2022年，受益于下游光</w:t>
            </w:r>
            <w:proofErr w:type="gramStart"/>
            <w:r w:rsidRPr="00436E4F">
              <w:rPr>
                <w:rFonts w:cs="Times New Roman"/>
                <w:iCs/>
                <w:sz w:val="24"/>
                <w:szCs w:val="24"/>
                <w:lang w:val="en-US"/>
              </w:rPr>
              <w:t>伏行业</w:t>
            </w:r>
            <w:proofErr w:type="gramEnd"/>
            <w:r w:rsidRPr="00436E4F">
              <w:rPr>
                <w:rFonts w:cs="Times New Roman"/>
                <w:iCs/>
                <w:sz w:val="24"/>
                <w:szCs w:val="24"/>
                <w:lang w:val="en-US"/>
              </w:rPr>
              <w:t>的高度景气及国家对智能装备行业的支持，公司营业收入增长21.24%，得益于国家对先进制造产业和光伏新能源行业的大力支持，公司认为新能源智能装备行业在未来3-5年还会高速发展，公司</w:t>
            </w:r>
            <w:r w:rsidR="00925478">
              <w:rPr>
                <w:rFonts w:cs="Times New Roman" w:hint="eastAsia"/>
                <w:iCs/>
                <w:sz w:val="24"/>
                <w:szCs w:val="24"/>
                <w:lang w:val="en-US"/>
              </w:rPr>
              <w:t>当前</w:t>
            </w:r>
            <w:r w:rsidRPr="00436E4F">
              <w:rPr>
                <w:rFonts w:cs="Times New Roman"/>
                <w:iCs/>
                <w:sz w:val="24"/>
                <w:szCs w:val="24"/>
                <w:lang w:val="en-US"/>
              </w:rPr>
              <w:t>订单保持较好水平，我们也对未来发展充满信心。感谢您对公司的关注！谢谢！</w:t>
            </w:r>
          </w:p>
          <w:p w14:paraId="68237DAC" w14:textId="77777777" w:rsidR="00AE79AC" w:rsidRPr="00436E4F" w:rsidRDefault="00436E4F">
            <w:pPr>
              <w:spacing w:line="360" w:lineRule="auto"/>
              <w:jc w:val="both"/>
              <w:rPr>
                <w:rFonts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6E4F">
              <w:rPr>
                <w:rFonts w:cs="Times New Roman" w:hint="eastAsia"/>
                <w:b/>
                <w:bCs/>
                <w:iCs/>
                <w:sz w:val="24"/>
                <w:szCs w:val="24"/>
                <w:lang w:val="en-US"/>
              </w:rPr>
              <w:t>问3：张总您好，请问公司今年的海外市场情况如何？</w:t>
            </w:r>
          </w:p>
          <w:p w14:paraId="34990EB8" w14:textId="6E362510" w:rsidR="00436E4F" w:rsidRDefault="00396DF8">
            <w:pPr>
              <w:spacing w:line="360" w:lineRule="auto"/>
              <w:jc w:val="both"/>
              <w:rPr>
                <w:rFonts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iCs/>
                <w:sz w:val="24"/>
                <w:szCs w:val="24"/>
                <w:lang w:val="en-US"/>
              </w:rPr>
              <w:t>答3：</w:t>
            </w:r>
            <w:r w:rsidR="00436E4F" w:rsidRPr="00436E4F">
              <w:rPr>
                <w:rFonts w:cs="Times New Roman" w:hint="eastAsia"/>
                <w:iCs/>
                <w:sz w:val="24"/>
                <w:szCs w:val="24"/>
                <w:lang w:val="en-US"/>
              </w:rPr>
              <w:t>感谢关注！</w:t>
            </w:r>
            <w:r w:rsidR="00436E4F" w:rsidRPr="00436E4F">
              <w:rPr>
                <w:rFonts w:cs="Times New Roman"/>
                <w:iCs/>
                <w:sz w:val="24"/>
                <w:szCs w:val="24"/>
                <w:lang w:val="en-US"/>
              </w:rPr>
              <w:t>2022年度公司出口收入较上年增长了160.44%，主要得益于印度、土耳其和东南亚光</w:t>
            </w:r>
            <w:proofErr w:type="gramStart"/>
            <w:r w:rsidR="00436E4F" w:rsidRPr="00436E4F">
              <w:rPr>
                <w:rFonts w:cs="Times New Roman"/>
                <w:iCs/>
                <w:sz w:val="24"/>
                <w:szCs w:val="24"/>
                <w:lang w:val="en-US"/>
              </w:rPr>
              <w:t>伏市场</w:t>
            </w:r>
            <w:proofErr w:type="gramEnd"/>
            <w:r w:rsidR="00436E4F" w:rsidRPr="00436E4F">
              <w:rPr>
                <w:rFonts w:cs="Times New Roman"/>
                <w:iCs/>
                <w:sz w:val="24"/>
                <w:szCs w:val="24"/>
                <w:lang w:val="en-US"/>
              </w:rPr>
              <w:t>的快速发展。目前而言，海外市场的发展持续着去年快速发展的趋势，前4个月海外订单增长势头较好。</w:t>
            </w:r>
            <w:r w:rsidR="00925478">
              <w:rPr>
                <w:rFonts w:cs="Times New Roman" w:hint="eastAsia"/>
                <w:iCs/>
                <w:sz w:val="24"/>
                <w:szCs w:val="24"/>
                <w:lang w:val="en-US"/>
              </w:rPr>
              <w:t>同时</w:t>
            </w:r>
            <w:r w:rsidR="00436E4F" w:rsidRPr="00436E4F">
              <w:rPr>
                <w:rFonts w:cs="Times New Roman"/>
                <w:iCs/>
                <w:sz w:val="24"/>
                <w:szCs w:val="24"/>
                <w:lang w:val="en-US"/>
              </w:rPr>
              <w:t>公司也密切关注着国际政治经济形势、汇率波动、贸易壁垒、海外业务客户信用风险等</w:t>
            </w:r>
            <w:r w:rsidR="00925478">
              <w:rPr>
                <w:rFonts w:cs="Times New Roman" w:hint="eastAsia"/>
                <w:iCs/>
                <w:sz w:val="24"/>
                <w:szCs w:val="24"/>
                <w:lang w:val="en-US"/>
              </w:rPr>
              <w:t>会</w:t>
            </w:r>
            <w:r w:rsidR="00436E4F" w:rsidRPr="00436E4F">
              <w:rPr>
                <w:rFonts w:cs="Times New Roman"/>
                <w:iCs/>
                <w:sz w:val="24"/>
                <w:szCs w:val="24"/>
                <w:lang w:val="en-US"/>
              </w:rPr>
              <w:t>给</w:t>
            </w:r>
            <w:proofErr w:type="gramStart"/>
            <w:r w:rsidR="009F7B63">
              <w:rPr>
                <w:rFonts w:cs="Times New Roman" w:hint="eastAsia"/>
                <w:iCs/>
                <w:sz w:val="24"/>
                <w:szCs w:val="24"/>
                <w:lang w:val="en-US"/>
              </w:rPr>
              <w:t>公司</w:t>
            </w:r>
            <w:r w:rsidR="00436E4F" w:rsidRPr="00436E4F">
              <w:rPr>
                <w:rFonts w:cs="Times New Roman"/>
                <w:iCs/>
                <w:sz w:val="24"/>
                <w:szCs w:val="24"/>
                <w:lang w:val="en-US"/>
              </w:rPr>
              <w:t>海外</w:t>
            </w:r>
            <w:proofErr w:type="gramEnd"/>
            <w:r w:rsidR="00436E4F" w:rsidRPr="00436E4F">
              <w:rPr>
                <w:rFonts w:cs="Times New Roman"/>
                <w:iCs/>
                <w:sz w:val="24"/>
                <w:szCs w:val="24"/>
                <w:lang w:val="en-US"/>
              </w:rPr>
              <w:t>业务发展带来不确定</w:t>
            </w:r>
            <w:r w:rsidR="009F7B63">
              <w:rPr>
                <w:rFonts w:cs="Times New Roman" w:hint="eastAsia"/>
                <w:iCs/>
                <w:sz w:val="24"/>
                <w:szCs w:val="24"/>
                <w:lang w:val="en-US"/>
              </w:rPr>
              <w:t>的</w:t>
            </w:r>
            <w:r w:rsidR="00436E4F" w:rsidRPr="00436E4F">
              <w:rPr>
                <w:rFonts w:cs="Times New Roman"/>
                <w:iCs/>
                <w:sz w:val="24"/>
                <w:szCs w:val="24"/>
                <w:lang w:val="en-US"/>
              </w:rPr>
              <w:t>因素，</w:t>
            </w:r>
            <w:r w:rsidR="009F7B63">
              <w:rPr>
                <w:rFonts w:cs="Times New Roman" w:hint="eastAsia"/>
                <w:iCs/>
                <w:sz w:val="24"/>
                <w:szCs w:val="24"/>
                <w:lang w:val="en-US"/>
              </w:rPr>
              <w:t>并</w:t>
            </w:r>
            <w:r w:rsidR="00436E4F" w:rsidRPr="00436E4F">
              <w:rPr>
                <w:rFonts w:cs="Times New Roman"/>
                <w:iCs/>
                <w:sz w:val="24"/>
                <w:szCs w:val="24"/>
                <w:lang w:val="en-US"/>
              </w:rPr>
              <w:t>做好相关的风险应对。谢谢！</w:t>
            </w:r>
          </w:p>
          <w:p w14:paraId="6ED67D83" w14:textId="77777777" w:rsidR="00436E4F" w:rsidRPr="00436E4F" w:rsidRDefault="00436E4F">
            <w:pPr>
              <w:spacing w:line="360" w:lineRule="auto"/>
              <w:jc w:val="both"/>
              <w:rPr>
                <w:rFonts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6E4F">
              <w:rPr>
                <w:rFonts w:cs="Times New Roman" w:hint="eastAsia"/>
                <w:b/>
                <w:bCs/>
                <w:iCs/>
                <w:sz w:val="24"/>
                <w:szCs w:val="24"/>
                <w:lang w:val="en-US"/>
              </w:rPr>
              <w:t>问4：请问公司今年</w:t>
            </w:r>
            <w:r w:rsidRPr="00436E4F">
              <w:rPr>
                <w:rFonts w:cs="Times New Roman"/>
                <w:b/>
                <w:bCs/>
                <w:iCs/>
                <w:sz w:val="24"/>
                <w:szCs w:val="24"/>
                <w:lang w:val="en-US"/>
              </w:rPr>
              <w:t>TOPCON设备的订单预计有多少？</w:t>
            </w:r>
          </w:p>
          <w:p w14:paraId="3599EE2C" w14:textId="2E38C495" w:rsidR="00436E4F" w:rsidRDefault="00396DF8">
            <w:pPr>
              <w:spacing w:line="360" w:lineRule="auto"/>
              <w:jc w:val="both"/>
              <w:rPr>
                <w:rFonts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iCs/>
                <w:sz w:val="24"/>
                <w:szCs w:val="24"/>
                <w:lang w:val="en-US"/>
              </w:rPr>
              <w:t>答4：</w:t>
            </w:r>
            <w:r w:rsidR="00436E4F" w:rsidRPr="00436E4F">
              <w:rPr>
                <w:rFonts w:cs="Times New Roman" w:hint="eastAsia"/>
                <w:iCs/>
                <w:sz w:val="24"/>
                <w:szCs w:val="24"/>
                <w:lang w:val="en-US"/>
              </w:rPr>
              <w:t>尊敬的投资者，您好</w:t>
            </w:r>
            <w:r w:rsidR="00C359E5">
              <w:rPr>
                <w:rFonts w:cs="Times New Roman" w:hint="eastAsia"/>
                <w:iCs/>
                <w:sz w:val="24"/>
                <w:szCs w:val="24"/>
                <w:lang w:val="en-US"/>
              </w:rPr>
              <w:t>！</w:t>
            </w:r>
            <w:r w:rsidR="00436E4F" w:rsidRPr="00436E4F">
              <w:rPr>
                <w:rFonts w:cs="Times New Roman"/>
                <w:iCs/>
                <w:sz w:val="24"/>
                <w:szCs w:val="24"/>
                <w:lang w:val="en-US"/>
              </w:rPr>
              <w:t>公司今年TOPCON设备预计会形成订单，具体情况请关注公司公告，感谢您对公司的关注！谢谢！</w:t>
            </w:r>
          </w:p>
          <w:p w14:paraId="6D52D0E5" w14:textId="77777777" w:rsidR="00436E4F" w:rsidRPr="00436E4F" w:rsidRDefault="00436E4F">
            <w:pPr>
              <w:spacing w:line="360" w:lineRule="auto"/>
              <w:jc w:val="both"/>
              <w:rPr>
                <w:rFonts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6E4F">
              <w:rPr>
                <w:rFonts w:cs="Times New Roman" w:hint="eastAsia"/>
                <w:b/>
                <w:bCs/>
                <w:iCs/>
                <w:sz w:val="24"/>
                <w:szCs w:val="24"/>
                <w:lang w:val="en-US"/>
              </w:rPr>
              <w:t>问5：请问报告期末公司存货余额较大，主要由哪些项目构成，存货余额较大是否可能对公司未来经营产生不利影响，有无减值因素？</w:t>
            </w:r>
          </w:p>
          <w:p w14:paraId="1D24C2E6" w14:textId="77777777" w:rsidR="00436E4F" w:rsidRDefault="00396DF8">
            <w:pPr>
              <w:spacing w:line="360" w:lineRule="auto"/>
              <w:jc w:val="both"/>
              <w:rPr>
                <w:rFonts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iCs/>
                <w:sz w:val="24"/>
                <w:szCs w:val="24"/>
                <w:lang w:val="en-US"/>
              </w:rPr>
              <w:t>答5：</w:t>
            </w:r>
            <w:r w:rsidR="00436E4F" w:rsidRPr="00436E4F">
              <w:rPr>
                <w:rFonts w:cs="Times New Roman" w:hint="eastAsia"/>
                <w:iCs/>
                <w:sz w:val="24"/>
                <w:szCs w:val="24"/>
                <w:lang w:val="en-US"/>
              </w:rPr>
              <w:t>您好！感谢您的提问。</w:t>
            </w:r>
            <w:r w:rsidR="00436E4F" w:rsidRPr="00436E4F">
              <w:rPr>
                <w:rFonts w:cs="Times New Roman"/>
                <w:iCs/>
                <w:sz w:val="24"/>
                <w:szCs w:val="24"/>
                <w:lang w:val="en-US"/>
              </w:rPr>
              <w:t>2022年末，公司的存货余额为142,104.48万元，占总资产的比例为37.05%。主要为与光伏组件和电池设备订单相关的原材料、在产</w:t>
            </w:r>
            <w:r w:rsidR="00436E4F" w:rsidRPr="00436E4F">
              <w:rPr>
                <w:rFonts w:cs="Times New Roman"/>
                <w:iCs/>
                <w:sz w:val="24"/>
                <w:szCs w:val="24"/>
                <w:lang w:val="en-US"/>
              </w:rPr>
              <w:lastRenderedPageBreak/>
              <w:t>品、产成品和发出商品，此外，还有一些是合同履约成本。其中，发出商品83,573.91万元，占期末存货的比例为58.81%，主要是销售的光伏组件和电池设备产品发送</w:t>
            </w:r>
            <w:proofErr w:type="gramStart"/>
            <w:r w:rsidR="00436E4F" w:rsidRPr="00436E4F">
              <w:rPr>
                <w:rFonts w:cs="Times New Roman"/>
                <w:iCs/>
                <w:sz w:val="24"/>
                <w:szCs w:val="24"/>
                <w:lang w:val="en-US"/>
              </w:rPr>
              <w:t>至客户</w:t>
            </w:r>
            <w:proofErr w:type="gramEnd"/>
            <w:r w:rsidR="00436E4F" w:rsidRPr="00436E4F">
              <w:rPr>
                <w:rFonts w:cs="Times New Roman"/>
                <w:iCs/>
                <w:sz w:val="24"/>
                <w:szCs w:val="24"/>
                <w:lang w:val="en-US"/>
              </w:rPr>
              <w:t>现场，处于安装调试及试运行过程中尚未验收的成套设备。上述存货有相应的销售订单对应，同时公司按照《企业会计准则》的要求并结合存货市场状况确定期末存货可变现净值，累计计提存货跌价准备6,684.13万元，与同行业上市公司相比公司计提的存货跌价准备较为充分。在未来的经营管理中，公司管理层将加快存货周转，降低存货占比作为我们运营管理目标的一项重要内容，不断地提高存货管理水平，减少资金占用。感谢您的关注！</w:t>
            </w:r>
          </w:p>
          <w:p w14:paraId="2655C600" w14:textId="77777777" w:rsidR="00436E4F" w:rsidRPr="00436E4F" w:rsidRDefault="00436E4F">
            <w:pPr>
              <w:spacing w:line="360" w:lineRule="auto"/>
              <w:jc w:val="both"/>
              <w:rPr>
                <w:rFonts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6E4F">
              <w:rPr>
                <w:rFonts w:cs="Times New Roman" w:hint="eastAsia"/>
                <w:b/>
                <w:bCs/>
                <w:iCs/>
                <w:sz w:val="24"/>
                <w:szCs w:val="24"/>
                <w:lang w:val="en-US"/>
              </w:rPr>
              <w:t>问6：请问董事长，公司是否在开发钙钛矿电池相关设备吗？</w:t>
            </w:r>
          </w:p>
          <w:p w14:paraId="4399BCAD" w14:textId="77777777" w:rsidR="00436E4F" w:rsidRDefault="00396DF8">
            <w:pPr>
              <w:spacing w:line="360" w:lineRule="auto"/>
              <w:jc w:val="both"/>
              <w:rPr>
                <w:rFonts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iCs/>
                <w:sz w:val="24"/>
                <w:szCs w:val="24"/>
                <w:lang w:val="en-US"/>
              </w:rPr>
              <w:t>答6：</w:t>
            </w:r>
            <w:r w:rsidR="00436E4F" w:rsidRPr="00436E4F">
              <w:rPr>
                <w:rFonts w:cs="Times New Roman" w:hint="eastAsia"/>
                <w:iCs/>
                <w:sz w:val="24"/>
                <w:szCs w:val="24"/>
                <w:lang w:val="en-US"/>
              </w:rPr>
              <w:t>公司作为世界领先的光伏装备企业，公司在钙钛矿制备设备方面做一些技术储备，未来将开发一些钙钛矿电池制造设备，但不会直接生产钙钛矿电池产品。谢谢您的关注！</w:t>
            </w:r>
          </w:p>
          <w:p w14:paraId="7BE8080B" w14:textId="77777777" w:rsidR="00436E4F" w:rsidRPr="00436E4F" w:rsidRDefault="00436E4F">
            <w:pPr>
              <w:spacing w:line="360" w:lineRule="auto"/>
              <w:jc w:val="both"/>
              <w:rPr>
                <w:rFonts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6E4F">
              <w:rPr>
                <w:rFonts w:cs="Times New Roman" w:hint="eastAsia"/>
                <w:b/>
                <w:bCs/>
                <w:iCs/>
                <w:sz w:val="24"/>
                <w:szCs w:val="24"/>
                <w:lang w:val="en-US"/>
              </w:rPr>
              <w:t>问7：尊敬的董秘，您好</w:t>
            </w:r>
            <w:r w:rsidRPr="00436E4F">
              <w:rPr>
                <w:rFonts w:cs="Times New Roman"/>
                <w:b/>
                <w:bCs/>
                <w:iCs/>
                <w:sz w:val="24"/>
                <w:szCs w:val="24"/>
                <w:lang w:val="en-US"/>
              </w:rPr>
              <w:t>!请问公司在电池制造装备领域公司具备哪些优势？</w:t>
            </w:r>
          </w:p>
          <w:p w14:paraId="0F898DFA" w14:textId="77777777" w:rsidR="00436E4F" w:rsidRDefault="00396DF8">
            <w:pPr>
              <w:spacing w:line="360" w:lineRule="auto"/>
              <w:jc w:val="both"/>
              <w:rPr>
                <w:rFonts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iCs/>
                <w:sz w:val="24"/>
                <w:szCs w:val="24"/>
                <w:lang w:val="en-US"/>
              </w:rPr>
              <w:t>答6：</w:t>
            </w:r>
            <w:r w:rsidR="00436E4F" w:rsidRPr="00436E4F">
              <w:rPr>
                <w:rFonts w:cs="Times New Roman" w:hint="eastAsia"/>
                <w:iCs/>
                <w:sz w:val="24"/>
                <w:szCs w:val="24"/>
                <w:lang w:val="en-US"/>
              </w:rPr>
              <w:t>尊敬的投资者您好！公司开发了电池自动化设备、电注入</w:t>
            </w:r>
            <w:proofErr w:type="gramStart"/>
            <w:r w:rsidR="00436E4F" w:rsidRPr="00436E4F">
              <w:rPr>
                <w:rFonts w:cs="Times New Roman" w:hint="eastAsia"/>
                <w:iCs/>
                <w:sz w:val="24"/>
                <w:szCs w:val="24"/>
                <w:lang w:val="en-US"/>
              </w:rPr>
              <w:t>抗光衰设备</w:t>
            </w:r>
            <w:proofErr w:type="gramEnd"/>
            <w:r w:rsidR="00436E4F" w:rsidRPr="00436E4F">
              <w:rPr>
                <w:rFonts w:cs="Times New Roman" w:hint="eastAsia"/>
                <w:iCs/>
                <w:sz w:val="24"/>
                <w:szCs w:val="24"/>
                <w:lang w:val="en-US"/>
              </w:rPr>
              <w:t>、光伏电池</w:t>
            </w:r>
            <w:r w:rsidR="00436E4F" w:rsidRPr="00436E4F">
              <w:rPr>
                <w:rFonts w:cs="Times New Roman"/>
                <w:iCs/>
                <w:sz w:val="24"/>
                <w:szCs w:val="24"/>
                <w:lang w:val="en-US"/>
              </w:rPr>
              <w:t>PL测试仪、丝网印刷机等光伏电池制造装备，报告期内已形成订单和销售，并且大部分产品处于业内领先水平，同时公司正布局电池核心生产装备TOPCON</w:t>
            </w:r>
            <w:r w:rsidR="00946A72">
              <w:rPr>
                <w:rFonts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436E4F" w:rsidRPr="00436E4F">
              <w:rPr>
                <w:rFonts w:cs="Times New Roman"/>
                <w:iCs/>
                <w:sz w:val="24"/>
                <w:szCs w:val="24"/>
                <w:lang w:val="en-US"/>
              </w:rPr>
              <w:t>PECVD、硼扩散设备、HJT</w:t>
            </w:r>
            <w:r w:rsidR="00946A72">
              <w:rPr>
                <w:rFonts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436E4F" w:rsidRPr="00436E4F">
              <w:rPr>
                <w:rFonts w:cs="Times New Roman"/>
                <w:iCs/>
                <w:sz w:val="24"/>
                <w:szCs w:val="24"/>
                <w:lang w:val="en-US"/>
              </w:rPr>
              <w:t>PECVD及PVD设备，以进一步拓展电池制造装备业务，打造HJT和TOPCON整线交付能力。感谢您对公司的关注！</w:t>
            </w:r>
          </w:p>
          <w:p w14:paraId="2B186C97" w14:textId="77777777" w:rsidR="00436E4F" w:rsidRPr="00436E4F" w:rsidRDefault="00436E4F">
            <w:pPr>
              <w:spacing w:line="360" w:lineRule="auto"/>
              <w:jc w:val="both"/>
              <w:rPr>
                <w:rFonts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6E4F">
              <w:rPr>
                <w:rFonts w:cs="Times New Roman" w:hint="eastAsia"/>
                <w:b/>
                <w:bCs/>
                <w:iCs/>
                <w:sz w:val="24"/>
                <w:szCs w:val="24"/>
                <w:lang w:val="en-US"/>
              </w:rPr>
              <w:t>问8：李总您好，请问公司在</w:t>
            </w:r>
            <w:r w:rsidRPr="00436E4F">
              <w:rPr>
                <w:rFonts w:cs="Times New Roman"/>
                <w:b/>
                <w:bCs/>
                <w:iCs/>
                <w:sz w:val="24"/>
                <w:szCs w:val="24"/>
                <w:lang w:val="en-US"/>
              </w:rPr>
              <w:t>2023有没有什么发展战略及发展目标？</w:t>
            </w:r>
          </w:p>
          <w:p w14:paraId="630A9C3E" w14:textId="77777777" w:rsidR="00436E4F" w:rsidRDefault="00396DF8">
            <w:pPr>
              <w:spacing w:line="360" w:lineRule="auto"/>
              <w:jc w:val="both"/>
              <w:rPr>
                <w:rFonts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iCs/>
                <w:sz w:val="24"/>
                <w:szCs w:val="24"/>
                <w:lang w:val="en-US"/>
              </w:rPr>
              <w:lastRenderedPageBreak/>
              <w:t>答8：</w:t>
            </w:r>
            <w:r w:rsidR="00436E4F" w:rsidRPr="00436E4F">
              <w:rPr>
                <w:rFonts w:cs="Times New Roman"/>
                <w:iCs/>
                <w:sz w:val="24"/>
                <w:szCs w:val="24"/>
                <w:lang w:val="en-US"/>
              </w:rPr>
              <w:t>2023年公司在董事会的引领下，继续坚持巩固组件设备市场优势地位，加快实现HJT、TOPCON电池技术和核心真空镀膜装备技术领先和实现市场营销目标，加快HJT低成本金属化技术和HJT专有组件技术的协同研发，进一步明确了“高效电池设备与高效组件设备协同发展，HJT技术与TOPCON技术双轮驱动”的战略定位，贯彻“专注、创新、团结、卓越、诚信、共享”的核心价值观，对公司发展阶段和管理现实做出客观评估，运用现代管理理论推动全面的管理和运营改革。</w:t>
            </w:r>
          </w:p>
          <w:p w14:paraId="2918E9FD" w14:textId="77777777" w:rsidR="00436E4F" w:rsidRPr="00436E4F" w:rsidRDefault="00436E4F">
            <w:pPr>
              <w:spacing w:line="360" w:lineRule="auto"/>
              <w:jc w:val="both"/>
              <w:rPr>
                <w:rFonts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6E4F">
              <w:rPr>
                <w:rFonts w:cs="Times New Roman" w:hint="eastAsia"/>
                <w:b/>
                <w:bCs/>
                <w:iCs/>
                <w:sz w:val="24"/>
                <w:szCs w:val="24"/>
                <w:lang w:val="en-US"/>
              </w:rPr>
              <w:t>问9：请问张总公司</w:t>
            </w:r>
            <w:r w:rsidRPr="00436E4F">
              <w:rPr>
                <w:rFonts w:cs="Times New Roman"/>
                <w:b/>
                <w:bCs/>
                <w:iCs/>
                <w:sz w:val="24"/>
                <w:szCs w:val="24"/>
                <w:lang w:val="en-US"/>
              </w:rPr>
              <w:t>2022年的研发投入情况如何？主要的研发投入项目是哪些？</w:t>
            </w:r>
          </w:p>
          <w:p w14:paraId="3BD5653A" w14:textId="77777777" w:rsidR="00436E4F" w:rsidRDefault="00396DF8">
            <w:pPr>
              <w:spacing w:line="360" w:lineRule="auto"/>
              <w:jc w:val="both"/>
              <w:rPr>
                <w:rFonts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iCs/>
                <w:sz w:val="24"/>
                <w:szCs w:val="24"/>
                <w:lang w:val="en-US"/>
              </w:rPr>
              <w:t>答9：</w:t>
            </w:r>
            <w:r w:rsidR="00436E4F">
              <w:rPr>
                <w:rFonts w:cs="Times New Roman"/>
                <w:iCs/>
                <w:sz w:val="24"/>
                <w:szCs w:val="24"/>
                <w:lang w:val="en-US"/>
              </w:rPr>
              <w:t>2</w:t>
            </w:r>
            <w:r w:rsidR="00436E4F" w:rsidRPr="00436E4F">
              <w:rPr>
                <w:rFonts w:cs="Times New Roman"/>
                <w:iCs/>
                <w:sz w:val="24"/>
                <w:szCs w:val="24"/>
                <w:lang w:val="en-US"/>
              </w:rPr>
              <w:t>022年公司研发费用累计投入达到1.74亿元，较上一年度同比增长了34%，占当年营业收入的比例约为8.9%，在同行业中处于较高水平，这符合公司一贯的注重研发投入以技术为引领的战略方针。2022年的研发投入主要是由于TOPCON用PECVD和HJT用PECVD、PVD、硼</w:t>
            </w:r>
            <w:proofErr w:type="gramStart"/>
            <w:r w:rsidR="00436E4F" w:rsidRPr="00436E4F">
              <w:rPr>
                <w:rFonts w:cs="Times New Roman"/>
                <w:iCs/>
                <w:sz w:val="24"/>
                <w:szCs w:val="24"/>
                <w:lang w:val="en-US"/>
              </w:rPr>
              <w:t>扩散机</w:t>
            </w:r>
            <w:proofErr w:type="gramEnd"/>
            <w:r w:rsidR="00436E4F" w:rsidRPr="00436E4F">
              <w:rPr>
                <w:rFonts w:cs="Times New Roman"/>
                <w:iCs/>
                <w:sz w:val="24"/>
                <w:szCs w:val="24"/>
                <w:lang w:val="en-US"/>
              </w:rPr>
              <w:t>等项目样机制作相应的研发材料投入、研发中心研发工程师</w:t>
            </w:r>
            <w:proofErr w:type="gramStart"/>
            <w:r w:rsidR="00436E4F" w:rsidRPr="00436E4F">
              <w:rPr>
                <w:rFonts w:cs="Times New Roman"/>
                <w:iCs/>
                <w:sz w:val="24"/>
                <w:szCs w:val="24"/>
                <w:lang w:val="en-US"/>
              </w:rPr>
              <w:t>薪酬及委外</w:t>
            </w:r>
            <w:proofErr w:type="gramEnd"/>
            <w:r w:rsidR="00436E4F" w:rsidRPr="00436E4F">
              <w:rPr>
                <w:rFonts w:cs="Times New Roman"/>
                <w:iCs/>
                <w:sz w:val="24"/>
                <w:szCs w:val="24"/>
                <w:lang w:val="en-US"/>
              </w:rPr>
              <w:t>研发费等项目构成，同时我们在薄片化组件封装技术及设备方面也持续的进行投入，以适应行业技术发展趋势的要求。感谢您的关注！</w:t>
            </w:r>
          </w:p>
          <w:p w14:paraId="04994581" w14:textId="77777777" w:rsidR="00436E4F" w:rsidRPr="00436E4F" w:rsidRDefault="00436E4F">
            <w:pPr>
              <w:spacing w:line="360" w:lineRule="auto"/>
              <w:jc w:val="both"/>
              <w:rPr>
                <w:rFonts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6E4F">
              <w:rPr>
                <w:rFonts w:cs="Times New Roman" w:hint="eastAsia"/>
                <w:b/>
                <w:bCs/>
                <w:iCs/>
                <w:sz w:val="24"/>
                <w:szCs w:val="24"/>
                <w:lang w:val="en-US"/>
              </w:rPr>
              <w:t>问1</w:t>
            </w:r>
            <w:r w:rsidRPr="00436E4F">
              <w:rPr>
                <w:rFonts w:cs="Times New Roman"/>
                <w:b/>
                <w:bCs/>
                <w:iCs/>
                <w:sz w:val="24"/>
                <w:szCs w:val="24"/>
                <w:lang w:val="en-US"/>
              </w:rPr>
              <w:t>0</w:t>
            </w:r>
            <w:r w:rsidRPr="00436E4F">
              <w:rPr>
                <w:rFonts w:cs="Times New Roman" w:hint="eastAsia"/>
                <w:b/>
                <w:bCs/>
                <w:iCs/>
                <w:sz w:val="24"/>
                <w:szCs w:val="24"/>
                <w:lang w:val="en-US"/>
              </w:rPr>
              <w:t>：请问公司未来是否有在海外设立子公司的打算？如果有海外子公司的定位是什么？</w:t>
            </w:r>
          </w:p>
          <w:p w14:paraId="070C1AC4" w14:textId="77777777" w:rsidR="00436E4F" w:rsidRDefault="00396DF8">
            <w:pPr>
              <w:spacing w:line="360" w:lineRule="auto"/>
              <w:jc w:val="both"/>
              <w:rPr>
                <w:rFonts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iCs/>
                <w:sz w:val="24"/>
                <w:szCs w:val="24"/>
                <w:lang w:val="en-US"/>
              </w:rPr>
              <w:t>答1</w:t>
            </w:r>
            <w:r>
              <w:rPr>
                <w:rFonts w:cs="Times New Roman"/>
                <w:iCs/>
                <w:sz w:val="24"/>
                <w:szCs w:val="24"/>
                <w:lang w:val="en-US"/>
              </w:rPr>
              <w:t>0</w:t>
            </w:r>
            <w:r>
              <w:rPr>
                <w:rFonts w:cs="Times New Roman" w:hint="eastAsia"/>
                <w:iCs/>
                <w:sz w:val="24"/>
                <w:szCs w:val="24"/>
                <w:lang w:val="en-US"/>
              </w:rPr>
              <w:t>：</w:t>
            </w:r>
            <w:r w:rsidR="00436E4F" w:rsidRPr="00436E4F">
              <w:rPr>
                <w:rFonts w:cs="Times New Roman" w:hint="eastAsia"/>
                <w:iCs/>
                <w:sz w:val="24"/>
                <w:szCs w:val="24"/>
                <w:lang w:val="en-US"/>
              </w:rPr>
              <w:t>您好，感谢您的提问！公司已制订了国外业务和市场开拓计划，通过客户拜访、参加招投标等方式继续开拓国内市场同时，也积极开拓美国、印度、土耳其、东南亚等国外光伏自动化成套装备市场，拓宽公司产品销售渠道，公司拟在印度和北美设立办事处或子公司，组建技术服务团队，为客户提供更加便</w:t>
            </w:r>
            <w:r w:rsidR="00436E4F" w:rsidRPr="00436E4F">
              <w:rPr>
                <w:rFonts w:cs="Times New Roman" w:hint="eastAsia"/>
                <w:iCs/>
                <w:sz w:val="24"/>
                <w:szCs w:val="24"/>
                <w:lang w:val="en-US"/>
              </w:rPr>
              <w:lastRenderedPageBreak/>
              <w:t>捷、周到、及时的售前、售中和售后服务，扩大公司的国际影响力。海外子公司的定位前期主要是营销和服务职能。谢谢！</w:t>
            </w:r>
          </w:p>
          <w:p w14:paraId="766B8DD1" w14:textId="77777777" w:rsidR="00436E4F" w:rsidRPr="00436E4F" w:rsidRDefault="00436E4F">
            <w:pPr>
              <w:spacing w:line="360" w:lineRule="auto"/>
              <w:jc w:val="both"/>
              <w:rPr>
                <w:rFonts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6E4F">
              <w:rPr>
                <w:rFonts w:cs="Times New Roman" w:hint="eastAsia"/>
                <w:b/>
                <w:bCs/>
                <w:iCs/>
                <w:sz w:val="24"/>
                <w:szCs w:val="24"/>
                <w:lang w:val="en-US"/>
              </w:rPr>
              <w:t>问1</w:t>
            </w:r>
            <w:r w:rsidRPr="00436E4F">
              <w:rPr>
                <w:rFonts w:cs="Times New Roman"/>
                <w:b/>
                <w:bCs/>
                <w:iCs/>
                <w:sz w:val="24"/>
                <w:szCs w:val="24"/>
                <w:lang w:val="en-US"/>
              </w:rPr>
              <w:t>1</w:t>
            </w:r>
            <w:r w:rsidRPr="00436E4F">
              <w:rPr>
                <w:rFonts w:cs="Times New Roman" w:hint="eastAsia"/>
                <w:b/>
                <w:bCs/>
                <w:iCs/>
                <w:sz w:val="24"/>
                <w:szCs w:val="24"/>
                <w:lang w:val="en-US"/>
              </w:rPr>
              <w:t>：杨总您好，请问截止</w:t>
            </w:r>
            <w:r w:rsidRPr="00436E4F">
              <w:rPr>
                <w:rFonts w:cs="Times New Roman"/>
                <w:b/>
                <w:bCs/>
                <w:iCs/>
                <w:sz w:val="24"/>
                <w:szCs w:val="24"/>
                <w:lang w:val="en-US"/>
              </w:rPr>
              <w:t>2023年第一季度，公司的最新股东人数是多少啊？</w:t>
            </w:r>
          </w:p>
          <w:p w14:paraId="172C891C" w14:textId="77777777" w:rsidR="00436E4F" w:rsidRPr="00436E4F" w:rsidRDefault="00396DF8">
            <w:pPr>
              <w:spacing w:line="360" w:lineRule="auto"/>
              <w:jc w:val="both"/>
              <w:rPr>
                <w:rFonts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iCs/>
                <w:sz w:val="24"/>
                <w:szCs w:val="24"/>
                <w:lang w:val="en-US"/>
              </w:rPr>
              <w:t>答1</w:t>
            </w:r>
            <w:r>
              <w:rPr>
                <w:rFonts w:cs="Times New Roman"/>
                <w:iCs/>
                <w:sz w:val="24"/>
                <w:szCs w:val="24"/>
                <w:lang w:val="en-US"/>
              </w:rPr>
              <w:t>1</w:t>
            </w:r>
            <w:r>
              <w:rPr>
                <w:rFonts w:cs="Times New Roman" w:hint="eastAsia"/>
                <w:iCs/>
                <w:sz w:val="24"/>
                <w:szCs w:val="24"/>
                <w:lang w:val="en-US"/>
              </w:rPr>
              <w:t>：</w:t>
            </w:r>
            <w:r w:rsidR="00436E4F" w:rsidRPr="00436E4F">
              <w:rPr>
                <w:rFonts w:cs="Times New Roman" w:hint="eastAsia"/>
                <w:iCs/>
                <w:sz w:val="24"/>
                <w:szCs w:val="24"/>
                <w:lang w:val="en-US"/>
              </w:rPr>
              <w:t>尊敬的投资者，您好！截止</w:t>
            </w:r>
            <w:r w:rsidR="00436E4F" w:rsidRPr="00436E4F">
              <w:rPr>
                <w:rFonts w:cs="Times New Roman"/>
                <w:iCs/>
                <w:sz w:val="24"/>
                <w:szCs w:val="24"/>
                <w:lang w:val="en-US"/>
              </w:rPr>
              <w:t>2023年一季度末，公司股东总户数42,430户。感谢您对公司的关注！</w:t>
            </w:r>
          </w:p>
          <w:p w14:paraId="2294A627" w14:textId="77777777" w:rsidR="00436E4F" w:rsidRPr="00436E4F" w:rsidRDefault="00436E4F">
            <w:pPr>
              <w:spacing w:line="360" w:lineRule="auto"/>
              <w:jc w:val="both"/>
              <w:rPr>
                <w:rFonts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6E4F">
              <w:rPr>
                <w:rFonts w:cs="Times New Roman" w:hint="eastAsia"/>
                <w:b/>
                <w:bCs/>
                <w:iCs/>
                <w:sz w:val="24"/>
                <w:szCs w:val="24"/>
                <w:lang w:val="en-US"/>
              </w:rPr>
              <w:t>问1</w:t>
            </w:r>
            <w:r w:rsidRPr="00436E4F">
              <w:rPr>
                <w:rFonts w:cs="Times New Roman"/>
                <w:b/>
                <w:bCs/>
                <w:iCs/>
                <w:sz w:val="24"/>
                <w:szCs w:val="24"/>
                <w:lang w:val="en-US"/>
              </w:rPr>
              <w:t>2</w:t>
            </w:r>
            <w:r w:rsidRPr="00436E4F">
              <w:rPr>
                <w:rFonts w:cs="Times New Roman" w:hint="eastAsia"/>
                <w:b/>
                <w:bCs/>
                <w:iCs/>
                <w:sz w:val="24"/>
                <w:szCs w:val="24"/>
                <w:lang w:val="en-US"/>
              </w:rPr>
              <w:t>：</w:t>
            </w:r>
            <w:r w:rsidRPr="00436E4F">
              <w:rPr>
                <w:rFonts w:cs="Times New Roman"/>
                <w:b/>
                <w:bCs/>
                <w:iCs/>
                <w:sz w:val="24"/>
                <w:szCs w:val="24"/>
                <w:lang w:val="en-US"/>
              </w:rPr>
              <w:t>2022年公司与哪些客户进行了合作？</w:t>
            </w:r>
          </w:p>
          <w:p w14:paraId="3BB6FBBD" w14:textId="77777777" w:rsidR="00436E4F" w:rsidRDefault="00396DF8">
            <w:pPr>
              <w:spacing w:line="360" w:lineRule="auto"/>
              <w:jc w:val="both"/>
              <w:rPr>
                <w:rFonts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iCs/>
                <w:sz w:val="24"/>
                <w:szCs w:val="24"/>
                <w:lang w:val="en-US"/>
              </w:rPr>
              <w:t>答1</w:t>
            </w:r>
            <w:r>
              <w:rPr>
                <w:rFonts w:cs="Times New Roman"/>
                <w:iCs/>
                <w:sz w:val="24"/>
                <w:szCs w:val="24"/>
                <w:lang w:val="en-US"/>
              </w:rPr>
              <w:t>2</w:t>
            </w:r>
            <w:r>
              <w:rPr>
                <w:rFonts w:cs="Times New Roman" w:hint="eastAsia"/>
                <w:iCs/>
                <w:sz w:val="24"/>
                <w:szCs w:val="24"/>
                <w:lang w:val="en-US"/>
              </w:rPr>
              <w:t>：</w:t>
            </w:r>
            <w:r w:rsidR="00436E4F" w:rsidRPr="00436E4F">
              <w:rPr>
                <w:rFonts w:cs="Times New Roman"/>
                <w:iCs/>
                <w:sz w:val="24"/>
                <w:szCs w:val="24"/>
                <w:lang w:val="en-US"/>
              </w:rPr>
              <w:t>2022年公司与隆基股份、通威股份、东方日升、阳光能源、印度TATA、WAAREE等多家境内外上市公司合作，为其提供优质高效的光伏组件自动化生产线以及层压机、电注入抗光衰、电池</w:t>
            </w:r>
            <w:proofErr w:type="gramStart"/>
            <w:r w:rsidR="00436E4F" w:rsidRPr="00436E4F">
              <w:rPr>
                <w:rFonts w:cs="Times New Roman"/>
                <w:iCs/>
                <w:sz w:val="24"/>
                <w:szCs w:val="24"/>
                <w:lang w:val="en-US"/>
              </w:rPr>
              <w:t>上下料机等</w:t>
            </w:r>
            <w:proofErr w:type="gramEnd"/>
            <w:r w:rsidR="00436E4F" w:rsidRPr="00436E4F">
              <w:rPr>
                <w:rFonts w:cs="Times New Roman"/>
                <w:iCs/>
                <w:sz w:val="24"/>
                <w:szCs w:val="24"/>
                <w:lang w:val="en-US"/>
              </w:rPr>
              <w:t>配套设备及软件产品，并始终保持着良好的合作关系。新的一年，我们与上述客户的关系将不断深化。谢谢您的关注！</w:t>
            </w:r>
          </w:p>
          <w:p w14:paraId="75E445C4" w14:textId="77777777" w:rsidR="00436E4F" w:rsidRPr="00436E4F" w:rsidRDefault="00436E4F">
            <w:pPr>
              <w:spacing w:line="360" w:lineRule="auto"/>
              <w:jc w:val="both"/>
              <w:rPr>
                <w:rFonts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436E4F">
              <w:rPr>
                <w:rFonts w:cs="Times New Roman" w:hint="eastAsia"/>
                <w:b/>
                <w:bCs/>
                <w:iCs/>
                <w:sz w:val="24"/>
                <w:szCs w:val="24"/>
                <w:lang w:val="en-US"/>
              </w:rPr>
              <w:t>问1</w:t>
            </w:r>
            <w:r w:rsidRPr="00436E4F">
              <w:rPr>
                <w:rFonts w:cs="Times New Roman"/>
                <w:b/>
                <w:bCs/>
                <w:iCs/>
                <w:sz w:val="24"/>
                <w:szCs w:val="24"/>
                <w:lang w:val="en-US"/>
              </w:rPr>
              <w:t>3</w:t>
            </w:r>
            <w:r w:rsidRPr="00436E4F">
              <w:rPr>
                <w:rFonts w:cs="Times New Roman" w:hint="eastAsia"/>
                <w:b/>
                <w:bCs/>
                <w:iCs/>
                <w:sz w:val="24"/>
                <w:szCs w:val="24"/>
                <w:lang w:val="en-US"/>
              </w:rPr>
              <w:t>：杨总您好，请问公司定增进度如何了？</w:t>
            </w:r>
          </w:p>
          <w:p w14:paraId="515574AD" w14:textId="52DA6603" w:rsidR="00436E4F" w:rsidRDefault="00396DF8" w:rsidP="00396DF8">
            <w:pPr>
              <w:spacing w:line="360" w:lineRule="auto"/>
              <w:jc w:val="both"/>
              <w:rPr>
                <w:rFonts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iCs/>
                <w:sz w:val="24"/>
                <w:szCs w:val="24"/>
                <w:lang w:val="en-US"/>
              </w:rPr>
              <w:t>答1</w:t>
            </w:r>
            <w:r>
              <w:rPr>
                <w:rFonts w:cs="Times New Roman"/>
                <w:iCs/>
                <w:sz w:val="24"/>
                <w:szCs w:val="24"/>
                <w:lang w:val="en-US"/>
              </w:rPr>
              <w:t>3</w:t>
            </w:r>
            <w:r>
              <w:rPr>
                <w:rFonts w:cs="Times New Roman" w:hint="eastAsia"/>
                <w:iCs/>
                <w:sz w:val="24"/>
                <w:szCs w:val="24"/>
                <w:lang w:val="en-US"/>
              </w:rPr>
              <w:t>：</w:t>
            </w:r>
            <w:r w:rsidR="00436E4F" w:rsidRPr="00436E4F">
              <w:rPr>
                <w:rFonts w:cs="Times New Roman" w:hint="eastAsia"/>
                <w:iCs/>
                <w:sz w:val="24"/>
                <w:szCs w:val="24"/>
                <w:lang w:val="en-US"/>
              </w:rPr>
              <w:t>尊敬的投资者您好！公司本次</w:t>
            </w:r>
            <w:r w:rsidR="009F7B63">
              <w:rPr>
                <w:rFonts w:cs="Times New Roman" w:hint="eastAsia"/>
                <w:iCs/>
                <w:sz w:val="24"/>
                <w:szCs w:val="24"/>
                <w:lang w:val="en-US"/>
              </w:rPr>
              <w:t>向特定对象</w:t>
            </w:r>
            <w:r w:rsidR="00436E4F" w:rsidRPr="00436E4F">
              <w:rPr>
                <w:rFonts w:cs="Times New Roman" w:hint="eastAsia"/>
                <w:iCs/>
                <w:sz w:val="24"/>
                <w:szCs w:val="24"/>
                <w:lang w:val="en-US"/>
              </w:rPr>
              <w:t>发行股票已于</w:t>
            </w:r>
            <w:r w:rsidR="00436E4F" w:rsidRPr="00436E4F">
              <w:rPr>
                <w:rFonts w:cs="Times New Roman"/>
                <w:iCs/>
                <w:sz w:val="24"/>
                <w:szCs w:val="24"/>
                <w:lang w:val="en-US"/>
              </w:rPr>
              <w:t>2023年3月被上交所受理，目前处于交易所审核问询阶段，相关</w:t>
            </w:r>
            <w:proofErr w:type="gramStart"/>
            <w:r w:rsidR="00436E4F" w:rsidRPr="00436E4F">
              <w:rPr>
                <w:rFonts w:cs="Times New Roman"/>
                <w:iCs/>
                <w:sz w:val="24"/>
                <w:szCs w:val="24"/>
                <w:lang w:val="en-US"/>
              </w:rPr>
              <w:t>进展请</w:t>
            </w:r>
            <w:proofErr w:type="gramEnd"/>
            <w:r w:rsidR="00436E4F" w:rsidRPr="00436E4F">
              <w:rPr>
                <w:rFonts w:cs="Times New Roman"/>
                <w:iCs/>
                <w:sz w:val="24"/>
                <w:szCs w:val="24"/>
                <w:lang w:val="en-US"/>
              </w:rPr>
              <w:t>关注公司相关公告。感谢您对公司的关注！</w:t>
            </w:r>
          </w:p>
          <w:p w14:paraId="5669F015" w14:textId="77777777" w:rsidR="00AA5668" w:rsidRDefault="00AA5668" w:rsidP="00396DF8">
            <w:pPr>
              <w:spacing w:line="360" w:lineRule="auto"/>
              <w:jc w:val="both"/>
              <w:rPr>
                <w:rFonts w:cs="Times New Roman"/>
                <w:iCs/>
                <w:sz w:val="24"/>
                <w:szCs w:val="24"/>
                <w:lang w:val="en-US"/>
              </w:rPr>
            </w:pPr>
            <w:r w:rsidRPr="00AA5668">
              <w:rPr>
                <w:rFonts w:cs="Times New Roman" w:hint="eastAsia"/>
                <w:iCs/>
                <w:sz w:val="24"/>
                <w:szCs w:val="24"/>
                <w:lang w:val="en-US"/>
              </w:rPr>
              <w:t>注：本次说明会如涉及对行业的预测、公司发展战略规划等相关内容，不能视作公司或管理层对行业、公司发展或业绩的承诺和保证，敬请广大投资者注意投资风险。</w:t>
            </w:r>
          </w:p>
        </w:tc>
      </w:tr>
      <w:tr w:rsidR="00AA5668" w14:paraId="55764AF4" w14:textId="77777777" w:rsidTr="00396DF8">
        <w:trPr>
          <w:trHeight w:val="2375"/>
          <w:jc w:val="center"/>
        </w:trPr>
        <w:tc>
          <w:tcPr>
            <w:tcW w:w="0" w:type="pct"/>
            <w:shd w:val="clear" w:color="auto" w:fill="auto"/>
            <w:vAlign w:val="center"/>
          </w:tcPr>
          <w:p w14:paraId="6E5F8930" w14:textId="77777777" w:rsidR="00AA5668" w:rsidRDefault="00AA5668" w:rsidP="00AA5668">
            <w:pPr>
              <w:spacing w:line="360" w:lineRule="auto"/>
              <w:ind w:left="204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iCs/>
                <w:sz w:val="24"/>
                <w:szCs w:val="24"/>
              </w:rPr>
              <w:lastRenderedPageBreak/>
              <w:t>其他事项</w:t>
            </w:r>
          </w:p>
        </w:tc>
        <w:tc>
          <w:tcPr>
            <w:tcW w:w="3114" w:type="pct"/>
            <w:shd w:val="clear" w:color="auto" w:fill="auto"/>
          </w:tcPr>
          <w:p w14:paraId="621EDFA3" w14:textId="77777777" w:rsidR="00AA5668" w:rsidRPr="00AA5668" w:rsidRDefault="00AA5668">
            <w:pPr>
              <w:spacing w:line="360" w:lineRule="auto"/>
              <w:rPr>
                <w:rFonts w:cs="Times New Roman"/>
                <w:iCs/>
                <w:sz w:val="24"/>
                <w:szCs w:val="24"/>
                <w:lang w:val="en-US"/>
              </w:rPr>
            </w:pPr>
            <w:r>
              <w:rPr>
                <w:rFonts w:cs="Times New Roman" w:hint="eastAsia"/>
                <w:iCs/>
                <w:sz w:val="24"/>
                <w:szCs w:val="24"/>
                <w:lang w:val="en-US"/>
              </w:rPr>
              <w:t>关</w:t>
            </w:r>
            <w:r w:rsidRPr="00AA5668">
              <w:rPr>
                <w:rFonts w:cs="Times New Roman" w:hint="eastAsia"/>
                <w:iCs/>
                <w:sz w:val="24"/>
                <w:szCs w:val="24"/>
                <w:lang w:val="en-US"/>
              </w:rPr>
              <w:t>于</w:t>
            </w:r>
            <w:r w:rsidR="009F7B63">
              <w:rPr>
                <w:rFonts w:cs="Times New Roman" w:hint="eastAsia"/>
                <w:iCs/>
                <w:sz w:val="24"/>
                <w:szCs w:val="24"/>
                <w:lang w:val="en-US"/>
              </w:rPr>
              <w:t>公司</w:t>
            </w:r>
            <w:r w:rsidRPr="00AA5668">
              <w:rPr>
                <w:rFonts w:cs="Times New Roman"/>
                <w:iCs/>
                <w:sz w:val="24"/>
                <w:szCs w:val="24"/>
                <w:lang w:val="en-US"/>
              </w:rPr>
              <w:t>2022年度业绩说明会的召开情况及主要内容，投资者可登陆</w:t>
            </w:r>
            <w:proofErr w:type="gramStart"/>
            <w:r w:rsidRPr="00AA5668">
              <w:rPr>
                <w:rFonts w:cs="Times New Roman"/>
                <w:iCs/>
                <w:sz w:val="24"/>
                <w:szCs w:val="24"/>
                <w:lang w:val="en-US"/>
              </w:rPr>
              <w:t>上证路演</w:t>
            </w:r>
            <w:proofErr w:type="gramEnd"/>
            <w:r w:rsidRPr="00AA5668">
              <w:rPr>
                <w:rFonts w:cs="Times New Roman"/>
                <w:iCs/>
                <w:sz w:val="24"/>
                <w:szCs w:val="24"/>
                <w:lang w:val="en-US"/>
              </w:rPr>
              <w:t>中心（http://roadshow.sseinfo.com/）进行查看。公司在此，对关注和支持公司发展并积极提出建议的投资者表示衷心感谢！</w:t>
            </w:r>
          </w:p>
        </w:tc>
      </w:tr>
      <w:tr w:rsidR="00AE79AC" w14:paraId="4475604F" w14:textId="77777777" w:rsidTr="00396DF8">
        <w:trPr>
          <w:jc w:val="center"/>
        </w:trPr>
        <w:tc>
          <w:tcPr>
            <w:tcW w:w="0" w:type="pct"/>
            <w:shd w:val="clear" w:color="auto" w:fill="auto"/>
            <w:vAlign w:val="center"/>
          </w:tcPr>
          <w:p w14:paraId="36264B35" w14:textId="77777777" w:rsidR="00AE79AC" w:rsidRDefault="00000000">
            <w:pPr>
              <w:spacing w:line="360" w:lineRule="auto"/>
              <w:ind w:left="204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iCs/>
                <w:sz w:val="24"/>
                <w:szCs w:val="24"/>
              </w:rPr>
              <w:t>附件清单（如有）</w:t>
            </w:r>
          </w:p>
        </w:tc>
        <w:tc>
          <w:tcPr>
            <w:tcW w:w="3114" w:type="pct"/>
            <w:shd w:val="clear" w:color="auto" w:fill="auto"/>
          </w:tcPr>
          <w:p w14:paraId="761FFE8D" w14:textId="77777777" w:rsidR="00AE79AC" w:rsidRDefault="00AE79AC">
            <w:pPr>
              <w:spacing w:line="360" w:lineRule="auto"/>
              <w:ind w:left="204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</w:tr>
      <w:tr w:rsidR="00AE79AC" w14:paraId="06CAA578" w14:textId="77777777" w:rsidTr="00396DF8">
        <w:trPr>
          <w:jc w:val="center"/>
        </w:trPr>
        <w:tc>
          <w:tcPr>
            <w:tcW w:w="0" w:type="pct"/>
            <w:shd w:val="clear" w:color="auto" w:fill="auto"/>
            <w:vAlign w:val="center"/>
          </w:tcPr>
          <w:p w14:paraId="65FC7E8E" w14:textId="77777777" w:rsidR="00AE79AC" w:rsidRDefault="00000000">
            <w:pPr>
              <w:spacing w:line="360" w:lineRule="auto"/>
              <w:ind w:left="204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iCs/>
                <w:sz w:val="24"/>
                <w:szCs w:val="24"/>
              </w:rPr>
              <w:lastRenderedPageBreak/>
              <w:t>日期</w:t>
            </w:r>
          </w:p>
        </w:tc>
        <w:tc>
          <w:tcPr>
            <w:tcW w:w="3114" w:type="pct"/>
            <w:shd w:val="clear" w:color="auto" w:fill="auto"/>
            <w:vAlign w:val="center"/>
          </w:tcPr>
          <w:p w14:paraId="228FEED8" w14:textId="77777777" w:rsidR="00AE79AC" w:rsidRDefault="00000000">
            <w:pPr>
              <w:spacing w:line="360" w:lineRule="auto"/>
              <w:ind w:left="204" w:firstLineChars="100" w:firstLine="24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 w:hint="eastAsia"/>
                <w:iCs/>
                <w:sz w:val="24"/>
                <w:szCs w:val="24"/>
                <w:lang w:val="en-US"/>
              </w:rPr>
              <w:t>202</w:t>
            </w:r>
            <w:r w:rsidR="00396DF8">
              <w:rPr>
                <w:rFonts w:cs="Times New Roman"/>
                <w:iCs/>
                <w:sz w:val="24"/>
                <w:szCs w:val="24"/>
                <w:lang w:val="en-US"/>
              </w:rPr>
              <w:t>3</w:t>
            </w:r>
            <w:r>
              <w:rPr>
                <w:rFonts w:cs="Times New Roman" w:hint="eastAsia"/>
                <w:iCs/>
                <w:sz w:val="24"/>
                <w:szCs w:val="24"/>
              </w:rPr>
              <w:t>年</w:t>
            </w:r>
            <w:r w:rsidR="00396DF8">
              <w:rPr>
                <w:rFonts w:cs="Times New Roman" w:hint="eastAsia"/>
                <w:iCs/>
                <w:sz w:val="24"/>
                <w:szCs w:val="24"/>
              </w:rPr>
              <w:t>5</w:t>
            </w:r>
            <w:r>
              <w:rPr>
                <w:rFonts w:cs="Times New Roman" w:hint="eastAsia"/>
                <w:iCs/>
                <w:sz w:val="24"/>
                <w:szCs w:val="24"/>
              </w:rPr>
              <w:t>月</w:t>
            </w:r>
            <w:r w:rsidR="00396DF8">
              <w:rPr>
                <w:rFonts w:cs="Times New Roman" w:hint="eastAsia"/>
                <w:iCs/>
                <w:sz w:val="24"/>
                <w:szCs w:val="24"/>
              </w:rPr>
              <w:t>2</w:t>
            </w:r>
            <w:r w:rsidR="00396DF8">
              <w:rPr>
                <w:rFonts w:cs="Times New Roman"/>
                <w:iCs/>
                <w:sz w:val="24"/>
                <w:szCs w:val="24"/>
              </w:rPr>
              <w:t>4</w:t>
            </w:r>
            <w:r>
              <w:rPr>
                <w:rFonts w:cs="Times New Roman" w:hint="eastAsia"/>
                <w:iCs/>
                <w:sz w:val="24"/>
                <w:szCs w:val="24"/>
              </w:rPr>
              <w:t>日</w:t>
            </w:r>
          </w:p>
        </w:tc>
      </w:tr>
    </w:tbl>
    <w:p w14:paraId="273AADA2" w14:textId="77777777" w:rsidR="00AE79AC" w:rsidRDefault="00AE79AC"/>
    <w:p w14:paraId="1123ECCE" w14:textId="77777777" w:rsidR="00AE79AC" w:rsidRDefault="00AE79AC"/>
    <w:sectPr w:rsidR="00AE79AC">
      <w:pgSz w:w="11910" w:h="16840"/>
      <w:pgMar w:top="1361" w:right="1202" w:bottom="1361" w:left="1202" w:header="859" w:footer="10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FmMWViZTMyYzgzNWJlODgxOGM0ZWZmZTM4YjU2ZTYifQ=="/>
  </w:docVars>
  <w:rsids>
    <w:rsidRoot w:val="009637E7"/>
    <w:rsid w:val="00004E37"/>
    <w:rsid w:val="00007C24"/>
    <w:rsid w:val="00014251"/>
    <w:rsid w:val="000149EE"/>
    <w:rsid w:val="000173A4"/>
    <w:rsid w:val="00017A57"/>
    <w:rsid w:val="00024A84"/>
    <w:rsid w:val="00036BA2"/>
    <w:rsid w:val="00044565"/>
    <w:rsid w:val="00050A4B"/>
    <w:rsid w:val="0006220B"/>
    <w:rsid w:val="00064E44"/>
    <w:rsid w:val="00070AF5"/>
    <w:rsid w:val="000736FE"/>
    <w:rsid w:val="00076610"/>
    <w:rsid w:val="00077034"/>
    <w:rsid w:val="00080834"/>
    <w:rsid w:val="00080F44"/>
    <w:rsid w:val="000823BE"/>
    <w:rsid w:val="000836B5"/>
    <w:rsid w:val="00085B7E"/>
    <w:rsid w:val="00093C8C"/>
    <w:rsid w:val="000A3A3D"/>
    <w:rsid w:val="000A604E"/>
    <w:rsid w:val="000A7543"/>
    <w:rsid w:val="000A7FC8"/>
    <w:rsid w:val="000B1114"/>
    <w:rsid w:val="000C07E2"/>
    <w:rsid w:val="000C0E5E"/>
    <w:rsid w:val="000C1755"/>
    <w:rsid w:val="000C29A0"/>
    <w:rsid w:val="000C5F25"/>
    <w:rsid w:val="000C6840"/>
    <w:rsid w:val="000C7F26"/>
    <w:rsid w:val="000D03B4"/>
    <w:rsid w:val="000D2025"/>
    <w:rsid w:val="000D652E"/>
    <w:rsid w:val="000E387D"/>
    <w:rsid w:val="000E5458"/>
    <w:rsid w:val="000E67FC"/>
    <w:rsid w:val="000F2F3A"/>
    <w:rsid w:val="000F31A1"/>
    <w:rsid w:val="000F330F"/>
    <w:rsid w:val="000F3B0B"/>
    <w:rsid w:val="000F41A2"/>
    <w:rsid w:val="000F4714"/>
    <w:rsid w:val="00101C27"/>
    <w:rsid w:val="00101C42"/>
    <w:rsid w:val="001049C0"/>
    <w:rsid w:val="00105767"/>
    <w:rsid w:val="00112C18"/>
    <w:rsid w:val="00120347"/>
    <w:rsid w:val="00120F0C"/>
    <w:rsid w:val="00133472"/>
    <w:rsid w:val="0013396D"/>
    <w:rsid w:val="0013433B"/>
    <w:rsid w:val="00140915"/>
    <w:rsid w:val="00140CC6"/>
    <w:rsid w:val="00140D5D"/>
    <w:rsid w:val="00141B1B"/>
    <w:rsid w:val="00147F2E"/>
    <w:rsid w:val="0015501E"/>
    <w:rsid w:val="001651EA"/>
    <w:rsid w:val="001701CF"/>
    <w:rsid w:val="0017477F"/>
    <w:rsid w:val="001750FB"/>
    <w:rsid w:val="00175778"/>
    <w:rsid w:val="001762D2"/>
    <w:rsid w:val="00176FE7"/>
    <w:rsid w:val="00177816"/>
    <w:rsid w:val="00180744"/>
    <w:rsid w:val="00180C46"/>
    <w:rsid w:val="00183F71"/>
    <w:rsid w:val="001848CC"/>
    <w:rsid w:val="0018563C"/>
    <w:rsid w:val="00187AEB"/>
    <w:rsid w:val="001921AE"/>
    <w:rsid w:val="001A2374"/>
    <w:rsid w:val="001C1D62"/>
    <w:rsid w:val="001C321B"/>
    <w:rsid w:val="001C52C9"/>
    <w:rsid w:val="001C5FB1"/>
    <w:rsid w:val="001C70F3"/>
    <w:rsid w:val="001D6DD7"/>
    <w:rsid w:val="001E400C"/>
    <w:rsid w:val="001F206B"/>
    <w:rsid w:val="001F58C5"/>
    <w:rsid w:val="00202369"/>
    <w:rsid w:val="00203C0A"/>
    <w:rsid w:val="00206C6D"/>
    <w:rsid w:val="00207D43"/>
    <w:rsid w:val="00211688"/>
    <w:rsid w:val="0021366D"/>
    <w:rsid w:val="00214D1F"/>
    <w:rsid w:val="00217903"/>
    <w:rsid w:val="00220B91"/>
    <w:rsid w:val="002238CC"/>
    <w:rsid w:val="00225CE6"/>
    <w:rsid w:val="002263BA"/>
    <w:rsid w:val="00230485"/>
    <w:rsid w:val="002308D7"/>
    <w:rsid w:val="00231B26"/>
    <w:rsid w:val="00233333"/>
    <w:rsid w:val="00237064"/>
    <w:rsid w:val="00242C78"/>
    <w:rsid w:val="00242E37"/>
    <w:rsid w:val="00246BFF"/>
    <w:rsid w:val="00250267"/>
    <w:rsid w:val="00250A54"/>
    <w:rsid w:val="00254377"/>
    <w:rsid w:val="0025664A"/>
    <w:rsid w:val="0025690D"/>
    <w:rsid w:val="00264AA3"/>
    <w:rsid w:val="00267BC2"/>
    <w:rsid w:val="00267BEB"/>
    <w:rsid w:val="00282038"/>
    <w:rsid w:val="00291489"/>
    <w:rsid w:val="0029553D"/>
    <w:rsid w:val="002A07A7"/>
    <w:rsid w:val="002A5558"/>
    <w:rsid w:val="002B775C"/>
    <w:rsid w:val="002C4A5F"/>
    <w:rsid w:val="002C675A"/>
    <w:rsid w:val="002D0CAF"/>
    <w:rsid w:val="002D1E68"/>
    <w:rsid w:val="002D2128"/>
    <w:rsid w:val="002D227A"/>
    <w:rsid w:val="002D335E"/>
    <w:rsid w:val="002D5418"/>
    <w:rsid w:val="002D76FC"/>
    <w:rsid w:val="002E136A"/>
    <w:rsid w:val="002E2C8F"/>
    <w:rsid w:val="002E3BA6"/>
    <w:rsid w:val="002E4C97"/>
    <w:rsid w:val="002E4D7A"/>
    <w:rsid w:val="002E62A0"/>
    <w:rsid w:val="002E661F"/>
    <w:rsid w:val="002E69D8"/>
    <w:rsid w:val="002E76CE"/>
    <w:rsid w:val="002F1545"/>
    <w:rsid w:val="002F5067"/>
    <w:rsid w:val="002F7E36"/>
    <w:rsid w:val="00300784"/>
    <w:rsid w:val="00301ED8"/>
    <w:rsid w:val="003026F7"/>
    <w:rsid w:val="003041E3"/>
    <w:rsid w:val="00304EBD"/>
    <w:rsid w:val="00304F9A"/>
    <w:rsid w:val="0030689B"/>
    <w:rsid w:val="003113A8"/>
    <w:rsid w:val="00311683"/>
    <w:rsid w:val="00314C16"/>
    <w:rsid w:val="00315062"/>
    <w:rsid w:val="0031679F"/>
    <w:rsid w:val="00316A64"/>
    <w:rsid w:val="0032020C"/>
    <w:rsid w:val="00320F73"/>
    <w:rsid w:val="00321CBC"/>
    <w:rsid w:val="00325D67"/>
    <w:rsid w:val="00326F94"/>
    <w:rsid w:val="00333B7E"/>
    <w:rsid w:val="0033454F"/>
    <w:rsid w:val="003362EB"/>
    <w:rsid w:val="003364C6"/>
    <w:rsid w:val="003378B1"/>
    <w:rsid w:val="00344429"/>
    <w:rsid w:val="00345610"/>
    <w:rsid w:val="00346B66"/>
    <w:rsid w:val="00347640"/>
    <w:rsid w:val="00347B35"/>
    <w:rsid w:val="00350659"/>
    <w:rsid w:val="00355B9A"/>
    <w:rsid w:val="00357115"/>
    <w:rsid w:val="00362183"/>
    <w:rsid w:val="00362FF6"/>
    <w:rsid w:val="00374228"/>
    <w:rsid w:val="00375908"/>
    <w:rsid w:val="00376D4F"/>
    <w:rsid w:val="00384B14"/>
    <w:rsid w:val="0039105E"/>
    <w:rsid w:val="00391859"/>
    <w:rsid w:val="00396DF8"/>
    <w:rsid w:val="003976BD"/>
    <w:rsid w:val="00397729"/>
    <w:rsid w:val="003A25D9"/>
    <w:rsid w:val="003B7ACC"/>
    <w:rsid w:val="003C1B2A"/>
    <w:rsid w:val="003C6A2F"/>
    <w:rsid w:val="003C7A02"/>
    <w:rsid w:val="003D0503"/>
    <w:rsid w:val="003D0B45"/>
    <w:rsid w:val="003D61C0"/>
    <w:rsid w:val="003E01C6"/>
    <w:rsid w:val="003E0882"/>
    <w:rsid w:val="003E1544"/>
    <w:rsid w:val="003E1791"/>
    <w:rsid w:val="003E3560"/>
    <w:rsid w:val="003F05CA"/>
    <w:rsid w:val="003F142E"/>
    <w:rsid w:val="003F29B0"/>
    <w:rsid w:val="003F45C8"/>
    <w:rsid w:val="003F4D50"/>
    <w:rsid w:val="003F62C5"/>
    <w:rsid w:val="00400C70"/>
    <w:rsid w:val="00402658"/>
    <w:rsid w:val="00405558"/>
    <w:rsid w:val="00406782"/>
    <w:rsid w:val="00411704"/>
    <w:rsid w:val="004126C7"/>
    <w:rsid w:val="00412FF5"/>
    <w:rsid w:val="00416D77"/>
    <w:rsid w:val="00416E60"/>
    <w:rsid w:val="0042107F"/>
    <w:rsid w:val="00422023"/>
    <w:rsid w:val="00436560"/>
    <w:rsid w:val="00436E4F"/>
    <w:rsid w:val="00437DD1"/>
    <w:rsid w:val="00440683"/>
    <w:rsid w:val="004417F3"/>
    <w:rsid w:val="00444327"/>
    <w:rsid w:val="0044758B"/>
    <w:rsid w:val="00447A85"/>
    <w:rsid w:val="00454A06"/>
    <w:rsid w:val="004566CA"/>
    <w:rsid w:val="00470D54"/>
    <w:rsid w:val="00474D50"/>
    <w:rsid w:val="0047534F"/>
    <w:rsid w:val="0048371C"/>
    <w:rsid w:val="00485824"/>
    <w:rsid w:val="004873C5"/>
    <w:rsid w:val="00487A4B"/>
    <w:rsid w:val="0049314A"/>
    <w:rsid w:val="00493622"/>
    <w:rsid w:val="00493CF4"/>
    <w:rsid w:val="004961F2"/>
    <w:rsid w:val="00496C26"/>
    <w:rsid w:val="004A1C8D"/>
    <w:rsid w:val="004A2A93"/>
    <w:rsid w:val="004A2B6F"/>
    <w:rsid w:val="004B05D2"/>
    <w:rsid w:val="004B0E81"/>
    <w:rsid w:val="004B4591"/>
    <w:rsid w:val="004B69CB"/>
    <w:rsid w:val="004C2271"/>
    <w:rsid w:val="004C272E"/>
    <w:rsid w:val="004C487C"/>
    <w:rsid w:val="004D48EA"/>
    <w:rsid w:val="004D7315"/>
    <w:rsid w:val="004E310D"/>
    <w:rsid w:val="004E57AC"/>
    <w:rsid w:val="004F428B"/>
    <w:rsid w:val="004F4810"/>
    <w:rsid w:val="004F6567"/>
    <w:rsid w:val="004F72F7"/>
    <w:rsid w:val="00500AF7"/>
    <w:rsid w:val="00502374"/>
    <w:rsid w:val="00507AC1"/>
    <w:rsid w:val="00515ACC"/>
    <w:rsid w:val="00521126"/>
    <w:rsid w:val="00530E84"/>
    <w:rsid w:val="00531DE9"/>
    <w:rsid w:val="00532999"/>
    <w:rsid w:val="0053417A"/>
    <w:rsid w:val="00534DDD"/>
    <w:rsid w:val="005353D4"/>
    <w:rsid w:val="0053643E"/>
    <w:rsid w:val="00541AA3"/>
    <w:rsid w:val="005440DC"/>
    <w:rsid w:val="00547960"/>
    <w:rsid w:val="0056014B"/>
    <w:rsid w:val="0056272D"/>
    <w:rsid w:val="00566A75"/>
    <w:rsid w:val="005676E8"/>
    <w:rsid w:val="00571021"/>
    <w:rsid w:val="0057638C"/>
    <w:rsid w:val="005771A0"/>
    <w:rsid w:val="00580A8C"/>
    <w:rsid w:val="005811DE"/>
    <w:rsid w:val="00583282"/>
    <w:rsid w:val="00583367"/>
    <w:rsid w:val="005834F3"/>
    <w:rsid w:val="0058634C"/>
    <w:rsid w:val="0058735F"/>
    <w:rsid w:val="00591531"/>
    <w:rsid w:val="00593B53"/>
    <w:rsid w:val="00593DBE"/>
    <w:rsid w:val="005948BD"/>
    <w:rsid w:val="005975DF"/>
    <w:rsid w:val="005A7700"/>
    <w:rsid w:val="005B1480"/>
    <w:rsid w:val="005B2A16"/>
    <w:rsid w:val="005C268A"/>
    <w:rsid w:val="005C6EC9"/>
    <w:rsid w:val="005D0EEF"/>
    <w:rsid w:val="005D112C"/>
    <w:rsid w:val="005D4ECF"/>
    <w:rsid w:val="005D501F"/>
    <w:rsid w:val="005D749B"/>
    <w:rsid w:val="005E34BB"/>
    <w:rsid w:val="005E4DA5"/>
    <w:rsid w:val="005F0F4E"/>
    <w:rsid w:val="005F3EB1"/>
    <w:rsid w:val="005F576F"/>
    <w:rsid w:val="005F611D"/>
    <w:rsid w:val="005F71F1"/>
    <w:rsid w:val="0060032B"/>
    <w:rsid w:val="00611922"/>
    <w:rsid w:val="00611AA1"/>
    <w:rsid w:val="00615BD4"/>
    <w:rsid w:val="006166E3"/>
    <w:rsid w:val="00616FBF"/>
    <w:rsid w:val="00621683"/>
    <w:rsid w:val="006220E5"/>
    <w:rsid w:val="00630C10"/>
    <w:rsid w:val="00635D23"/>
    <w:rsid w:val="00641287"/>
    <w:rsid w:val="00645F3F"/>
    <w:rsid w:val="00654D16"/>
    <w:rsid w:val="006628F0"/>
    <w:rsid w:val="00663BAE"/>
    <w:rsid w:val="00664A25"/>
    <w:rsid w:val="00671DAB"/>
    <w:rsid w:val="00672CFF"/>
    <w:rsid w:val="00673E0E"/>
    <w:rsid w:val="00680594"/>
    <w:rsid w:val="00681790"/>
    <w:rsid w:val="00691E93"/>
    <w:rsid w:val="00692AFC"/>
    <w:rsid w:val="006971A6"/>
    <w:rsid w:val="006A0382"/>
    <w:rsid w:val="006A0425"/>
    <w:rsid w:val="006A6346"/>
    <w:rsid w:val="006B5E0E"/>
    <w:rsid w:val="006C1B15"/>
    <w:rsid w:val="006D0832"/>
    <w:rsid w:val="006D744E"/>
    <w:rsid w:val="006D7CFB"/>
    <w:rsid w:val="006E2881"/>
    <w:rsid w:val="006E2C06"/>
    <w:rsid w:val="006E6A24"/>
    <w:rsid w:val="006E709C"/>
    <w:rsid w:val="006F244E"/>
    <w:rsid w:val="006F7805"/>
    <w:rsid w:val="007051C3"/>
    <w:rsid w:val="007122C3"/>
    <w:rsid w:val="00713E91"/>
    <w:rsid w:val="00722355"/>
    <w:rsid w:val="00722ADD"/>
    <w:rsid w:val="00722F87"/>
    <w:rsid w:val="0072577A"/>
    <w:rsid w:val="00725F3C"/>
    <w:rsid w:val="00726637"/>
    <w:rsid w:val="00726BB6"/>
    <w:rsid w:val="00727682"/>
    <w:rsid w:val="007278C1"/>
    <w:rsid w:val="00731467"/>
    <w:rsid w:val="0073264C"/>
    <w:rsid w:val="00732D4E"/>
    <w:rsid w:val="0073322E"/>
    <w:rsid w:val="0073372F"/>
    <w:rsid w:val="00746D34"/>
    <w:rsid w:val="0075189D"/>
    <w:rsid w:val="00752D45"/>
    <w:rsid w:val="007532B1"/>
    <w:rsid w:val="0075395D"/>
    <w:rsid w:val="00754E5B"/>
    <w:rsid w:val="00760841"/>
    <w:rsid w:val="00764C4A"/>
    <w:rsid w:val="00767C7A"/>
    <w:rsid w:val="0077049B"/>
    <w:rsid w:val="007712E7"/>
    <w:rsid w:val="00771E98"/>
    <w:rsid w:val="0078023A"/>
    <w:rsid w:val="00781FB7"/>
    <w:rsid w:val="00782264"/>
    <w:rsid w:val="00782BD8"/>
    <w:rsid w:val="00784C21"/>
    <w:rsid w:val="00784F1F"/>
    <w:rsid w:val="00786186"/>
    <w:rsid w:val="007873D2"/>
    <w:rsid w:val="00787F07"/>
    <w:rsid w:val="00790056"/>
    <w:rsid w:val="00791CB2"/>
    <w:rsid w:val="00793212"/>
    <w:rsid w:val="007969CD"/>
    <w:rsid w:val="007A6AF1"/>
    <w:rsid w:val="007B1386"/>
    <w:rsid w:val="007B6417"/>
    <w:rsid w:val="007C0073"/>
    <w:rsid w:val="007C114C"/>
    <w:rsid w:val="007C175E"/>
    <w:rsid w:val="007C247A"/>
    <w:rsid w:val="007C2E29"/>
    <w:rsid w:val="007C6433"/>
    <w:rsid w:val="007C7D0C"/>
    <w:rsid w:val="007D32C9"/>
    <w:rsid w:val="007D5AC9"/>
    <w:rsid w:val="007E10AC"/>
    <w:rsid w:val="007F0987"/>
    <w:rsid w:val="007F4127"/>
    <w:rsid w:val="007F719A"/>
    <w:rsid w:val="007F7914"/>
    <w:rsid w:val="0080348C"/>
    <w:rsid w:val="0080686E"/>
    <w:rsid w:val="00811779"/>
    <w:rsid w:val="00813FAA"/>
    <w:rsid w:val="00815F33"/>
    <w:rsid w:val="008160D6"/>
    <w:rsid w:val="00823BBE"/>
    <w:rsid w:val="008240BE"/>
    <w:rsid w:val="0082553D"/>
    <w:rsid w:val="00826AE7"/>
    <w:rsid w:val="00837174"/>
    <w:rsid w:val="00842B28"/>
    <w:rsid w:val="00843F41"/>
    <w:rsid w:val="00845BFA"/>
    <w:rsid w:val="00846355"/>
    <w:rsid w:val="00850E9A"/>
    <w:rsid w:val="00857D38"/>
    <w:rsid w:val="00860258"/>
    <w:rsid w:val="00860835"/>
    <w:rsid w:val="008638B6"/>
    <w:rsid w:val="00864FC4"/>
    <w:rsid w:val="00866446"/>
    <w:rsid w:val="00871271"/>
    <w:rsid w:val="00874095"/>
    <w:rsid w:val="0088309A"/>
    <w:rsid w:val="008852CF"/>
    <w:rsid w:val="00894E0F"/>
    <w:rsid w:val="008A2A28"/>
    <w:rsid w:val="008A3AF1"/>
    <w:rsid w:val="008A4344"/>
    <w:rsid w:val="008A4E96"/>
    <w:rsid w:val="008A58ED"/>
    <w:rsid w:val="008A628B"/>
    <w:rsid w:val="008A649E"/>
    <w:rsid w:val="008B7A46"/>
    <w:rsid w:val="008C09C9"/>
    <w:rsid w:val="008C1FB8"/>
    <w:rsid w:val="008C3B9E"/>
    <w:rsid w:val="008C4C50"/>
    <w:rsid w:val="008D02F0"/>
    <w:rsid w:val="008D0988"/>
    <w:rsid w:val="008D22C7"/>
    <w:rsid w:val="008D5F46"/>
    <w:rsid w:val="008D734B"/>
    <w:rsid w:val="008E37A6"/>
    <w:rsid w:val="008E5E61"/>
    <w:rsid w:val="008E6CBB"/>
    <w:rsid w:val="008F2A08"/>
    <w:rsid w:val="008F6133"/>
    <w:rsid w:val="00900875"/>
    <w:rsid w:val="0090495B"/>
    <w:rsid w:val="00917DB6"/>
    <w:rsid w:val="00920712"/>
    <w:rsid w:val="00925478"/>
    <w:rsid w:val="00927B0B"/>
    <w:rsid w:val="00943EA8"/>
    <w:rsid w:val="009454FB"/>
    <w:rsid w:val="00945663"/>
    <w:rsid w:val="00946A72"/>
    <w:rsid w:val="0095043F"/>
    <w:rsid w:val="009509D8"/>
    <w:rsid w:val="00951769"/>
    <w:rsid w:val="00957EF4"/>
    <w:rsid w:val="009637E7"/>
    <w:rsid w:val="00964761"/>
    <w:rsid w:val="00966235"/>
    <w:rsid w:val="009722CC"/>
    <w:rsid w:val="00973BCE"/>
    <w:rsid w:val="00974084"/>
    <w:rsid w:val="0097694C"/>
    <w:rsid w:val="0098572F"/>
    <w:rsid w:val="0098677A"/>
    <w:rsid w:val="009A2F2F"/>
    <w:rsid w:val="009B04A3"/>
    <w:rsid w:val="009B04A4"/>
    <w:rsid w:val="009B2540"/>
    <w:rsid w:val="009B41A5"/>
    <w:rsid w:val="009B70EB"/>
    <w:rsid w:val="009C1E1F"/>
    <w:rsid w:val="009C71DD"/>
    <w:rsid w:val="009D04A5"/>
    <w:rsid w:val="009D2EF1"/>
    <w:rsid w:val="009D3136"/>
    <w:rsid w:val="009D36F1"/>
    <w:rsid w:val="009D5F66"/>
    <w:rsid w:val="009D69B2"/>
    <w:rsid w:val="009D6BA0"/>
    <w:rsid w:val="009D7C6E"/>
    <w:rsid w:val="009E277C"/>
    <w:rsid w:val="009E37EE"/>
    <w:rsid w:val="009E503D"/>
    <w:rsid w:val="009E588C"/>
    <w:rsid w:val="009E6E73"/>
    <w:rsid w:val="009F7B63"/>
    <w:rsid w:val="00A053F4"/>
    <w:rsid w:val="00A05A38"/>
    <w:rsid w:val="00A17FF2"/>
    <w:rsid w:val="00A22167"/>
    <w:rsid w:val="00A26A1A"/>
    <w:rsid w:val="00A26FA5"/>
    <w:rsid w:val="00A33F6E"/>
    <w:rsid w:val="00A445AD"/>
    <w:rsid w:val="00A45DB7"/>
    <w:rsid w:val="00A46C77"/>
    <w:rsid w:val="00A50B67"/>
    <w:rsid w:val="00A555EF"/>
    <w:rsid w:val="00A55EA5"/>
    <w:rsid w:val="00A614A8"/>
    <w:rsid w:val="00A63916"/>
    <w:rsid w:val="00A7097B"/>
    <w:rsid w:val="00A84593"/>
    <w:rsid w:val="00A91865"/>
    <w:rsid w:val="00AA06C7"/>
    <w:rsid w:val="00AA5668"/>
    <w:rsid w:val="00AA6E08"/>
    <w:rsid w:val="00AB062E"/>
    <w:rsid w:val="00AB3075"/>
    <w:rsid w:val="00AB3C33"/>
    <w:rsid w:val="00AB5A2A"/>
    <w:rsid w:val="00AB7138"/>
    <w:rsid w:val="00AC016C"/>
    <w:rsid w:val="00AC0D7C"/>
    <w:rsid w:val="00AC1590"/>
    <w:rsid w:val="00AC6B00"/>
    <w:rsid w:val="00AD09F1"/>
    <w:rsid w:val="00AD1235"/>
    <w:rsid w:val="00AD1A15"/>
    <w:rsid w:val="00AE2F0F"/>
    <w:rsid w:val="00AE79AC"/>
    <w:rsid w:val="00AF5400"/>
    <w:rsid w:val="00B00251"/>
    <w:rsid w:val="00B00D24"/>
    <w:rsid w:val="00B04C26"/>
    <w:rsid w:val="00B14731"/>
    <w:rsid w:val="00B15944"/>
    <w:rsid w:val="00B22030"/>
    <w:rsid w:val="00B3073D"/>
    <w:rsid w:val="00B364F7"/>
    <w:rsid w:val="00B45067"/>
    <w:rsid w:val="00B4786D"/>
    <w:rsid w:val="00B50481"/>
    <w:rsid w:val="00B509D6"/>
    <w:rsid w:val="00B50DE7"/>
    <w:rsid w:val="00B53091"/>
    <w:rsid w:val="00B54218"/>
    <w:rsid w:val="00B54AE7"/>
    <w:rsid w:val="00B55DA2"/>
    <w:rsid w:val="00B605D2"/>
    <w:rsid w:val="00B610BC"/>
    <w:rsid w:val="00B653EE"/>
    <w:rsid w:val="00B74DDF"/>
    <w:rsid w:val="00B74E0D"/>
    <w:rsid w:val="00B75AB1"/>
    <w:rsid w:val="00B84BF7"/>
    <w:rsid w:val="00B8516A"/>
    <w:rsid w:val="00B85F77"/>
    <w:rsid w:val="00B90196"/>
    <w:rsid w:val="00B90EB4"/>
    <w:rsid w:val="00BA12B8"/>
    <w:rsid w:val="00BA1481"/>
    <w:rsid w:val="00BA2410"/>
    <w:rsid w:val="00BA494E"/>
    <w:rsid w:val="00BA5AAB"/>
    <w:rsid w:val="00BB0240"/>
    <w:rsid w:val="00BB1737"/>
    <w:rsid w:val="00BB242E"/>
    <w:rsid w:val="00BB25BD"/>
    <w:rsid w:val="00BB3C56"/>
    <w:rsid w:val="00BB5265"/>
    <w:rsid w:val="00BB7B68"/>
    <w:rsid w:val="00BC3416"/>
    <w:rsid w:val="00BC379B"/>
    <w:rsid w:val="00BC7606"/>
    <w:rsid w:val="00BD003F"/>
    <w:rsid w:val="00BD01B7"/>
    <w:rsid w:val="00BD0C49"/>
    <w:rsid w:val="00BD6B6B"/>
    <w:rsid w:val="00BE05B9"/>
    <w:rsid w:val="00BE1472"/>
    <w:rsid w:val="00BE47F7"/>
    <w:rsid w:val="00BE531C"/>
    <w:rsid w:val="00BF3830"/>
    <w:rsid w:val="00BF3CFC"/>
    <w:rsid w:val="00BF4B12"/>
    <w:rsid w:val="00C06A50"/>
    <w:rsid w:val="00C07100"/>
    <w:rsid w:val="00C07A64"/>
    <w:rsid w:val="00C16111"/>
    <w:rsid w:val="00C16F56"/>
    <w:rsid w:val="00C20319"/>
    <w:rsid w:val="00C21B60"/>
    <w:rsid w:val="00C263DD"/>
    <w:rsid w:val="00C30E56"/>
    <w:rsid w:val="00C310F6"/>
    <w:rsid w:val="00C31D70"/>
    <w:rsid w:val="00C33F71"/>
    <w:rsid w:val="00C359E5"/>
    <w:rsid w:val="00C376AD"/>
    <w:rsid w:val="00C37A21"/>
    <w:rsid w:val="00C37AC6"/>
    <w:rsid w:val="00C41161"/>
    <w:rsid w:val="00C424B3"/>
    <w:rsid w:val="00C47670"/>
    <w:rsid w:val="00C56DB3"/>
    <w:rsid w:val="00C57351"/>
    <w:rsid w:val="00C657F1"/>
    <w:rsid w:val="00C708DD"/>
    <w:rsid w:val="00C7214E"/>
    <w:rsid w:val="00C731CE"/>
    <w:rsid w:val="00C73814"/>
    <w:rsid w:val="00C753C9"/>
    <w:rsid w:val="00C76089"/>
    <w:rsid w:val="00C7757E"/>
    <w:rsid w:val="00C81BBC"/>
    <w:rsid w:val="00C9067A"/>
    <w:rsid w:val="00C93DB6"/>
    <w:rsid w:val="00CA5846"/>
    <w:rsid w:val="00CB3448"/>
    <w:rsid w:val="00CB47D5"/>
    <w:rsid w:val="00CC2DF2"/>
    <w:rsid w:val="00CC6341"/>
    <w:rsid w:val="00CD0A55"/>
    <w:rsid w:val="00CD3361"/>
    <w:rsid w:val="00CD6C67"/>
    <w:rsid w:val="00CE2151"/>
    <w:rsid w:val="00CE2545"/>
    <w:rsid w:val="00CE3200"/>
    <w:rsid w:val="00CF2012"/>
    <w:rsid w:val="00CF4A6A"/>
    <w:rsid w:val="00CF7823"/>
    <w:rsid w:val="00D11162"/>
    <w:rsid w:val="00D14A35"/>
    <w:rsid w:val="00D272D6"/>
    <w:rsid w:val="00D40AD3"/>
    <w:rsid w:val="00D416BB"/>
    <w:rsid w:val="00D42451"/>
    <w:rsid w:val="00D42E5C"/>
    <w:rsid w:val="00D4356B"/>
    <w:rsid w:val="00D4427C"/>
    <w:rsid w:val="00D463A0"/>
    <w:rsid w:val="00D47A4A"/>
    <w:rsid w:val="00D51BAD"/>
    <w:rsid w:val="00D52CCA"/>
    <w:rsid w:val="00D5340A"/>
    <w:rsid w:val="00D62388"/>
    <w:rsid w:val="00D635A8"/>
    <w:rsid w:val="00D665A6"/>
    <w:rsid w:val="00D70E8D"/>
    <w:rsid w:val="00D71576"/>
    <w:rsid w:val="00D761BD"/>
    <w:rsid w:val="00D77492"/>
    <w:rsid w:val="00D802DC"/>
    <w:rsid w:val="00D82F93"/>
    <w:rsid w:val="00D8558F"/>
    <w:rsid w:val="00D875A4"/>
    <w:rsid w:val="00D956CE"/>
    <w:rsid w:val="00D971FA"/>
    <w:rsid w:val="00DA24DB"/>
    <w:rsid w:val="00DA7C20"/>
    <w:rsid w:val="00DB37A7"/>
    <w:rsid w:val="00DB3918"/>
    <w:rsid w:val="00DB4057"/>
    <w:rsid w:val="00DB56F3"/>
    <w:rsid w:val="00DB60D9"/>
    <w:rsid w:val="00DB65C2"/>
    <w:rsid w:val="00DB675D"/>
    <w:rsid w:val="00DC0907"/>
    <w:rsid w:val="00DC2D1A"/>
    <w:rsid w:val="00DC31B4"/>
    <w:rsid w:val="00DC3C7A"/>
    <w:rsid w:val="00DC5D28"/>
    <w:rsid w:val="00DC7640"/>
    <w:rsid w:val="00DD4727"/>
    <w:rsid w:val="00DD694B"/>
    <w:rsid w:val="00DD7471"/>
    <w:rsid w:val="00DE20D3"/>
    <w:rsid w:val="00DE2558"/>
    <w:rsid w:val="00DF1A61"/>
    <w:rsid w:val="00DF525D"/>
    <w:rsid w:val="00DF7850"/>
    <w:rsid w:val="00DF7A47"/>
    <w:rsid w:val="00E0069D"/>
    <w:rsid w:val="00E030A1"/>
    <w:rsid w:val="00E0545F"/>
    <w:rsid w:val="00E11210"/>
    <w:rsid w:val="00E12E35"/>
    <w:rsid w:val="00E14960"/>
    <w:rsid w:val="00E20D8F"/>
    <w:rsid w:val="00E24A03"/>
    <w:rsid w:val="00E30FFD"/>
    <w:rsid w:val="00E370CE"/>
    <w:rsid w:val="00E43EA3"/>
    <w:rsid w:val="00E45881"/>
    <w:rsid w:val="00E50626"/>
    <w:rsid w:val="00E51EF2"/>
    <w:rsid w:val="00E55DB9"/>
    <w:rsid w:val="00E612E7"/>
    <w:rsid w:val="00E648AC"/>
    <w:rsid w:val="00E658EC"/>
    <w:rsid w:val="00E67290"/>
    <w:rsid w:val="00E72833"/>
    <w:rsid w:val="00E7433C"/>
    <w:rsid w:val="00E75C84"/>
    <w:rsid w:val="00E8219D"/>
    <w:rsid w:val="00E84594"/>
    <w:rsid w:val="00E84E9A"/>
    <w:rsid w:val="00E95794"/>
    <w:rsid w:val="00E9595B"/>
    <w:rsid w:val="00EA00B4"/>
    <w:rsid w:val="00EA72DE"/>
    <w:rsid w:val="00EB22CD"/>
    <w:rsid w:val="00EB6DE0"/>
    <w:rsid w:val="00EC0B1E"/>
    <w:rsid w:val="00EC0E51"/>
    <w:rsid w:val="00EC1D0F"/>
    <w:rsid w:val="00ED0C5D"/>
    <w:rsid w:val="00ED4626"/>
    <w:rsid w:val="00ED768A"/>
    <w:rsid w:val="00EE08F4"/>
    <w:rsid w:val="00EE5458"/>
    <w:rsid w:val="00EE7C81"/>
    <w:rsid w:val="00EF7DE7"/>
    <w:rsid w:val="00F07EBD"/>
    <w:rsid w:val="00F16E14"/>
    <w:rsid w:val="00F24D3E"/>
    <w:rsid w:val="00F25B8F"/>
    <w:rsid w:val="00F30D67"/>
    <w:rsid w:val="00F31801"/>
    <w:rsid w:val="00F3617E"/>
    <w:rsid w:val="00F369A9"/>
    <w:rsid w:val="00F41CF6"/>
    <w:rsid w:val="00F41F2D"/>
    <w:rsid w:val="00F42A68"/>
    <w:rsid w:val="00F474B8"/>
    <w:rsid w:val="00F56A62"/>
    <w:rsid w:val="00F60E40"/>
    <w:rsid w:val="00F62828"/>
    <w:rsid w:val="00F7348C"/>
    <w:rsid w:val="00F74E2A"/>
    <w:rsid w:val="00F76795"/>
    <w:rsid w:val="00F81B3C"/>
    <w:rsid w:val="00F860BE"/>
    <w:rsid w:val="00F9182D"/>
    <w:rsid w:val="00F96644"/>
    <w:rsid w:val="00F97403"/>
    <w:rsid w:val="00FA103E"/>
    <w:rsid w:val="00FA26D3"/>
    <w:rsid w:val="00FA2724"/>
    <w:rsid w:val="00FA4186"/>
    <w:rsid w:val="00FA63A5"/>
    <w:rsid w:val="00FA645E"/>
    <w:rsid w:val="00FB00B7"/>
    <w:rsid w:val="00FB118B"/>
    <w:rsid w:val="00FB22E1"/>
    <w:rsid w:val="00FB606A"/>
    <w:rsid w:val="00FB7A99"/>
    <w:rsid w:val="00FC2415"/>
    <w:rsid w:val="00FC316D"/>
    <w:rsid w:val="00FC3A77"/>
    <w:rsid w:val="00FD174B"/>
    <w:rsid w:val="00FD7585"/>
    <w:rsid w:val="00FD7ED4"/>
    <w:rsid w:val="00FF2379"/>
    <w:rsid w:val="012D5FAC"/>
    <w:rsid w:val="02D61BE4"/>
    <w:rsid w:val="089B49C0"/>
    <w:rsid w:val="0D796FF2"/>
    <w:rsid w:val="1ED23537"/>
    <w:rsid w:val="233525E7"/>
    <w:rsid w:val="24547947"/>
    <w:rsid w:val="269A12B0"/>
    <w:rsid w:val="2DBE20F7"/>
    <w:rsid w:val="3083399A"/>
    <w:rsid w:val="313034EA"/>
    <w:rsid w:val="357339A5"/>
    <w:rsid w:val="35B00755"/>
    <w:rsid w:val="38CD59AE"/>
    <w:rsid w:val="42FB0D1D"/>
    <w:rsid w:val="44EB1E2C"/>
    <w:rsid w:val="48B14AB8"/>
    <w:rsid w:val="4BAD658C"/>
    <w:rsid w:val="4EE6450A"/>
    <w:rsid w:val="535D7D17"/>
    <w:rsid w:val="5E897C12"/>
    <w:rsid w:val="638E1826"/>
    <w:rsid w:val="68327B74"/>
    <w:rsid w:val="694E7565"/>
    <w:rsid w:val="69D263BD"/>
    <w:rsid w:val="6A5C61DA"/>
    <w:rsid w:val="6C994D92"/>
    <w:rsid w:val="7B9C5A57"/>
    <w:rsid w:val="7C2B3C5E"/>
    <w:rsid w:val="7D15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AFE54"/>
  <w15:docId w15:val="{EAA6AF0C-D60D-441D-81A5-43B33AEF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="宋体" w:hAnsi="宋体" w:cs="宋体"/>
      <w:sz w:val="22"/>
      <w:szCs w:val="22"/>
      <w:lang w:val="zh-CN" w:bidi="zh-CN"/>
    </w:rPr>
  </w:style>
  <w:style w:type="paragraph" w:styleId="aa">
    <w:name w:val="Revision"/>
    <w:hidden/>
    <w:uiPriority w:val="99"/>
    <w:semiHidden/>
    <w:rsid w:val="00AA5668"/>
    <w:rPr>
      <w:rFonts w:ascii="宋体" w:hAnsi="宋体" w:cs="宋体"/>
      <w:sz w:val="22"/>
      <w:szCs w:val="22"/>
      <w:lang w:val="zh-CN" w:bidi="zh-CN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CA5846"/>
    <w:rPr>
      <w:b/>
      <w:bCs/>
    </w:rPr>
  </w:style>
  <w:style w:type="character" w:customStyle="1" w:styleId="a4">
    <w:name w:val="批注文字 字符"/>
    <w:basedOn w:val="a0"/>
    <w:link w:val="a3"/>
    <w:uiPriority w:val="99"/>
    <w:semiHidden/>
    <w:rsid w:val="00CA5846"/>
    <w:rPr>
      <w:rFonts w:ascii="宋体" w:hAnsi="宋体" w:cs="宋体"/>
      <w:sz w:val="22"/>
      <w:szCs w:val="22"/>
      <w:lang w:val="zh-CN" w:bidi="zh-CN"/>
    </w:rPr>
  </w:style>
  <w:style w:type="character" w:customStyle="1" w:styleId="ac">
    <w:name w:val="批注主题 字符"/>
    <w:basedOn w:val="a4"/>
    <w:link w:val="ab"/>
    <w:uiPriority w:val="99"/>
    <w:semiHidden/>
    <w:rsid w:val="00CA5846"/>
    <w:rPr>
      <w:rFonts w:ascii="宋体" w:hAnsi="宋体" w:cs="宋体"/>
      <w:b/>
      <w:bCs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蔡燕莲</dc:creator>
  <cp:lastModifiedBy>孙莹莹</cp:lastModifiedBy>
  <cp:revision>6</cp:revision>
  <dcterms:created xsi:type="dcterms:W3CDTF">2023-05-24T06:06:00Z</dcterms:created>
  <dcterms:modified xsi:type="dcterms:W3CDTF">2023-05-24T07:09:00Z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DF4C39546CA04B83B7FEA6318D365F8E</vt:lpwstr>
  </property>
</Properties>
</file>