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F4" w:rsidRPr="00693468" w:rsidRDefault="006C44F4" w:rsidP="006C44F4">
      <w:pPr>
        <w:spacing w:line="360" w:lineRule="auto"/>
        <w:jc w:val="center"/>
        <w:rPr>
          <w:rFonts w:asciiTheme="majorEastAsia" w:eastAsiaTheme="majorEastAsia" w:hAnsiTheme="majorEastAsia"/>
          <w:szCs w:val="21"/>
        </w:rPr>
      </w:pPr>
      <w:r w:rsidRPr="00693468">
        <w:rPr>
          <w:rFonts w:asciiTheme="majorEastAsia" w:eastAsiaTheme="majorEastAsia" w:hAnsiTheme="majorEastAsia" w:hint="eastAsia"/>
          <w:szCs w:val="21"/>
        </w:rPr>
        <w:t>证券代码:603279</w:t>
      </w: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   证券简称:景津装备</w:t>
      </w:r>
    </w:p>
    <w:p w:rsidR="006C44F4" w:rsidRDefault="006C44F4" w:rsidP="006C44F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6C44F4" w:rsidRPr="00693468" w:rsidRDefault="006C44F4" w:rsidP="006C44F4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93468">
        <w:rPr>
          <w:rFonts w:asciiTheme="majorEastAsia" w:eastAsiaTheme="majorEastAsia" w:hAnsiTheme="majorEastAsia" w:hint="eastAsia"/>
          <w:b/>
          <w:sz w:val="32"/>
          <w:szCs w:val="32"/>
        </w:rPr>
        <w:t>景津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装备</w:t>
      </w:r>
      <w:r w:rsidRPr="00693468">
        <w:rPr>
          <w:rFonts w:asciiTheme="majorEastAsia" w:eastAsiaTheme="majorEastAsia" w:hAnsiTheme="majorEastAsia" w:hint="eastAsia"/>
          <w:b/>
          <w:sz w:val="32"/>
          <w:szCs w:val="32"/>
        </w:rPr>
        <w:t>股份有限公司</w:t>
      </w:r>
    </w:p>
    <w:p w:rsidR="006C44F4" w:rsidRPr="00693468" w:rsidRDefault="006C44F4" w:rsidP="006C44F4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93468">
        <w:rPr>
          <w:rFonts w:asciiTheme="majorEastAsia" w:eastAsiaTheme="majorEastAsia" w:hAnsiTheme="majorEastAsia" w:hint="eastAsia"/>
          <w:b/>
          <w:sz w:val="32"/>
          <w:szCs w:val="32"/>
        </w:rPr>
        <w:t>投资者关系活动记录</w:t>
      </w:r>
    </w:p>
    <w:p w:rsidR="006C44F4" w:rsidRDefault="006C44F4" w:rsidP="006C44F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8F33D0" w:rsidRPr="00A14FFB" w:rsidRDefault="008F33D0" w:rsidP="008F33D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景津装备股份有限公司</w:t>
      </w:r>
      <w:r w:rsidR="00F41D41">
        <w:rPr>
          <w:rFonts w:asciiTheme="majorEastAsia" w:eastAsiaTheme="majorEastAsia" w:hAnsiTheme="majorEastAsia" w:hint="eastAsia"/>
          <w:sz w:val="24"/>
          <w:szCs w:val="24"/>
        </w:rPr>
        <w:t>2023年</w:t>
      </w:r>
      <w:r w:rsidR="00FF18F6"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月份与投资者在信息披露范围内互动交流情况:</w:t>
      </w:r>
    </w:p>
    <w:p w:rsidR="008F33D0" w:rsidRPr="002D7FCF" w:rsidRDefault="008F33D0" w:rsidP="008F33D0">
      <w:pPr>
        <w:pStyle w:val="a5"/>
        <w:numPr>
          <w:ilvl w:val="0"/>
          <w:numId w:val="1"/>
        </w:numPr>
        <w:spacing w:beforeLines="50" w:before="156"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1F6A27">
        <w:rPr>
          <w:rFonts w:asciiTheme="minorEastAsia" w:hAnsiTheme="minorEastAsia" w:hint="eastAsia"/>
          <w:sz w:val="24"/>
          <w:szCs w:val="24"/>
        </w:rPr>
        <w:t>接听投资者来电</w:t>
      </w:r>
      <w:r w:rsidR="00FF18F6">
        <w:rPr>
          <w:rFonts w:asciiTheme="minorEastAsia" w:hAnsiTheme="minorEastAsia" w:hint="eastAsia"/>
          <w:sz w:val="24"/>
          <w:szCs w:val="24"/>
        </w:rPr>
        <w:t>1</w:t>
      </w:r>
      <w:r w:rsidRPr="001F6A27">
        <w:rPr>
          <w:rFonts w:asciiTheme="minorEastAsia" w:hAnsiTheme="minorEastAsia" w:hint="eastAsia"/>
          <w:sz w:val="24"/>
          <w:szCs w:val="24"/>
        </w:rPr>
        <w:t>通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41D41" w:rsidRPr="00F41D41" w:rsidRDefault="00F41D41" w:rsidP="00F41D41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41D41">
        <w:rPr>
          <w:rFonts w:asciiTheme="majorEastAsia" w:eastAsiaTheme="majorEastAsia" w:hAnsiTheme="majorEastAsia" w:hint="eastAsia"/>
          <w:sz w:val="24"/>
          <w:szCs w:val="24"/>
        </w:rPr>
        <w:t>1.问题：</w:t>
      </w:r>
      <w:r w:rsidR="00FF18F6">
        <w:rPr>
          <w:rFonts w:asciiTheme="majorEastAsia" w:eastAsiaTheme="majorEastAsia" w:hAnsiTheme="majorEastAsia" w:hint="eastAsia"/>
          <w:sz w:val="24"/>
          <w:szCs w:val="24"/>
        </w:rPr>
        <w:t>公司2022年年报中存货</w:t>
      </w:r>
      <w:r w:rsidR="005751EC">
        <w:rPr>
          <w:rFonts w:asciiTheme="majorEastAsia" w:eastAsiaTheme="majorEastAsia" w:hAnsiTheme="majorEastAsia" w:hint="eastAsia"/>
          <w:sz w:val="24"/>
          <w:szCs w:val="24"/>
        </w:rPr>
        <w:t>增加较多的原因是什么</w:t>
      </w:r>
      <w:r w:rsidRPr="00F41D41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D1734E" w:rsidRPr="00D1734E" w:rsidRDefault="00D1734E" w:rsidP="00D1734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1734E"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="005751EC">
        <w:rPr>
          <w:rFonts w:asciiTheme="majorEastAsia" w:eastAsiaTheme="majorEastAsia" w:hAnsiTheme="majorEastAsia" w:hint="eastAsia"/>
          <w:sz w:val="24"/>
          <w:szCs w:val="24"/>
        </w:rPr>
        <w:t>公司存货主要包括原材料、自制半成品、产成品、发出商品、在产品等，由于2022年</w:t>
      </w:r>
      <w:r w:rsidR="00361348">
        <w:rPr>
          <w:rFonts w:asciiTheme="majorEastAsia" w:eastAsiaTheme="majorEastAsia" w:hAnsiTheme="majorEastAsia" w:hint="eastAsia"/>
          <w:sz w:val="24"/>
          <w:szCs w:val="24"/>
        </w:rPr>
        <w:t>末</w:t>
      </w:r>
      <w:bookmarkStart w:id="0" w:name="_GoBack"/>
      <w:bookmarkEnd w:id="0"/>
      <w:r w:rsidR="00772073">
        <w:rPr>
          <w:rFonts w:asciiTheme="majorEastAsia" w:eastAsiaTheme="majorEastAsia" w:hAnsiTheme="majorEastAsia" w:hint="eastAsia"/>
          <w:sz w:val="24"/>
          <w:szCs w:val="24"/>
        </w:rPr>
        <w:t>未确认收入的</w:t>
      </w:r>
      <w:r w:rsidR="005751EC" w:rsidRPr="005751EC">
        <w:rPr>
          <w:rFonts w:asciiTheme="majorEastAsia" w:eastAsiaTheme="majorEastAsia" w:hAnsiTheme="majorEastAsia" w:hint="eastAsia"/>
          <w:sz w:val="24"/>
          <w:szCs w:val="24"/>
        </w:rPr>
        <w:t>订单增加</w:t>
      </w:r>
      <w:r w:rsidR="005751EC">
        <w:rPr>
          <w:rFonts w:asciiTheme="majorEastAsia" w:eastAsiaTheme="majorEastAsia" w:hAnsiTheme="majorEastAsia" w:hint="eastAsia"/>
          <w:sz w:val="24"/>
          <w:szCs w:val="24"/>
        </w:rPr>
        <w:t>，发出商品</w:t>
      </w:r>
      <w:r w:rsidR="00A331C3">
        <w:rPr>
          <w:rFonts w:asciiTheme="majorEastAsia" w:eastAsiaTheme="majorEastAsia" w:hAnsiTheme="majorEastAsia" w:hint="eastAsia"/>
          <w:sz w:val="24"/>
          <w:szCs w:val="24"/>
        </w:rPr>
        <w:t>账面余额较2021年</w:t>
      </w:r>
      <w:r w:rsidR="00D02ADA">
        <w:rPr>
          <w:rFonts w:asciiTheme="majorEastAsia" w:eastAsiaTheme="majorEastAsia" w:hAnsiTheme="majorEastAsia" w:hint="eastAsia"/>
          <w:sz w:val="24"/>
          <w:szCs w:val="24"/>
        </w:rPr>
        <w:t>末</w:t>
      </w:r>
      <w:r w:rsidR="00A331C3">
        <w:rPr>
          <w:rFonts w:asciiTheme="majorEastAsia" w:eastAsiaTheme="majorEastAsia" w:hAnsiTheme="majorEastAsia" w:hint="eastAsia"/>
          <w:sz w:val="24"/>
          <w:szCs w:val="24"/>
        </w:rPr>
        <w:t>增加较多，</w:t>
      </w:r>
      <w:r w:rsidR="005751EC">
        <w:rPr>
          <w:rFonts w:asciiTheme="majorEastAsia" w:eastAsiaTheme="majorEastAsia" w:hAnsiTheme="majorEastAsia" w:hint="eastAsia"/>
          <w:sz w:val="24"/>
          <w:szCs w:val="24"/>
        </w:rPr>
        <w:t>导致公司2022年</w:t>
      </w:r>
      <w:r w:rsidR="00A331C3">
        <w:rPr>
          <w:rFonts w:asciiTheme="majorEastAsia" w:eastAsiaTheme="majorEastAsia" w:hAnsiTheme="majorEastAsia" w:hint="eastAsia"/>
          <w:sz w:val="24"/>
          <w:szCs w:val="24"/>
        </w:rPr>
        <w:t>末</w:t>
      </w:r>
      <w:r w:rsidR="005751EC">
        <w:rPr>
          <w:rFonts w:asciiTheme="majorEastAsia" w:eastAsiaTheme="majorEastAsia" w:hAnsiTheme="majorEastAsia" w:hint="eastAsia"/>
          <w:sz w:val="24"/>
          <w:szCs w:val="24"/>
        </w:rPr>
        <w:t>存货较2021年</w:t>
      </w:r>
      <w:r w:rsidR="00B5736D">
        <w:rPr>
          <w:rFonts w:asciiTheme="majorEastAsia" w:eastAsiaTheme="majorEastAsia" w:hAnsiTheme="majorEastAsia" w:hint="eastAsia"/>
          <w:sz w:val="24"/>
          <w:szCs w:val="24"/>
        </w:rPr>
        <w:t>末</w:t>
      </w:r>
      <w:r w:rsidR="005751EC">
        <w:rPr>
          <w:rFonts w:asciiTheme="majorEastAsia" w:eastAsiaTheme="majorEastAsia" w:hAnsiTheme="majorEastAsia" w:hint="eastAsia"/>
          <w:sz w:val="24"/>
          <w:szCs w:val="24"/>
        </w:rPr>
        <w:t>有所增加</w:t>
      </w:r>
      <w:r w:rsidRPr="00D1734E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A331C3">
        <w:rPr>
          <w:rFonts w:asciiTheme="majorEastAsia" w:eastAsiaTheme="majorEastAsia" w:hAnsiTheme="majorEastAsia" w:hint="eastAsia"/>
          <w:sz w:val="24"/>
          <w:szCs w:val="24"/>
        </w:rPr>
        <w:t>具体情况详见公司2022年年度报告的</w:t>
      </w:r>
      <w:r w:rsidR="00C175B2">
        <w:rPr>
          <w:rFonts w:asciiTheme="majorEastAsia" w:eastAsiaTheme="majorEastAsia" w:hAnsiTheme="majorEastAsia" w:hint="eastAsia"/>
          <w:sz w:val="24"/>
          <w:szCs w:val="24"/>
        </w:rPr>
        <w:t>“第十节 财务报告”里的“七、合并财务报表项目注释”</w:t>
      </w:r>
      <w:r w:rsidR="00A331C3">
        <w:rPr>
          <w:rFonts w:asciiTheme="majorEastAsia" w:eastAsiaTheme="majorEastAsia" w:hAnsiTheme="majorEastAsia" w:hint="eastAsia"/>
          <w:sz w:val="24"/>
          <w:szCs w:val="24"/>
        </w:rPr>
        <w:t>之</w:t>
      </w:r>
      <w:r w:rsidR="00C175B2">
        <w:rPr>
          <w:rFonts w:asciiTheme="majorEastAsia" w:eastAsiaTheme="majorEastAsia" w:hAnsiTheme="majorEastAsia" w:hint="eastAsia"/>
          <w:sz w:val="24"/>
          <w:szCs w:val="24"/>
        </w:rPr>
        <w:t>“9、存货”</w:t>
      </w:r>
      <w:r w:rsidR="00A331C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1734E" w:rsidRPr="00D1734E" w:rsidRDefault="00C175B2" w:rsidP="00D1734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D1734E" w:rsidRPr="00D1734E">
        <w:rPr>
          <w:rFonts w:asciiTheme="majorEastAsia" w:eastAsiaTheme="majorEastAsia" w:hAnsiTheme="majorEastAsia" w:hint="eastAsia"/>
          <w:sz w:val="24"/>
          <w:szCs w:val="24"/>
        </w:rPr>
        <w:t>.问题：</w:t>
      </w:r>
      <w:r>
        <w:rPr>
          <w:rFonts w:asciiTheme="majorEastAsia" w:eastAsiaTheme="majorEastAsia" w:hAnsiTheme="majorEastAsia" w:hint="eastAsia"/>
          <w:sz w:val="24"/>
          <w:szCs w:val="24"/>
        </w:rPr>
        <w:t>公司</w:t>
      </w:r>
      <w:r w:rsidR="00397E08">
        <w:rPr>
          <w:rFonts w:asciiTheme="majorEastAsia" w:eastAsiaTheme="majorEastAsia" w:hAnsiTheme="majorEastAsia" w:hint="eastAsia"/>
          <w:sz w:val="24"/>
          <w:szCs w:val="24"/>
        </w:rPr>
        <w:t>产品</w:t>
      </w:r>
      <w:r w:rsidR="0058443A">
        <w:rPr>
          <w:rFonts w:asciiTheme="majorEastAsia" w:eastAsiaTheme="majorEastAsia" w:hAnsiTheme="majorEastAsia" w:hint="eastAsia"/>
          <w:sz w:val="24"/>
          <w:szCs w:val="24"/>
        </w:rPr>
        <w:t>主要</w:t>
      </w:r>
      <w:r>
        <w:rPr>
          <w:rFonts w:asciiTheme="majorEastAsia" w:eastAsiaTheme="majorEastAsia" w:hAnsiTheme="majorEastAsia" w:hint="eastAsia"/>
          <w:sz w:val="24"/>
          <w:szCs w:val="24"/>
        </w:rPr>
        <w:t>出口哪些国家</w:t>
      </w:r>
      <w:r w:rsidR="00D1734E" w:rsidRPr="00D1734E">
        <w:rPr>
          <w:rFonts w:asciiTheme="majorEastAsia" w:eastAsiaTheme="majorEastAsia" w:hAnsiTheme="majorEastAsia" w:hint="eastAsia"/>
          <w:sz w:val="24"/>
          <w:szCs w:val="24"/>
        </w:rPr>
        <w:t>？</w:t>
      </w:r>
      <w:r w:rsidR="00397E08">
        <w:rPr>
          <w:rFonts w:asciiTheme="majorEastAsia" w:eastAsiaTheme="majorEastAsia" w:hAnsiTheme="majorEastAsia" w:hint="eastAsia"/>
          <w:sz w:val="24"/>
          <w:szCs w:val="24"/>
        </w:rPr>
        <w:t>国外市场公司是怎么考虑</w:t>
      </w:r>
      <w:r w:rsidR="0075176D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D1734E" w:rsidRPr="00D1734E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D4237C" w:rsidRPr="00F41D41" w:rsidRDefault="00D1734E" w:rsidP="00D1734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1734E">
        <w:rPr>
          <w:rFonts w:asciiTheme="majorEastAsia" w:eastAsiaTheme="majorEastAsia" w:hAnsiTheme="majorEastAsia" w:hint="eastAsia"/>
          <w:sz w:val="24"/>
          <w:szCs w:val="24"/>
        </w:rPr>
        <w:t>回答：</w:t>
      </w:r>
      <w:r w:rsidR="00C175B2">
        <w:rPr>
          <w:rFonts w:asciiTheme="majorEastAsia" w:eastAsiaTheme="majorEastAsia" w:hAnsiTheme="majorEastAsia" w:hint="eastAsia"/>
          <w:sz w:val="24"/>
          <w:szCs w:val="24"/>
        </w:rPr>
        <w:t>公司</w:t>
      </w:r>
      <w:r w:rsidR="00C175B2" w:rsidRPr="00C175B2">
        <w:rPr>
          <w:rFonts w:asciiTheme="majorEastAsia" w:eastAsiaTheme="majorEastAsia" w:hAnsiTheme="majorEastAsia" w:hint="eastAsia"/>
          <w:sz w:val="24"/>
          <w:szCs w:val="24"/>
        </w:rPr>
        <w:t>产品销往欧盟、印度、澳大利亚、巴西</w:t>
      </w:r>
      <w:r w:rsidR="008C111D">
        <w:rPr>
          <w:rFonts w:asciiTheme="majorEastAsia" w:eastAsiaTheme="majorEastAsia" w:hAnsiTheme="majorEastAsia" w:hint="eastAsia"/>
          <w:sz w:val="24"/>
          <w:szCs w:val="24"/>
        </w:rPr>
        <w:t>、俄罗斯</w:t>
      </w:r>
      <w:r w:rsidR="00772073">
        <w:rPr>
          <w:rFonts w:asciiTheme="majorEastAsia" w:eastAsiaTheme="majorEastAsia" w:hAnsiTheme="majorEastAsia" w:hint="eastAsia"/>
          <w:sz w:val="24"/>
          <w:szCs w:val="24"/>
        </w:rPr>
        <w:t>、印度尼西亚、南非</w:t>
      </w:r>
      <w:r w:rsidR="00C175B2" w:rsidRPr="00C175B2">
        <w:rPr>
          <w:rFonts w:asciiTheme="majorEastAsia" w:eastAsiaTheme="majorEastAsia" w:hAnsiTheme="majorEastAsia" w:hint="eastAsia"/>
          <w:sz w:val="24"/>
          <w:szCs w:val="24"/>
        </w:rPr>
        <w:t>等多个国家和地区。</w:t>
      </w:r>
      <w:r w:rsidRPr="00D1734E">
        <w:rPr>
          <w:rFonts w:asciiTheme="majorEastAsia" w:eastAsiaTheme="majorEastAsia" w:hAnsiTheme="majorEastAsia" w:hint="eastAsia"/>
          <w:sz w:val="24"/>
          <w:szCs w:val="24"/>
        </w:rPr>
        <w:t>国外压滤机市场有广阔的发展空间，</w:t>
      </w:r>
      <w:r w:rsidR="00397E08">
        <w:rPr>
          <w:rFonts w:asciiTheme="majorEastAsia" w:eastAsiaTheme="majorEastAsia" w:hAnsiTheme="majorEastAsia" w:hint="eastAsia"/>
          <w:sz w:val="24"/>
          <w:szCs w:val="24"/>
        </w:rPr>
        <w:t>公司将加大力度实施营销、售后服务网络建设</w:t>
      </w:r>
      <w:r w:rsidRPr="00D1734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397E08">
        <w:rPr>
          <w:rFonts w:asciiTheme="majorEastAsia" w:eastAsiaTheme="majorEastAsia" w:hAnsiTheme="majorEastAsia" w:hint="eastAsia"/>
          <w:sz w:val="24"/>
          <w:szCs w:val="24"/>
        </w:rPr>
        <w:t>提高公司品牌知名度，</w:t>
      </w:r>
      <w:r w:rsidR="008C111D">
        <w:rPr>
          <w:rFonts w:asciiTheme="majorEastAsia" w:eastAsiaTheme="majorEastAsia" w:hAnsiTheme="majorEastAsia" w:hint="eastAsia"/>
          <w:sz w:val="24"/>
          <w:szCs w:val="24"/>
        </w:rPr>
        <w:t>努力</w:t>
      </w:r>
      <w:r w:rsidRPr="00D1734E">
        <w:rPr>
          <w:rFonts w:asciiTheme="majorEastAsia" w:eastAsiaTheme="majorEastAsia" w:hAnsiTheme="majorEastAsia" w:hint="eastAsia"/>
          <w:sz w:val="24"/>
          <w:szCs w:val="24"/>
        </w:rPr>
        <w:t>推动公司全球化发展。</w:t>
      </w:r>
    </w:p>
    <w:sectPr w:rsidR="00D4237C" w:rsidRPr="00F41D41" w:rsidSect="0077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02" w:rsidRDefault="008F5402" w:rsidP="004D2A6C">
      <w:r>
        <w:separator/>
      </w:r>
    </w:p>
  </w:endnote>
  <w:endnote w:type="continuationSeparator" w:id="0">
    <w:p w:rsidR="008F5402" w:rsidRDefault="008F5402" w:rsidP="004D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02" w:rsidRDefault="008F5402" w:rsidP="004D2A6C">
      <w:r>
        <w:separator/>
      </w:r>
    </w:p>
  </w:footnote>
  <w:footnote w:type="continuationSeparator" w:id="0">
    <w:p w:rsidR="008F5402" w:rsidRDefault="008F5402" w:rsidP="004D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17CC"/>
    <w:multiLevelType w:val="hybridMultilevel"/>
    <w:tmpl w:val="CB8063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ADA"/>
    <w:rsid w:val="00000529"/>
    <w:rsid w:val="00002FF9"/>
    <w:rsid w:val="000037E3"/>
    <w:rsid w:val="00004A4C"/>
    <w:rsid w:val="000139DD"/>
    <w:rsid w:val="00020CCE"/>
    <w:rsid w:val="00025B80"/>
    <w:rsid w:val="00030D44"/>
    <w:rsid w:val="00031283"/>
    <w:rsid w:val="00032102"/>
    <w:rsid w:val="00036414"/>
    <w:rsid w:val="000410B6"/>
    <w:rsid w:val="00045031"/>
    <w:rsid w:val="00045F39"/>
    <w:rsid w:val="00050098"/>
    <w:rsid w:val="00050F63"/>
    <w:rsid w:val="0005232F"/>
    <w:rsid w:val="00054BC5"/>
    <w:rsid w:val="00055D71"/>
    <w:rsid w:val="0005658A"/>
    <w:rsid w:val="0005694D"/>
    <w:rsid w:val="00065418"/>
    <w:rsid w:val="000664A2"/>
    <w:rsid w:val="00067FF6"/>
    <w:rsid w:val="00071096"/>
    <w:rsid w:val="000776D1"/>
    <w:rsid w:val="00086B33"/>
    <w:rsid w:val="00090A44"/>
    <w:rsid w:val="000935A4"/>
    <w:rsid w:val="00093731"/>
    <w:rsid w:val="00093BBC"/>
    <w:rsid w:val="00097799"/>
    <w:rsid w:val="00097EEC"/>
    <w:rsid w:val="000A1A5C"/>
    <w:rsid w:val="000A3133"/>
    <w:rsid w:val="000A49E3"/>
    <w:rsid w:val="000B0215"/>
    <w:rsid w:val="000B5B27"/>
    <w:rsid w:val="000B7D44"/>
    <w:rsid w:val="000C1D69"/>
    <w:rsid w:val="000C1F04"/>
    <w:rsid w:val="000C5A89"/>
    <w:rsid w:val="000C64C5"/>
    <w:rsid w:val="000C6D6E"/>
    <w:rsid w:val="000C6FE1"/>
    <w:rsid w:val="000D4E2E"/>
    <w:rsid w:val="000D65D0"/>
    <w:rsid w:val="000E1D71"/>
    <w:rsid w:val="000E2B96"/>
    <w:rsid w:val="000E2F4B"/>
    <w:rsid w:val="000E3DA0"/>
    <w:rsid w:val="000E5F39"/>
    <w:rsid w:val="000F02D3"/>
    <w:rsid w:val="000F1A94"/>
    <w:rsid w:val="000F4B90"/>
    <w:rsid w:val="001007BA"/>
    <w:rsid w:val="00101809"/>
    <w:rsid w:val="00104843"/>
    <w:rsid w:val="00104B68"/>
    <w:rsid w:val="00104E3A"/>
    <w:rsid w:val="00105030"/>
    <w:rsid w:val="00106D0F"/>
    <w:rsid w:val="001071F6"/>
    <w:rsid w:val="0010773C"/>
    <w:rsid w:val="00113225"/>
    <w:rsid w:val="001206E2"/>
    <w:rsid w:val="00120D0C"/>
    <w:rsid w:val="001210F7"/>
    <w:rsid w:val="00122DF8"/>
    <w:rsid w:val="00124920"/>
    <w:rsid w:val="00132E60"/>
    <w:rsid w:val="00134100"/>
    <w:rsid w:val="00143449"/>
    <w:rsid w:val="00144627"/>
    <w:rsid w:val="00144ECC"/>
    <w:rsid w:val="00151659"/>
    <w:rsid w:val="00153819"/>
    <w:rsid w:val="00163E07"/>
    <w:rsid w:val="00171C26"/>
    <w:rsid w:val="00171F5A"/>
    <w:rsid w:val="0017225C"/>
    <w:rsid w:val="00172F00"/>
    <w:rsid w:val="00173111"/>
    <w:rsid w:val="00174000"/>
    <w:rsid w:val="0017714A"/>
    <w:rsid w:val="00181D32"/>
    <w:rsid w:val="00182DFB"/>
    <w:rsid w:val="001830FB"/>
    <w:rsid w:val="001847BE"/>
    <w:rsid w:val="0018688F"/>
    <w:rsid w:val="00191634"/>
    <w:rsid w:val="00192732"/>
    <w:rsid w:val="00193565"/>
    <w:rsid w:val="00194089"/>
    <w:rsid w:val="0019694A"/>
    <w:rsid w:val="001A0C1C"/>
    <w:rsid w:val="001A54AC"/>
    <w:rsid w:val="001A66F3"/>
    <w:rsid w:val="001A717E"/>
    <w:rsid w:val="001B05E0"/>
    <w:rsid w:val="001B0C14"/>
    <w:rsid w:val="001B1848"/>
    <w:rsid w:val="001B3C0F"/>
    <w:rsid w:val="001B6241"/>
    <w:rsid w:val="001B6A0E"/>
    <w:rsid w:val="001C18F3"/>
    <w:rsid w:val="001C233C"/>
    <w:rsid w:val="001C27EE"/>
    <w:rsid w:val="001C5B03"/>
    <w:rsid w:val="001D1ED5"/>
    <w:rsid w:val="001D1FD2"/>
    <w:rsid w:val="001D4F3C"/>
    <w:rsid w:val="001E4165"/>
    <w:rsid w:val="001E4F42"/>
    <w:rsid w:val="001E7BBC"/>
    <w:rsid w:val="001F6A27"/>
    <w:rsid w:val="001F6F27"/>
    <w:rsid w:val="00200764"/>
    <w:rsid w:val="00200808"/>
    <w:rsid w:val="0020108F"/>
    <w:rsid w:val="0020163A"/>
    <w:rsid w:val="002021FC"/>
    <w:rsid w:val="00205148"/>
    <w:rsid w:val="0021333F"/>
    <w:rsid w:val="00215E61"/>
    <w:rsid w:val="00217DEC"/>
    <w:rsid w:val="0022267A"/>
    <w:rsid w:val="00226041"/>
    <w:rsid w:val="002266AC"/>
    <w:rsid w:val="002266BD"/>
    <w:rsid w:val="002348DA"/>
    <w:rsid w:val="00235276"/>
    <w:rsid w:val="00244F14"/>
    <w:rsid w:val="002460BD"/>
    <w:rsid w:val="002534A3"/>
    <w:rsid w:val="00261F9A"/>
    <w:rsid w:val="002659E2"/>
    <w:rsid w:val="00270D66"/>
    <w:rsid w:val="00274D48"/>
    <w:rsid w:val="00284C5C"/>
    <w:rsid w:val="00290171"/>
    <w:rsid w:val="00291046"/>
    <w:rsid w:val="002915F4"/>
    <w:rsid w:val="00296CEC"/>
    <w:rsid w:val="002977C6"/>
    <w:rsid w:val="002A02F9"/>
    <w:rsid w:val="002A0F23"/>
    <w:rsid w:val="002B1829"/>
    <w:rsid w:val="002B531A"/>
    <w:rsid w:val="002B5491"/>
    <w:rsid w:val="002C1F14"/>
    <w:rsid w:val="002C23F5"/>
    <w:rsid w:val="002C4904"/>
    <w:rsid w:val="002C57A3"/>
    <w:rsid w:val="002C5B59"/>
    <w:rsid w:val="002D003A"/>
    <w:rsid w:val="002D0169"/>
    <w:rsid w:val="002D4F2B"/>
    <w:rsid w:val="002D7FCF"/>
    <w:rsid w:val="002F4394"/>
    <w:rsid w:val="002F4482"/>
    <w:rsid w:val="002F52BB"/>
    <w:rsid w:val="002F6526"/>
    <w:rsid w:val="002F7022"/>
    <w:rsid w:val="00301F18"/>
    <w:rsid w:val="003029CE"/>
    <w:rsid w:val="00310E41"/>
    <w:rsid w:val="00311B8E"/>
    <w:rsid w:val="003129BD"/>
    <w:rsid w:val="0031359E"/>
    <w:rsid w:val="00314865"/>
    <w:rsid w:val="00322EA5"/>
    <w:rsid w:val="00322ECC"/>
    <w:rsid w:val="003250BA"/>
    <w:rsid w:val="003267CC"/>
    <w:rsid w:val="00331946"/>
    <w:rsid w:val="00332571"/>
    <w:rsid w:val="003417B6"/>
    <w:rsid w:val="00342F64"/>
    <w:rsid w:val="00344BA4"/>
    <w:rsid w:val="00346710"/>
    <w:rsid w:val="00352C85"/>
    <w:rsid w:val="0035486D"/>
    <w:rsid w:val="00361348"/>
    <w:rsid w:val="0036701F"/>
    <w:rsid w:val="00371BED"/>
    <w:rsid w:val="00373BF0"/>
    <w:rsid w:val="003812E3"/>
    <w:rsid w:val="0038200A"/>
    <w:rsid w:val="00390F79"/>
    <w:rsid w:val="003923EF"/>
    <w:rsid w:val="003934F5"/>
    <w:rsid w:val="00395B8C"/>
    <w:rsid w:val="00397E08"/>
    <w:rsid w:val="003A1147"/>
    <w:rsid w:val="003A2809"/>
    <w:rsid w:val="003A55D3"/>
    <w:rsid w:val="003A630A"/>
    <w:rsid w:val="003A768A"/>
    <w:rsid w:val="003B6AFD"/>
    <w:rsid w:val="003D0C5A"/>
    <w:rsid w:val="003D2B9F"/>
    <w:rsid w:val="003D2D8C"/>
    <w:rsid w:val="003D42DD"/>
    <w:rsid w:val="003D44B6"/>
    <w:rsid w:val="003E090B"/>
    <w:rsid w:val="003E0AAF"/>
    <w:rsid w:val="003E3CCC"/>
    <w:rsid w:val="003E3DCA"/>
    <w:rsid w:val="003F3002"/>
    <w:rsid w:val="003F3BBC"/>
    <w:rsid w:val="003F5FA5"/>
    <w:rsid w:val="00405638"/>
    <w:rsid w:val="00405A46"/>
    <w:rsid w:val="00405D57"/>
    <w:rsid w:val="0041203A"/>
    <w:rsid w:val="00423DBA"/>
    <w:rsid w:val="004241A4"/>
    <w:rsid w:val="00427ACA"/>
    <w:rsid w:val="00431905"/>
    <w:rsid w:val="0043252F"/>
    <w:rsid w:val="00432E21"/>
    <w:rsid w:val="00443F66"/>
    <w:rsid w:val="004457B7"/>
    <w:rsid w:val="00445C69"/>
    <w:rsid w:val="00447A64"/>
    <w:rsid w:val="00450F26"/>
    <w:rsid w:val="00450F97"/>
    <w:rsid w:val="00451A27"/>
    <w:rsid w:val="004525DC"/>
    <w:rsid w:val="00455D60"/>
    <w:rsid w:val="0046046F"/>
    <w:rsid w:val="00463F4C"/>
    <w:rsid w:val="00473854"/>
    <w:rsid w:val="00481A31"/>
    <w:rsid w:val="00483E6B"/>
    <w:rsid w:val="00484EE1"/>
    <w:rsid w:val="00490499"/>
    <w:rsid w:val="00492DB6"/>
    <w:rsid w:val="00492F94"/>
    <w:rsid w:val="00495EEA"/>
    <w:rsid w:val="004A5E16"/>
    <w:rsid w:val="004A5F8B"/>
    <w:rsid w:val="004A64F2"/>
    <w:rsid w:val="004A6B3A"/>
    <w:rsid w:val="004B4B73"/>
    <w:rsid w:val="004B4EB2"/>
    <w:rsid w:val="004B519F"/>
    <w:rsid w:val="004C300E"/>
    <w:rsid w:val="004C32A4"/>
    <w:rsid w:val="004C686B"/>
    <w:rsid w:val="004D2A6C"/>
    <w:rsid w:val="004D2C68"/>
    <w:rsid w:val="004D317C"/>
    <w:rsid w:val="004D40EA"/>
    <w:rsid w:val="004D549E"/>
    <w:rsid w:val="004D60B1"/>
    <w:rsid w:val="004D7047"/>
    <w:rsid w:val="004D7CE5"/>
    <w:rsid w:val="004E078B"/>
    <w:rsid w:val="004E209D"/>
    <w:rsid w:val="004E2DA6"/>
    <w:rsid w:val="004E4E2E"/>
    <w:rsid w:val="004F4107"/>
    <w:rsid w:val="004F460A"/>
    <w:rsid w:val="004F791F"/>
    <w:rsid w:val="00500F94"/>
    <w:rsid w:val="005021BB"/>
    <w:rsid w:val="00503232"/>
    <w:rsid w:val="00506D7D"/>
    <w:rsid w:val="00512DE3"/>
    <w:rsid w:val="00516972"/>
    <w:rsid w:val="0052535C"/>
    <w:rsid w:val="00525C97"/>
    <w:rsid w:val="005273C2"/>
    <w:rsid w:val="005344D0"/>
    <w:rsid w:val="00535746"/>
    <w:rsid w:val="00536F70"/>
    <w:rsid w:val="00542158"/>
    <w:rsid w:val="00544B63"/>
    <w:rsid w:val="00546FF0"/>
    <w:rsid w:val="005511AF"/>
    <w:rsid w:val="00551C3E"/>
    <w:rsid w:val="005535D9"/>
    <w:rsid w:val="0055443F"/>
    <w:rsid w:val="00555C77"/>
    <w:rsid w:val="00555CF8"/>
    <w:rsid w:val="00560449"/>
    <w:rsid w:val="00560820"/>
    <w:rsid w:val="00561711"/>
    <w:rsid w:val="00561D73"/>
    <w:rsid w:val="0056207F"/>
    <w:rsid w:val="00564A9A"/>
    <w:rsid w:val="00565494"/>
    <w:rsid w:val="005707A9"/>
    <w:rsid w:val="005733F4"/>
    <w:rsid w:val="00573547"/>
    <w:rsid w:val="005751EC"/>
    <w:rsid w:val="0058140D"/>
    <w:rsid w:val="00583EFE"/>
    <w:rsid w:val="0058443A"/>
    <w:rsid w:val="005851C9"/>
    <w:rsid w:val="005A1501"/>
    <w:rsid w:val="005A19BF"/>
    <w:rsid w:val="005A2943"/>
    <w:rsid w:val="005A29D7"/>
    <w:rsid w:val="005A4AFF"/>
    <w:rsid w:val="005A63DD"/>
    <w:rsid w:val="005A7DD3"/>
    <w:rsid w:val="005B26F6"/>
    <w:rsid w:val="005B2EDD"/>
    <w:rsid w:val="005B4B67"/>
    <w:rsid w:val="005B53DC"/>
    <w:rsid w:val="005B6AB3"/>
    <w:rsid w:val="005C0A94"/>
    <w:rsid w:val="005C2E92"/>
    <w:rsid w:val="005D093E"/>
    <w:rsid w:val="005D2FCB"/>
    <w:rsid w:val="005D527B"/>
    <w:rsid w:val="005D53D2"/>
    <w:rsid w:val="005D760A"/>
    <w:rsid w:val="005E3D8C"/>
    <w:rsid w:val="005E46F0"/>
    <w:rsid w:val="005E6A4A"/>
    <w:rsid w:val="005F246A"/>
    <w:rsid w:val="0060200E"/>
    <w:rsid w:val="00611DBF"/>
    <w:rsid w:val="00623A8E"/>
    <w:rsid w:val="00625B85"/>
    <w:rsid w:val="00633E01"/>
    <w:rsid w:val="0064225F"/>
    <w:rsid w:val="006423E5"/>
    <w:rsid w:val="00646E26"/>
    <w:rsid w:val="00650D0F"/>
    <w:rsid w:val="006520D6"/>
    <w:rsid w:val="006635B9"/>
    <w:rsid w:val="00663B6A"/>
    <w:rsid w:val="00672FC1"/>
    <w:rsid w:val="00675081"/>
    <w:rsid w:val="006769D2"/>
    <w:rsid w:val="00676F6E"/>
    <w:rsid w:val="006777FF"/>
    <w:rsid w:val="00677FF7"/>
    <w:rsid w:val="00684C6C"/>
    <w:rsid w:val="00693468"/>
    <w:rsid w:val="0069614C"/>
    <w:rsid w:val="006A21D7"/>
    <w:rsid w:val="006A51E6"/>
    <w:rsid w:val="006A6448"/>
    <w:rsid w:val="006A78E6"/>
    <w:rsid w:val="006B1B9D"/>
    <w:rsid w:val="006B3DC0"/>
    <w:rsid w:val="006B5759"/>
    <w:rsid w:val="006C2F02"/>
    <w:rsid w:val="006C330A"/>
    <w:rsid w:val="006C44F4"/>
    <w:rsid w:val="006D7640"/>
    <w:rsid w:val="006E4743"/>
    <w:rsid w:val="006E500B"/>
    <w:rsid w:val="006F1D69"/>
    <w:rsid w:val="006F43C7"/>
    <w:rsid w:val="006F490E"/>
    <w:rsid w:val="006F4931"/>
    <w:rsid w:val="006F7357"/>
    <w:rsid w:val="00704F33"/>
    <w:rsid w:val="007062F5"/>
    <w:rsid w:val="00712D22"/>
    <w:rsid w:val="007149E9"/>
    <w:rsid w:val="0072328C"/>
    <w:rsid w:val="00726126"/>
    <w:rsid w:val="00733A97"/>
    <w:rsid w:val="00741BF4"/>
    <w:rsid w:val="00741C64"/>
    <w:rsid w:val="007431F5"/>
    <w:rsid w:val="00745C2F"/>
    <w:rsid w:val="0075176D"/>
    <w:rsid w:val="00752A09"/>
    <w:rsid w:val="00755536"/>
    <w:rsid w:val="00755E67"/>
    <w:rsid w:val="0075672E"/>
    <w:rsid w:val="0076032A"/>
    <w:rsid w:val="00761345"/>
    <w:rsid w:val="00761F25"/>
    <w:rsid w:val="0076361D"/>
    <w:rsid w:val="007641BE"/>
    <w:rsid w:val="00764E62"/>
    <w:rsid w:val="007651B9"/>
    <w:rsid w:val="00772073"/>
    <w:rsid w:val="00774FD1"/>
    <w:rsid w:val="007751A6"/>
    <w:rsid w:val="0078048E"/>
    <w:rsid w:val="00792660"/>
    <w:rsid w:val="007A0502"/>
    <w:rsid w:val="007A0CA4"/>
    <w:rsid w:val="007A12D9"/>
    <w:rsid w:val="007A1E63"/>
    <w:rsid w:val="007A45D5"/>
    <w:rsid w:val="007A649B"/>
    <w:rsid w:val="007B4695"/>
    <w:rsid w:val="007C35CB"/>
    <w:rsid w:val="007C6A7C"/>
    <w:rsid w:val="007D3A3A"/>
    <w:rsid w:val="007D4F2B"/>
    <w:rsid w:val="007D7A14"/>
    <w:rsid w:val="007E52CF"/>
    <w:rsid w:val="007E541A"/>
    <w:rsid w:val="007F2E2F"/>
    <w:rsid w:val="007F439B"/>
    <w:rsid w:val="00801210"/>
    <w:rsid w:val="00802A2F"/>
    <w:rsid w:val="0080483F"/>
    <w:rsid w:val="00805564"/>
    <w:rsid w:val="00807C4A"/>
    <w:rsid w:val="00812083"/>
    <w:rsid w:val="0081391D"/>
    <w:rsid w:val="00814E1D"/>
    <w:rsid w:val="00816E20"/>
    <w:rsid w:val="00823EB9"/>
    <w:rsid w:val="008240C6"/>
    <w:rsid w:val="00824A6C"/>
    <w:rsid w:val="00826A23"/>
    <w:rsid w:val="00831AC8"/>
    <w:rsid w:val="008331CC"/>
    <w:rsid w:val="00834EEF"/>
    <w:rsid w:val="008364A3"/>
    <w:rsid w:val="00840D9E"/>
    <w:rsid w:val="00842C1D"/>
    <w:rsid w:val="008441DC"/>
    <w:rsid w:val="00850CB8"/>
    <w:rsid w:val="0085108A"/>
    <w:rsid w:val="00853C19"/>
    <w:rsid w:val="0085719F"/>
    <w:rsid w:val="00857873"/>
    <w:rsid w:val="008628CF"/>
    <w:rsid w:val="00870E07"/>
    <w:rsid w:val="00873839"/>
    <w:rsid w:val="00874ACC"/>
    <w:rsid w:val="00876948"/>
    <w:rsid w:val="0088125A"/>
    <w:rsid w:val="008849A3"/>
    <w:rsid w:val="00885E34"/>
    <w:rsid w:val="00891238"/>
    <w:rsid w:val="00891704"/>
    <w:rsid w:val="008922B0"/>
    <w:rsid w:val="00892309"/>
    <w:rsid w:val="008930AD"/>
    <w:rsid w:val="008942B5"/>
    <w:rsid w:val="008946D2"/>
    <w:rsid w:val="00896249"/>
    <w:rsid w:val="00897356"/>
    <w:rsid w:val="008A3465"/>
    <w:rsid w:val="008B1ADD"/>
    <w:rsid w:val="008B7123"/>
    <w:rsid w:val="008C1016"/>
    <w:rsid w:val="008C111D"/>
    <w:rsid w:val="008C2F0F"/>
    <w:rsid w:val="008D29E9"/>
    <w:rsid w:val="008D6B2C"/>
    <w:rsid w:val="008D6CB3"/>
    <w:rsid w:val="008D7891"/>
    <w:rsid w:val="008E6675"/>
    <w:rsid w:val="008F33D0"/>
    <w:rsid w:val="008F5402"/>
    <w:rsid w:val="0090306C"/>
    <w:rsid w:val="00903130"/>
    <w:rsid w:val="00904C30"/>
    <w:rsid w:val="0091079B"/>
    <w:rsid w:val="00931A28"/>
    <w:rsid w:val="009330F3"/>
    <w:rsid w:val="0093412C"/>
    <w:rsid w:val="00941730"/>
    <w:rsid w:val="0095350E"/>
    <w:rsid w:val="009573BC"/>
    <w:rsid w:val="00957A99"/>
    <w:rsid w:val="0096110A"/>
    <w:rsid w:val="0096462F"/>
    <w:rsid w:val="009674F1"/>
    <w:rsid w:val="009713B0"/>
    <w:rsid w:val="00972538"/>
    <w:rsid w:val="009749A1"/>
    <w:rsid w:val="00974EB6"/>
    <w:rsid w:val="00976FE3"/>
    <w:rsid w:val="00977553"/>
    <w:rsid w:val="00980076"/>
    <w:rsid w:val="009801C8"/>
    <w:rsid w:val="00982055"/>
    <w:rsid w:val="00986837"/>
    <w:rsid w:val="009928A4"/>
    <w:rsid w:val="009A5FCA"/>
    <w:rsid w:val="009B2486"/>
    <w:rsid w:val="009B776D"/>
    <w:rsid w:val="009C6276"/>
    <w:rsid w:val="009E09AA"/>
    <w:rsid w:val="009E3283"/>
    <w:rsid w:val="009E44F9"/>
    <w:rsid w:val="009E522A"/>
    <w:rsid w:val="009E6ADA"/>
    <w:rsid w:val="009E6D03"/>
    <w:rsid w:val="009E750A"/>
    <w:rsid w:val="009F038A"/>
    <w:rsid w:val="009F1095"/>
    <w:rsid w:val="009F36A8"/>
    <w:rsid w:val="009F5057"/>
    <w:rsid w:val="009F658B"/>
    <w:rsid w:val="009F6CAA"/>
    <w:rsid w:val="009F6DAA"/>
    <w:rsid w:val="009F6F1C"/>
    <w:rsid w:val="00A00904"/>
    <w:rsid w:val="00A00A10"/>
    <w:rsid w:val="00A01F4A"/>
    <w:rsid w:val="00A02A31"/>
    <w:rsid w:val="00A0452F"/>
    <w:rsid w:val="00A06242"/>
    <w:rsid w:val="00A1140C"/>
    <w:rsid w:val="00A11F3F"/>
    <w:rsid w:val="00A11FE5"/>
    <w:rsid w:val="00A13CA6"/>
    <w:rsid w:val="00A14C1E"/>
    <w:rsid w:val="00A14F3D"/>
    <w:rsid w:val="00A14FFB"/>
    <w:rsid w:val="00A20BFC"/>
    <w:rsid w:val="00A22778"/>
    <w:rsid w:val="00A25113"/>
    <w:rsid w:val="00A31915"/>
    <w:rsid w:val="00A331C3"/>
    <w:rsid w:val="00A345B2"/>
    <w:rsid w:val="00A34E33"/>
    <w:rsid w:val="00A3554E"/>
    <w:rsid w:val="00A50579"/>
    <w:rsid w:val="00A54911"/>
    <w:rsid w:val="00A54F11"/>
    <w:rsid w:val="00A62A32"/>
    <w:rsid w:val="00A65135"/>
    <w:rsid w:val="00A730E5"/>
    <w:rsid w:val="00A75EEC"/>
    <w:rsid w:val="00A76BF5"/>
    <w:rsid w:val="00A76D80"/>
    <w:rsid w:val="00A808C3"/>
    <w:rsid w:val="00A8118C"/>
    <w:rsid w:val="00A87AFD"/>
    <w:rsid w:val="00A90B3A"/>
    <w:rsid w:val="00A91F67"/>
    <w:rsid w:val="00A937DC"/>
    <w:rsid w:val="00A95624"/>
    <w:rsid w:val="00A95E05"/>
    <w:rsid w:val="00AA3232"/>
    <w:rsid w:val="00AA3ABD"/>
    <w:rsid w:val="00AA5977"/>
    <w:rsid w:val="00AA6598"/>
    <w:rsid w:val="00AA7DC2"/>
    <w:rsid w:val="00AB6CB4"/>
    <w:rsid w:val="00AC07F1"/>
    <w:rsid w:val="00AC1BE4"/>
    <w:rsid w:val="00AD24A7"/>
    <w:rsid w:val="00AE01F1"/>
    <w:rsid w:val="00AE0E72"/>
    <w:rsid w:val="00AE267A"/>
    <w:rsid w:val="00AE6E81"/>
    <w:rsid w:val="00AE6E9D"/>
    <w:rsid w:val="00AE77BF"/>
    <w:rsid w:val="00AF0DB1"/>
    <w:rsid w:val="00AF398D"/>
    <w:rsid w:val="00AF63AE"/>
    <w:rsid w:val="00AF77A9"/>
    <w:rsid w:val="00B0138D"/>
    <w:rsid w:val="00B0321B"/>
    <w:rsid w:val="00B07DFF"/>
    <w:rsid w:val="00B11203"/>
    <w:rsid w:val="00B17DAC"/>
    <w:rsid w:val="00B20AB3"/>
    <w:rsid w:val="00B314EF"/>
    <w:rsid w:val="00B326BF"/>
    <w:rsid w:val="00B42CD8"/>
    <w:rsid w:val="00B4467B"/>
    <w:rsid w:val="00B46963"/>
    <w:rsid w:val="00B51DBD"/>
    <w:rsid w:val="00B5286B"/>
    <w:rsid w:val="00B5736D"/>
    <w:rsid w:val="00B616D7"/>
    <w:rsid w:val="00B61B30"/>
    <w:rsid w:val="00B65409"/>
    <w:rsid w:val="00B674EF"/>
    <w:rsid w:val="00B70704"/>
    <w:rsid w:val="00B70B4C"/>
    <w:rsid w:val="00B70E9B"/>
    <w:rsid w:val="00B71168"/>
    <w:rsid w:val="00B72BB1"/>
    <w:rsid w:val="00B739EC"/>
    <w:rsid w:val="00B73FE5"/>
    <w:rsid w:val="00B94B3B"/>
    <w:rsid w:val="00BA529C"/>
    <w:rsid w:val="00BA530C"/>
    <w:rsid w:val="00BA731C"/>
    <w:rsid w:val="00BA7B38"/>
    <w:rsid w:val="00BB361F"/>
    <w:rsid w:val="00BB3911"/>
    <w:rsid w:val="00BB3CF1"/>
    <w:rsid w:val="00BB549A"/>
    <w:rsid w:val="00BC2B0E"/>
    <w:rsid w:val="00BC36A3"/>
    <w:rsid w:val="00BC6760"/>
    <w:rsid w:val="00BC7129"/>
    <w:rsid w:val="00BD6C16"/>
    <w:rsid w:val="00BE2726"/>
    <w:rsid w:val="00BE37F3"/>
    <w:rsid w:val="00BE531F"/>
    <w:rsid w:val="00BF050F"/>
    <w:rsid w:val="00BF189D"/>
    <w:rsid w:val="00BF2591"/>
    <w:rsid w:val="00C1503E"/>
    <w:rsid w:val="00C15F9A"/>
    <w:rsid w:val="00C175B2"/>
    <w:rsid w:val="00C209DE"/>
    <w:rsid w:val="00C23DD8"/>
    <w:rsid w:val="00C25052"/>
    <w:rsid w:val="00C255F8"/>
    <w:rsid w:val="00C26C77"/>
    <w:rsid w:val="00C271FE"/>
    <w:rsid w:val="00C27FF7"/>
    <w:rsid w:val="00C3005D"/>
    <w:rsid w:val="00C31344"/>
    <w:rsid w:val="00C31E3B"/>
    <w:rsid w:val="00C34C5C"/>
    <w:rsid w:val="00C35863"/>
    <w:rsid w:val="00C35DE9"/>
    <w:rsid w:val="00C35FDE"/>
    <w:rsid w:val="00C376E2"/>
    <w:rsid w:val="00C436ED"/>
    <w:rsid w:val="00C43DEB"/>
    <w:rsid w:val="00C4670A"/>
    <w:rsid w:val="00C56DA1"/>
    <w:rsid w:val="00C60DF6"/>
    <w:rsid w:val="00C60F14"/>
    <w:rsid w:val="00C62366"/>
    <w:rsid w:val="00C62AAA"/>
    <w:rsid w:val="00C638C8"/>
    <w:rsid w:val="00C67449"/>
    <w:rsid w:val="00C67FBA"/>
    <w:rsid w:val="00C7524A"/>
    <w:rsid w:val="00C83638"/>
    <w:rsid w:val="00C84568"/>
    <w:rsid w:val="00C861AD"/>
    <w:rsid w:val="00C86301"/>
    <w:rsid w:val="00C86929"/>
    <w:rsid w:val="00C932C0"/>
    <w:rsid w:val="00C93A66"/>
    <w:rsid w:val="00C96667"/>
    <w:rsid w:val="00C9694E"/>
    <w:rsid w:val="00C96DB5"/>
    <w:rsid w:val="00CA2226"/>
    <w:rsid w:val="00CA4134"/>
    <w:rsid w:val="00CA5B57"/>
    <w:rsid w:val="00CA60DB"/>
    <w:rsid w:val="00CA66FD"/>
    <w:rsid w:val="00CA74EE"/>
    <w:rsid w:val="00CB0410"/>
    <w:rsid w:val="00CB0BC6"/>
    <w:rsid w:val="00CB0CEB"/>
    <w:rsid w:val="00CB1681"/>
    <w:rsid w:val="00CB36AF"/>
    <w:rsid w:val="00CB5D43"/>
    <w:rsid w:val="00CC3351"/>
    <w:rsid w:val="00CC48E8"/>
    <w:rsid w:val="00CC7E6B"/>
    <w:rsid w:val="00CD16E6"/>
    <w:rsid w:val="00CD4C3A"/>
    <w:rsid w:val="00CD4E1C"/>
    <w:rsid w:val="00CD5EC8"/>
    <w:rsid w:val="00CE0313"/>
    <w:rsid w:val="00CE04DD"/>
    <w:rsid w:val="00CE1F4F"/>
    <w:rsid w:val="00CE5418"/>
    <w:rsid w:val="00CE5B8F"/>
    <w:rsid w:val="00D02ADA"/>
    <w:rsid w:val="00D03D34"/>
    <w:rsid w:val="00D04F1B"/>
    <w:rsid w:val="00D065F8"/>
    <w:rsid w:val="00D07DE4"/>
    <w:rsid w:val="00D12B82"/>
    <w:rsid w:val="00D12E52"/>
    <w:rsid w:val="00D138BD"/>
    <w:rsid w:val="00D1734E"/>
    <w:rsid w:val="00D20028"/>
    <w:rsid w:val="00D22978"/>
    <w:rsid w:val="00D31D34"/>
    <w:rsid w:val="00D334BB"/>
    <w:rsid w:val="00D372F2"/>
    <w:rsid w:val="00D377A2"/>
    <w:rsid w:val="00D4099F"/>
    <w:rsid w:val="00D4237C"/>
    <w:rsid w:val="00D4405A"/>
    <w:rsid w:val="00D44C19"/>
    <w:rsid w:val="00D508B5"/>
    <w:rsid w:val="00D518F6"/>
    <w:rsid w:val="00D54475"/>
    <w:rsid w:val="00D625D7"/>
    <w:rsid w:val="00D65A35"/>
    <w:rsid w:val="00D732D2"/>
    <w:rsid w:val="00D74605"/>
    <w:rsid w:val="00D75DF2"/>
    <w:rsid w:val="00D76667"/>
    <w:rsid w:val="00D8452E"/>
    <w:rsid w:val="00D91133"/>
    <w:rsid w:val="00D9176A"/>
    <w:rsid w:val="00D93FCF"/>
    <w:rsid w:val="00D940FF"/>
    <w:rsid w:val="00DA4177"/>
    <w:rsid w:val="00DA4748"/>
    <w:rsid w:val="00DB1466"/>
    <w:rsid w:val="00DB61FC"/>
    <w:rsid w:val="00DB79BC"/>
    <w:rsid w:val="00DB7C69"/>
    <w:rsid w:val="00DC0140"/>
    <w:rsid w:val="00DC5AB9"/>
    <w:rsid w:val="00DD126F"/>
    <w:rsid w:val="00DD3BAA"/>
    <w:rsid w:val="00DD448C"/>
    <w:rsid w:val="00DE2F9C"/>
    <w:rsid w:val="00DE318F"/>
    <w:rsid w:val="00DE3997"/>
    <w:rsid w:val="00DE7783"/>
    <w:rsid w:val="00DF010F"/>
    <w:rsid w:val="00DF72E7"/>
    <w:rsid w:val="00E027AC"/>
    <w:rsid w:val="00E04B1B"/>
    <w:rsid w:val="00E04D8E"/>
    <w:rsid w:val="00E06903"/>
    <w:rsid w:val="00E139D3"/>
    <w:rsid w:val="00E15317"/>
    <w:rsid w:val="00E20061"/>
    <w:rsid w:val="00E20284"/>
    <w:rsid w:val="00E231FB"/>
    <w:rsid w:val="00E23611"/>
    <w:rsid w:val="00E24316"/>
    <w:rsid w:val="00E25F67"/>
    <w:rsid w:val="00E27CE8"/>
    <w:rsid w:val="00E329EF"/>
    <w:rsid w:val="00E40CEE"/>
    <w:rsid w:val="00E4306E"/>
    <w:rsid w:val="00E43204"/>
    <w:rsid w:val="00E43E95"/>
    <w:rsid w:val="00E47004"/>
    <w:rsid w:val="00E51C4F"/>
    <w:rsid w:val="00E57809"/>
    <w:rsid w:val="00E63CFB"/>
    <w:rsid w:val="00E64243"/>
    <w:rsid w:val="00E65F92"/>
    <w:rsid w:val="00E72A4C"/>
    <w:rsid w:val="00E750EA"/>
    <w:rsid w:val="00E75E9A"/>
    <w:rsid w:val="00E82554"/>
    <w:rsid w:val="00E825D8"/>
    <w:rsid w:val="00E8286C"/>
    <w:rsid w:val="00E837A9"/>
    <w:rsid w:val="00E856C8"/>
    <w:rsid w:val="00E86BBF"/>
    <w:rsid w:val="00E919BE"/>
    <w:rsid w:val="00E92A75"/>
    <w:rsid w:val="00E97BE5"/>
    <w:rsid w:val="00EA4C81"/>
    <w:rsid w:val="00EA72B7"/>
    <w:rsid w:val="00EB0FED"/>
    <w:rsid w:val="00EB1700"/>
    <w:rsid w:val="00EB2E7D"/>
    <w:rsid w:val="00EB40FA"/>
    <w:rsid w:val="00EB58A4"/>
    <w:rsid w:val="00EB5C3F"/>
    <w:rsid w:val="00EB6BDC"/>
    <w:rsid w:val="00EB7AFC"/>
    <w:rsid w:val="00EC06AA"/>
    <w:rsid w:val="00EC08B2"/>
    <w:rsid w:val="00EC0FFF"/>
    <w:rsid w:val="00EC56B9"/>
    <w:rsid w:val="00ED0D4C"/>
    <w:rsid w:val="00ED619D"/>
    <w:rsid w:val="00ED72E5"/>
    <w:rsid w:val="00EE00CE"/>
    <w:rsid w:val="00EE1CB5"/>
    <w:rsid w:val="00EE2869"/>
    <w:rsid w:val="00EE2D6C"/>
    <w:rsid w:val="00EF08CC"/>
    <w:rsid w:val="00EF45FD"/>
    <w:rsid w:val="00EF6029"/>
    <w:rsid w:val="00EF707E"/>
    <w:rsid w:val="00F00B5C"/>
    <w:rsid w:val="00F04BAA"/>
    <w:rsid w:val="00F0521F"/>
    <w:rsid w:val="00F0542A"/>
    <w:rsid w:val="00F05792"/>
    <w:rsid w:val="00F07913"/>
    <w:rsid w:val="00F07BE7"/>
    <w:rsid w:val="00F11AA2"/>
    <w:rsid w:val="00F15563"/>
    <w:rsid w:val="00F162FE"/>
    <w:rsid w:val="00F20611"/>
    <w:rsid w:val="00F22B6D"/>
    <w:rsid w:val="00F27170"/>
    <w:rsid w:val="00F303B0"/>
    <w:rsid w:val="00F3045C"/>
    <w:rsid w:val="00F31356"/>
    <w:rsid w:val="00F347DA"/>
    <w:rsid w:val="00F34D29"/>
    <w:rsid w:val="00F35842"/>
    <w:rsid w:val="00F36E30"/>
    <w:rsid w:val="00F4013E"/>
    <w:rsid w:val="00F40A2D"/>
    <w:rsid w:val="00F41D41"/>
    <w:rsid w:val="00F434F4"/>
    <w:rsid w:val="00F443A9"/>
    <w:rsid w:val="00F458BE"/>
    <w:rsid w:val="00F46970"/>
    <w:rsid w:val="00F60D94"/>
    <w:rsid w:val="00F64EA4"/>
    <w:rsid w:val="00F64F07"/>
    <w:rsid w:val="00F71250"/>
    <w:rsid w:val="00F71BBC"/>
    <w:rsid w:val="00F72788"/>
    <w:rsid w:val="00F750A1"/>
    <w:rsid w:val="00F8765C"/>
    <w:rsid w:val="00F916BD"/>
    <w:rsid w:val="00FA009A"/>
    <w:rsid w:val="00FA2464"/>
    <w:rsid w:val="00FA481E"/>
    <w:rsid w:val="00FA5F24"/>
    <w:rsid w:val="00FB0EBF"/>
    <w:rsid w:val="00FB2359"/>
    <w:rsid w:val="00FB2BD2"/>
    <w:rsid w:val="00FB2FC7"/>
    <w:rsid w:val="00FB395B"/>
    <w:rsid w:val="00FB4850"/>
    <w:rsid w:val="00FB73B6"/>
    <w:rsid w:val="00FC0D50"/>
    <w:rsid w:val="00FC2E4F"/>
    <w:rsid w:val="00FC7A55"/>
    <w:rsid w:val="00FD2FE6"/>
    <w:rsid w:val="00FD6593"/>
    <w:rsid w:val="00FD6B46"/>
    <w:rsid w:val="00FD6E85"/>
    <w:rsid w:val="00FE6999"/>
    <w:rsid w:val="00FF18F6"/>
    <w:rsid w:val="00FF1B7E"/>
    <w:rsid w:val="00FF300B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A6C"/>
    <w:rPr>
      <w:sz w:val="18"/>
      <w:szCs w:val="18"/>
    </w:rPr>
  </w:style>
  <w:style w:type="paragraph" w:styleId="a5">
    <w:name w:val="List Paragraph"/>
    <w:basedOn w:val="a"/>
    <w:uiPriority w:val="34"/>
    <w:qFormat/>
    <w:rsid w:val="006934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319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190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628C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628C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628C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628C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628CF"/>
    <w:rPr>
      <w:b/>
      <w:bCs/>
    </w:rPr>
  </w:style>
  <w:style w:type="table" w:styleId="aa">
    <w:name w:val="Table Grid"/>
    <w:basedOn w:val="a1"/>
    <w:uiPriority w:val="59"/>
    <w:rsid w:val="00004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E935-DE68-4248-A4D2-3F424C16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</cp:lastModifiedBy>
  <cp:revision>34</cp:revision>
  <cp:lastPrinted>2021-07-28T01:15:00Z</cp:lastPrinted>
  <dcterms:created xsi:type="dcterms:W3CDTF">2020-09-02T03:39:00Z</dcterms:created>
  <dcterms:modified xsi:type="dcterms:W3CDTF">2023-05-29T07:28:00Z</dcterms:modified>
</cp:coreProperties>
</file>