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7744C7" w:rsidRDefault="009F30B6" w:rsidP="00583780">
      <w:pPr>
        <w:pStyle w:val="a7"/>
        <w:tabs>
          <w:tab w:val="left" w:pos="6015"/>
        </w:tabs>
        <w:spacing w:before="161" w:line="360" w:lineRule="auto"/>
        <w:rPr>
          <w:rFonts w:ascii="Times New Roman" w:hAnsi="Times New Roman" w:cs="Times New Roman"/>
          <w:lang w:eastAsia="zh-CN"/>
        </w:rPr>
      </w:pPr>
      <w:r w:rsidRPr="007744C7">
        <w:rPr>
          <w:rFonts w:ascii="Times New Roman" w:hAnsi="Times New Roman" w:cs="Times New Roman"/>
          <w:lang w:eastAsia="zh-CN"/>
        </w:rPr>
        <w:t>证券代码：</w:t>
      </w:r>
      <w:r w:rsidRPr="007744C7">
        <w:rPr>
          <w:rFonts w:ascii="Times New Roman" w:hAnsi="Times New Roman" w:cs="Times New Roman"/>
          <w:lang w:eastAsia="zh-CN"/>
        </w:rPr>
        <w:t>688182</w:t>
      </w:r>
      <w:r w:rsidRPr="007744C7">
        <w:rPr>
          <w:rFonts w:ascii="Times New Roman" w:hAnsi="Times New Roman" w:cs="Times New Roman"/>
          <w:lang w:eastAsia="zh-CN"/>
        </w:rPr>
        <w:tab/>
      </w:r>
      <w:r w:rsidRPr="007744C7">
        <w:rPr>
          <w:rFonts w:ascii="Times New Roman" w:hAnsi="Times New Roman" w:cs="Times New Roman"/>
          <w:lang w:eastAsia="zh-CN"/>
        </w:rPr>
        <w:t>证券简称：灿勤科技</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江苏灿勤科技股份有限公司</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投资者关系活动记录表</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w:t>
      </w:r>
      <w:r w:rsidR="00B3636F" w:rsidRPr="007744C7">
        <w:rPr>
          <w:rFonts w:ascii="Times New Roman" w:hAnsi="Times New Roman" w:cs="Times New Roman"/>
          <w:b/>
          <w:lang w:eastAsia="zh-CN"/>
        </w:rPr>
        <w:t>2023</w:t>
      </w:r>
      <w:r w:rsidR="00B3636F" w:rsidRPr="007744C7">
        <w:rPr>
          <w:rFonts w:ascii="Times New Roman" w:hAnsi="Times New Roman" w:cs="Times New Roman"/>
          <w:b/>
          <w:lang w:eastAsia="zh-CN"/>
        </w:rPr>
        <w:t>年</w:t>
      </w:r>
      <w:r w:rsidR="00DE0DC1" w:rsidRPr="007744C7">
        <w:rPr>
          <w:rFonts w:ascii="Times New Roman" w:hAnsi="Times New Roman" w:cs="Times New Roman"/>
          <w:b/>
          <w:lang w:eastAsia="zh-CN"/>
        </w:rPr>
        <w:t>5</w:t>
      </w:r>
      <w:r w:rsidRPr="007744C7">
        <w:rPr>
          <w:rFonts w:ascii="Times New Roman" w:hAnsi="Times New Roman" w:cs="Times New Roman"/>
          <w:b/>
          <w:lang w:eastAsia="zh-CN"/>
        </w:rPr>
        <w:t>月）</w:t>
      </w:r>
    </w:p>
    <w:p w:rsidR="009F30B6" w:rsidRPr="007744C7" w:rsidRDefault="009F30B6" w:rsidP="00583780">
      <w:pPr>
        <w:pStyle w:val="a7"/>
        <w:spacing w:before="161" w:after="14"/>
        <w:ind w:right="66"/>
        <w:jc w:val="right"/>
        <w:rPr>
          <w:rFonts w:ascii="Times New Roman" w:hAnsi="Times New Roman" w:cs="Times New Roman"/>
          <w:lang w:eastAsia="zh-CN"/>
        </w:rPr>
      </w:pPr>
      <w:r w:rsidRPr="007744C7">
        <w:rPr>
          <w:rFonts w:ascii="Times New Roman" w:hAnsi="Times New Roman" w:cs="Times New Roman"/>
          <w:lang w:eastAsia="zh-CN"/>
        </w:rPr>
        <w:t>编号：</w:t>
      </w:r>
      <w:r w:rsidRPr="007744C7">
        <w:rPr>
          <w:rFonts w:ascii="Times New Roman" w:hAnsi="Times New Roman" w:cs="Times New Roman"/>
          <w:lang w:eastAsia="zh-CN"/>
        </w:rPr>
        <w:t>2023-</w:t>
      </w:r>
      <w:r w:rsidR="00B3636F" w:rsidRPr="007744C7">
        <w:rPr>
          <w:rFonts w:ascii="Times New Roman" w:hAnsi="Times New Roman" w:cs="Times New Roman"/>
          <w:lang w:eastAsia="zh-CN"/>
        </w:rPr>
        <w:t>00</w:t>
      </w:r>
      <w:r w:rsidR="00DE0DC1" w:rsidRPr="007744C7">
        <w:rPr>
          <w:rFonts w:ascii="Times New Roman" w:hAnsi="Times New Roman" w:cs="Times New Roman"/>
          <w:lang w:eastAsia="zh-CN"/>
        </w:rPr>
        <w:t>3</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7744C7" w:rsidTr="0095645D">
        <w:trPr>
          <w:trHeight w:val="549"/>
        </w:trPr>
        <w:tc>
          <w:tcPr>
            <w:tcW w:w="2014" w:type="dxa"/>
            <w:tcBorders>
              <w:bottom w:val="nil"/>
            </w:tcBorders>
          </w:tcPr>
          <w:p w:rsidR="009F30B6" w:rsidRPr="007744C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7744C7" w:rsidRDefault="009F30B6" w:rsidP="00CF4B0A">
            <w:pPr>
              <w:pStyle w:val="TableParagraph"/>
              <w:tabs>
                <w:tab w:val="left" w:pos="2748"/>
              </w:tabs>
              <w:spacing w:before="170"/>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Pr="007744C7">
              <w:rPr>
                <w:rFonts w:ascii="Times New Roman" w:hAnsi="Times New Roman" w:cs="Times New Roman"/>
                <w:sz w:val="24"/>
                <w:lang w:eastAsia="zh-CN"/>
              </w:rPr>
              <w:t>特定对象调研</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分析师会议</w:t>
            </w:r>
          </w:p>
        </w:tc>
      </w:tr>
      <w:tr w:rsidR="009F30B6" w:rsidRPr="007744C7" w:rsidTr="0095645D">
        <w:trPr>
          <w:trHeight w:val="474"/>
        </w:trPr>
        <w:tc>
          <w:tcPr>
            <w:tcW w:w="2014" w:type="dxa"/>
            <w:tcBorders>
              <w:top w:val="nil"/>
              <w:bottom w:val="nil"/>
            </w:tcBorders>
            <w:vAlign w:val="center"/>
          </w:tcPr>
          <w:p w:rsidR="009F30B6" w:rsidRPr="007744C7" w:rsidRDefault="009F30B6" w:rsidP="0095645D">
            <w:pPr>
              <w:pStyle w:val="TableParagraph"/>
              <w:spacing w:before="26"/>
              <w:jc w:val="center"/>
              <w:rPr>
                <w:rFonts w:ascii="Times New Roman" w:hAnsi="Times New Roman" w:cs="Times New Roman"/>
                <w:sz w:val="24"/>
              </w:rPr>
            </w:pPr>
            <w:r w:rsidRPr="007744C7">
              <w:rPr>
                <w:rFonts w:ascii="Times New Roman" w:hAnsi="Times New Roman" w:cs="Times New Roman"/>
                <w:sz w:val="24"/>
              </w:rPr>
              <w:t>投资者关系活</w:t>
            </w:r>
          </w:p>
        </w:tc>
        <w:tc>
          <w:tcPr>
            <w:tcW w:w="6917" w:type="dxa"/>
            <w:tcBorders>
              <w:top w:val="nil"/>
              <w:bottom w:val="nil"/>
            </w:tcBorders>
          </w:tcPr>
          <w:p w:rsidR="009F30B6" w:rsidRPr="007744C7" w:rsidRDefault="009F30B6" w:rsidP="00CF4B0A">
            <w:pPr>
              <w:pStyle w:val="TableParagraph"/>
              <w:tabs>
                <w:tab w:val="left" w:pos="2748"/>
              </w:tabs>
              <w:spacing w:before="100"/>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媒体采访</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业绩说明会</w:t>
            </w:r>
          </w:p>
        </w:tc>
      </w:tr>
      <w:tr w:rsidR="009F30B6" w:rsidRPr="007744C7" w:rsidTr="0095645D">
        <w:trPr>
          <w:trHeight w:val="523"/>
        </w:trPr>
        <w:tc>
          <w:tcPr>
            <w:tcW w:w="2014" w:type="dxa"/>
            <w:tcBorders>
              <w:top w:val="nil"/>
              <w:bottom w:val="nil"/>
            </w:tcBorders>
            <w:vAlign w:val="center"/>
          </w:tcPr>
          <w:p w:rsidR="009F30B6" w:rsidRPr="007744C7" w:rsidRDefault="009F30B6" w:rsidP="0095645D">
            <w:pPr>
              <w:pStyle w:val="TableParagraph"/>
              <w:spacing w:before="20"/>
              <w:jc w:val="center"/>
              <w:rPr>
                <w:rFonts w:ascii="Times New Roman" w:hAnsi="Times New Roman" w:cs="Times New Roman"/>
                <w:sz w:val="24"/>
              </w:rPr>
            </w:pPr>
            <w:r w:rsidRPr="007744C7">
              <w:rPr>
                <w:rFonts w:ascii="Times New Roman" w:hAnsi="Times New Roman" w:cs="Times New Roman"/>
                <w:sz w:val="24"/>
              </w:rPr>
              <w:t>动类别</w:t>
            </w:r>
          </w:p>
        </w:tc>
        <w:tc>
          <w:tcPr>
            <w:tcW w:w="6917" w:type="dxa"/>
            <w:tcBorders>
              <w:top w:val="nil"/>
              <w:bottom w:val="nil"/>
            </w:tcBorders>
          </w:tcPr>
          <w:p w:rsidR="009F30B6" w:rsidRPr="007744C7" w:rsidRDefault="009F30B6" w:rsidP="00CF4B0A">
            <w:pPr>
              <w:pStyle w:val="TableParagraph"/>
              <w:tabs>
                <w:tab w:val="left" w:pos="2748"/>
              </w:tabs>
              <w:spacing w:before="106"/>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新闻发布会</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路演活动</w:t>
            </w:r>
          </w:p>
        </w:tc>
      </w:tr>
      <w:tr w:rsidR="009F30B6" w:rsidRPr="007744C7" w:rsidTr="0095645D">
        <w:trPr>
          <w:trHeight w:val="480"/>
        </w:trPr>
        <w:tc>
          <w:tcPr>
            <w:tcW w:w="2014" w:type="dxa"/>
            <w:tcBorders>
              <w:top w:val="nil"/>
              <w:bottom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7744C7" w:rsidRDefault="00C31295" w:rsidP="00CF4B0A">
            <w:pPr>
              <w:pStyle w:val="TableParagraph"/>
              <w:spacing w:before="63"/>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009F30B6" w:rsidRPr="007744C7">
              <w:rPr>
                <w:rFonts w:ascii="Times New Roman" w:hAnsi="Times New Roman" w:cs="Times New Roman"/>
                <w:sz w:val="24"/>
                <w:lang w:eastAsia="zh-CN"/>
              </w:rPr>
              <w:t>现场参观</w:t>
            </w:r>
            <w:r w:rsidR="00147B55" w:rsidRPr="007744C7">
              <w:rPr>
                <w:rFonts w:ascii="Times New Roman" w:hAnsi="Times New Roman" w:cs="Times New Roman"/>
                <w:sz w:val="24"/>
                <w:lang w:eastAsia="zh-CN"/>
              </w:rPr>
              <w:t xml:space="preserve">            </w:t>
            </w:r>
          </w:p>
        </w:tc>
      </w:tr>
      <w:tr w:rsidR="009F30B6" w:rsidRPr="007744C7" w:rsidTr="0095645D">
        <w:trPr>
          <w:trHeight w:val="372"/>
        </w:trPr>
        <w:tc>
          <w:tcPr>
            <w:tcW w:w="2014" w:type="dxa"/>
            <w:tcBorders>
              <w:top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7744C7" w:rsidRDefault="009F30B6" w:rsidP="00033455">
            <w:pPr>
              <w:pStyle w:val="TableParagraph"/>
              <w:spacing w:before="63" w:line="289" w:lineRule="exact"/>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其他</w:t>
            </w:r>
            <w:r w:rsidRPr="007744C7">
              <w:rPr>
                <w:rFonts w:ascii="Times New Roman" w:hAnsi="Times New Roman" w:cs="Times New Roman"/>
                <w:sz w:val="24"/>
                <w:lang w:eastAsia="zh-CN"/>
              </w:rPr>
              <w:t xml:space="preserve"> </w:t>
            </w:r>
          </w:p>
        </w:tc>
      </w:tr>
      <w:tr w:rsidR="009F30B6" w:rsidRPr="007744C7" w:rsidTr="0095645D">
        <w:trPr>
          <w:trHeight w:val="935"/>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参与单位名称</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及人员姓名</w:t>
            </w:r>
          </w:p>
        </w:tc>
        <w:tc>
          <w:tcPr>
            <w:tcW w:w="6917" w:type="dxa"/>
          </w:tcPr>
          <w:p w:rsidR="009F30B6" w:rsidRPr="007744C7" w:rsidRDefault="007744C7" w:rsidP="007744C7">
            <w:pPr>
              <w:pStyle w:val="TableParagraph"/>
              <w:ind w:left="0"/>
              <w:jc w:val="both"/>
              <w:rPr>
                <w:rFonts w:ascii="Times New Roman" w:hAnsi="Times New Roman" w:cs="Times New Roman"/>
                <w:sz w:val="24"/>
                <w:szCs w:val="24"/>
                <w:lang w:eastAsia="zh-CN"/>
              </w:rPr>
            </w:pPr>
            <w:r w:rsidRPr="007744C7">
              <w:rPr>
                <w:rFonts w:ascii="Times New Roman" w:hAnsi="Times New Roman" w:cs="Times New Roman"/>
                <w:lang w:eastAsia="zh-CN"/>
              </w:rPr>
              <w:t>中信建投研究所、信达澳银、国泰基金、工银瑞信、惠升基金、博时基金、诺安基金、</w:t>
            </w:r>
            <w:r w:rsidR="00F91FCF">
              <w:rPr>
                <w:rFonts w:hint="eastAsia"/>
                <w:lang w:eastAsia="zh-CN"/>
              </w:rPr>
              <w:t>涌贝资产</w:t>
            </w:r>
            <w:r w:rsidRPr="007744C7">
              <w:rPr>
                <w:rFonts w:ascii="Times New Roman" w:hAnsi="Times New Roman" w:cs="Times New Roman"/>
                <w:lang w:eastAsia="zh-CN"/>
              </w:rPr>
              <w:t>、海通证券、</w:t>
            </w:r>
            <w:r w:rsidR="00F91FCF">
              <w:rPr>
                <w:rFonts w:hint="eastAsia"/>
                <w:lang w:eastAsia="zh-CN"/>
              </w:rPr>
              <w:t>国金证券、</w:t>
            </w:r>
            <w:r w:rsidRPr="007744C7">
              <w:rPr>
                <w:rFonts w:ascii="Times New Roman" w:hAnsi="Times New Roman" w:cs="Times New Roman"/>
                <w:lang w:eastAsia="zh-CN"/>
              </w:rPr>
              <w:t>人保资产、光证资管、国信证券研究所、新华基金、长江通信、平安资产、天风通信、长江养老、财通资产、东吴证券研究所、长盛基金、中泰证券、平安证券、长城财富资产、华泰通信、申万菱信基金、建信信托、</w:t>
            </w:r>
            <w:r w:rsidRPr="007744C7">
              <w:rPr>
                <w:rFonts w:ascii="Times New Roman" w:hAnsi="Times New Roman" w:cs="Times New Roman"/>
                <w:lang w:eastAsia="zh-CN"/>
              </w:rPr>
              <w:t>Franklin Templeton Investments (asia) Limited</w:t>
            </w:r>
            <w:r w:rsidRPr="007744C7">
              <w:rPr>
                <w:rFonts w:ascii="Times New Roman" w:hAnsi="Times New Roman" w:cs="Times New Roman"/>
                <w:lang w:eastAsia="zh-CN"/>
              </w:rPr>
              <w:t>、百年保险资产、红杉资本、东方证券、</w:t>
            </w:r>
            <w:r w:rsidRPr="007744C7">
              <w:rPr>
                <w:rFonts w:ascii="Times New Roman" w:hAnsi="Times New Roman" w:cs="Times New Roman"/>
                <w:lang w:eastAsia="zh-CN"/>
              </w:rPr>
              <w:t>3W FUND MANAGEMENT LIMITED</w:t>
            </w:r>
            <w:r w:rsidRPr="007744C7">
              <w:rPr>
                <w:rFonts w:ascii="Times New Roman" w:hAnsi="Times New Roman" w:cs="Times New Roman"/>
                <w:lang w:eastAsia="zh-CN"/>
              </w:rPr>
              <w:t>、北大方正人寿保险、嘉实基金、海富通基金、建信保险资产、中金基金、汇添富基金、上海慎</w:t>
            </w:r>
            <w:r w:rsidR="00F91FCF">
              <w:rPr>
                <w:rFonts w:ascii="Times New Roman" w:hAnsi="Times New Roman" w:cs="Times New Roman"/>
                <w:lang w:eastAsia="zh-CN"/>
              </w:rPr>
              <w:t>知资产、摩根士丹利华鑫基金、泰康资产、</w:t>
            </w:r>
            <w:r w:rsidR="00B03F30">
              <w:rPr>
                <w:rFonts w:ascii="Times New Roman" w:hAnsi="Times New Roman" w:cs="Times New Roman"/>
                <w:lang w:eastAsia="zh-CN"/>
              </w:rPr>
              <w:t>南方基金、交银施罗德基金、易方达基金、</w:t>
            </w:r>
            <w:bookmarkStart w:id="0" w:name="_GoBack"/>
            <w:bookmarkEnd w:id="0"/>
            <w:r w:rsidRPr="007744C7">
              <w:rPr>
                <w:rFonts w:ascii="Times New Roman" w:hAnsi="Times New Roman" w:cs="Times New Roman"/>
                <w:lang w:eastAsia="zh-CN"/>
              </w:rPr>
              <w:t>中信保诚基金、浙商证券、大家资产等机构投资者。</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时间</w:t>
            </w:r>
          </w:p>
        </w:tc>
        <w:tc>
          <w:tcPr>
            <w:tcW w:w="6917" w:type="dxa"/>
            <w:vAlign w:val="center"/>
          </w:tcPr>
          <w:p w:rsidR="009F30B6"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DE0DC1" w:rsidRPr="007744C7">
              <w:rPr>
                <w:rFonts w:ascii="Times New Roman" w:hAnsi="Times New Roman" w:cs="Times New Roman"/>
                <w:sz w:val="24"/>
                <w:lang w:eastAsia="zh-CN"/>
              </w:rPr>
              <w:t>5</w:t>
            </w:r>
            <w:r w:rsidRPr="007744C7">
              <w:rPr>
                <w:rFonts w:ascii="Times New Roman" w:hAnsi="Times New Roman" w:cs="Times New Roman"/>
                <w:sz w:val="24"/>
                <w:lang w:eastAsia="zh-CN"/>
              </w:rPr>
              <w:t>月</w:t>
            </w:r>
            <w:r w:rsidR="00DE0DC1" w:rsidRPr="007744C7">
              <w:rPr>
                <w:rFonts w:ascii="Times New Roman" w:hAnsi="Times New Roman" w:cs="Times New Roman"/>
                <w:sz w:val="24"/>
                <w:lang w:eastAsia="zh-CN"/>
              </w:rPr>
              <w:t>4</w:t>
            </w:r>
            <w:r w:rsidR="007D20D4" w:rsidRPr="007744C7">
              <w:rPr>
                <w:rFonts w:ascii="Times New Roman" w:hAnsi="Times New Roman" w:cs="Times New Roman"/>
                <w:sz w:val="24"/>
                <w:lang w:eastAsia="zh-CN"/>
              </w:rPr>
              <w:t>日</w:t>
            </w:r>
            <w:r w:rsidR="007D20D4" w:rsidRPr="007744C7">
              <w:rPr>
                <w:rFonts w:ascii="Times New Roman" w:hAnsi="Times New Roman" w:cs="Times New Roman"/>
                <w:sz w:val="24"/>
                <w:lang w:eastAsia="zh-CN"/>
              </w:rPr>
              <w:t>-2023</w:t>
            </w:r>
            <w:r w:rsidR="007D20D4" w:rsidRPr="007744C7">
              <w:rPr>
                <w:rFonts w:ascii="Times New Roman" w:hAnsi="Times New Roman" w:cs="Times New Roman"/>
                <w:sz w:val="24"/>
                <w:lang w:eastAsia="zh-CN"/>
              </w:rPr>
              <w:t>年</w:t>
            </w:r>
            <w:r w:rsidR="00DE0DC1" w:rsidRPr="007744C7">
              <w:rPr>
                <w:rFonts w:ascii="Times New Roman" w:hAnsi="Times New Roman" w:cs="Times New Roman"/>
                <w:sz w:val="24"/>
                <w:lang w:eastAsia="zh-CN"/>
              </w:rPr>
              <w:t>5</w:t>
            </w:r>
            <w:r w:rsidR="007D20D4" w:rsidRPr="007744C7">
              <w:rPr>
                <w:rFonts w:ascii="Times New Roman" w:hAnsi="Times New Roman" w:cs="Times New Roman"/>
                <w:sz w:val="24"/>
                <w:lang w:eastAsia="zh-CN"/>
              </w:rPr>
              <w:t>月</w:t>
            </w:r>
            <w:r w:rsidR="00DE0DC1" w:rsidRPr="007744C7">
              <w:rPr>
                <w:rFonts w:ascii="Times New Roman" w:hAnsi="Times New Roman" w:cs="Times New Roman"/>
                <w:sz w:val="24"/>
                <w:lang w:eastAsia="zh-CN"/>
              </w:rPr>
              <w:t>31</w:t>
            </w:r>
            <w:r w:rsidR="007D20D4" w:rsidRPr="007744C7">
              <w:rPr>
                <w:rFonts w:ascii="Times New Roman" w:hAnsi="Times New Roman" w:cs="Times New Roman"/>
                <w:sz w:val="24"/>
                <w:lang w:eastAsia="zh-CN"/>
              </w:rPr>
              <w:t>日</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地点</w:t>
            </w:r>
          </w:p>
        </w:tc>
        <w:tc>
          <w:tcPr>
            <w:tcW w:w="6917" w:type="dxa"/>
            <w:vAlign w:val="center"/>
          </w:tcPr>
          <w:p w:rsidR="009F30B6"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灿勤科技</w:t>
            </w:r>
            <w:r w:rsidR="009F30B6" w:rsidRPr="007744C7">
              <w:rPr>
                <w:rFonts w:ascii="Times New Roman" w:hAnsi="Times New Roman" w:cs="Times New Roman"/>
                <w:sz w:val="24"/>
                <w:lang w:eastAsia="zh-CN"/>
              </w:rPr>
              <w:t>会议室</w:t>
            </w:r>
            <w:r w:rsidRPr="007744C7">
              <w:rPr>
                <w:rFonts w:ascii="Times New Roman" w:hAnsi="Times New Roman" w:cs="Times New Roman"/>
                <w:sz w:val="24"/>
                <w:lang w:eastAsia="zh-CN"/>
              </w:rPr>
              <w:t>及线上会议</w:t>
            </w:r>
          </w:p>
        </w:tc>
      </w:tr>
      <w:tr w:rsidR="009F30B6" w:rsidRPr="007744C7" w:rsidTr="00864FA3">
        <w:trPr>
          <w:trHeight w:val="894"/>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上市公司接待</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人员姓名</w:t>
            </w:r>
          </w:p>
        </w:tc>
        <w:tc>
          <w:tcPr>
            <w:tcW w:w="6917" w:type="dxa"/>
            <w:vAlign w:val="center"/>
          </w:tcPr>
          <w:p w:rsidR="00147B55"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董事长：朱田中先生</w:t>
            </w:r>
          </w:p>
          <w:p w:rsidR="009F30B6" w:rsidRPr="007744C7" w:rsidRDefault="009F30B6"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董事、董事会秘书：陈晨</w:t>
            </w:r>
            <w:r w:rsidR="00147B55" w:rsidRPr="007744C7">
              <w:rPr>
                <w:rFonts w:ascii="Times New Roman" w:hAnsi="Times New Roman" w:cs="Times New Roman"/>
                <w:sz w:val="24"/>
                <w:lang w:eastAsia="zh-CN"/>
              </w:rPr>
              <w:t>女士</w:t>
            </w:r>
          </w:p>
        </w:tc>
      </w:tr>
      <w:tr w:rsidR="009F30B6" w:rsidRPr="007744C7" w:rsidTr="007D20D4">
        <w:trPr>
          <w:trHeight w:val="983"/>
        </w:trPr>
        <w:tc>
          <w:tcPr>
            <w:tcW w:w="2014" w:type="dxa"/>
            <w:vAlign w:val="center"/>
          </w:tcPr>
          <w:p w:rsidR="009F30B6" w:rsidRPr="007744C7" w:rsidRDefault="009F30B6" w:rsidP="0095645D">
            <w:pPr>
              <w:pStyle w:val="TableParagraph"/>
              <w:ind w:left="0"/>
              <w:jc w:val="center"/>
              <w:rPr>
                <w:rFonts w:ascii="Times New Roman" w:hAnsi="Times New Roman" w:cs="Times New Roman"/>
                <w:sz w:val="38"/>
                <w:lang w:eastAsia="zh-CN"/>
              </w:rPr>
            </w:pPr>
          </w:p>
          <w:p w:rsidR="009F30B6" w:rsidRPr="007744C7" w:rsidRDefault="009F30B6" w:rsidP="0095645D">
            <w:pPr>
              <w:pStyle w:val="TableParagraph"/>
              <w:spacing w:before="338" w:line="364" w:lineRule="auto"/>
              <w:ind w:right="98"/>
              <w:jc w:val="center"/>
              <w:rPr>
                <w:rFonts w:ascii="Times New Roman" w:hAnsi="Times New Roman" w:cs="Times New Roman"/>
                <w:sz w:val="24"/>
                <w:lang w:eastAsia="zh-CN"/>
              </w:rPr>
            </w:pPr>
            <w:r w:rsidRPr="007744C7">
              <w:rPr>
                <w:rFonts w:ascii="Times New Roman" w:hAnsi="Times New Roman" w:cs="Times New Roman"/>
                <w:sz w:val="24"/>
                <w:lang w:eastAsia="zh-CN"/>
              </w:rPr>
              <w:t>投资者关系活动主要内容介绍</w:t>
            </w:r>
          </w:p>
        </w:tc>
        <w:tc>
          <w:tcPr>
            <w:tcW w:w="6917" w:type="dxa"/>
          </w:tcPr>
          <w:p w:rsidR="009F30B6" w:rsidRPr="007744C7" w:rsidRDefault="009F30B6" w:rsidP="00175B80">
            <w:pPr>
              <w:pStyle w:val="TableParagraph"/>
              <w:ind w:left="0"/>
              <w:jc w:val="both"/>
              <w:rPr>
                <w:rFonts w:ascii="Times New Roman" w:hAnsi="Times New Roman" w:cs="Times New Roman"/>
                <w:b/>
                <w:sz w:val="24"/>
                <w:lang w:eastAsia="zh-CN"/>
              </w:rPr>
            </w:pPr>
            <w:r w:rsidRPr="007744C7">
              <w:rPr>
                <w:rFonts w:ascii="Times New Roman" w:hAnsi="Times New Roman" w:cs="Times New Roman"/>
                <w:b/>
                <w:sz w:val="24"/>
                <w:lang w:eastAsia="zh-CN"/>
              </w:rPr>
              <w:t>第一部分：告知保密义务</w:t>
            </w:r>
          </w:p>
          <w:p w:rsidR="009F30B6" w:rsidRPr="007744C7" w:rsidRDefault="009F30B6" w:rsidP="00175B80">
            <w:pPr>
              <w:pStyle w:val="TableParagraph"/>
              <w:ind w:left="0"/>
              <w:jc w:val="both"/>
              <w:rPr>
                <w:rFonts w:ascii="Times New Roman" w:hAnsi="Times New Roman" w:cs="Times New Roman"/>
                <w:sz w:val="24"/>
                <w:lang w:eastAsia="zh-CN"/>
              </w:rPr>
            </w:pPr>
          </w:p>
          <w:p w:rsidR="009F30B6" w:rsidRPr="007744C7" w:rsidRDefault="00147B55" w:rsidP="00175B80">
            <w:pPr>
              <w:pStyle w:val="TableParagraph"/>
              <w:ind w:left="0"/>
              <w:jc w:val="both"/>
              <w:rPr>
                <w:rFonts w:ascii="Times New Roman" w:hAnsi="Times New Roman" w:cs="Times New Roman"/>
                <w:b/>
                <w:sz w:val="24"/>
                <w:lang w:eastAsia="zh-CN"/>
              </w:rPr>
            </w:pPr>
            <w:r w:rsidRPr="007744C7">
              <w:rPr>
                <w:rFonts w:ascii="Times New Roman" w:hAnsi="Times New Roman" w:cs="Times New Roman"/>
                <w:b/>
                <w:sz w:val="26"/>
                <w:szCs w:val="26"/>
                <w:shd w:val="clear" w:color="auto" w:fill="FFFFFF"/>
                <w:lang w:eastAsia="zh-CN"/>
              </w:rPr>
              <w:t>第二</w:t>
            </w:r>
            <w:r w:rsidR="009F30B6" w:rsidRPr="007744C7">
              <w:rPr>
                <w:rFonts w:ascii="Times New Roman" w:hAnsi="Times New Roman" w:cs="Times New Roman"/>
                <w:b/>
                <w:sz w:val="26"/>
                <w:szCs w:val="26"/>
                <w:shd w:val="clear" w:color="auto" w:fill="FFFFFF"/>
                <w:lang w:eastAsia="zh-CN"/>
              </w:rPr>
              <w:t>部分：问答环节</w:t>
            </w:r>
          </w:p>
          <w:p w:rsidR="00DE0DC1" w:rsidRPr="007744C7" w:rsidRDefault="00DE0DC1" w:rsidP="00DE0DC1">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1</w:t>
            </w:r>
            <w:r w:rsidRPr="007744C7">
              <w:rPr>
                <w:rFonts w:ascii="Times New Roman" w:hAnsi="Times New Roman" w:cs="Times New Roman"/>
                <w:b/>
                <w:sz w:val="24"/>
                <w:lang w:eastAsia="zh-CN"/>
              </w:rPr>
              <w:t>、问：公司的主营业务是什么，有哪些应用领域？</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w:t>
            </w:r>
            <w:r w:rsidRPr="007744C7">
              <w:rPr>
                <w:rFonts w:ascii="Times New Roman" w:hAnsi="Times New Roman" w:cs="Times New Roman"/>
                <w:sz w:val="24"/>
                <w:lang w:eastAsia="zh-CN"/>
              </w:rPr>
              <w:lastRenderedPageBreak/>
              <w:t>在陶瓷粉体配方和产品制备工艺领域的持续研发和经验积累，始终专注于电子陶瓷元器件的研制和开发。公司通过向客户提供高效稳定、专业可靠的元器件产品及通信解决方案，不断提升企业的品牌与价值</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谢谢。</w:t>
            </w:r>
          </w:p>
          <w:p w:rsidR="00DE0DC1" w:rsidRPr="007744C7" w:rsidRDefault="00DE0DC1" w:rsidP="00DE0DC1">
            <w:pPr>
              <w:pStyle w:val="TableParagraph"/>
              <w:rPr>
                <w:rFonts w:ascii="Times New Roman" w:hAnsi="Times New Roman" w:cs="Times New Roman"/>
                <w:b/>
                <w:sz w:val="24"/>
                <w:lang w:eastAsia="zh-CN"/>
              </w:rPr>
            </w:pPr>
          </w:p>
          <w:p w:rsidR="00DE0DC1" w:rsidRPr="007744C7" w:rsidRDefault="00DE0DC1" w:rsidP="00DE0DC1">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2</w:t>
            </w:r>
            <w:r w:rsidRP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公司的</w:t>
            </w:r>
            <w:r w:rsidRPr="007744C7">
              <w:rPr>
                <w:rFonts w:ascii="Times New Roman" w:hAnsi="Times New Roman" w:cs="Times New Roman"/>
                <w:b/>
                <w:sz w:val="24"/>
                <w:lang w:eastAsia="zh-CN"/>
              </w:rPr>
              <w:t>HTCC</w:t>
            </w:r>
            <w:r w:rsidRPr="007744C7">
              <w:rPr>
                <w:rFonts w:ascii="Times New Roman" w:hAnsi="Times New Roman" w:cs="Times New Roman"/>
                <w:b/>
                <w:sz w:val="24"/>
                <w:lang w:eastAsia="zh-CN"/>
              </w:rPr>
              <w:t>陶瓷产品，主要包括哪些产品，用于哪些领域</w:t>
            </w:r>
            <w:r w:rsidRPr="007744C7">
              <w:rPr>
                <w:rFonts w:ascii="Times New Roman" w:hAnsi="Times New Roman" w:cs="Times New Roman"/>
                <w:b/>
                <w:sz w:val="24"/>
                <w:lang w:eastAsia="zh-CN"/>
              </w:rPr>
              <w:t>?</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答：陶瓷基板、陶瓷基座、管壳，主要这三大类，主要应用于新能源、</w:t>
            </w:r>
            <w:r w:rsidRPr="007744C7">
              <w:rPr>
                <w:rFonts w:ascii="Times New Roman" w:hAnsi="Times New Roman" w:cs="Times New Roman"/>
                <w:sz w:val="24"/>
                <w:lang w:eastAsia="zh-CN"/>
              </w:rPr>
              <w:t>IGBT</w:t>
            </w:r>
            <w:r w:rsidRPr="007744C7">
              <w:rPr>
                <w:rFonts w:ascii="Times New Roman" w:hAnsi="Times New Roman" w:cs="Times New Roman"/>
                <w:sz w:val="24"/>
                <w:lang w:eastAsia="zh-CN"/>
              </w:rPr>
              <w:t>热管理、半导体封装和无线通信等领域，谢谢。</w:t>
            </w:r>
          </w:p>
          <w:p w:rsidR="00DE0DC1" w:rsidRPr="007744C7" w:rsidRDefault="00DE0DC1" w:rsidP="00DE0DC1">
            <w:pPr>
              <w:pStyle w:val="TableParagraph"/>
              <w:rPr>
                <w:rFonts w:ascii="Times New Roman" w:hAnsi="Times New Roman" w:cs="Times New Roman"/>
                <w:b/>
                <w:sz w:val="24"/>
                <w:lang w:eastAsia="zh-CN"/>
              </w:rPr>
            </w:pPr>
          </w:p>
          <w:p w:rsidR="00DE0DC1" w:rsidRPr="007744C7" w:rsidRDefault="00DE0DC1" w:rsidP="00DE0DC1">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3</w:t>
            </w:r>
            <w:r w:rsidRP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公司近期经营情况的更新？</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年，公司整体财务状况良好，期末总资产</w:t>
            </w:r>
            <w:r w:rsidRPr="007744C7">
              <w:rPr>
                <w:rFonts w:ascii="Times New Roman" w:hAnsi="Times New Roman" w:cs="Times New Roman"/>
                <w:sz w:val="24"/>
                <w:lang w:eastAsia="zh-CN"/>
              </w:rPr>
              <w:t>23.18</w:t>
            </w:r>
            <w:r w:rsidRPr="007744C7">
              <w:rPr>
                <w:rFonts w:ascii="Times New Roman" w:hAnsi="Times New Roman" w:cs="Times New Roman"/>
                <w:sz w:val="24"/>
                <w:lang w:eastAsia="zh-CN"/>
              </w:rPr>
              <w:t>亿元，较</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年期初增加</w:t>
            </w:r>
            <w:r w:rsidRPr="007744C7">
              <w:rPr>
                <w:rFonts w:ascii="Times New Roman" w:hAnsi="Times New Roman" w:cs="Times New Roman"/>
                <w:sz w:val="24"/>
                <w:lang w:eastAsia="zh-CN"/>
              </w:rPr>
              <w:t>5.26%</w:t>
            </w:r>
            <w:r w:rsidRPr="007744C7">
              <w:rPr>
                <w:rFonts w:ascii="Times New Roman" w:hAnsi="Times New Roman" w:cs="Times New Roman"/>
                <w:sz w:val="24"/>
                <w:lang w:eastAsia="zh-CN"/>
              </w:rPr>
              <w:t>，归属于上市公司股东的净资产</w:t>
            </w:r>
            <w:r w:rsidRPr="007744C7">
              <w:rPr>
                <w:rFonts w:ascii="Times New Roman" w:hAnsi="Times New Roman" w:cs="Times New Roman"/>
                <w:sz w:val="24"/>
                <w:lang w:eastAsia="zh-CN"/>
              </w:rPr>
              <w:t>21.06</w:t>
            </w:r>
            <w:r w:rsidRPr="007744C7">
              <w:rPr>
                <w:rFonts w:ascii="Times New Roman" w:hAnsi="Times New Roman" w:cs="Times New Roman"/>
                <w:sz w:val="24"/>
                <w:lang w:eastAsia="zh-CN"/>
              </w:rPr>
              <w:t>亿元，较期初增加</w:t>
            </w:r>
            <w:r w:rsidRPr="007744C7">
              <w:rPr>
                <w:rFonts w:ascii="Times New Roman" w:hAnsi="Times New Roman" w:cs="Times New Roman"/>
                <w:sz w:val="24"/>
                <w:lang w:eastAsia="zh-CN"/>
              </w:rPr>
              <w:t>2.87%</w:t>
            </w:r>
            <w:r w:rsidRPr="007744C7">
              <w:rPr>
                <w:rFonts w:ascii="Times New Roman" w:hAnsi="Times New Roman" w:cs="Times New Roman"/>
                <w:sz w:val="24"/>
                <w:lang w:eastAsia="zh-CN"/>
              </w:rPr>
              <w:t>，主要是本期归属于上市公司股东的净利润所致；</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年，公司实现营业收入</w:t>
            </w:r>
            <w:r w:rsidRPr="007744C7">
              <w:rPr>
                <w:rFonts w:ascii="Times New Roman" w:hAnsi="Times New Roman" w:cs="Times New Roman"/>
                <w:sz w:val="24"/>
                <w:lang w:eastAsia="zh-CN"/>
              </w:rPr>
              <w:t>3.45</w:t>
            </w:r>
            <w:r w:rsidRPr="007744C7">
              <w:rPr>
                <w:rFonts w:ascii="Times New Roman" w:hAnsi="Times New Roman" w:cs="Times New Roman"/>
                <w:sz w:val="24"/>
                <w:lang w:eastAsia="zh-CN"/>
              </w:rPr>
              <w:t>亿元，较</w:t>
            </w:r>
            <w:r w:rsidRPr="007744C7">
              <w:rPr>
                <w:rFonts w:ascii="Times New Roman" w:hAnsi="Times New Roman" w:cs="Times New Roman"/>
                <w:sz w:val="24"/>
                <w:lang w:eastAsia="zh-CN"/>
              </w:rPr>
              <w:t>21</w:t>
            </w:r>
            <w:r w:rsidRPr="007744C7">
              <w:rPr>
                <w:rFonts w:ascii="Times New Roman" w:hAnsi="Times New Roman" w:cs="Times New Roman"/>
                <w:sz w:val="24"/>
                <w:lang w:eastAsia="zh-CN"/>
              </w:rPr>
              <w:t>年同期增长</w:t>
            </w:r>
            <w:r w:rsidRPr="007744C7">
              <w:rPr>
                <w:rFonts w:ascii="Times New Roman" w:hAnsi="Times New Roman" w:cs="Times New Roman"/>
                <w:sz w:val="24"/>
                <w:lang w:eastAsia="zh-CN"/>
              </w:rPr>
              <w:t>3.48%</w:t>
            </w:r>
            <w:r w:rsidRPr="007744C7">
              <w:rPr>
                <w:rFonts w:ascii="Times New Roman" w:hAnsi="Times New Roman" w:cs="Times New Roman"/>
                <w:sz w:val="24"/>
                <w:lang w:eastAsia="zh-CN"/>
              </w:rPr>
              <w:t>，主要是新产品量产带来滤波器、低互调无源组件等产品的销售收入增加所致；归属于母公司所有者的净利润</w:t>
            </w:r>
            <w:r w:rsidRPr="007744C7">
              <w:rPr>
                <w:rFonts w:ascii="Times New Roman" w:hAnsi="Times New Roman" w:cs="Times New Roman"/>
                <w:sz w:val="24"/>
                <w:lang w:eastAsia="zh-CN"/>
              </w:rPr>
              <w:t>7,860.86</w:t>
            </w:r>
            <w:r w:rsidRPr="007744C7">
              <w:rPr>
                <w:rFonts w:ascii="Times New Roman" w:hAnsi="Times New Roman" w:cs="Times New Roman"/>
                <w:sz w:val="24"/>
                <w:lang w:eastAsia="zh-CN"/>
              </w:rPr>
              <w:t>万元，较</w:t>
            </w:r>
            <w:r w:rsidRPr="007744C7">
              <w:rPr>
                <w:rFonts w:ascii="Times New Roman" w:hAnsi="Times New Roman" w:cs="Times New Roman"/>
                <w:sz w:val="24"/>
                <w:lang w:eastAsia="zh-CN"/>
              </w:rPr>
              <w:t>21</w:t>
            </w:r>
            <w:r w:rsidRPr="007744C7">
              <w:rPr>
                <w:rFonts w:ascii="Times New Roman" w:hAnsi="Times New Roman" w:cs="Times New Roman"/>
                <w:sz w:val="24"/>
                <w:lang w:eastAsia="zh-CN"/>
              </w:rPr>
              <w:t>年同期下降</w:t>
            </w:r>
            <w:r w:rsidRPr="007744C7">
              <w:rPr>
                <w:rFonts w:ascii="Times New Roman" w:hAnsi="Times New Roman" w:cs="Times New Roman"/>
                <w:sz w:val="24"/>
                <w:lang w:eastAsia="zh-CN"/>
              </w:rPr>
              <w:t>10.16%</w:t>
            </w:r>
            <w:r w:rsidRPr="007744C7">
              <w:rPr>
                <w:rFonts w:ascii="Times New Roman" w:hAnsi="Times New Roman" w:cs="Times New Roman"/>
                <w:sz w:val="24"/>
                <w:lang w:eastAsia="zh-CN"/>
              </w:rPr>
              <w:t>，主要原因是公司产品生产的规模效应降低，同时募投项目前期投入形成的在建工程在</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年度内转固定资产增加当期制造费用，单位生产成本因而上升明显。</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年一季度，公司实现营业收入</w:t>
            </w:r>
            <w:r w:rsidRPr="007744C7">
              <w:rPr>
                <w:rFonts w:ascii="Times New Roman" w:hAnsi="Times New Roman" w:cs="Times New Roman"/>
                <w:sz w:val="24"/>
                <w:lang w:eastAsia="zh-CN"/>
              </w:rPr>
              <w:t>8,663.70</w:t>
            </w:r>
            <w:r w:rsidRPr="007744C7">
              <w:rPr>
                <w:rFonts w:ascii="Times New Roman" w:hAnsi="Times New Roman" w:cs="Times New Roman"/>
                <w:sz w:val="24"/>
                <w:lang w:eastAsia="zh-CN"/>
              </w:rPr>
              <w:t>万元，较</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年一季度增长</w:t>
            </w:r>
            <w:r w:rsidRPr="007744C7">
              <w:rPr>
                <w:rFonts w:ascii="Times New Roman" w:hAnsi="Times New Roman" w:cs="Times New Roman"/>
                <w:sz w:val="24"/>
                <w:lang w:eastAsia="zh-CN"/>
              </w:rPr>
              <w:t>39.76%</w:t>
            </w:r>
            <w:r w:rsidRPr="007744C7">
              <w:rPr>
                <w:rFonts w:ascii="Times New Roman" w:hAnsi="Times New Roman" w:cs="Times New Roman"/>
                <w:sz w:val="24"/>
                <w:lang w:eastAsia="zh-CN"/>
              </w:rPr>
              <w:t>，归属于上市公司股东的扣除非经常性损益的净利润</w:t>
            </w:r>
            <w:r w:rsidRPr="007744C7">
              <w:rPr>
                <w:rFonts w:ascii="Times New Roman" w:hAnsi="Times New Roman" w:cs="Times New Roman"/>
                <w:sz w:val="24"/>
                <w:lang w:eastAsia="zh-CN"/>
              </w:rPr>
              <w:t>432.34</w:t>
            </w:r>
            <w:r w:rsidRPr="007744C7">
              <w:rPr>
                <w:rFonts w:ascii="Times New Roman" w:hAnsi="Times New Roman" w:cs="Times New Roman"/>
                <w:sz w:val="24"/>
                <w:lang w:eastAsia="zh-CN"/>
              </w:rPr>
              <w:t>万元，较</w:t>
            </w:r>
            <w:r w:rsidRPr="007744C7">
              <w:rPr>
                <w:rFonts w:ascii="Times New Roman" w:hAnsi="Times New Roman" w:cs="Times New Roman"/>
                <w:sz w:val="24"/>
                <w:lang w:eastAsia="zh-CN"/>
              </w:rPr>
              <w:t>2022</w:t>
            </w:r>
            <w:r w:rsidRPr="007744C7">
              <w:rPr>
                <w:rFonts w:ascii="Times New Roman" w:hAnsi="Times New Roman" w:cs="Times New Roman"/>
                <w:sz w:val="24"/>
                <w:lang w:eastAsia="zh-CN"/>
              </w:rPr>
              <w:t>年一季度增长</w:t>
            </w:r>
            <w:r w:rsidRPr="007744C7">
              <w:rPr>
                <w:rFonts w:ascii="Times New Roman" w:hAnsi="Times New Roman" w:cs="Times New Roman"/>
                <w:sz w:val="24"/>
                <w:lang w:eastAsia="zh-CN"/>
              </w:rPr>
              <w:t>8.26%</w:t>
            </w:r>
            <w:r w:rsidRPr="007744C7">
              <w:rPr>
                <w:rFonts w:ascii="Times New Roman" w:hAnsi="Times New Roman" w:cs="Times New Roman"/>
                <w:sz w:val="24"/>
                <w:lang w:eastAsia="zh-CN"/>
              </w:rPr>
              <w:t>，主要是本期客户需求增加，订单交付较上期有所增加，谢谢。</w:t>
            </w:r>
          </w:p>
          <w:p w:rsidR="00DE0DC1" w:rsidRPr="007744C7" w:rsidRDefault="00DE0DC1" w:rsidP="00DE0DC1">
            <w:pPr>
              <w:pStyle w:val="TableParagraph"/>
              <w:rPr>
                <w:rFonts w:ascii="Times New Roman" w:hAnsi="Times New Roman" w:cs="Times New Roman"/>
                <w:b/>
                <w:sz w:val="24"/>
                <w:lang w:eastAsia="zh-CN"/>
              </w:rPr>
            </w:pPr>
          </w:p>
          <w:p w:rsidR="00DE0DC1" w:rsidRPr="007744C7" w:rsidRDefault="00DE0DC1" w:rsidP="00DE0DC1">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4</w:t>
            </w:r>
            <w:r w:rsid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公司未来具体的发展计划有哪些？</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w:t>
            </w:r>
            <w:r w:rsidRPr="007744C7">
              <w:rPr>
                <w:rFonts w:ascii="Times New Roman" w:hAnsi="Times New Roman" w:cs="Times New Roman"/>
                <w:sz w:val="24"/>
                <w:lang w:eastAsia="zh-CN"/>
              </w:rPr>
              <w:t>1</w:t>
            </w:r>
            <w:r w:rsidRPr="007744C7">
              <w:rPr>
                <w:rFonts w:ascii="Times New Roman" w:hAnsi="Times New Roman" w:cs="Times New Roman"/>
                <w:sz w:val="24"/>
                <w:lang w:eastAsia="zh-CN"/>
              </w:rPr>
              <w:t>、创建一流的电子陶瓷材料研发平台</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陶瓷、</w:t>
            </w:r>
            <w:r w:rsidRPr="007744C7">
              <w:rPr>
                <w:rFonts w:ascii="Times New Roman" w:hAnsi="Times New Roman" w:cs="Times New Roman"/>
                <w:sz w:val="24"/>
                <w:lang w:eastAsia="zh-CN"/>
              </w:rPr>
              <w:t>LTCC</w:t>
            </w:r>
            <w:r w:rsidRPr="007744C7">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w:t>
            </w:r>
            <w:r w:rsidRPr="007744C7">
              <w:rPr>
                <w:rFonts w:ascii="Times New Roman" w:hAnsi="Times New Roman" w:cs="Times New Roman"/>
                <w:sz w:val="24"/>
                <w:lang w:eastAsia="zh-CN"/>
              </w:rPr>
              <w:lastRenderedPageBreak/>
              <w:t>化及表面处理、陶瓷组装等工艺领域，为电子陶瓷的广泛应用打下坚实的基础。</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2</w:t>
            </w:r>
            <w:r w:rsidRPr="007744C7">
              <w:rPr>
                <w:rFonts w:ascii="Times New Roman" w:hAnsi="Times New Roman" w:cs="Times New Roman"/>
                <w:sz w:val="24"/>
                <w:lang w:eastAsia="zh-CN"/>
              </w:rPr>
              <w:t>、巩固移动通信基站用陶瓷射频元件的行业地位</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3</w:t>
            </w:r>
            <w:r w:rsidRPr="007744C7">
              <w:rPr>
                <w:rFonts w:ascii="Times New Roman" w:hAnsi="Times New Roman" w:cs="Times New Roman"/>
                <w:sz w:val="24"/>
                <w:lang w:eastAsia="zh-CN"/>
              </w:rPr>
              <w:t>、深度拓展新能源、半导体和万物互联应用市场</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7744C7">
              <w:rPr>
                <w:rFonts w:ascii="Times New Roman" w:hAnsi="Times New Roman" w:cs="Times New Roman"/>
                <w:sz w:val="24"/>
                <w:lang w:eastAsia="zh-CN"/>
              </w:rPr>
              <w:t>AI</w:t>
            </w:r>
            <w:r w:rsidRPr="007744C7">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7744C7">
              <w:rPr>
                <w:rFonts w:ascii="Times New Roman" w:hAnsi="Times New Roman" w:cs="Times New Roman"/>
                <w:sz w:val="24"/>
                <w:lang w:eastAsia="zh-CN"/>
              </w:rPr>
              <w:t>LTCC</w:t>
            </w:r>
            <w:r w:rsidRPr="007744C7">
              <w:rPr>
                <w:rFonts w:ascii="Times New Roman" w:hAnsi="Times New Roman" w:cs="Times New Roman"/>
                <w:sz w:val="24"/>
                <w:lang w:eastAsia="zh-CN"/>
              </w:rPr>
              <w:t>器件、介质陶瓷元器件等一系列产品及解决方案，以满足新能源、半导体、万物互联等产业的发展需求，谢谢。</w:t>
            </w:r>
          </w:p>
          <w:p w:rsidR="00DE0DC1" w:rsidRPr="007744C7" w:rsidRDefault="00DE0DC1" w:rsidP="00DE0DC1">
            <w:pPr>
              <w:pStyle w:val="TableParagraph"/>
              <w:rPr>
                <w:rFonts w:ascii="Times New Roman" w:hAnsi="Times New Roman" w:cs="Times New Roman"/>
                <w:b/>
                <w:sz w:val="24"/>
                <w:lang w:eastAsia="zh-CN"/>
              </w:rPr>
            </w:pPr>
          </w:p>
          <w:p w:rsidR="00DE0DC1" w:rsidRPr="007744C7" w:rsidRDefault="00DE0DC1" w:rsidP="00DE0DC1">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5</w:t>
            </w:r>
            <w:r w:rsid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目前</w:t>
            </w:r>
            <w:r w:rsidRPr="007744C7">
              <w:rPr>
                <w:rFonts w:ascii="Times New Roman" w:hAnsi="Times New Roman" w:cs="Times New Roman"/>
                <w:b/>
                <w:sz w:val="24"/>
                <w:lang w:eastAsia="zh-CN"/>
              </w:rPr>
              <w:t>HTCC</w:t>
            </w:r>
            <w:r w:rsidRPr="007744C7">
              <w:rPr>
                <w:rFonts w:ascii="Times New Roman" w:hAnsi="Times New Roman" w:cs="Times New Roman"/>
                <w:b/>
                <w:sz w:val="24"/>
                <w:lang w:eastAsia="zh-CN"/>
              </w:rPr>
              <w:t>类的陶瓷基板和管壳供应商，主要有哪些，公司跟他们比较，主要优势在哪里</w:t>
            </w:r>
            <w:r w:rsidRPr="007744C7">
              <w:rPr>
                <w:rFonts w:ascii="Times New Roman" w:hAnsi="Times New Roman" w:cs="Times New Roman"/>
                <w:b/>
                <w:sz w:val="24"/>
                <w:lang w:eastAsia="zh-CN"/>
              </w:rPr>
              <w:t>?</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答：根据恒州诚思</w:t>
            </w:r>
            <w:r w:rsidRPr="007744C7">
              <w:rPr>
                <w:rFonts w:ascii="Times New Roman" w:hAnsi="Times New Roman" w:cs="Times New Roman"/>
                <w:sz w:val="24"/>
                <w:lang w:eastAsia="zh-CN"/>
              </w:rPr>
              <w:t>YH Research</w:t>
            </w:r>
            <w:r w:rsidRPr="007744C7">
              <w:rPr>
                <w:rFonts w:ascii="Times New Roman" w:hAnsi="Times New Roman" w:cs="Times New Roman"/>
                <w:sz w:val="24"/>
                <w:lang w:eastAsia="zh-CN"/>
              </w:rPr>
              <w:t>的统计及预测，</w:t>
            </w:r>
            <w:r w:rsidRPr="007744C7">
              <w:rPr>
                <w:rFonts w:ascii="Times New Roman" w:hAnsi="Times New Roman" w:cs="Times New Roman"/>
                <w:sz w:val="24"/>
                <w:lang w:eastAsia="zh-CN"/>
              </w:rPr>
              <w:t>2021</w:t>
            </w:r>
            <w:r w:rsidRPr="007744C7">
              <w:rPr>
                <w:rFonts w:ascii="Times New Roman" w:hAnsi="Times New Roman" w:cs="Times New Roman"/>
                <w:sz w:val="24"/>
                <w:lang w:eastAsia="zh-CN"/>
              </w:rPr>
              <w:t>年全球</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陶瓷封装市场销售额达到了</w:t>
            </w:r>
            <w:r w:rsidRPr="007744C7">
              <w:rPr>
                <w:rFonts w:ascii="Times New Roman" w:hAnsi="Times New Roman" w:cs="Times New Roman"/>
                <w:sz w:val="24"/>
                <w:lang w:eastAsia="zh-CN"/>
              </w:rPr>
              <w:t>180</w:t>
            </w:r>
            <w:r w:rsidRPr="007744C7">
              <w:rPr>
                <w:rFonts w:ascii="Times New Roman" w:hAnsi="Times New Roman" w:cs="Times New Roman"/>
                <w:sz w:val="24"/>
                <w:lang w:eastAsia="zh-CN"/>
              </w:rPr>
              <w:t>亿元，预计</w:t>
            </w:r>
            <w:r w:rsidRPr="007744C7">
              <w:rPr>
                <w:rFonts w:ascii="Times New Roman" w:hAnsi="Times New Roman" w:cs="Times New Roman"/>
                <w:sz w:val="24"/>
                <w:lang w:eastAsia="zh-CN"/>
              </w:rPr>
              <w:t>2028</w:t>
            </w:r>
            <w:r w:rsidRPr="007744C7">
              <w:rPr>
                <w:rFonts w:ascii="Times New Roman" w:hAnsi="Times New Roman" w:cs="Times New Roman"/>
                <w:sz w:val="24"/>
                <w:lang w:eastAsia="zh-CN"/>
              </w:rPr>
              <w:t>年将达到</w:t>
            </w:r>
            <w:r w:rsidRPr="007744C7">
              <w:rPr>
                <w:rFonts w:ascii="Times New Roman" w:hAnsi="Times New Roman" w:cs="Times New Roman"/>
                <w:sz w:val="24"/>
                <w:lang w:eastAsia="zh-CN"/>
              </w:rPr>
              <w:t>293</w:t>
            </w:r>
            <w:r w:rsidRPr="007744C7">
              <w:rPr>
                <w:rFonts w:ascii="Times New Roman" w:hAnsi="Times New Roman" w:cs="Times New Roman"/>
                <w:sz w:val="24"/>
                <w:lang w:eastAsia="zh-CN"/>
              </w:rPr>
              <w:t>亿元，年复合增长率（</w:t>
            </w:r>
            <w:r w:rsidRPr="007744C7">
              <w:rPr>
                <w:rFonts w:ascii="Times New Roman" w:hAnsi="Times New Roman" w:cs="Times New Roman"/>
                <w:sz w:val="24"/>
                <w:lang w:eastAsia="zh-CN"/>
              </w:rPr>
              <w:t>CAGR</w:t>
            </w:r>
            <w:r w:rsidRPr="007744C7">
              <w:rPr>
                <w:rFonts w:ascii="Times New Roman" w:hAnsi="Times New Roman" w:cs="Times New Roman"/>
                <w:sz w:val="24"/>
                <w:lang w:eastAsia="zh-CN"/>
              </w:rPr>
              <w:t>）为</w:t>
            </w:r>
            <w:r w:rsidRPr="007744C7">
              <w:rPr>
                <w:rFonts w:ascii="Times New Roman" w:hAnsi="Times New Roman" w:cs="Times New Roman"/>
                <w:sz w:val="24"/>
                <w:lang w:eastAsia="zh-CN"/>
              </w:rPr>
              <w:t>6.75%</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2022-2028</w:t>
            </w:r>
            <w:r w:rsidRPr="007744C7">
              <w:rPr>
                <w:rFonts w:ascii="Times New Roman" w:hAnsi="Times New Roman" w:cs="Times New Roman"/>
                <w:sz w:val="24"/>
                <w:lang w:eastAsia="zh-CN"/>
              </w:rPr>
              <w:t>）。地区层面来看，中国市场在过去几年变化较快，</w:t>
            </w:r>
            <w:r w:rsidRPr="007744C7">
              <w:rPr>
                <w:rFonts w:ascii="Times New Roman" w:hAnsi="Times New Roman" w:cs="Times New Roman"/>
                <w:sz w:val="24"/>
                <w:lang w:eastAsia="zh-CN"/>
              </w:rPr>
              <w:t>2021</w:t>
            </w:r>
            <w:r w:rsidRPr="007744C7">
              <w:rPr>
                <w:rFonts w:ascii="Times New Roman" w:hAnsi="Times New Roman" w:cs="Times New Roman"/>
                <w:sz w:val="24"/>
                <w:lang w:eastAsia="zh-CN"/>
              </w:rPr>
              <w:t>年市场规模为</w:t>
            </w:r>
            <w:r w:rsidRPr="007744C7">
              <w:rPr>
                <w:rFonts w:ascii="Times New Roman" w:hAnsi="Times New Roman" w:cs="Times New Roman"/>
                <w:sz w:val="24"/>
                <w:lang w:eastAsia="zh-CN"/>
              </w:rPr>
              <w:t>47</w:t>
            </w:r>
            <w:r w:rsidRPr="007744C7">
              <w:rPr>
                <w:rFonts w:ascii="Times New Roman" w:hAnsi="Times New Roman" w:cs="Times New Roman"/>
                <w:sz w:val="24"/>
                <w:lang w:eastAsia="zh-CN"/>
              </w:rPr>
              <w:t>亿元，约占全球的</w:t>
            </w:r>
            <w:r w:rsidRPr="007744C7">
              <w:rPr>
                <w:rFonts w:ascii="Times New Roman" w:hAnsi="Times New Roman" w:cs="Times New Roman"/>
                <w:sz w:val="24"/>
                <w:lang w:eastAsia="zh-CN"/>
              </w:rPr>
              <w:t>26.2%</w:t>
            </w:r>
            <w:r w:rsidRPr="007744C7">
              <w:rPr>
                <w:rFonts w:ascii="Times New Roman" w:hAnsi="Times New Roman" w:cs="Times New Roman"/>
                <w:sz w:val="24"/>
                <w:lang w:eastAsia="zh-CN"/>
              </w:rPr>
              <w:t>，预计</w:t>
            </w:r>
            <w:r w:rsidRPr="007744C7">
              <w:rPr>
                <w:rFonts w:ascii="Times New Roman" w:hAnsi="Times New Roman" w:cs="Times New Roman"/>
                <w:sz w:val="24"/>
                <w:lang w:eastAsia="zh-CN"/>
              </w:rPr>
              <w:t>2028</w:t>
            </w:r>
            <w:r w:rsidRPr="007744C7">
              <w:rPr>
                <w:rFonts w:ascii="Times New Roman" w:hAnsi="Times New Roman" w:cs="Times New Roman"/>
                <w:sz w:val="24"/>
                <w:lang w:eastAsia="zh-CN"/>
              </w:rPr>
              <w:t>年将达到</w:t>
            </w:r>
            <w:r w:rsidRPr="007744C7">
              <w:rPr>
                <w:rFonts w:ascii="Times New Roman" w:hAnsi="Times New Roman" w:cs="Times New Roman"/>
                <w:sz w:val="24"/>
                <w:lang w:eastAsia="zh-CN"/>
              </w:rPr>
              <w:t>97</w:t>
            </w:r>
            <w:r w:rsidRPr="007744C7">
              <w:rPr>
                <w:rFonts w:ascii="Times New Roman" w:hAnsi="Times New Roman" w:cs="Times New Roman"/>
                <w:sz w:val="24"/>
                <w:lang w:eastAsia="zh-CN"/>
              </w:rPr>
              <w:t>亿元，届时全球占比将达到</w:t>
            </w:r>
            <w:r w:rsidRPr="007744C7">
              <w:rPr>
                <w:rFonts w:ascii="Times New Roman" w:hAnsi="Times New Roman" w:cs="Times New Roman"/>
                <w:sz w:val="24"/>
                <w:lang w:eastAsia="zh-CN"/>
              </w:rPr>
              <w:t>33%</w:t>
            </w:r>
            <w:r w:rsidRPr="007744C7">
              <w:rPr>
                <w:rFonts w:ascii="Times New Roman" w:hAnsi="Times New Roman" w:cs="Times New Roman"/>
                <w:sz w:val="24"/>
                <w:lang w:eastAsia="zh-CN"/>
              </w:rPr>
              <w:t>。生产端来看，日本是最大的生产地区，按产值计，日本占有全球大约</w:t>
            </w:r>
            <w:r w:rsidRPr="007744C7">
              <w:rPr>
                <w:rFonts w:ascii="Times New Roman" w:hAnsi="Times New Roman" w:cs="Times New Roman"/>
                <w:sz w:val="24"/>
                <w:lang w:eastAsia="zh-CN"/>
              </w:rPr>
              <w:t>70%</w:t>
            </w:r>
            <w:r w:rsidRPr="007744C7">
              <w:rPr>
                <w:rFonts w:ascii="Times New Roman" w:hAnsi="Times New Roman" w:cs="Times New Roman"/>
                <w:sz w:val="24"/>
                <w:lang w:eastAsia="zh-CN"/>
              </w:rPr>
              <w:t>的市场份额，核心厂商是京瓷、</w:t>
            </w:r>
            <w:r w:rsidRPr="007744C7">
              <w:rPr>
                <w:rFonts w:ascii="Times New Roman" w:hAnsi="Times New Roman" w:cs="Times New Roman"/>
                <w:sz w:val="24"/>
                <w:lang w:eastAsia="zh-CN"/>
              </w:rPr>
              <w:t>NGK/NTK</w:t>
            </w:r>
            <w:r w:rsidRPr="007744C7">
              <w:rPr>
                <w:rFonts w:ascii="Times New Roman" w:hAnsi="Times New Roman" w:cs="Times New Roman"/>
                <w:sz w:val="24"/>
                <w:lang w:eastAsia="zh-CN"/>
              </w:rPr>
              <w:t>和丸和三家；中国是全球第二大生产地区，占有大约</w:t>
            </w:r>
            <w:r w:rsidRPr="007744C7">
              <w:rPr>
                <w:rFonts w:ascii="Times New Roman" w:hAnsi="Times New Roman" w:cs="Times New Roman"/>
                <w:sz w:val="24"/>
                <w:lang w:eastAsia="zh-CN"/>
              </w:rPr>
              <w:t>24%</w:t>
            </w:r>
            <w:r w:rsidRPr="007744C7">
              <w:rPr>
                <w:rFonts w:ascii="Times New Roman" w:hAnsi="Times New Roman" w:cs="Times New Roman"/>
                <w:sz w:val="24"/>
                <w:lang w:eastAsia="zh-CN"/>
              </w:rPr>
              <w:t>的市场份额，核心厂商有河北中瓷、</w:t>
            </w:r>
            <w:r w:rsidRPr="007744C7">
              <w:rPr>
                <w:rFonts w:ascii="Times New Roman" w:hAnsi="Times New Roman" w:cs="Times New Roman"/>
                <w:sz w:val="24"/>
                <w:lang w:eastAsia="zh-CN"/>
              </w:rPr>
              <w:t>13</w:t>
            </w:r>
            <w:r w:rsidRPr="007744C7">
              <w:rPr>
                <w:rFonts w:ascii="Times New Roman" w:hAnsi="Times New Roman" w:cs="Times New Roman"/>
                <w:sz w:val="24"/>
                <w:lang w:eastAsia="zh-CN"/>
              </w:rPr>
              <w:t>所、</w:t>
            </w:r>
            <w:r w:rsidRPr="007744C7">
              <w:rPr>
                <w:rFonts w:ascii="Times New Roman" w:hAnsi="Times New Roman" w:cs="Times New Roman"/>
                <w:sz w:val="24"/>
                <w:lang w:eastAsia="zh-CN"/>
              </w:rPr>
              <w:t>43</w:t>
            </w:r>
            <w:r w:rsidRPr="007744C7">
              <w:rPr>
                <w:rFonts w:ascii="Times New Roman" w:hAnsi="Times New Roman" w:cs="Times New Roman"/>
                <w:sz w:val="24"/>
                <w:lang w:eastAsia="zh-CN"/>
              </w:rPr>
              <w:t>所、宜兴电子、北斗星通（佳利电子）等；在欧洲市场，主要是法国</w:t>
            </w:r>
            <w:r w:rsidRPr="007744C7">
              <w:rPr>
                <w:rFonts w:ascii="Times New Roman" w:hAnsi="Times New Roman" w:cs="Times New Roman"/>
                <w:sz w:val="24"/>
                <w:lang w:eastAsia="zh-CN"/>
              </w:rPr>
              <w:t>Egide</w:t>
            </w:r>
            <w:r w:rsidRPr="007744C7">
              <w:rPr>
                <w:rFonts w:ascii="Times New Roman" w:hAnsi="Times New Roman" w:cs="Times New Roman"/>
                <w:sz w:val="24"/>
                <w:lang w:eastAsia="zh-CN"/>
              </w:rPr>
              <w:t>；在韩国目前主要是</w:t>
            </w:r>
            <w:r w:rsidRPr="007744C7">
              <w:rPr>
                <w:rFonts w:ascii="Times New Roman" w:hAnsi="Times New Roman" w:cs="Times New Roman"/>
                <w:sz w:val="24"/>
                <w:lang w:eastAsia="zh-CN"/>
              </w:rPr>
              <w:t>RF Materials (METALLIFE)</w:t>
            </w:r>
            <w:r w:rsidRPr="007744C7">
              <w:rPr>
                <w:rFonts w:ascii="Times New Roman" w:hAnsi="Times New Roman" w:cs="Times New Roman"/>
                <w:sz w:val="24"/>
                <w:lang w:eastAsia="zh-CN"/>
              </w:rPr>
              <w:t>。预计未来几年，得益于国内活跃的市场环境和强大的需求，中国地区将保持快速增长，预计</w:t>
            </w:r>
            <w:r w:rsidRPr="007744C7">
              <w:rPr>
                <w:rFonts w:ascii="Times New Roman" w:hAnsi="Times New Roman" w:cs="Times New Roman"/>
                <w:sz w:val="24"/>
                <w:lang w:eastAsia="zh-CN"/>
              </w:rPr>
              <w:t>2028</w:t>
            </w:r>
            <w:r w:rsidRPr="007744C7">
              <w:rPr>
                <w:rFonts w:ascii="Times New Roman" w:hAnsi="Times New Roman" w:cs="Times New Roman"/>
                <w:sz w:val="24"/>
                <w:lang w:eastAsia="zh-CN"/>
              </w:rPr>
              <w:t>年中国市场产值份额将达到</w:t>
            </w:r>
            <w:r w:rsidRPr="007744C7">
              <w:rPr>
                <w:rFonts w:ascii="Times New Roman" w:hAnsi="Times New Roman" w:cs="Times New Roman"/>
                <w:sz w:val="24"/>
                <w:lang w:eastAsia="zh-CN"/>
              </w:rPr>
              <w:t>32%</w:t>
            </w:r>
            <w:r w:rsidRPr="007744C7">
              <w:rPr>
                <w:rFonts w:ascii="Times New Roman" w:hAnsi="Times New Roman" w:cs="Times New Roman"/>
                <w:sz w:val="24"/>
                <w:lang w:eastAsia="zh-CN"/>
              </w:rPr>
              <w:t>。</w:t>
            </w:r>
          </w:p>
          <w:p w:rsidR="00DE0DC1" w:rsidRPr="007744C7" w:rsidRDefault="00DE0DC1" w:rsidP="00DE0DC1">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公司自成立以来，一直深耕于电子陶瓷材料及射频器件产品技术</w:t>
            </w:r>
            <w:r w:rsidRPr="007744C7">
              <w:rPr>
                <w:rFonts w:ascii="Times New Roman" w:hAnsi="Times New Roman" w:cs="Times New Roman"/>
                <w:sz w:val="24"/>
                <w:lang w:eastAsia="zh-CN"/>
              </w:rPr>
              <w:lastRenderedPageBreak/>
              <w:t>的研发与生产，在电子陶瓷材料的制备工艺方面具有长期的技术积累，储备了</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电子陶瓷产品，因此公司生产的</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电子陶瓷产品容易获取相应的市场资源和客户资源，同时将有利于进一步开拓新能源、半导体等领域的新客户。</w:t>
            </w:r>
          </w:p>
          <w:p w:rsidR="00147B55" w:rsidRPr="007744C7" w:rsidRDefault="00DE0DC1" w:rsidP="00893B3F">
            <w:pPr>
              <w:pStyle w:val="TableParagraph"/>
              <w:ind w:left="0"/>
              <w:jc w:val="both"/>
              <w:rPr>
                <w:rFonts w:ascii="Times New Roman" w:hAnsi="Times New Roman" w:cs="Times New Roman"/>
                <w:sz w:val="24"/>
                <w:lang w:eastAsia="zh-CN"/>
              </w:rPr>
            </w:pPr>
            <w:r w:rsidRPr="007744C7">
              <w:rPr>
                <w:rFonts w:ascii="Times New Roman" w:hAnsi="Times New Roman" w:cs="Times New Roman"/>
                <w:sz w:val="24"/>
                <w:lang w:eastAsia="zh-CN"/>
              </w:rPr>
              <w:t>公司目前已具备生产</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电子陶瓷产品所需的部分核心技术和客户资源，进入</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市场的风险较低。公司将结合市场需求不断改进制造工艺和技术，进一步加大在</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技术领域的研发投入，力争实现工艺的快速成熟、产品的核心指标水平达到并超越国内外竞争对手。报告期内，公司</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rsidR="00650C3A" w:rsidRPr="007744C7" w:rsidRDefault="00650C3A" w:rsidP="00893B3F">
            <w:pPr>
              <w:pStyle w:val="TableParagraph"/>
              <w:ind w:left="0"/>
              <w:jc w:val="both"/>
              <w:rPr>
                <w:rFonts w:ascii="Times New Roman" w:hAnsi="Times New Roman" w:cs="Times New Roman"/>
                <w:sz w:val="24"/>
                <w:lang w:eastAsia="zh-CN"/>
              </w:rPr>
            </w:pPr>
          </w:p>
          <w:p w:rsidR="00650C3A" w:rsidRPr="007744C7" w:rsidRDefault="00650C3A" w:rsidP="00650C3A">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6</w:t>
            </w:r>
            <w:r w:rsidRP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年报里，公司研发人员有一定的增加，主要是哪些产品的研发？</w:t>
            </w:r>
          </w:p>
          <w:p w:rsidR="00650C3A" w:rsidRPr="007744C7" w:rsidRDefault="00650C3A" w:rsidP="00650C3A">
            <w:pPr>
              <w:pStyle w:val="TableParagraph"/>
              <w:ind w:left="0"/>
              <w:jc w:val="both"/>
              <w:rPr>
                <w:rFonts w:ascii="Times New Roman" w:hAnsi="Times New Roman" w:cs="Times New Roman"/>
                <w:sz w:val="24"/>
                <w:lang w:eastAsia="zh-CN"/>
              </w:rPr>
            </w:pPr>
            <w:r w:rsidRPr="007744C7">
              <w:rPr>
                <w:rFonts w:ascii="Times New Roman" w:hAnsi="Times New Roman" w:cs="Times New Roman"/>
                <w:sz w:val="24"/>
                <w:lang w:eastAsia="zh-CN"/>
              </w:rPr>
              <w:t>答：</w:t>
            </w:r>
            <w:r w:rsidRPr="007744C7">
              <w:rPr>
                <w:rFonts w:ascii="Times New Roman" w:hAnsi="Times New Roman" w:cs="Times New Roman"/>
                <w:sz w:val="24"/>
                <w:lang w:eastAsia="zh-CN"/>
              </w:rPr>
              <w:t>22</w:t>
            </w:r>
            <w:r w:rsidRPr="007744C7">
              <w:rPr>
                <w:rFonts w:ascii="Times New Roman" w:hAnsi="Times New Roman" w:cs="Times New Roman"/>
                <w:sz w:val="24"/>
                <w:lang w:eastAsia="zh-CN"/>
              </w:rPr>
              <w:t>年研发的项目有</w:t>
            </w:r>
            <w:r w:rsidRPr="007744C7">
              <w:rPr>
                <w:rFonts w:ascii="Times New Roman" w:hAnsi="Times New Roman" w:cs="Times New Roman"/>
                <w:sz w:val="24"/>
                <w:lang w:eastAsia="zh-CN"/>
              </w:rPr>
              <w:t>15</w:t>
            </w:r>
            <w:r w:rsidRPr="007744C7">
              <w:rPr>
                <w:rFonts w:ascii="Times New Roman" w:hAnsi="Times New Roman" w:cs="Times New Roman"/>
                <w:sz w:val="24"/>
                <w:lang w:eastAsia="zh-CN"/>
              </w:rPr>
              <w:t>个，主要有</w:t>
            </w:r>
            <w:r w:rsidRPr="007744C7">
              <w:rPr>
                <w:rFonts w:ascii="Times New Roman" w:hAnsi="Times New Roman" w:cs="Times New Roman"/>
                <w:sz w:val="24"/>
                <w:lang w:eastAsia="zh-CN"/>
              </w:rPr>
              <w:t>AF</w:t>
            </w:r>
            <w:r w:rsidRPr="007744C7">
              <w:rPr>
                <w:rFonts w:ascii="Times New Roman" w:hAnsi="Times New Roman" w:cs="Times New Roman"/>
                <w:sz w:val="24"/>
                <w:lang w:eastAsia="zh-CN"/>
              </w:rPr>
              <w:t>大介质、多工器、双工器、合路器，大功率航空、航天介质陶瓷滤波器、天线组件，毫米波滤波器，</w:t>
            </w:r>
            <w:r w:rsidRPr="007744C7">
              <w:rPr>
                <w:rFonts w:ascii="Times New Roman" w:hAnsi="Times New Roman" w:cs="Times New Roman"/>
                <w:sz w:val="24"/>
                <w:lang w:eastAsia="zh-CN"/>
              </w:rPr>
              <w:t>HTCC</w:t>
            </w:r>
            <w:r w:rsidRPr="007744C7">
              <w:rPr>
                <w:rFonts w:ascii="Times New Roman" w:hAnsi="Times New Roman" w:cs="Times New Roman"/>
                <w:sz w:val="24"/>
                <w:lang w:eastAsia="zh-CN"/>
              </w:rPr>
              <w:t>基板等产品，谢谢。</w:t>
            </w:r>
          </w:p>
          <w:p w:rsidR="009F30B6" w:rsidRPr="007744C7" w:rsidRDefault="009F30B6" w:rsidP="00DE0DC1">
            <w:pPr>
              <w:pStyle w:val="TableParagraph"/>
              <w:jc w:val="both"/>
              <w:rPr>
                <w:rFonts w:ascii="Times New Roman" w:hAnsi="Times New Roman" w:cs="Times New Roman"/>
                <w:sz w:val="24"/>
                <w:lang w:eastAsia="zh-CN"/>
              </w:rPr>
            </w:pPr>
          </w:p>
          <w:p w:rsidR="00650C3A" w:rsidRPr="007744C7" w:rsidRDefault="00650C3A" w:rsidP="00650C3A">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7</w:t>
            </w:r>
            <w:r w:rsidR="007744C7">
              <w:rPr>
                <w:rFonts w:ascii="Times New Roman" w:hAnsi="Times New Roman" w:cs="Times New Roman"/>
                <w:b/>
                <w:sz w:val="24"/>
                <w:lang w:eastAsia="zh-CN"/>
              </w:rPr>
              <w:t>、</w:t>
            </w:r>
            <w:r w:rsidR="007744C7" w:rsidRPr="007744C7">
              <w:rPr>
                <w:rFonts w:ascii="Times New Roman" w:hAnsi="Times New Roman" w:cs="Times New Roman"/>
                <w:b/>
                <w:sz w:val="24"/>
                <w:lang w:eastAsia="zh-CN"/>
              </w:rPr>
              <w:t>问：</w:t>
            </w:r>
            <w:r w:rsidRPr="007744C7">
              <w:rPr>
                <w:rFonts w:ascii="Times New Roman" w:hAnsi="Times New Roman" w:cs="Times New Roman"/>
                <w:b/>
                <w:sz w:val="24"/>
                <w:lang w:eastAsia="zh-CN"/>
              </w:rPr>
              <w:t>想请问下最新的滤波器和之前的公司用于基站上的滤波器的区别？</w:t>
            </w:r>
          </w:p>
          <w:p w:rsidR="00650C3A" w:rsidRPr="007744C7" w:rsidRDefault="00650C3A" w:rsidP="00650C3A">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答：在</w:t>
            </w:r>
            <w:r w:rsidRPr="007744C7">
              <w:rPr>
                <w:rFonts w:ascii="Times New Roman" w:hAnsi="Times New Roman" w:cs="Times New Roman"/>
                <w:sz w:val="24"/>
                <w:lang w:eastAsia="zh-CN"/>
              </w:rPr>
              <w:t>2018</w:t>
            </w:r>
            <w:r w:rsidRPr="007744C7">
              <w:rPr>
                <w:rFonts w:ascii="Times New Roman" w:hAnsi="Times New Roman" w:cs="Times New Roman"/>
                <w:sz w:val="24"/>
                <w:lang w:eastAsia="zh-CN"/>
              </w:rPr>
              <w:t>年</w:t>
            </w:r>
            <w:r w:rsidRPr="007744C7">
              <w:rPr>
                <w:rFonts w:ascii="Times New Roman" w:hAnsi="Times New Roman" w:cs="Times New Roman"/>
                <w:sz w:val="24"/>
                <w:lang w:eastAsia="zh-CN"/>
              </w:rPr>
              <w:t>-2020</w:t>
            </w:r>
            <w:r w:rsidRPr="007744C7">
              <w:rPr>
                <w:rFonts w:ascii="Times New Roman" w:hAnsi="Times New Roman" w:cs="Times New Roman"/>
                <w:sz w:val="24"/>
                <w:lang w:eastAsia="zh-CN"/>
              </w:rPr>
              <w:t>年，</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移动通信基站采用</w:t>
            </w:r>
            <w:r w:rsidRPr="007744C7">
              <w:rPr>
                <w:rFonts w:ascii="Times New Roman" w:hAnsi="Times New Roman" w:cs="Times New Roman"/>
                <w:sz w:val="24"/>
                <w:lang w:eastAsia="zh-CN"/>
              </w:rPr>
              <w:t>Massive MIMO</w:t>
            </w:r>
            <w:r w:rsidRPr="007744C7">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宏基站射频单元的主流技术方案之一。公司之前的陶瓷介质波导滤波器在这段时间得到了快速发展。</w:t>
            </w:r>
          </w:p>
          <w:p w:rsidR="00650C3A" w:rsidRPr="007744C7" w:rsidRDefault="00650C3A" w:rsidP="00650C3A">
            <w:pPr>
              <w:pStyle w:val="TableParagraph"/>
              <w:jc w:val="both"/>
              <w:rPr>
                <w:rFonts w:ascii="Times New Roman" w:hAnsi="Times New Roman" w:cs="Times New Roman"/>
                <w:sz w:val="24"/>
                <w:lang w:eastAsia="zh-CN"/>
              </w:rPr>
            </w:pPr>
            <w:r w:rsidRPr="007744C7">
              <w:rPr>
                <w:rFonts w:ascii="Times New Roman" w:hAnsi="Times New Roman" w:cs="Times New Roman"/>
                <w:sz w:val="24"/>
                <w:lang w:eastAsia="zh-CN"/>
              </w:rPr>
              <w:t>从进入</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商用第三年开始，即</w:t>
            </w:r>
            <w:r w:rsidRPr="007744C7">
              <w:rPr>
                <w:rFonts w:ascii="Times New Roman" w:hAnsi="Times New Roman" w:cs="Times New Roman"/>
                <w:sz w:val="24"/>
                <w:lang w:eastAsia="zh-CN"/>
              </w:rPr>
              <w:t>2021</w:t>
            </w:r>
            <w:r w:rsidRPr="007744C7">
              <w:rPr>
                <w:rFonts w:ascii="Times New Roman" w:hAnsi="Times New Roman" w:cs="Times New Roman"/>
                <w:sz w:val="24"/>
                <w:lang w:eastAsia="zh-CN"/>
              </w:rPr>
              <w:t>年以来，伴随数字经济的高速发展与用户体验需求的持续提升，我国</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正从基于</w:t>
            </w:r>
            <w:r w:rsidRPr="007744C7">
              <w:rPr>
                <w:rFonts w:ascii="Times New Roman" w:hAnsi="Times New Roman" w:cs="Times New Roman"/>
                <w:sz w:val="24"/>
                <w:lang w:eastAsia="zh-CN"/>
              </w:rPr>
              <w:t>TDD</w:t>
            </w:r>
            <w:r w:rsidRPr="007744C7">
              <w:rPr>
                <w:rFonts w:ascii="Times New Roman" w:hAnsi="Times New Roman" w:cs="Times New Roman"/>
                <w:sz w:val="24"/>
                <w:lang w:eastAsia="zh-CN"/>
              </w:rPr>
              <w:t>频段的规模部署，走向</w:t>
            </w:r>
            <w:r w:rsidRPr="007744C7">
              <w:rPr>
                <w:rFonts w:ascii="Times New Roman" w:hAnsi="Times New Roman" w:cs="Times New Roman"/>
                <w:sz w:val="24"/>
                <w:lang w:eastAsia="zh-CN"/>
              </w:rPr>
              <w:t>TDD+FDD</w:t>
            </w:r>
            <w:r w:rsidRPr="007744C7">
              <w:rPr>
                <w:rFonts w:ascii="Times New Roman" w:hAnsi="Times New Roman" w:cs="Times New Roman"/>
                <w:sz w:val="24"/>
                <w:lang w:eastAsia="zh-CN"/>
              </w:rPr>
              <w:t>协同部署。在</w:t>
            </w:r>
            <w:r w:rsidRPr="007744C7">
              <w:rPr>
                <w:rFonts w:ascii="Times New Roman" w:hAnsi="Times New Roman" w:cs="Times New Roman"/>
                <w:sz w:val="24"/>
                <w:lang w:eastAsia="zh-CN"/>
              </w:rPr>
              <w:t>Sub-6GH</w:t>
            </w:r>
            <w:r w:rsidRPr="007744C7">
              <w:rPr>
                <w:rFonts w:ascii="Times New Roman" w:hAnsi="Times New Roman" w:cs="Times New Roman"/>
                <w:sz w:val="24"/>
                <w:lang w:eastAsia="zh-CN"/>
              </w:rPr>
              <w:t>频段，除了</w:t>
            </w:r>
            <w:r w:rsidRPr="007744C7">
              <w:rPr>
                <w:rFonts w:ascii="Times New Roman" w:hAnsi="Times New Roman" w:cs="Times New Roman"/>
                <w:sz w:val="24"/>
                <w:lang w:eastAsia="zh-CN"/>
              </w:rPr>
              <w:t>TDD 2.6GHz</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3.5GHz</w:t>
            </w:r>
            <w:r w:rsidRPr="007744C7">
              <w:rPr>
                <w:rFonts w:ascii="Times New Roman" w:hAnsi="Times New Roman" w:cs="Times New Roman"/>
                <w:sz w:val="24"/>
                <w:lang w:eastAsia="zh-CN"/>
              </w:rPr>
              <w:t>和</w:t>
            </w:r>
            <w:r w:rsidRPr="007744C7">
              <w:rPr>
                <w:rFonts w:ascii="Times New Roman" w:hAnsi="Times New Roman" w:cs="Times New Roman"/>
                <w:sz w:val="24"/>
                <w:lang w:eastAsia="zh-CN"/>
              </w:rPr>
              <w:t xml:space="preserve">4.9GHz </w:t>
            </w:r>
            <w:r w:rsidRPr="007744C7">
              <w:rPr>
                <w:rFonts w:ascii="Times New Roman" w:hAnsi="Times New Roman" w:cs="Times New Roman"/>
                <w:sz w:val="24"/>
                <w:lang w:eastAsia="zh-CN"/>
              </w:rPr>
              <w:t>频段外，中国将</w:t>
            </w:r>
            <w:r w:rsidRPr="007744C7">
              <w:rPr>
                <w:rFonts w:ascii="Times New Roman" w:hAnsi="Times New Roman" w:cs="Times New Roman"/>
                <w:sz w:val="24"/>
                <w:lang w:eastAsia="zh-CN"/>
              </w:rPr>
              <w:t>700 MHz</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900 MHz</w:t>
            </w:r>
            <w:r w:rsidRPr="007744C7">
              <w:rPr>
                <w:rFonts w:ascii="Times New Roman" w:hAnsi="Times New Roman" w:cs="Times New Roman"/>
                <w:sz w:val="24"/>
                <w:lang w:eastAsia="zh-CN"/>
              </w:rPr>
              <w:t>列入</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建设频段，中国电信和中国联通率先计划将</w:t>
            </w:r>
            <w:r w:rsidRPr="007744C7">
              <w:rPr>
                <w:rFonts w:ascii="Times New Roman" w:hAnsi="Times New Roman" w:cs="Times New Roman"/>
                <w:sz w:val="24"/>
                <w:lang w:eastAsia="zh-CN"/>
              </w:rPr>
              <w:t>2G</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 xml:space="preserve">3G </w:t>
            </w:r>
            <w:r w:rsidRPr="007744C7">
              <w:rPr>
                <w:rFonts w:ascii="Times New Roman" w:hAnsi="Times New Roman" w:cs="Times New Roman"/>
                <w:sz w:val="24"/>
                <w:lang w:eastAsia="zh-CN"/>
              </w:rPr>
              <w:t>低频段用于</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建设。</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开始进行频谱重耕，会将一部分</w:t>
            </w:r>
            <w:r w:rsidRPr="007744C7">
              <w:rPr>
                <w:rFonts w:ascii="Times New Roman" w:hAnsi="Times New Roman" w:cs="Times New Roman"/>
                <w:sz w:val="24"/>
                <w:lang w:eastAsia="zh-CN"/>
              </w:rPr>
              <w:t>2G</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3G</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4G</w:t>
            </w:r>
            <w:r w:rsidRPr="007744C7">
              <w:rPr>
                <w:rFonts w:ascii="Times New Roman" w:hAnsi="Times New Roman" w:cs="Times New Roman"/>
                <w:sz w:val="24"/>
                <w:lang w:eastAsia="zh-CN"/>
              </w:rPr>
              <w:t>频谱重新组合并升级为</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。公司最新款的陶瓷介质滤波器能够广泛适用在</w:t>
            </w:r>
            <w:r w:rsidRPr="007744C7">
              <w:rPr>
                <w:rFonts w:ascii="Times New Roman" w:hAnsi="Times New Roman" w:cs="Times New Roman"/>
                <w:sz w:val="24"/>
                <w:lang w:eastAsia="zh-CN"/>
              </w:rPr>
              <w:t>sub-6GHz</w:t>
            </w:r>
            <w:r w:rsidRPr="007744C7">
              <w:rPr>
                <w:rFonts w:ascii="Times New Roman" w:hAnsi="Times New Roman" w:cs="Times New Roman"/>
                <w:sz w:val="24"/>
                <w:lang w:eastAsia="zh-CN"/>
              </w:rPr>
              <w:t>频段内的各应用场景，包括</w:t>
            </w:r>
            <w:r w:rsidRPr="007744C7">
              <w:rPr>
                <w:rFonts w:ascii="Times New Roman" w:hAnsi="Times New Roman" w:cs="Times New Roman"/>
                <w:sz w:val="24"/>
                <w:lang w:eastAsia="zh-CN"/>
              </w:rPr>
              <w:t>4G</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5G</w:t>
            </w:r>
            <w:r w:rsidRPr="007744C7">
              <w:rPr>
                <w:rFonts w:ascii="Times New Roman" w:hAnsi="Times New Roman" w:cs="Times New Roman"/>
                <w:sz w:val="24"/>
                <w:lang w:eastAsia="zh-CN"/>
              </w:rPr>
              <w:t>、</w:t>
            </w:r>
            <w:r w:rsidRPr="007744C7">
              <w:rPr>
                <w:rFonts w:ascii="Times New Roman" w:hAnsi="Times New Roman" w:cs="Times New Roman"/>
                <w:sz w:val="24"/>
                <w:lang w:eastAsia="zh-CN"/>
              </w:rPr>
              <w:t>5.5G</w:t>
            </w:r>
            <w:r w:rsidRPr="007744C7">
              <w:rPr>
                <w:rFonts w:ascii="Times New Roman" w:hAnsi="Times New Roman" w:cs="Times New Roman"/>
                <w:sz w:val="24"/>
                <w:lang w:eastAsia="zh-CN"/>
              </w:rPr>
              <w:t>等</w:t>
            </w:r>
            <w:r w:rsidRPr="007744C7">
              <w:rPr>
                <w:rFonts w:ascii="Times New Roman" w:hAnsi="Times New Roman" w:cs="Times New Roman"/>
                <w:sz w:val="24"/>
                <w:lang w:eastAsia="zh-CN"/>
              </w:rPr>
              <w:t>FDD</w:t>
            </w:r>
            <w:r w:rsidRPr="007744C7">
              <w:rPr>
                <w:rFonts w:ascii="Times New Roman" w:hAnsi="Times New Roman" w:cs="Times New Roman"/>
                <w:sz w:val="24"/>
                <w:lang w:eastAsia="zh-CN"/>
              </w:rPr>
              <w:t>架构通信网络，进一步拓宽了公司在基站用滤波器的市场份额，谢谢。</w:t>
            </w:r>
          </w:p>
          <w:p w:rsidR="00650C3A" w:rsidRPr="007744C7" w:rsidRDefault="00650C3A" w:rsidP="00650C3A">
            <w:pPr>
              <w:pStyle w:val="TableParagraph"/>
              <w:jc w:val="both"/>
              <w:rPr>
                <w:rFonts w:ascii="Times New Roman" w:hAnsi="Times New Roman" w:cs="Times New Roman"/>
                <w:sz w:val="24"/>
                <w:lang w:eastAsia="zh-CN"/>
              </w:rPr>
            </w:pPr>
          </w:p>
          <w:p w:rsidR="00650C3A" w:rsidRPr="007744C7" w:rsidRDefault="00650C3A" w:rsidP="00650C3A">
            <w:pPr>
              <w:pStyle w:val="TableParagraph"/>
              <w:rPr>
                <w:rFonts w:ascii="Times New Roman" w:hAnsi="Times New Roman" w:cs="Times New Roman"/>
                <w:b/>
                <w:sz w:val="24"/>
                <w:lang w:eastAsia="zh-CN"/>
              </w:rPr>
            </w:pPr>
            <w:r w:rsidRPr="007744C7">
              <w:rPr>
                <w:rFonts w:ascii="Times New Roman" w:hAnsi="Times New Roman" w:cs="Times New Roman"/>
                <w:b/>
                <w:sz w:val="24"/>
                <w:lang w:eastAsia="zh-CN"/>
              </w:rPr>
              <w:t>8</w:t>
            </w:r>
            <w:r w:rsidRPr="007744C7">
              <w:rPr>
                <w:rFonts w:ascii="Times New Roman" w:hAnsi="Times New Roman" w:cs="Times New Roman"/>
                <w:b/>
                <w:sz w:val="24"/>
                <w:lang w:eastAsia="zh-CN"/>
              </w:rPr>
              <w:t>、问：想问下高端陶瓷器件，比如微波类，基板和管壳类的，这些产品的技术壁垒主要哪些</w:t>
            </w:r>
            <w:r w:rsidRPr="007744C7">
              <w:rPr>
                <w:rFonts w:ascii="Times New Roman" w:hAnsi="Times New Roman" w:cs="Times New Roman"/>
                <w:b/>
                <w:sz w:val="24"/>
                <w:lang w:eastAsia="zh-CN"/>
              </w:rPr>
              <w:t>?</w:t>
            </w:r>
          </w:p>
          <w:p w:rsidR="00650C3A" w:rsidRPr="007744C7" w:rsidRDefault="00650C3A" w:rsidP="00650C3A">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答：电子陶瓷元器件的研发、生产涉及材料科学、电子技术、机械技术、化学等众多领域，研发难度大，设计难度高，生产工艺复杂，属于典型的技术密集型产业，谢谢。</w:t>
            </w:r>
          </w:p>
          <w:p w:rsidR="00650C3A" w:rsidRPr="007744C7" w:rsidRDefault="00650C3A" w:rsidP="00650C3A">
            <w:pPr>
              <w:pStyle w:val="TableParagraph"/>
              <w:rPr>
                <w:rFonts w:ascii="Times New Roman" w:hAnsi="Times New Roman" w:cs="Times New Roman"/>
                <w:sz w:val="24"/>
                <w:lang w:eastAsia="zh-CN"/>
              </w:rPr>
            </w:pPr>
            <w:r w:rsidRPr="007744C7">
              <w:rPr>
                <w:rFonts w:hint="eastAsia"/>
                <w:sz w:val="24"/>
                <w:lang w:eastAsia="zh-CN"/>
              </w:rPr>
              <w:lastRenderedPageBreak/>
              <w:t>①</w:t>
            </w:r>
            <w:r w:rsidRPr="007744C7">
              <w:rPr>
                <w:rFonts w:ascii="Times New Roman" w:hAnsi="Times New Roman" w:cs="Times New Roman"/>
                <w:sz w:val="24"/>
                <w:lang w:eastAsia="zh-CN"/>
              </w:rPr>
              <w:t>材料壁垒</w:t>
            </w:r>
          </w:p>
          <w:p w:rsidR="00650C3A" w:rsidRPr="007744C7" w:rsidRDefault="00650C3A" w:rsidP="00650C3A">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rsidR="00650C3A" w:rsidRPr="007744C7" w:rsidRDefault="00650C3A" w:rsidP="00650C3A">
            <w:pPr>
              <w:pStyle w:val="TableParagraph"/>
              <w:rPr>
                <w:rFonts w:ascii="Times New Roman" w:hAnsi="Times New Roman" w:cs="Times New Roman"/>
                <w:sz w:val="24"/>
                <w:lang w:eastAsia="zh-CN"/>
              </w:rPr>
            </w:pPr>
            <w:r w:rsidRPr="007744C7">
              <w:rPr>
                <w:rFonts w:hint="eastAsia"/>
                <w:sz w:val="24"/>
                <w:lang w:eastAsia="zh-CN"/>
              </w:rPr>
              <w:t>②</w:t>
            </w:r>
            <w:r w:rsidRPr="007744C7">
              <w:rPr>
                <w:rFonts w:ascii="Times New Roman" w:hAnsi="Times New Roman" w:cs="Times New Roman"/>
                <w:sz w:val="24"/>
                <w:lang w:eastAsia="zh-CN"/>
              </w:rPr>
              <w:t>工艺壁垒</w:t>
            </w:r>
          </w:p>
          <w:p w:rsidR="00650C3A" w:rsidRPr="007744C7" w:rsidRDefault="00650C3A" w:rsidP="00650C3A">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rsidR="00650C3A" w:rsidRPr="007744C7" w:rsidRDefault="00650C3A" w:rsidP="00650C3A">
            <w:pPr>
              <w:pStyle w:val="TableParagraph"/>
              <w:rPr>
                <w:rFonts w:ascii="Times New Roman" w:hAnsi="Times New Roman" w:cs="Times New Roman"/>
                <w:sz w:val="24"/>
                <w:lang w:eastAsia="zh-CN"/>
              </w:rPr>
            </w:pPr>
            <w:r w:rsidRPr="007744C7">
              <w:rPr>
                <w:rFonts w:hint="eastAsia"/>
                <w:sz w:val="24"/>
                <w:lang w:eastAsia="zh-CN"/>
              </w:rPr>
              <w:t>③</w:t>
            </w:r>
            <w:r w:rsidRPr="007744C7">
              <w:rPr>
                <w:rFonts w:ascii="Times New Roman" w:hAnsi="Times New Roman" w:cs="Times New Roman"/>
                <w:sz w:val="24"/>
                <w:lang w:eastAsia="zh-CN"/>
              </w:rPr>
              <w:t>创新研发壁垒</w:t>
            </w:r>
          </w:p>
          <w:p w:rsidR="00650C3A" w:rsidRPr="007744C7" w:rsidRDefault="00650C3A" w:rsidP="00650C3A">
            <w:pPr>
              <w:pStyle w:val="TableParagraph"/>
              <w:rPr>
                <w:rFonts w:ascii="Times New Roman" w:hAnsi="Times New Roman" w:cs="Times New Roman"/>
                <w:sz w:val="24"/>
                <w:lang w:eastAsia="zh-CN"/>
              </w:rPr>
            </w:pPr>
            <w:r w:rsidRPr="007744C7">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rsidR="00650C3A" w:rsidRPr="007744C7" w:rsidRDefault="00650C3A" w:rsidP="00650C3A">
            <w:pPr>
              <w:pStyle w:val="TableParagraph"/>
              <w:jc w:val="both"/>
              <w:rPr>
                <w:rFonts w:ascii="Times New Roman" w:hAnsi="Times New Roman" w:cs="Times New Roman"/>
                <w:sz w:val="24"/>
                <w:lang w:eastAsia="zh-CN"/>
              </w:rPr>
            </w:pPr>
            <w:r w:rsidRPr="007744C7">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tc>
      </w:tr>
      <w:tr w:rsidR="009F30B6" w:rsidRPr="007744C7" w:rsidTr="0095645D">
        <w:trPr>
          <w:trHeight w:val="935"/>
        </w:trPr>
        <w:tc>
          <w:tcPr>
            <w:tcW w:w="2014" w:type="dxa"/>
          </w:tcPr>
          <w:p w:rsidR="009F30B6" w:rsidRPr="007744C7" w:rsidRDefault="009F30B6" w:rsidP="00CF4B0A">
            <w:pPr>
              <w:pStyle w:val="TableParagraph"/>
              <w:spacing w:before="79"/>
              <w:rPr>
                <w:rFonts w:ascii="Times New Roman" w:hAnsi="Times New Roman" w:cs="Times New Roman"/>
                <w:sz w:val="24"/>
              </w:rPr>
            </w:pPr>
            <w:r w:rsidRPr="007744C7">
              <w:rPr>
                <w:rFonts w:ascii="Times New Roman" w:hAnsi="Times New Roman" w:cs="Times New Roman"/>
                <w:sz w:val="24"/>
              </w:rPr>
              <w:lastRenderedPageBreak/>
              <w:t>附件清单（</w:t>
            </w:r>
            <w:r w:rsidRPr="007744C7">
              <w:rPr>
                <w:rFonts w:ascii="Times New Roman" w:hAnsi="Times New Roman" w:cs="Times New Roman"/>
                <w:sz w:val="24"/>
              </w:rPr>
              <w:t xml:space="preserve"> </w:t>
            </w:r>
            <w:r w:rsidRPr="007744C7">
              <w:rPr>
                <w:rFonts w:ascii="Times New Roman" w:hAnsi="Times New Roman" w:cs="Times New Roman"/>
                <w:sz w:val="24"/>
              </w:rPr>
              <w:t>如</w:t>
            </w:r>
          </w:p>
          <w:p w:rsidR="009F30B6" w:rsidRPr="007744C7" w:rsidRDefault="009F30B6" w:rsidP="00CF4B0A">
            <w:pPr>
              <w:pStyle w:val="TableParagraph"/>
              <w:spacing w:before="160"/>
              <w:rPr>
                <w:rFonts w:ascii="Times New Roman" w:hAnsi="Times New Roman" w:cs="Times New Roman"/>
                <w:sz w:val="24"/>
              </w:rPr>
            </w:pPr>
            <w:r w:rsidRPr="007744C7">
              <w:rPr>
                <w:rFonts w:ascii="Times New Roman" w:hAnsi="Times New Roman" w:cs="Times New Roman"/>
                <w:sz w:val="24"/>
              </w:rPr>
              <w:t>有）</w:t>
            </w:r>
          </w:p>
        </w:tc>
        <w:tc>
          <w:tcPr>
            <w:tcW w:w="6917" w:type="dxa"/>
            <w:vAlign w:val="center"/>
          </w:tcPr>
          <w:p w:rsidR="009F30B6" w:rsidRPr="007744C7" w:rsidRDefault="00FC50BF" w:rsidP="00CF4B0A">
            <w:pPr>
              <w:pStyle w:val="TableParagraph"/>
              <w:ind w:left="0"/>
              <w:rPr>
                <w:rFonts w:ascii="Times New Roman" w:hAnsi="Times New Roman" w:cs="Times New Roman"/>
                <w:sz w:val="24"/>
              </w:rPr>
            </w:pPr>
            <w:r w:rsidRPr="007744C7">
              <w:rPr>
                <w:rFonts w:ascii="Times New Roman" w:hAnsi="Times New Roman" w:cs="Times New Roman"/>
                <w:sz w:val="24"/>
                <w:lang w:eastAsia="zh-CN"/>
              </w:rPr>
              <w:t>无</w:t>
            </w:r>
          </w:p>
        </w:tc>
      </w:tr>
      <w:tr w:rsidR="00147B55" w:rsidRPr="007744C7" w:rsidTr="0095645D">
        <w:trPr>
          <w:trHeight w:val="935"/>
        </w:trPr>
        <w:tc>
          <w:tcPr>
            <w:tcW w:w="2014" w:type="dxa"/>
            <w:vAlign w:val="center"/>
          </w:tcPr>
          <w:p w:rsidR="00147B55" w:rsidRPr="007744C7" w:rsidRDefault="00147B55" w:rsidP="00147B55">
            <w:pPr>
              <w:pStyle w:val="TableParagraph"/>
              <w:spacing w:before="79"/>
              <w:jc w:val="center"/>
              <w:rPr>
                <w:rFonts w:ascii="Times New Roman" w:hAnsi="Times New Roman" w:cs="Times New Roman"/>
                <w:sz w:val="24"/>
              </w:rPr>
            </w:pPr>
            <w:r w:rsidRPr="007744C7">
              <w:rPr>
                <w:rFonts w:ascii="Times New Roman" w:hAnsi="Times New Roman" w:cs="Times New Roman"/>
                <w:sz w:val="24"/>
                <w:lang w:eastAsia="zh-CN"/>
              </w:rPr>
              <w:t>日期</w:t>
            </w:r>
          </w:p>
        </w:tc>
        <w:tc>
          <w:tcPr>
            <w:tcW w:w="6917" w:type="dxa"/>
            <w:vAlign w:val="center"/>
          </w:tcPr>
          <w:p w:rsidR="00147B55"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DE0DC1" w:rsidRPr="007744C7">
              <w:rPr>
                <w:rFonts w:ascii="Times New Roman" w:hAnsi="Times New Roman" w:cs="Times New Roman"/>
                <w:sz w:val="24"/>
                <w:lang w:eastAsia="zh-CN"/>
              </w:rPr>
              <w:t>5</w:t>
            </w:r>
            <w:r w:rsidRPr="007744C7">
              <w:rPr>
                <w:rFonts w:ascii="Times New Roman" w:hAnsi="Times New Roman" w:cs="Times New Roman"/>
                <w:sz w:val="24"/>
                <w:lang w:eastAsia="zh-CN"/>
              </w:rPr>
              <w:t>月</w:t>
            </w:r>
          </w:p>
        </w:tc>
      </w:tr>
    </w:tbl>
    <w:p w:rsidR="009F30B6" w:rsidRPr="007744C7" w:rsidRDefault="009F30B6" w:rsidP="009F30B6">
      <w:pPr>
        <w:rPr>
          <w:rFonts w:ascii="Times New Roman" w:hAnsi="Times New Roman" w:cs="Times New Roman"/>
        </w:rPr>
      </w:pPr>
    </w:p>
    <w:p w:rsidR="002555DA" w:rsidRPr="007744C7" w:rsidRDefault="002555DA">
      <w:pPr>
        <w:rPr>
          <w:rFonts w:ascii="Times New Roman" w:hAnsi="Times New Roman" w:cs="Times New Roman"/>
        </w:rPr>
      </w:pPr>
    </w:p>
    <w:sectPr w:rsidR="002555DA" w:rsidRPr="00774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73" w:rsidRDefault="00147173" w:rsidP="009F30B6">
      <w:r>
        <w:separator/>
      </w:r>
    </w:p>
  </w:endnote>
  <w:endnote w:type="continuationSeparator" w:id="0">
    <w:p w:rsidR="00147173" w:rsidRDefault="00147173"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73" w:rsidRDefault="00147173" w:rsidP="009F30B6">
      <w:r>
        <w:separator/>
      </w:r>
    </w:p>
  </w:footnote>
  <w:footnote w:type="continuationSeparator" w:id="0">
    <w:p w:rsidR="00147173" w:rsidRDefault="00147173"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3455"/>
    <w:rsid w:val="00070347"/>
    <w:rsid w:val="000848B3"/>
    <w:rsid w:val="00141CD4"/>
    <w:rsid w:val="00147173"/>
    <w:rsid w:val="00147B55"/>
    <w:rsid w:val="00175B80"/>
    <w:rsid w:val="002555DA"/>
    <w:rsid w:val="002B1E7D"/>
    <w:rsid w:val="002E3423"/>
    <w:rsid w:val="003C3437"/>
    <w:rsid w:val="00431BCD"/>
    <w:rsid w:val="0048191F"/>
    <w:rsid w:val="004B625E"/>
    <w:rsid w:val="004C60C3"/>
    <w:rsid w:val="00583780"/>
    <w:rsid w:val="00650C3A"/>
    <w:rsid w:val="006754B5"/>
    <w:rsid w:val="00753614"/>
    <w:rsid w:val="007744C7"/>
    <w:rsid w:val="007D20D4"/>
    <w:rsid w:val="007F3326"/>
    <w:rsid w:val="00864FA3"/>
    <w:rsid w:val="00893B3F"/>
    <w:rsid w:val="00893E37"/>
    <w:rsid w:val="008C54A0"/>
    <w:rsid w:val="0095645D"/>
    <w:rsid w:val="009F30B6"/>
    <w:rsid w:val="00A03774"/>
    <w:rsid w:val="00B03F30"/>
    <w:rsid w:val="00B3636F"/>
    <w:rsid w:val="00B56921"/>
    <w:rsid w:val="00BE4240"/>
    <w:rsid w:val="00C2655C"/>
    <w:rsid w:val="00C31295"/>
    <w:rsid w:val="00CC2BC6"/>
    <w:rsid w:val="00D20F3A"/>
    <w:rsid w:val="00DE0DC1"/>
    <w:rsid w:val="00DF0FB2"/>
    <w:rsid w:val="00EB00DF"/>
    <w:rsid w:val="00F0559E"/>
    <w:rsid w:val="00F13868"/>
    <w:rsid w:val="00F73A2F"/>
    <w:rsid w:val="00F91FCF"/>
    <w:rsid w:val="00FC50BF"/>
    <w:rsid w:val="00FC6905"/>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591301"/>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730</Words>
  <Characters>4167</Characters>
  <Application>Microsoft Office Word</Application>
  <DocSecurity>0</DocSecurity>
  <Lines>34</Lines>
  <Paragraphs>9</Paragraphs>
  <ScaleCrop>false</ScaleCrop>
  <Company>P R C</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23</cp:revision>
  <dcterms:created xsi:type="dcterms:W3CDTF">2023-02-25T01:55:00Z</dcterms:created>
  <dcterms:modified xsi:type="dcterms:W3CDTF">2023-06-05T07:29:00Z</dcterms:modified>
</cp:coreProperties>
</file>