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87078" w14:textId="77777777" w:rsidR="00C46239" w:rsidRDefault="00000000">
      <w:pPr>
        <w:pStyle w:val="a3"/>
        <w:spacing w:before="29"/>
        <w:jc w:val="center"/>
        <w:rPr>
          <w:b/>
          <w:sz w:val="36"/>
        </w:rPr>
      </w:pPr>
      <w:r>
        <w:rPr>
          <w:rFonts w:hint="eastAsia"/>
          <w:b/>
          <w:sz w:val="36"/>
        </w:rPr>
        <w:t>抚顺特殊钢</w:t>
      </w:r>
      <w:r>
        <w:rPr>
          <w:b/>
          <w:sz w:val="36"/>
        </w:rPr>
        <w:t>股份有限公司投资者关系活动记录表</w:t>
      </w:r>
    </w:p>
    <w:p w14:paraId="35AF56E7" w14:textId="77777777" w:rsidR="00C46239" w:rsidRDefault="00C46239">
      <w:pPr>
        <w:pStyle w:val="a3"/>
        <w:spacing w:before="29"/>
        <w:jc w:val="center"/>
        <w:rPr>
          <w:b/>
          <w:sz w:val="36"/>
        </w:rPr>
      </w:pPr>
    </w:p>
    <w:p w14:paraId="22A5B54F" w14:textId="77777777" w:rsidR="00C46239" w:rsidRDefault="00000000">
      <w:pPr>
        <w:spacing w:before="71" w:after="40"/>
        <w:ind w:right="573"/>
        <w:jc w:val="right"/>
        <w:rPr>
          <w:sz w:val="24"/>
          <w:lang w:val="en-US"/>
        </w:rPr>
      </w:pPr>
      <w:r>
        <w:rPr>
          <w:sz w:val="24"/>
        </w:rPr>
        <w:t>记录表编号：</w:t>
      </w:r>
      <w:r>
        <w:rPr>
          <w:rFonts w:hint="eastAsia"/>
          <w:sz w:val="24"/>
          <w:lang w:val="en-US"/>
        </w:rPr>
        <w:t>2023-002</w:t>
      </w:r>
    </w:p>
    <w:tbl>
      <w:tblPr>
        <w:tblW w:w="1019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70"/>
        <w:gridCol w:w="2629"/>
        <w:gridCol w:w="5997"/>
      </w:tblGrid>
      <w:tr w:rsidR="00C46239" w14:paraId="54FCE743" w14:textId="77777777">
        <w:trPr>
          <w:trHeight w:val="485"/>
        </w:trPr>
        <w:tc>
          <w:tcPr>
            <w:tcW w:w="1570" w:type="dxa"/>
            <w:vMerge w:val="restart"/>
          </w:tcPr>
          <w:p w14:paraId="4A2965ED" w14:textId="77777777" w:rsidR="00C46239" w:rsidRDefault="00C46239">
            <w:pPr>
              <w:pStyle w:val="TableParagraph"/>
              <w:ind w:left="0"/>
              <w:rPr>
                <w:sz w:val="24"/>
              </w:rPr>
            </w:pPr>
          </w:p>
          <w:p w14:paraId="313800DA" w14:textId="77777777" w:rsidR="00C46239" w:rsidRDefault="00C46239">
            <w:pPr>
              <w:pStyle w:val="TableParagraph"/>
              <w:spacing w:before="6"/>
              <w:ind w:left="0"/>
              <w:rPr>
                <w:sz w:val="24"/>
              </w:rPr>
            </w:pPr>
          </w:p>
          <w:p w14:paraId="4C85772C" w14:textId="77777777" w:rsidR="00C46239" w:rsidRDefault="00000000">
            <w:pPr>
              <w:pStyle w:val="TableParagraph"/>
              <w:spacing w:line="244" w:lineRule="auto"/>
              <w:ind w:left="244" w:right="228" w:hanging="120"/>
              <w:rPr>
                <w:b/>
                <w:sz w:val="24"/>
              </w:rPr>
            </w:pPr>
            <w:r>
              <w:rPr>
                <w:b/>
                <w:sz w:val="24"/>
              </w:rPr>
              <w:t>投资者关系活动类别</w:t>
            </w:r>
            <w:r>
              <w:rPr>
                <w:b/>
                <w:w w:val="99"/>
                <w:sz w:val="24"/>
              </w:rPr>
              <w:t xml:space="preserve"> </w:t>
            </w:r>
          </w:p>
        </w:tc>
        <w:tc>
          <w:tcPr>
            <w:tcW w:w="2629" w:type="dxa"/>
            <w:tcBorders>
              <w:bottom w:val="nil"/>
              <w:right w:val="nil"/>
            </w:tcBorders>
          </w:tcPr>
          <w:p w14:paraId="3739B3DE" w14:textId="77777777" w:rsidR="00C46239" w:rsidRDefault="00000000">
            <w:pPr>
              <w:pStyle w:val="TableParagraph"/>
              <w:numPr>
                <w:ilvl w:val="0"/>
                <w:numId w:val="1"/>
              </w:numPr>
              <w:tabs>
                <w:tab w:val="left" w:pos="349"/>
              </w:tabs>
              <w:spacing w:before="95"/>
              <w:ind w:hanging="242"/>
              <w:rPr>
                <w:sz w:val="24"/>
              </w:rPr>
            </w:pPr>
            <w:r>
              <w:rPr>
                <w:sz w:val="24"/>
              </w:rPr>
              <w:t xml:space="preserve">特定对象调研 </w:t>
            </w:r>
          </w:p>
        </w:tc>
        <w:tc>
          <w:tcPr>
            <w:tcW w:w="5997" w:type="dxa"/>
            <w:tcBorders>
              <w:left w:val="nil"/>
              <w:bottom w:val="nil"/>
            </w:tcBorders>
          </w:tcPr>
          <w:p w14:paraId="3BB6202B" w14:textId="77777777" w:rsidR="00C46239" w:rsidRDefault="00000000">
            <w:pPr>
              <w:pStyle w:val="TableParagraph"/>
              <w:spacing w:before="95"/>
              <w:ind w:left="724"/>
              <w:rPr>
                <w:sz w:val="24"/>
              </w:rPr>
            </w:pPr>
            <w:r>
              <w:rPr>
                <w:sz w:val="24"/>
              </w:rPr>
              <w:t xml:space="preserve">□分析师会议 </w:t>
            </w:r>
          </w:p>
        </w:tc>
      </w:tr>
      <w:tr w:rsidR="00C46239" w14:paraId="0C1DE760" w14:textId="77777777">
        <w:trPr>
          <w:trHeight w:val="487"/>
        </w:trPr>
        <w:tc>
          <w:tcPr>
            <w:tcW w:w="1570" w:type="dxa"/>
            <w:vMerge/>
            <w:tcBorders>
              <w:top w:val="nil"/>
            </w:tcBorders>
          </w:tcPr>
          <w:p w14:paraId="0540E6C9" w14:textId="77777777" w:rsidR="00C46239" w:rsidRDefault="00C46239">
            <w:pPr>
              <w:rPr>
                <w:sz w:val="2"/>
                <w:szCs w:val="2"/>
              </w:rPr>
            </w:pPr>
          </w:p>
        </w:tc>
        <w:tc>
          <w:tcPr>
            <w:tcW w:w="2629" w:type="dxa"/>
            <w:tcBorders>
              <w:top w:val="nil"/>
              <w:bottom w:val="nil"/>
              <w:right w:val="nil"/>
            </w:tcBorders>
          </w:tcPr>
          <w:p w14:paraId="25E260A6" w14:textId="77777777" w:rsidR="00C46239" w:rsidRDefault="00000000">
            <w:pPr>
              <w:pStyle w:val="TableParagraph"/>
              <w:spacing w:before="82"/>
              <w:ind w:left="107"/>
              <w:rPr>
                <w:sz w:val="24"/>
              </w:rPr>
            </w:pPr>
            <w:r>
              <w:rPr>
                <w:sz w:val="24"/>
              </w:rPr>
              <w:t xml:space="preserve">□媒体采访 </w:t>
            </w:r>
          </w:p>
        </w:tc>
        <w:tc>
          <w:tcPr>
            <w:tcW w:w="5997" w:type="dxa"/>
            <w:tcBorders>
              <w:top w:val="nil"/>
              <w:left w:val="nil"/>
              <w:bottom w:val="nil"/>
            </w:tcBorders>
          </w:tcPr>
          <w:p w14:paraId="78A2798C" w14:textId="77777777" w:rsidR="00C46239" w:rsidRDefault="00000000">
            <w:pPr>
              <w:pStyle w:val="TableParagraph"/>
              <w:spacing w:before="82"/>
              <w:ind w:left="724"/>
              <w:rPr>
                <w:sz w:val="24"/>
              </w:rPr>
            </w:pPr>
            <w:r>
              <w:rPr>
                <w:sz w:val="24"/>
              </w:rPr>
              <w:t xml:space="preserve">□业绩说明会 </w:t>
            </w:r>
          </w:p>
        </w:tc>
      </w:tr>
      <w:tr w:rsidR="00C46239" w14:paraId="1CCC34E7" w14:textId="77777777">
        <w:trPr>
          <w:trHeight w:val="521"/>
        </w:trPr>
        <w:tc>
          <w:tcPr>
            <w:tcW w:w="1570" w:type="dxa"/>
            <w:vMerge/>
            <w:tcBorders>
              <w:top w:val="nil"/>
            </w:tcBorders>
          </w:tcPr>
          <w:p w14:paraId="7241F68F" w14:textId="77777777" w:rsidR="00C46239" w:rsidRDefault="00C46239">
            <w:pPr>
              <w:rPr>
                <w:sz w:val="2"/>
                <w:szCs w:val="2"/>
              </w:rPr>
            </w:pPr>
          </w:p>
        </w:tc>
        <w:tc>
          <w:tcPr>
            <w:tcW w:w="2629" w:type="dxa"/>
            <w:tcBorders>
              <w:top w:val="nil"/>
              <w:bottom w:val="nil"/>
              <w:right w:val="nil"/>
            </w:tcBorders>
          </w:tcPr>
          <w:p w14:paraId="679CBDFD" w14:textId="77777777" w:rsidR="00C46239" w:rsidRDefault="00000000">
            <w:pPr>
              <w:pStyle w:val="TableParagraph"/>
              <w:spacing w:before="97"/>
              <w:ind w:left="107"/>
              <w:rPr>
                <w:sz w:val="24"/>
              </w:rPr>
            </w:pPr>
            <w:r>
              <w:rPr>
                <w:sz w:val="24"/>
              </w:rPr>
              <w:t xml:space="preserve">□新闻发布会 </w:t>
            </w:r>
          </w:p>
        </w:tc>
        <w:tc>
          <w:tcPr>
            <w:tcW w:w="5997" w:type="dxa"/>
            <w:tcBorders>
              <w:top w:val="nil"/>
              <w:left w:val="nil"/>
              <w:bottom w:val="nil"/>
            </w:tcBorders>
          </w:tcPr>
          <w:p w14:paraId="03317E70" w14:textId="77777777" w:rsidR="00C46239" w:rsidRDefault="00000000">
            <w:pPr>
              <w:pStyle w:val="TableParagraph"/>
              <w:spacing w:before="97"/>
              <w:ind w:left="724"/>
              <w:rPr>
                <w:sz w:val="24"/>
              </w:rPr>
            </w:pPr>
            <w:r>
              <w:rPr>
                <w:sz w:val="24"/>
              </w:rPr>
              <w:t xml:space="preserve">□路演活动 </w:t>
            </w:r>
          </w:p>
        </w:tc>
      </w:tr>
      <w:tr w:rsidR="00C46239" w14:paraId="36285AD4" w14:textId="77777777">
        <w:trPr>
          <w:trHeight w:val="505"/>
        </w:trPr>
        <w:tc>
          <w:tcPr>
            <w:tcW w:w="1570" w:type="dxa"/>
            <w:vMerge/>
            <w:tcBorders>
              <w:top w:val="nil"/>
            </w:tcBorders>
          </w:tcPr>
          <w:p w14:paraId="61164DD2" w14:textId="77777777" w:rsidR="00C46239" w:rsidRDefault="00C46239">
            <w:pPr>
              <w:rPr>
                <w:sz w:val="2"/>
                <w:szCs w:val="2"/>
              </w:rPr>
            </w:pPr>
          </w:p>
        </w:tc>
        <w:tc>
          <w:tcPr>
            <w:tcW w:w="8626" w:type="dxa"/>
            <w:gridSpan w:val="2"/>
            <w:tcBorders>
              <w:top w:val="nil"/>
            </w:tcBorders>
          </w:tcPr>
          <w:p w14:paraId="2FB46235" w14:textId="77777777" w:rsidR="00C46239" w:rsidRDefault="00000000">
            <w:pPr>
              <w:pStyle w:val="TableParagraph"/>
              <w:spacing w:before="117"/>
              <w:ind w:left="107"/>
              <w:rPr>
                <w:sz w:val="24"/>
              </w:rPr>
            </w:pPr>
            <w:r>
              <w:rPr>
                <w:sz w:val="24"/>
              </w:rPr>
              <w:t>□ 现 场 参 观</w:t>
            </w:r>
            <w:r>
              <w:rPr>
                <w:rFonts w:hint="eastAsia"/>
                <w:sz w:val="24"/>
                <w:lang w:val="en-US"/>
              </w:rPr>
              <w:t xml:space="preserve">            </w:t>
            </w:r>
            <w:r>
              <w:rPr>
                <w:sz w:val="24"/>
              </w:rPr>
              <w:t xml:space="preserve"> □ 其 他 </w:t>
            </w:r>
          </w:p>
        </w:tc>
      </w:tr>
      <w:tr w:rsidR="00C46239" w14:paraId="7AE83DBC" w14:textId="77777777">
        <w:trPr>
          <w:trHeight w:val="976"/>
        </w:trPr>
        <w:tc>
          <w:tcPr>
            <w:tcW w:w="1570" w:type="dxa"/>
          </w:tcPr>
          <w:p w14:paraId="45314D1C" w14:textId="77777777" w:rsidR="00C46239" w:rsidRDefault="00C46239">
            <w:pPr>
              <w:pStyle w:val="TableParagraph"/>
              <w:spacing w:before="12"/>
              <w:ind w:left="0"/>
              <w:rPr>
                <w:sz w:val="17"/>
              </w:rPr>
            </w:pPr>
          </w:p>
          <w:p w14:paraId="0F67F9B3" w14:textId="77777777" w:rsidR="00C46239" w:rsidRDefault="00000000">
            <w:pPr>
              <w:pStyle w:val="TableParagraph"/>
              <w:spacing w:line="242" w:lineRule="auto"/>
              <w:ind w:left="182" w:right="50" w:hanging="120"/>
              <w:rPr>
                <w:b/>
                <w:sz w:val="24"/>
              </w:rPr>
            </w:pPr>
            <w:r>
              <w:rPr>
                <w:b/>
                <w:sz w:val="24"/>
              </w:rPr>
              <w:t>参与单位名称及人员姓名</w:t>
            </w:r>
            <w:r>
              <w:rPr>
                <w:b/>
                <w:w w:val="99"/>
                <w:sz w:val="24"/>
              </w:rPr>
              <w:t xml:space="preserve"> </w:t>
            </w:r>
          </w:p>
        </w:tc>
        <w:tc>
          <w:tcPr>
            <w:tcW w:w="8626" w:type="dxa"/>
            <w:gridSpan w:val="2"/>
          </w:tcPr>
          <w:p w14:paraId="22E3094B" w14:textId="77777777" w:rsidR="00C46239" w:rsidRDefault="00000000">
            <w:pPr>
              <w:pStyle w:val="TableParagraph"/>
              <w:tabs>
                <w:tab w:val="left" w:pos="8360"/>
              </w:tabs>
              <w:spacing w:before="64" w:line="295" w:lineRule="auto"/>
              <w:ind w:right="80"/>
              <w:rPr>
                <w:sz w:val="24"/>
                <w:lang w:val="en-US"/>
              </w:rPr>
            </w:pPr>
            <w:r>
              <w:rPr>
                <w:rFonts w:hint="eastAsia"/>
                <w:sz w:val="24"/>
                <w:lang w:val="en-US"/>
              </w:rPr>
              <w:t>长江证券、民生证券、东方证券、中邮证券、华创证券、光大证券</w:t>
            </w:r>
          </w:p>
        </w:tc>
      </w:tr>
      <w:tr w:rsidR="00C46239" w14:paraId="7091D48A" w14:textId="77777777">
        <w:trPr>
          <w:trHeight w:val="681"/>
        </w:trPr>
        <w:tc>
          <w:tcPr>
            <w:tcW w:w="1570" w:type="dxa"/>
          </w:tcPr>
          <w:p w14:paraId="3A955E0B" w14:textId="77777777" w:rsidR="00C46239" w:rsidRDefault="00000000">
            <w:pPr>
              <w:pStyle w:val="TableParagraph"/>
              <w:spacing w:before="184"/>
              <w:ind w:left="0" w:right="530"/>
              <w:jc w:val="right"/>
              <w:rPr>
                <w:b/>
                <w:sz w:val="24"/>
              </w:rPr>
            </w:pPr>
            <w:r>
              <w:rPr>
                <w:b/>
                <w:sz w:val="24"/>
              </w:rPr>
              <w:t>时间</w:t>
            </w:r>
          </w:p>
        </w:tc>
        <w:tc>
          <w:tcPr>
            <w:tcW w:w="8626" w:type="dxa"/>
            <w:gridSpan w:val="2"/>
          </w:tcPr>
          <w:p w14:paraId="0F459282" w14:textId="77777777" w:rsidR="00C46239" w:rsidRDefault="00000000">
            <w:pPr>
              <w:pStyle w:val="TableParagraph"/>
              <w:spacing w:before="167"/>
              <w:ind w:left="124"/>
              <w:rPr>
                <w:sz w:val="24"/>
                <w:lang w:val="en-US"/>
              </w:rPr>
            </w:pPr>
            <w:r>
              <w:rPr>
                <w:sz w:val="24"/>
              </w:rPr>
              <w:t>202</w:t>
            </w:r>
            <w:r>
              <w:rPr>
                <w:rFonts w:hint="eastAsia"/>
                <w:sz w:val="24"/>
                <w:lang w:val="en-US"/>
              </w:rPr>
              <w:t>3</w:t>
            </w:r>
            <w:r>
              <w:rPr>
                <w:sz w:val="24"/>
              </w:rPr>
              <w:t xml:space="preserve"> 年</w:t>
            </w:r>
            <w:r>
              <w:rPr>
                <w:rFonts w:hint="eastAsia"/>
                <w:sz w:val="24"/>
                <w:lang w:val="en-US"/>
              </w:rPr>
              <w:t xml:space="preserve"> 6</w:t>
            </w:r>
            <w:r>
              <w:rPr>
                <w:sz w:val="24"/>
              </w:rPr>
              <w:t xml:space="preserve"> 月</w:t>
            </w:r>
            <w:r>
              <w:rPr>
                <w:rFonts w:hint="eastAsia"/>
                <w:sz w:val="24"/>
                <w:lang w:val="en-US"/>
              </w:rPr>
              <w:t>15</w:t>
            </w:r>
            <w:r>
              <w:rPr>
                <w:sz w:val="24"/>
              </w:rPr>
              <w:t>日</w:t>
            </w:r>
            <w:r>
              <w:rPr>
                <w:rFonts w:hint="eastAsia"/>
                <w:sz w:val="24"/>
                <w:lang w:val="en-US"/>
              </w:rPr>
              <w:t>13：30-16：00</w:t>
            </w:r>
          </w:p>
          <w:p w14:paraId="7B1235C7" w14:textId="77777777" w:rsidR="00C46239" w:rsidRDefault="00000000">
            <w:pPr>
              <w:pStyle w:val="TableParagraph"/>
              <w:spacing w:before="167"/>
              <w:ind w:left="124"/>
              <w:rPr>
                <w:sz w:val="24"/>
                <w:lang w:val="en-US"/>
              </w:rPr>
            </w:pPr>
            <w:r>
              <w:rPr>
                <w:sz w:val="24"/>
                <w:lang w:val="en-US"/>
              </w:rPr>
              <w:t>202</w:t>
            </w:r>
            <w:r>
              <w:rPr>
                <w:rFonts w:hint="eastAsia"/>
                <w:sz w:val="24"/>
                <w:lang w:val="en-US"/>
              </w:rPr>
              <w:t>3</w:t>
            </w:r>
            <w:r>
              <w:rPr>
                <w:sz w:val="24"/>
                <w:lang w:val="en-US"/>
              </w:rPr>
              <w:t xml:space="preserve"> </w:t>
            </w:r>
            <w:r>
              <w:rPr>
                <w:sz w:val="24"/>
              </w:rPr>
              <w:t>年</w:t>
            </w:r>
            <w:r>
              <w:rPr>
                <w:rFonts w:hint="eastAsia"/>
                <w:sz w:val="24"/>
                <w:lang w:val="en-US"/>
              </w:rPr>
              <w:t xml:space="preserve"> 6</w:t>
            </w:r>
            <w:r>
              <w:rPr>
                <w:sz w:val="24"/>
                <w:lang w:val="en-US"/>
              </w:rPr>
              <w:t xml:space="preserve"> </w:t>
            </w:r>
            <w:r>
              <w:rPr>
                <w:sz w:val="24"/>
              </w:rPr>
              <w:t>月</w:t>
            </w:r>
            <w:r>
              <w:rPr>
                <w:rFonts w:hint="eastAsia"/>
                <w:sz w:val="24"/>
                <w:lang w:val="en-US"/>
              </w:rPr>
              <w:t>20</w:t>
            </w:r>
            <w:r>
              <w:rPr>
                <w:sz w:val="24"/>
              </w:rPr>
              <w:t>日</w:t>
            </w:r>
            <w:r>
              <w:rPr>
                <w:rFonts w:hint="eastAsia"/>
                <w:sz w:val="24"/>
                <w:lang w:val="en-US"/>
              </w:rPr>
              <w:t>9：30-11：30</w:t>
            </w:r>
          </w:p>
          <w:p w14:paraId="04A6081C" w14:textId="77777777" w:rsidR="00C46239" w:rsidRDefault="00000000">
            <w:pPr>
              <w:pStyle w:val="TableParagraph"/>
              <w:spacing w:before="167"/>
              <w:ind w:left="124"/>
              <w:rPr>
                <w:sz w:val="24"/>
                <w:lang w:val="en-US"/>
              </w:rPr>
            </w:pPr>
            <w:r>
              <w:rPr>
                <w:sz w:val="24"/>
                <w:lang w:val="en-US"/>
              </w:rPr>
              <w:t>202</w:t>
            </w:r>
            <w:r>
              <w:rPr>
                <w:rFonts w:hint="eastAsia"/>
                <w:sz w:val="24"/>
                <w:lang w:val="en-US"/>
              </w:rPr>
              <w:t>3</w:t>
            </w:r>
            <w:r>
              <w:rPr>
                <w:sz w:val="24"/>
                <w:lang w:val="en-US"/>
              </w:rPr>
              <w:t xml:space="preserve"> </w:t>
            </w:r>
            <w:r>
              <w:rPr>
                <w:sz w:val="24"/>
              </w:rPr>
              <w:t>年</w:t>
            </w:r>
            <w:r>
              <w:rPr>
                <w:rFonts w:hint="eastAsia"/>
                <w:sz w:val="24"/>
                <w:lang w:val="en-US"/>
              </w:rPr>
              <w:t xml:space="preserve"> 6</w:t>
            </w:r>
            <w:r>
              <w:rPr>
                <w:sz w:val="24"/>
                <w:lang w:val="en-US"/>
              </w:rPr>
              <w:t xml:space="preserve"> </w:t>
            </w:r>
            <w:r>
              <w:rPr>
                <w:sz w:val="24"/>
              </w:rPr>
              <w:t>月</w:t>
            </w:r>
            <w:r>
              <w:rPr>
                <w:rFonts w:hint="eastAsia"/>
                <w:sz w:val="24"/>
                <w:lang w:val="en-US"/>
              </w:rPr>
              <w:t>21</w:t>
            </w:r>
            <w:r>
              <w:rPr>
                <w:sz w:val="24"/>
              </w:rPr>
              <w:t>日</w:t>
            </w:r>
            <w:r>
              <w:rPr>
                <w:rFonts w:hint="eastAsia"/>
                <w:sz w:val="24"/>
                <w:lang w:val="en-US"/>
              </w:rPr>
              <w:t>13：30-16：00</w:t>
            </w:r>
          </w:p>
        </w:tc>
      </w:tr>
      <w:tr w:rsidR="00C46239" w14:paraId="68F4823C" w14:textId="77777777">
        <w:trPr>
          <w:trHeight w:val="654"/>
        </w:trPr>
        <w:tc>
          <w:tcPr>
            <w:tcW w:w="1570" w:type="dxa"/>
          </w:tcPr>
          <w:p w14:paraId="25939F15" w14:textId="77777777" w:rsidR="00C46239" w:rsidRDefault="00000000">
            <w:pPr>
              <w:pStyle w:val="TableParagraph"/>
              <w:spacing w:before="182"/>
              <w:ind w:left="0" w:right="530"/>
              <w:jc w:val="right"/>
              <w:rPr>
                <w:b/>
                <w:sz w:val="24"/>
              </w:rPr>
            </w:pPr>
            <w:r>
              <w:rPr>
                <w:b/>
                <w:sz w:val="24"/>
              </w:rPr>
              <w:t>地点</w:t>
            </w:r>
          </w:p>
        </w:tc>
        <w:tc>
          <w:tcPr>
            <w:tcW w:w="8626" w:type="dxa"/>
            <w:gridSpan w:val="2"/>
          </w:tcPr>
          <w:p w14:paraId="2B4AA04D" w14:textId="77777777" w:rsidR="00C46239" w:rsidRDefault="00000000">
            <w:pPr>
              <w:pStyle w:val="TableParagraph"/>
              <w:spacing w:before="166"/>
              <w:rPr>
                <w:sz w:val="24"/>
              </w:rPr>
            </w:pPr>
            <w:r>
              <w:rPr>
                <w:sz w:val="24"/>
              </w:rPr>
              <w:t xml:space="preserve">公司会议室 </w:t>
            </w:r>
          </w:p>
        </w:tc>
      </w:tr>
      <w:tr w:rsidR="00C46239" w14:paraId="07CAF0C4" w14:textId="77777777">
        <w:trPr>
          <w:trHeight w:val="863"/>
        </w:trPr>
        <w:tc>
          <w:tcPr>
            <w:tcW w:w="1570" w:type="dxa"/>
          </w:tcPr>
          <w:p w14:paraId="073536F4" w14:textId="77777777" w:rsidR="00C46239" w:rsidRDefault="00000000">
            <w:pPr>
              <w:pStyle w:val="TableParagraph"/>
              <w:spacing w:before="156" w:line="242" w:lineRule="auto"/>
              <w:ind w:left="302" w:right="51" w:hanging="241"/>
              <w:rPr>
                <w:b/>
                <w:sz w:val="24"/>
              </w:rPr>
            </w:pPr>
            <w:r>
              <w:rPr>
                <w:b/>
                <w:sz w:val="24"/>
              </w:rPr>
              <w:t>上市公司接待人员姓名</w:t>
            </w:r>
          </w:p>
        </w:tc>
        <w:tc>
          <w:tcPr>
            <w:tcW w:w="8626" w:type="dxa"/>
            <w:gridSpan w:val="2"/>
          </w:tcPr>
          <w:p w14:paraId="1F89EB7C" w14:textId="77777777" w:rsidR="00C46239" w:rsidRDefault="00000000">
            <w:pPr>
              <w:pStyle w:val="TableParagraph"/>
              <w:rPr>
                <w:sz w:val="24"/>
                <w:lang w:val="en-US"/>
              </w:rPr>
            </w:pPr>
            <w:r>
              <w:rPr>
                <w:rFonts w:hint="eastAsia"/>
                <w:sz w:val="24"/>
              </w:rPr>
              <w:t>董事会秘书 、财务总监</w:t>
            </w:r>
          </w:p>
          <w:p w14:paraId="091BBA69" w14:textId="77777777" w:rsidR="00C46239" w:rsidRDefault="00C46239">
            <w:pPr>
              <w:pStyle w:val="TableParagraph"/>
              <w:rPr>
                <w:sz w:val="24"/>
                <w:lang w:val="en-US"/>
              </w:rPr>
            </w:pPr>
          </w:p>
        </w:tc>
      </w:tr>
      <w:tr w:rsidR="00C46239" w14:paraId="1783E48E" w14:textId="77777777">
        <w:trPr>
          <w:trHeight w:val="6325"/>
        </w:trPr>
        <w:tc>
          <w:tcPr>
            <w:tcW w:w="1570" w:type="dxa"/>
            <w:tcBorders>
              <w:bottom w:val="nil"/>
            </w:tcBorders>
          </w:tcPr>
          <w:p w14:paraId="0F833F89" w14:textId="77777777" w:rsidR="00C46239" w:rsidRDefault="00000000">
            <w:pPr>
              <w:pStyle w:val="TableParagraph"/>
              <w:ind w:left="0"/>
              <w:rPr>
                <w:rFonts w:ascii="Times New Roman"/>
                <w:b/>
                <w:bCs/>
                <w:sz w:val="24"/>
              </w:rPr>
            </w:pPr>
            <w:r>
              <w:rPr>
                <w:rFonts w:ascii="Times New Roman" w:hint="eastAsia"/>
                <w:b/>
                <w:bCs/>
                <w:sz w:val="24"/>
              </w:rPr>
              <w:t>投资者关系活动主要内容介绍</w:t>
            </w:r>
          </w:p>
        </w:tc>
        <w:tc>
          <w:tcPr>
            <w:tcW w:w="8626" w:type="dxa"/>
            <w:gridSpan w:val="2"/>
            <w:tcBorders>
              <w:bottom w:val="nil"/>
            </w:tcBorders>
          </w:tcPr>
          <w:p w14:paraId="39292451" w14:textId="77777777" w:rsidR="00C46239" w:rsidRDefault="00000000">
            <w:pPr>
              <w:spacing w:line="360" w:lineRule="auto"/>
              <w:rPr>
                <w:sz w:val="24"/>
                <w:szCs w:val="24"/>
                <w:lang w:val="en-US"/>
              </w:rPr>
            </w:pPr>
            <w:r>
              <w:rPr>
                <w:rFonts w:hint="eastAsia"/>
                <w:b/>
                <w:bCs/>
                <w:sz w:val="24"/>
                <w:szCs w:val="24"/>
                <w:lang w:val="en-US"/>
              </w:rPr>
              <w:t>投资者提问：</w:t>
            </w:r>
            <w:r>
              <w:rPr>
                <w:rFonts w:hint="eastAsia"/>
                <w:sz w:val="24"/>
                <w:szCs w:val="24"/>
                <w:lang w:val="en-US"/>
              </w:rPr>
              <w:t>高温合金、超高强度钢订单情况如何？销售订价模式是什么？相比上年有何增长预期？</w:t>
            </w:r>
          </w:p>
          <w:p w14:paraId="7A62FE14" w14:textId="77777777" w:rsidR="00C46239" w:rsidRDefault="00000000">
            <w:pPr>
              <w:spacing w:line="360" w:lineRule="auto"/>
              <w:rPr>
                <w:sz w:val="24"/>
                <w:szCs w:val="24"/>
                <w:lang w:val="en-US"/>
              </w:rPr>
            </w:pPr>
            <w:r>
              <w:rPr>
                <w:rFonts w:hint="eastAsia"/>
                <w:b/>
                <w:bCs/>
                <w:sz w:val="24"/>
                <w:szCs w:val="24"/>
                <w:lang w:val="en-US"/>
              </w:rPr>
              <w:t>董事会秘书：</w:t>
            </w:r>
            <w:r>
              <w:rPr>
                <w:rFonts w:hint="eastAsia"/>
                <w:sz w:val="24"/>
                <w:szCs w:val="24"/>
                <w:lang w:val="en-US"/>
              </w:rPr>
              <w:t>公司主要核心产品为“三高一特”，其中高温合金、超高强度钢订单相对一直比较充足。订价原则在原材料变动幅度较小的情况下价格不会进行大幅度调整。2022年公司主要原材料镍价格大幅上升，平均单价在20万元以上，所以公司先后两次对高温合金价格进行了调整，调价的主要原因是受制于原材料的大幅上涨。高温合金价格的调整与原材料价格、供需关系有关，同时也与客户接受程度有关。具体上半年相关生产和结算数据请届时关注半年报。</w:t>
            </w:r>
          </w:p>
          <w:p w14:paraId="42BA507C" w14:textId="77777777" w:rsidR="00C46239" w:rsidRDefault="00000000">
            <w:pPr>
              <w:spacing w:line="360" w:lineRule="auto"/>
              <w:rPr>
                <w:sz w:val="24"/>
                <w:szCs w:val="24"/>
                <w:lang w:val="en-US"/>
              </w:rPr>
            </w:pPr>
            <w:r>
              <w:rPr>
                <w:rFonts w:hint="eastAsia"/>
                <w:b/>
                <w:bCs/>
                <w:sz w:val="24"/>
                <w:szCs w:val="24"/>
                <w:lang w:val="en-US"/>
              </w:rPr>
              <w:t>投资者提问：</w:t>
            </w:r>
            <w:r>
              <w:rPr>
                <w:rFonts w:hint="eastAsia"/>
                <w:sz w:val="24"/>
                <w:szCs w:val="24"/>
                <w:lang w:val="en-US"/>
              </w:rPr>
              <w:t>行业竞争力情况如何？民品盈利及结构调整情况如何？</w:t>
            </w:r>
          </w:p>
          <w:p w14:paraId="00AE6B69" w14:textId="77777777" w:rsidR="00C46239" w:rsidRDefault="00000000">
            <w:pPr>
              <w:spacing w:line="360" w:lineRule="auto"/>
              <w:rPr>
                <w:sz w:val="24"/>
                <w:szCs w:val="24"/>
                <w:lang w:val="en-US"/>
              </w:rPr>
            </w:pPr>
            <w:r>
              <w:rPr>
                <w:rFonts w:hint="eastAsia"/>
                <w:b/>
                <w:bCs/>
                <w:sz w:val="24"/>
                <w:szCs w:val="24"/>
                <w:lang w:val="en-US"/>
              </w:rPr>
              <w:t>董事会秘书：</w:t>
            </w:r>
            <w:r>
              <w:rPr>
                <w:rFonts w:hint="eastAsia"/>
                <w:sz w:val="24"/>
                <w:szCs w:val="24"/>
                <w:lang w:val="en-US"/>
              </w:rPr>
              <w:t>抚顺特钢1937年建厂，建国后为满足国家军工发展需求，被作为高温合金、高强钢主要研发生产基地。目前公司在产品定位方面始终保持一致，人才队伍也在不断成长，特别是在公司重整以后，相关技改投入计划近40亿元，具体情况请查阅公司每年发布的相关公告。目前各建设项目正在陆续进行，都是围绕三高一特等高端产品，一是围绕公司“特钢更特”的产品定位，二是为保持公司在同行业中的产业地位。</w:t>
            </w:r>
          </w:p>
          <w:p w14:paraId="3E5B3DC3" w14:textId="77777777" w:rsidR="00C46239" w:rsidRDefault="00000000">
            <w:pPr>
              <w:spacing w:line="360" w:lineRule="auto"/>
              <w:rPr>
                <w:sz w:val="24"/>
                <w:szCs w:val="24"/>
                <w:lang w:val="en-US"/>
              </w:rPr>
            </w:pPr>
            <w:r>
              <w:rPr>
                <w:rFonts w:hint="eastAsia"/>
                <w:sz w:val="24"/>
                <w:szCs w:val="24"/>
                <w:lang w:val="en-US"/>
              </w:rPr>
              <w:t>民品盈利方面公司始终保证在有边际利润的情况下接单，2022年公司钢、材的产</w:t>
            </w:r>
            <w:r>
              <w:rPr>
                <w:rFonts w:hint="eastAsia"/>
                <w:sz w:val="24"/>
                <w:szCs w:val="24"/>
                <w:lang w:val="en-US"/>
              </w:rPr>
              <w:lastRenderedPageBreak/>
              <w:t>量都下降的比较大，围绕汽车钢的减量，公司从202</w:t>
            </w:r>
            <w:r>
              <w:rPr>
                <w:sz w:val="24"/>
                <w:szCs w:val="24"/>
                <w:lang w:val="en-US"/>
              </w:rPr>
              <w:t>1</w:t>
            </w:r>
            <w:r>
              <w:rPr>
                <w:rFonts w:hint="eastAsia"/>
                <w:sz w:val="24"/>
                <w:szCs w:val="24"/>
                <w:lang w:val="en-US"/>
              </w:rPr>
              <w:t>年下半开始进行民品的结构调整，比如在不锈钢方面开发核电、石油、石化、油服、电站用钢等；同时围绕风电用轴承钢和齿轮钢、铁路轴承钢等方面进行增量；传统的工模具钢方面，在7000吨快锻机上线投产后，所生产的大模块在国内市场销量也比较好。</w:t>
            </w:r>
          </w:p>
          <w:p w14:paraId="4D5D3888" w14:textId="77777777" w:rsidR="00C46239" w:rsidRDefault="00000000">
            <w:pPr>
              <w:spacing w:line="360" w:lineRule="auto"/>
              <w:rPr>
                <w:sz w:val="24"/>
                <w:szCs w:val="24"/>
                <w:lang w:val="en-US"/>
              </w:rPr>
            </w:pPr>
            <w:r>
              <w:rPr>
                <w:rFonts w:hint="eastAsia"/>
                <w:b/>
                <w:bCs/>
                <w:sz w:val="24"/>
                <w:szCs w:val="24"/>
                <w:lang w:val="en-US"/>
              </w:rPr>
              <w:t>投资者提问：</w:t>
            </w:r>
            <w:r>
              <w:rPr>
                <w:rFonts w:hint="eastAsia"/>
                <w:sz w:val="24"/>
                <w:szCs w:val="24"/>
                <w:lang w:val="en-US"/>
              </w:rPr>
              <w:t>公司目前项目建设情况。</w:t>
            </w:r>
          </w:p>
          <w:p w14:paraId="0C4EA4C8" w14:textId="77777777" w:rsidR="00C46239" w:rsidRDefault="00000000">
            <w:pPr>
              <w:spacing w:line="360" w:lineRule="auto"/>
              <w:rPr>
                <w:sz w:val="24"/>
                <w:szCs w:val="24"/>
                <w:lang w:val="en-US"/>
              </w:rPr>
            </w:pPr>
            <w:r>
              <w:rPr>
                <w:rFonts w:hint="eastAsia"/>
                <w:b/>
                <w:bCs/>
                <w:sz w:val="24"/>
                <w:szCs w:val="24"/>
                <w:lang w:val="en-US"/>
              </w:rPr>
              <w:t>董事会秘书：</w:t>
            </w:r>
            <w:r>
              <w:rPr>
                <w:rFonts w:hint="eastAsia"/>
                <w:sz w:val="24"/>
                <w:szCs w:val="24"/>
                <w:lang w:val="en-US"/>
              </w:rPr>
              <w:t>新建项目投产问题是二级市场高度关注的问题。公司自2020年开始披露项目建设情况，抚钢产品定位“特钢更特”，所以围绕这个定位公司开展技改建设。公司在建项目我们在年报中已经披露，从披露的项目来看，除已达产的设备外，均质化项目中30吨真空感应炉将在本月进行热试；产业化一期项目中的12吨感应炉正在调试，预计7月份开始热试，5台12吨自耗炉于今年春节后开始陆续调试，5月份全部完成并投产；进一步提升军品产能一期的1台感应炉和3台自耗炉目前正在设备安装，计划2023年12月前完成调试并投产；军品二期7台设备正在招标中。新建产能所需要的配套设施、所需要配备的人员已基本准备就序。</w:t>
            </w:r>
          </w:p>
          <w:p w14:paraId="40144B4C" w14:textId="77777777" w:rsidR="00C46239" w:rsidRDefault="00000000">
            <w:pPr>
              <w:spacing w:line="360" w:lineRule="auto"/>
              <w:rPr>
                <w:sz w:val="24"/>
                <w:szCs w:val="24"/>
                <w:lang w:val="en-US"/>
              </w:rPr>
            </w:pPr>
            <w:r>
              <w:rPr>
                <w:rFonts w:hint="eastAsia"/>
                <w:b/>
                <w:bCs/>
                <w:sz w:val="24"/>
                <w:szCs w:val="24"/>
                <w:lang w:val="en-US"/>
              </w:rPr>
              <w:t>投资者提问：</w:t>
            </w:r>
            <w:r>
              <w:rPr>
                <w:rFonts w:hint="eastAsia"/>
                <w:sz w:val="24"/>
                <w:szCs w:val="24"/>
                <w:lang w:val="en-US"/>
              </w:rPr>
              <w:t>高温合金国产化率怎么样？</w:t>
            </w:r>
          </w:p>
          <w:p w14:paraId="659976C0" w14:textId="77777777" w:rsidR="00C46239" w:rsidRDefault="00000000">
            <w:pPr>
              <w:spacing w:line="360" w:lineRule="auto"/>
              <w:rPr>
                <w:sz w:val="24"/>
                <w:szCs w:val="24"/>
                <w:lang w:val="en-US"/>
              </w:rPr>
            </w:pPr>
            <w:r>
              <w:rPr>
                <w:rFonts w:hint="eastAsia"/>
                <w:b/>
                <w:bCs/>
                <w:sz w:val="24"/>
                <w:szCs w:val="24"/>
                <w:lang w:val="en-US"/>
              </w:rPr>
              <w:t>财务总监：</w:t>
            </w:r>
            <w:r>
              <w:rPr>
                <w:rFonts w:hint="eastAsia"/>
                <w:sz w:val="24"/>
                <w:szCs w:val="24"/>
                <w:lang w:val="en-US"/>
              </w:rPr>
              <w:t>随着国内高温合金生产能力的提升，进口高温合金数量相对减少。</w:t>
            </w:r>
          </w:p>
          <w:p w14:paraId="4B6DA347" w14:textId="77777777" w:rsidR="00C46239" w:rsidRDefault="00000000">
            <w:pPr>
              <w:spacing w:line="360" w:lineRule="auto"/>
              <w:rPr>
                <w:sz w:val="24"/>
                <w:szCs w:val="24"/>
                <w:lang w:val="en-US"/>
              </w:rPr>
            </w:pPr>
            <w:r>
              <w:rPr>
                <w:rFonts w:hint="eastAsia"/>
                <w:b/>
                <w:bCs/>
                <w:sz w:val="24"/>
                <w:szCs w:val="24"/>
                <w:lang w:val="en-US"/>
              </w:rPr>
              <w:t>投资者提问：</w:t>
            </w:r>
            <w:r>
              <w:rPr>
                <w:rFonts w:hint="eastAsia"/>
                <w:sz w:val="24"/>
                <w:szCs w:val="24"/>
                <w:lang w:val="en-US"/>
              </w:rPr>
              <w:t>钼价对公司的影响情况如何？</w:t>
            </w:r>
          </w:p>
          <w:p w14:paraId="481DBA7A" w14:textId="77777777" w:rsidR="00C46239" w:rsidRDefault="00000000">
            <w:pPr>
              <w:spacing w:line="360" w:lineRule="auto"/>
              <w:rPr>
                <w:sz w:val="24"/>
                <w:szCs w:val="24"/>
                <w:lang w:val="en-US"/>
              </w:rPr>
            </w:pPr>
            <w:r>
              <w:rPr>
                <w:rFonts w:hint="eastAsia"/>
                <w:b/>
                <w:bCs/>
                <w:sz w:val="24"/>
                <w:szCs w:val="24"/>
                <w:lang w:val="en-US"/>
              </w:rPr>
              <w:t>董事会秘书：</w:t>
            </w:r>
            <w:r>
              <w:rPr>
                <w:rFonts w:hint="eastAsia"/>
                <w:sz w:val="24"/>
                <w:szCs w:val="24"/>
                <w:lang w:val="en-US"/>
              </w:rPr>
              <w:t>原材料钼的价格变动，对公司成本有一定的影响，但公司采取波段采购，高价位采购量不高，目前的库存价格低于市场价格。</w:t>
            </w:r>
          </w:p>
          <w:p w14:paraId="3787B270" w14:textId="77777777" w:rsidR="00C46239" w:rsidRDefault="00000000">
            <w:pPr>
              <w:spacing w:line="360" w:lineRule="auto"/>
              <w:rPr>
                <w:sz w:val="24"/>
                <w:szCs w:val="24"/>
                <w:lang w:val="en-US"/>
              </w:rPr>
            </w:pPr>
            <w:r>
              <w:rPr>
                <w:rFonts w:hint="eastAsia"/>
                <w:b/>
                <w:bCs/>
                <w:sz w:val="24"/>
                <w:szCs w:val="24"/>
                <w:lang w:val="en-US"/>
              </w:rPr>
              <w:t>投资者提问：</w:t>
            </w:r>
            <w:r>
              <w:rPr>
                <w:rFonts w:hint="eastAsia"/>
                <w:sz w:val="24"/>
                <w:szCs w:val="24"/>
                <w:lang w:val="en-US"/>
              </w:rPr>
              <w:t>特冶产能统计是以什么为基准的？</w:t>
            </w:r>
          </w:p>
          <w:p w14:paraId="6BD53D8A" w14:textId="77777777" w:rsidR="00C46239" w:rsidRDefault="00000000">
            <w:pPr>
              <w:spacing w:line="360" w:lineRule="auto"/>
              <w:rPr>
                <w:sz w:val="24"/>
                <w:szCs w:val="24"/>
                <w:lang w:val="en-US"/>
              </w:rPr>
            </w:pPr>
            <w:r>
              <w:rPr>
                <w:rFonts w:hint="eastAsia"/>
                <w:b/>
                <w:bCs/>
                <w:sz w:val="24"/>
                <w:szCs w:val="24"/>
                <w:lang w:val="en-US"/>
              </w:rPr>
              <w:t>董事会秘书：</w:t>
            </w:r>
            <w:r>
              <w:rPr>
                <w:rFonts w:hint="eastAsia"/>
                <w:sz w:val="24"/>
                <w:szCs w:val="24"/>
                <w:lang w:val="en-US"/>
              </w:rPr>
              <w:t>公司特种冶炼分为三个工序，目前三个工序都在实施技改来进行产能的提升，其中包括感应、电渣和自耗，三个工序要根据工艺的要求来做产能的计划，不能以其中一个工序来计算产能。</w:t>
            </w:r>
          </w:p>
          <w:p w14:paraId="6EA6C294" w14:textId="77777777" w:rsidR="00C46239" w:rsidRDefault="00000000">
            <w:pPr>
              <w:spacing w:line="360" w:lineRule="auto"/>
              <w:rPr>
                <w:sz w:val="24"/>
                <w:szCs w:val="24"/>
                <w:lang w:val="en-US"/>
              </w:rPr>
            </w:pPr>
            <w:r>
              <w:rPr>
                <w:rFonts w:hint="eastAsia"/>
                <w:b/>
                <w:bCs/>
                <w:sz w:val="24"/>
                <w:szCs w:val="24"/>
                <w:lang w:val="en-US"/>
              </w:rPr>
              <w:t>投资者提问：</w:t>
            </w:r>
            <w:r>
              <w:rPr>
                <w:rFonts w:hint="eastAsia"/>
                <w:sz w:val="24"/>
                <w:szCs w:val="24"/>
                <w:lang w:val="en-US"/>
              </w:rPr>
              <w:t>一季度高温合金价格下降的原因是什么？</w:t>
            </w:r>
          </w:p>
          <w:p w14:paraId="0E8393E4" w14:textId="77777777" w:rsidR="00C46239" w:rsidRDefault="00000000">
            <w:pPr>
              <w:spacing w:line="360" w:lineRule="auto"/>
              <w:rPr>
                <w:sz w:val="24"/>
                <w:szCs w:val="24"/>
                <w:lang w:val="en-US"/>
              </w:rPr>
            </w:pPr>
            <w:r>
              <w:rPr>
                <w:rFonts w:hint="eastAsia"/>
                <w:b/>
                <w:bCs/>
                <w:sz w:val="24"/>
                <w:szCs w:val="24"/>
                <w:lang w:val="en-US"/>
              </w:rPr>
              <w:t>财务总监：</w:t>
            </w:r>
            <w:r>
              <w:rPr>
                <w:rFonts w:hint="eastAsia"/>
                <w:sz w:val="24"/>
                <w:szCs w:val="24"/>
                <w:lang w:val="en-US"/>
              </w:rPr>
              <w:t>一季度高温合金价格下降的主要原因是高温合金产品结构的问题，民用高温合金有一些品种可以通过电炉和电渣炉冶炼生产，生产成本及销售价格相对较低，所以影响高温合金的平均单价。</w:t>
            </w:r>
          </w:p>
          <w:p w14:paraId="68CD497F" w14:textId="77777777" w:rsidR="00C46239" w:rsidRDefault="00000000">
            <w:pPr>
              <w:spacing w:line="360" w:lineRule="auto"/>
              <w:rPr>
                <w:sz w:val="24"/>
                <w:szCs w:val="24"/>
                <w:lang w:val="en-US"/>
              </w:rPr>
            </w:pPr>
            <w:r>
              <w:rPr>
                <w:rFonts w:hint="eastAsia"/>
                <w:b/>
                <w:bCs/>
                <w:sz w:val="24"/>
                <w:szCs w:val="24"/>
                <w:lang w:val="en-US"/>
              </w:rPr>
              <w:t>投资者提问：</w:t>
            </w:r>
            <w:r>
              <w:rPr>
                <w:rFonts w:hint="eastAsia"/>
                <w:sz w:val="24"/>
                <w:szCs w:val="24"/>
                <w:lang w:val="en-US"/>
              </w:rPr>
              <w:t>2022年能源价格对利润的影响有多少？</w:t>
            </w:r>
          </w:p>
          <w:p w14:paraId="26898BC4" w14:textId="77777777" w:rsidR="00C46239" w:rsidRDefault="00000000">
            <w:pPr>
              <w:spacing w:line="360" w:lineRule="auto"/>
              <w:rPr>
                <w:sz w:val="24"/>
                <w:szCs w:val="24"/>
                <w:lang w:val="en-US"/>
              </w:rPr>
            </w:pPr>
            <w:r>
              <w:rPr>
                <w:rFonts w:hint="eastAsia"/>
                <w:b/>
                <w:bCs/>
                <w:sz w:val="24"/>
                <w:szCs w:val="24"/>
                <w:lang w:val="en-US"/>
              </w:rPr>
              <w:t>董事会秘书：</w:t>
            </w:r>
            <w:r>
              <w:rPr>
                <w:rFonts w:hint="eastAsia"/>
                <w:sz w:val="24"/>
                <w:szCs w:val="24"/>
                <w:lang w:val="en-US"/>
              </w:rPr>
              <w:t>2022年利润下降的原因之一是受能源价格上涨的影响，一是火电价格上涨20%，一年增加成本约7000万元左右；二是天然气的价格，公司主要能源为天然气，工业用天然气价格在2021年四季度价格上涨后，一直处于一个较高和不断上涨的趋势中，一年大约增加成本6000万元左右。</w:t>
            </w:r>
          </w:p>
          <w:p w14:paraId="05C3B6FF" w14:textId="77777777" w:rsidR="00C46239" w:rsidRDefault="00000000">
            <w:pPr>
              <w:spacing w:line="360" w:lineRule="auto"/>
              <w:rPr>
                <w:sz w:val="24"/>
                <w:szCs w:val="24"/>
                <w:lang w:val="en-US"/>
              </w:rPr>
            </w:pPr>
            <w:r>
              <w:rPr>
                <w:rFonts w:hint="eastAsia"/>
                <w:b/>
                <w:bCs/>
                <w:sz w:val="24"/>
                <w:szCs w:val="24"/>
                <w:lang w:val="en-US"/>
              </w:rPr>
              <w:t>投资者提问：</w:t>
            </w:r>
            <w:r>
              <w:rPr>
                <w:rFonts w:hint="eastAsia"/>
                <w:sz w:val="24"/>
                <w:szCs w:val="24"/>
                <w:lang w:val="en-US"/>
              </w:rPr>
              <w:t>2023年成本还存在哪些压力？</w:t>
            </w:r>
          </w:p>
          <w:p w14:paraId="4050117B" w14:textId="77777777" w:rsidR="00C46239" w:rsidRDefault="00000000">
            <w:pPr>
              <w:spacing w:line="360" w:lineRule="auto"/>
              <w:rPr>
                <w:sz w:val="24"/>
                <w:szCs w:val="24"/>
                <w:lang w:val="en-US"/>
              </w:rPr>
            </w:pPr>
            <w:r>
              <w:rPr>
                <w:rFonts w:hint="eastAsia"/>
                <w:b/>
                <w:bCs/>
                <w:sz w:val="24"/>
                <w:szCs w:val="24"/>
                <w:lang w:val="en-US"/>
              </w:rPr>
              <w:lastRenderedPageBreak/>
              <w:t>财务总监：</w:t>
            </w:r>
            <w:r>
              <w:rPr>
                <w:rFonts w:hint="eastAsia"/>
                <w:sz w:val="24"/>
                <w:szCs w:val="24"/>
                <w:lang w:val="en-US"/>
              </w:rPr>
              <w:t>虽然原材料镍的价格已经回落，但目前原材料钼的价格还处于上涨趋势，同时能源费用还没下调，民品的销售量还处于低位，所以公司还存在一定的成本压力。</w:t>
            </w:r>
          </w:p>
          <w:p w14:paraId="5ABB620A" w14:textId="77777777" w:rsidR="00C46239" w:rsidRDefault="00000000">
            <w:pPr>
              <w:spacing w:line="360" w:lineRule="auto"/>
              <w:rPr>
                <w:sz w:val="24"/>
                <w:szCs w:val="24"/>
                <w:lang w:val="en-US"/>
              </w:rPr>
            </w:pPr>
            <w:r>
              <w:rPr>
                <w:rFonts w:hint="eastAsia"/>
                <w:b/>
                <w:bCs/>
                <w:sz w:val="24"/>
                <w:szCs w:val="24"/>
                <w:lang w:val="en-US"/>
              </w:rPr>
              <w:t>投资者提问：</w:t>
            </w:r>
            <w:r>
              <w:rPr>
                <w:rFonts w:hint="eastAsia"/>
                <w:sz w:val="24"/>
                <w:szCs w:val="24"/>
                <w:lang w:val="en-US"/>
              </w:rPr>
              <w:t>公司原材料核算方法是什么？</w:t>
            </w:r>
          </w:p>
          <w:p w14:paraId="61AD08F9" w14:textId="77777777" w:rsidR="00C46239" w:rsidRDefault="00000000">
            <w:pPr>
              <w:spacing w:line="360" w:lineRule="auto"/>
              <w:rPr>
                <w:sz w:val="24"/>
                <w:szCs w:val="24"/>
                <w:lang w:val="en-US"/>
              </w:rPr>
            </w:pPr>
            <w:r>
              <w:rPr>
                <w:rFonts w:hint="eastAsia"/>
                <w:b/>
                <w:bCs/>
                <w:sz w:val="24"/>
                <w:szCs w:val="24"/>
                <w:lang w:val="en-US"/>
              </w:rPr>
              <w:t>财务总监：</w:t>
            </w:r>
            <w:r>
              <w:rPr>
                <w:rFonts w:hint="eastAsia"/>
                <w:sz w:val="24"/>
                <w:szCs w:val="24"/>
                <w:lang w:val="en-US"/>
              </w:rPr>
              <w:t>公司原材料核算方法是移动加权平均法。</w:t>
            </w:r>
          </w:p>
          <w:p w14:paraId="463E3583" w14:textId="77777777" w:rsidR="00C46239" w:rsidRDefault="00000000">
            <w:pPr>
              <w:spacing w:line="360" w:lineRule="auto"/>
              <w:rPr>
                <w:sz w:val="24"/>
                <w:szCs w:val="24"/>
                <w:lang w:val="en-US"/>
              </w:rPr>
            </w:pPr>
            <w:r>
              <w:rPr>
                <w:rFonts w:hint="eastAsia"/>
                <w:b/>
                <w:bCs/>
                <w:sz w:val="24"/>
                <w:szCs w:val="24"/>
                <w:lang w:val="en-US"/>
              </w:rPr>
              <w:t>投资者提问：</w:t>
            </w:r>
            <w:r>
              <w:rPr>
                <w:rFonts w:hint="eastAsia"/>
                <w:sz w:val="24"/>
                <w:szCs w:val="24"/>
                <w:lang w:val="en-US"/>
              </w:rPr>
              <w:t>公司已完成的新建项目是否已经转固？</w:t>
            </w:r>
          </w:p>
          <w:p w14:paraId="5B97C27F" w14:textId="77777777" w:rsidR="00C46239" w:rsidRDefault="00000000">
            <w:pPr>
              <w:spacing w:line="360" w:lineRule="auto"/>
              <w:rPr>
                <w:sz w:val="24"/>
                <w:szCs w:val="24"/>
                <w:lang w:val="en-US"/>
              </w:rPr>
            </w:pPr>
            <w:r>
              <w:rPr>
                <w:rFonts w:hint="eastAsia"/>
                <w:b/>
                <w:bCs/>
                <w:sz w:val="24"/>
                <w:szCs w:val="24"/>
                <w:lang w:val="en-US"/>
              </w:rPr>
              <w:t>财务总监：</w:t>
            </w:r>
            <w:r>
              <w:rPr>
                <w:rFonts w:hint="eastAsia"/>
                <w:sz w:val="24"/>
                <w:szCs w:val="24"/>
                <w:lang w:val="en-US"/>
              </w:rPr>
              <w:t>公司固定资产转固根据会计准则的要求，在达到预定使用状态后即进行转固。</w:t>
            </w:r>
          </w:p>
          <w:p w14:paraId="680D6F28" w14:textId="77777777" w:rsidR="00C46239" w:rsidRDefault="00000000">
            <w:pPr>
              <w:spacing w:line="360" w:lineRule="auto"/>
              <w:rPr>
                <w:sz w:val="24"/>
                <w:szCs w:val="24"/>
                <w:lang w:val="en-US"/>
              </w:rPr>
            </w:pPr>
            <w:r>
              <w:rPr>
                <w:rFonts w:hint="eastAsia"/>
                <w:b/>
                <w:bCs/>
                <w:sz w:val="24"/>
                <w:szCs w:val="24"/>
                <w:lang w:val="en-US"/>
              </w:rPr>
              <w:t>投资者提问：</w:t>
            </w:r>
            <w:r>
              <w:rPr>
                <w:rFonts w:hint="eastAsia"/>
                <w:sz w:val="24"/>
                <w:szCs w:val="24"/>
                <w:lang w:val="en-US"/>
              </w:rPr>
              <w:t>公司董事长变更是否影响公司生产经营？</w:t>
            </w:r>
          </w:p>
          <w:p w14:paraId="666E3662" w14:textId="77777777" w:rsidR="00C46239" w:rsidRDefault="00000000">
            <w:pPr>
              <w:spacing w:line="360" w:lineRule="auto"/>
              <w:rPr>
                <w:sz w:val="24"/>
                <w:szCs w:val="24"/>
                <w:lang w:val="en-US"/>
              </w:rPr>
            </w:pPr>
            <w:r>
              <w:rPr>
                <w:rFonts w:hint="eastAsia"/>
                <w:b/>
                <w:bCs/>
                <w:sz w:val="24"/>
                <w:szCs w:val="24"/>
                <w:lang w:val="en-US"/>
              </w:rPr>
              <w:t>财务总监：</w:t>
            </w:r>
            <w:r>
              <w:rPr>
                <w:rFonts w:hint="eastAsia"/>
                <w:sz w:val="24"/>
                <w:szCs w:val="24"/>
                <w:lang w:val="en-US"/>
              </w:rPr>
              <w:t>公司董事长变更不会影响公司的生产经营。</w:t>
            </w:r>
          </w:p>
          <w:p w14:paraId="2D293A2D" w14:textId="77777777" w:rsidR="00C46239" w:rsidRDefault="00000000">
            <w:pPr>
              <w:spacing w:line="360" w:lineRule="auto"/>
              <w:rPr>
                <w:sz w:val="24"/>
                <w:szCs w:val="24"/>
                <w:lang w:val="en-US"/>
              </w:rPr>
            </w:pPr>
            <w:r>
              <w:rPr>
                <w:rFonts w:hint="eastAsia"/>
                <w:b/>
                <w:bCs/>
                <w:sz w:val="24"/>
                <w:szCs w:val="24"/>
                <w:lang w:val="en-US"/>
              </w:rPr>
              <w:t>投资者提问：</w:t>
            </w:r>
            <w:r>
              <w:rPr>
                <w:rFonts w:hint="eastAsia"/>
                <w:sz w:val="24"/>
                <w:szCs w:val="24"/>
                <w:lang w:val="en-US"/>
              </w:rPr>
              <w:t>四季度是否有大额费用集中进入？</w:t>
            </w:r>
          </w:p>
          <w:p w14:paraId="21A98B65" w14:textId="77777777" w:rsidR="00C46239" w:rsidRDefault="00000000">
            <w:pPr>
              <w:spacing w:line="360" w:lineRule="auto"/>
              <w:rPr>
                <w:sz w:val="24"/>
                <w:szCs w:val="24"/>
                <w:lang w:val="en-US"/>
              </w:rPr>
            </w:pPr>
            <w:r>
              <w:rPr>
                <w:rFonts w:hint="eastAsia"/>
                <w:b/>
                <w:bCs/>
                <w:sz w:val="24"/>
                <w:szCs w:val="24"/>
                <w:lang w:val="en-US"/>
              </w:rPr>
              <w:t>财务总监：</w:t>
            </w:r>
            <w:r>
              <w:rPr>
                <w:rFonts w:hint="eastAsia"/>
                <w:sz w:val="24"/>
                <w:szCs w:val="24"/>
                <w:lang w:val="en-US"/>
              </w:rPr>
              <w:t>公司相关费用均按会计准则的要求入账。</w:t>
            </w:r>
          </w:p>
          <w:p w14:paraId="00555A44" w14:textId="77777777" w:rsidR="00C46239" w:rsidRDefault="00000000">
            <w:pPr>
              <w:spacing w:line="360" w:lineRule="auto"/>
              <w:rPr>
                <w:sz w:val="24"/>
                <w:szCs w:val="24"/>
                <w:lang w:val="en-US"/>
              </w:rPr>
            </w:pPr>
            <w:r>
              <w:rPr>
                <w:rFonts w:hint="eastAsia"/>
                <w:b/>
                <w:bCs/>
                <w:sz w:val="24"/>
                <w:szCs w:val="24"/>
                <w:lang w:val="en-US"/>
              </w:rPr>
              <w:t>投资者提问：</w:t>
            </w:r>
            <w:r>
              <w:rPr>
                <w:rFonts w:hint="eastAsia"/>
                <w:sz w:val="24"/>
                <w:szCs w:val="24"/>
                <w:lang w:val="en-US"/>
              </w:rPr>
              <w:t>公司三高一特品种是否都是三联工艺？</w:t>
            </w:r>
          </w:p>
          <w:p w14:paraId="65749B7F" w14:textId="77777777" w:rsidR="00C46239" w:rsidRDefault="00000000">
            <w:pPr>
              <w:spacing w:line="360" w:lineRule="auto"/>
              <w:rPr>
                <w:sz w:val="24"/>
                <w:szCs w:val="24"/>
                <w:lang w:val="en-US"/>
              </w:rPr>
            </w:pPr>
            <w:r>
              <w:rPr>
                <w:rFonts w:hint="eastAsia"/>
                <w:b/>
                <w:bCs/>
                <w:sz w:val="24"/>
                <w:szCs w:val="24"/>
                <w:lang w:val="en-US"/>
              </w:rPr>
              <w:t>董事会秘书：</w:t>
            </w:r>
            <w:r>
              <w:rPr>
                <w:rFonts w:hint="eastAsia"/>
                <w:sz w:val="24"/>
                <w:szCs w:val="24"/>
                <w:lang w:val="en-US"/>
              </w:rPr>
              <w:t>不是，公司所生产的产品工艺流程要根据合同中工艺要求和技术标准进行工艺设计和生产。</w:t>
            </w:r>
          </w:p>
          <w:p w14:paraId="457E4B34" w14:textId="77777777" w:rsidR="00C46239" w:rsidRDefault="00000000">
            <w:pPr>
              <w:spacing w:line="360" w:lineRule="auto"/>
              <w:rPr>
                <w:sz w:val="24"/>
                <w:szCs w:val="24"/>
                <w:lang w:val="en-US"/>
              </w:rPr>
            </w:pPr>
            <w:r>
              <w:rPr>
                <w:rFonts w:hint="eastAsia"/>
                <w:b/>
                <w:bCs/>
                <w:sz w:val="24"/>
                <w:szCs w:val="24"/>
                <w:lang w:val="en-US"/>
              </w:rPr>
              <w:t>投资者提问：</w:t>
            </w:r>
            <w:r>
              <w:rPr>
                <w:rFonts w:hint="eastAsia"/>
                <w:sz w:val="24"/>
                <w:szCs w:val="24"/>
                <w:lang w:val="en-US"/>
              </w:rPr>
              <w:t>公司核心产品产能挖潜主要在哪几个方面？</w:t>
            </w:r>
          </w:p>
          <w:p w14:paraId="1917D99E" w14:textId="77777777" w:rsidR="00C46239" w:rsidRDefault="00000000">
            <w:pPr>
              <w:spacing w:line="360" w:lineRule="auto"/>
              <w:rPr>
                <w:sz w:val="24"/>
                <w:szCs w:val="24"/>
                <w:lang w:val="en-US"/>
              </w:rPr>
            </w:pPr>
            <w:r>
              <w:rPr>
                <w:rFonts w:hint="eastAsia"/>
                <w:b/>
                <w:bCs/>
                <w:sz w:val="24"/>
                <w:szCs w:val="24"/>
                <w:lang w:val="en-US"/>
              </w:rPr>
              <w:t>董事会秘书：</w:t>
            </w:r>
            <w:r>
              <w:rPr>
                <w:rFonts w:hint="eastAsia"/>
                <w:sz w:val="24"/>
                <w:szCs w:val="24"/>
                <w:lang w:val="en-US"/>
              </w:rPr>
              <w:t>公司核心产品产能挖潜提升效率主要在三个方面，一是工艺优化提升效率方面、二是加强设备维护提升效率方面、三是优化原料使用提升效率方面。</w:t>
            </w:r>
          </w:p>
          <w:p w14:paraId="43044011" w14:textId="77777777" w:rsidR="00C46239" w:rsidRDefault="00C46239">
            <w:pPr>
              <w:spacing w:line="360" w:lineRule="auto"/>
              <w:rPr>
                <w:sz w:val="24"/>
                <w:szCs w:val="24"/>
                <w:lang w:val="en-US"/>
              </w:rPr>
            </w:pPr>
          </w:p>
          <w:p w14:paraId="151A9276" w14:textId="77777777" w:rsidR="00C46239" w:rsidRDefault="00C46239">
            <w:pPr>
              <w:spacing w:line="360" w:lineRule="auto"/>
              <w:rPr>
                <w:sz w:val="24"/>
                <w:szCs w:val="24"/>
                <w:lang w:val="en-US"/>
              </w:rPr>
            </w:pPr>
          </w:p>
          <w:p w14:paraId="37717AE1" w14:textId="77777777" w:rsidR="00C46239" w:rsidRDefault="00C46239">
            <w:pPr>
              <w:spacing w:line="360" w:lineRule="auto"/>
              <w:rPr>
                <w:sz w:val="24"/>
                <w:szCs w:val="24"/>
                <w:lang w:val="en-US"/>
              </w:rPr>
            </w:pPr>
          </w:p>
        </w:tc>
      </w:tr>
      <w:tr w:rsidR="00C46239" w14:paraId="03686021" w14:textId="77777777">
        <w:trPr>
          <w:trHeight w:val="678"/>
        </w:trPr>
        <w:tc>
          <w:tcPr>
            <w:tcW w:w="1570" w:type="dxa"/>
          </w:tcPr>
          <w:p w14:paraId="39E3D4C2" w14:textId="77777777" w:rsidR="00C46239" w:rsidRDefault="00000000">
            <w:pPr>
              <w:pStyle w:val="TableParagraph"/>
              <w:spacing w:before="2"/>
              <w:ind w:left="302"/>
              <w:rPr>
                <w:b/>
                <w:sz w:val="24"/>
              </w:rPr>
            </w:pPr>
            <w:r>
              <w:rPr>
                <w:rFonts w:hint="eastAsia"/>
                <w:b/>
                <w:sz w:val="24"/>
              </w:rPr>
              <w:lastRenderedPageBreak/>
              <w:t>附件清单（如有）</w:t>
            </w:r>
          </w:p>
        </w:tc>
        <w:tc>
          <w:tcPr>
            <w:tcW w:w="8626" w:type="dxa"/>
            <w:gridSpan w:val="2"/>
          </w:tcPr>
          <w:p w14:paraId="7465E0A7" w14:textId="77777777" w:rsidR="00C46239" w:rsidRDefault="00000000">
            <w:pPr>
              <w:pStyle w:val="TableParagraph"/>
              <w:spacing w:before="105"/>
              <w:ind w:left="124"/>
              <w:rPr>
                <w:sz w:val="24"/>
              </w:rPr>
            </w:pPr>
            <w:r>
              <w:rPr>
                <w:rFonts w:hint="eastAsia"/>
                <w:sz w:val="24"/>
              </w:rPr>
              <w:t>无</w:t>
            </w:r>
          </w:p>
        </w:tc>
      </w:tr>
      <w:tr w:rsidR="00C46239" w14:paraId="7AD4AD98" w14:textId="77777777">
        <w:trPr>
          <w:trHeight w:val="678"/>
        </w:trPr>
        <w:tc>
          <w:tcPr>
            <w:tcW w:w="1570" w:type="dxa"/>
          </w:tcPr>
          <w:p w14:paraId="563C9666" w14:textId="77777777" w:rsidR="00C46239" w:rsidRDefault="00000000">
            <w:pPr>
              <w:pStyle w:val="TableParagraph"/>
              <w:spacing w:before="182"/>
              <w:ind w:left="61" w:right="51"/>
              <w:jc w:val="center"/>
              <w:rPr>
                <w:b/>
                <w:sz w:val="24"/>
              </w:rPr>
            </w:pPr>
            <w:r>
              <w:rPr>
                <w:rFonts w:hint="eastAsia"/>
                <w:b/>
                <w:sz w:val="24"/>
              </w:rPr>
              <w:t>日期</w:t>
            </w:r>
          </w:p>
        </w:tc>
        <w:tc>
          <w:tcPr>
            <w:tcW w:w="8626" w:type="dxa"/>
            <w:gridSpan w:val="2"/>
          </w:tcPr>
          <w:p w14:paraId="6D629AAC" w14:textId="7C018E10" w:rsidR="00C46239" w:rsidRDefault="00000000">
            <w:pPr>
              <w:pStyle w:val="TableParagraph"/>
              <w:spacing w:before="105"/>
              <w:ind w:left="124"/>
              <w:rPr>
                <w:sz w:val="24"/>
                <w:lang w:val="en-US"/>
              </w:rPr>
            </w:pPr>
            <w:r>
              <w:rPr>
                <w:rFonts w:hint="eastAsia"/>
                <w:sz w:val="24"/>
                <w:lang w:val="en-US"/>
              </w:rPr>
              <w:t>2023年6月2</w:t>
            </w:r>
            <w:r w:rsidR="002355C7">
              <w:rPr>
                <w:sz w:val="24"/>
                <w:lang w:val="en-US"/>
              </w:rPr>
              <w:t>6</w:t>
            </w:r>
            <w:r>
              <w:rPr>
                <w:rFonts w:hint="eastAsia"/>
                <w:sz w:val="24"/>
                <w:lang w:val="en-US"/>
              </w:rPr>
              <w:t>日</w:t>
            </w:r>
          </w:p>
        </w:tc>
      </w:tr>
    </w:tbl>
    <w:p w14:paraId="4C149CD3" w14:textId="77777777" w:rsidR="00C46239" w:rsidRDefault="00C46239"/>
    <w:sectPr w:rsidR="00C46239">
      <w:headerReference w:type="default" r:id="rId7"/>
      <w:pgSz w:w="11910" w:h="16850"/>
      <w:pgMar w:top="1320" w:right="740"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7FD71" w14:textId="77777777" w:rsidR="00F71844" w:rsidRDefault="00F71844">
      <w:r>
        <w:separator/>
      </w:r>
    </w:p>
  </w:endnote>
  <w:endnote w:type="continuationSeparator" w:id="0">
    <w:p w14:paraId="74F100D9" w14:textId="77777777" w:rsidR="00F71844" w:rsidRDefault="00F71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ì."/>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C7A05" w14:textId="77777777" w:rsidR="00F71844" w:rsidRDefault="00F71844">
      <w:r>
        <w:separator/>
      </w:r>
    </w:p>
  </w:footnote>
  <w:footnote w:type="continuationSeparator" w:id="0">
    <w:p w14:paraId="1ADEEA86" w14:textId="77777777" w:rsidR="00F71844" w:rsidRDefault="00F71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19B4B" w14:textId="77777777" w:rsidR="00C46239" w:rsidRDefault="00C46239">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08E"/>
    <w:multiLevelType w:val="multilevel"/>
    <w:tmpl w:val="0053208E"/>
    <w:lvl w:ilvl="0">
      <w:numFmt w:val="bullet"/>
      <w:lvlText w:val="■"/>
      <w:lvlJc w:val="left"/>
      <w:pPr>
        <w:ind w:left="348" w:hanging="241"/>
      </w:pPr>
      <w:rPr>
        <w:rFonts w:ascii="宋体" w:eastAsia="宋体" w:hAnsi="宋体" w:cs="宋体" w:hint="default"/>
        <w:w w:val="100"/>
        <w:sz w:val="22"/>
        <w:szCs w:val="22"/>
        <w:lang w:val="zh-CN" w:eastAsia="zh-CN" w:bidi="zh-CN"/>
      </w:rPr>
    </w:lvl>
    <w:lvl w:ilvl="1">
      <w:numFmt w:val="bullet"/>
      <w:lvlText w:val="•"/>
      <w:lvlJc w:val="left"/>
      <w:pPr>
        <w:ind w:left="568" w:hanging="241"/>
      </w:pPr>
      <w:rPr>
        <w:rFonts w:hint="default"/>
        <w:lang w:val="zh-CN" w:eastAsia="zh-CN" w:bidi="zh-CN"/>
      </w:rPr>
    </w:lvl>
    <w:lvl w:ilvl="2">
      <w:numFmt w:val="bullet"/>
      <w:lvlText w:val="•"/>
      <w:lvlJc w:val="left"/>
      <w:pPr>
        <w:ind w:left="796" w:hanging="241"/>
      </w:pPr>
      <w:rPr>
        <w:rFonts w:hint="default"/>
        <w:lang w:val="zh-CN" w:eastAsia="zh-CN" w:bidi="zh-CN"/>
      </w:rPr>
    </w:lvl>
    <w:lvl w:ilvl="3">
      <w:numFmt w:val="bullet"/>
      <w:lvlText w:val="•"/>
      <w:lvlJc w:val="left"/>
      <w:pPr>
        <w:ind w:left="1025" w:hanging="241"/>
      </w:pPr>
      <w:rPr>
        <w:rFonts w:hint="default"/>
        <w:lang w:val="zh-CN" w:eastAsia="zh-CN" w:bidi="zh-CN"/>
      </w:rPr>
    </w:lvl>
    <w:lvl w:ilvl="4">
      <w:numFmt w:val="bullet"/>
      <w:lvlText w:val="•"/>
      <w:lvlJc w:val="left"/>
      <w:pPr>
        <w:ind w:left="1253" w:hanging="241"/>
      </w:pPr>
      <w:rPr>
        <w:rFonts w:hint="default"/>
        <w:lang w:val="zh-CN" w:eastAsia="zh-CN" w:bidi="zh-CN"/>
      </w:rPr>
    </w:lvl>
    <w:lvl w:ilvl="5">
      <w:numFmt w:val="bullet"/>
      <w:lvlText w:val="•"/>
      <w:lvlJc w:val="left"/>
      <w:pPr>
        <w:ind w:left="1482" w:hanging="241"/>
      </w:pPr>
      <w:rPr>
        <w:rFonts w:hint="default"/>
        <w:lang w:val="zh-CN" w:eastAsia="zh-CN" w:bidi="zh-CN"/>
      </w:rPr>
    </w:lvl>
    <w:lvl w:ilvl="6">
      <w:numFmt w:val="bullet"/>
      <w:lvlText w:val="•"/>
      <w:lvlJc w:val="left"/>
      <w:pPr>
        <w:ind w:left="1710" w:hanging="241"/>
      </w:pPr>
      <w:rPr>
        <w:rFonts w:hint="default"/>
        <w:lang w:val="zh-CN" w:eastAsia="zh-CN" w:bidi="zh-CN"/>
      </w:rPr>
    </w:lvl>
    <w:lvl w:ilvl="7">
      <w:numFmt w:val="bullet"/>
      <w:lvlText w:val="•"/>
      <w:lvlJc w:val="left"/>
      <w:pPr>
        <w:ind w:left="1938" w:hanging="241"/>
      </w:pPr>
      <w:rPr>
        <w:rFonts w:hint="default"/>
        <w:lang w:val="zh-CN" w:eastAsia="zh-CN" w:bidi="zh-CN"/>
      </w:rPr>
    </w:lvl>
    <w:lvl w:ilvl="8">
      <w:numFmt w:val="bullet"/>
      <w:lvlText w:val="•"/>
      <w:lvlJc w:val="left"/>
      <w:pPr>
        <w:ind w:left="2167" w:hanging="241"/>
      </w:pPr>
      <w:rPr>
        <w:rFonts w:hint="default"/>
        <w:lang w:val="zh-CN" w:eastAsia="zh-CN" w:bidi="zh-CN"/>
      </w:rPr>
    </w:lvl>
  </w:abstractNum>
  <w:num w:numId="1" w16cid:durableId="999767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noPunctuationKerning/>
  <w:characterSpacingControl w:val="doNotCompress"/>
  <w:hdrShapeDefaults>
    <o:shapedefaults v:ext="edit" spidmax="2050"/>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Q2YzY3NjU1NWY0ZDVjMzI5OTlhOWNhOGI2MGE0YTkifQ=="/>
  </w:docVars>
  <w:rsids>
    <w:rsidRoot w:val="00A47C9E"/>
    <w:rsid w:val="00046663"/>
    <w:rsid w:val="00047B0E"/>
    <w:rsid w:val="000519AE"/>
    <w:rsid w:val="000735B6"/>
    <w:rsid w:val="000752D4"/>
    <w:rsid w:val="000859F0"/>
    <w:rsid w:val="00094A0E"/>
    <w:rsid w:val="000A30B4"/>
    <w:rsid w:val="000A5F6F"/>
    <w:rsid w:val="000D1167"/>
    <w:rsid w:val="000D28AC"/>
    <w:rsid w:val="00165782"/>
    <w:rsid w:val="001E13F7"/>
    <w:rsid w:val="001F79EA"/>
    <w:rsid w:val="00201A55"/>
    <w:rsid w:val="002355C7"/>
    <w:rsid w:val="002530DE"/>
    <w:rsid w:val="00263435"/>
    <w:rsid w:val="00281994"/>
    <w:rsid w:val="002C46DE"/>
    <w:rsid w:val="00381EA9"/>
    <w:rsid w:val="0038373F"/>
    <w:rsid w:val="003E2415"/>
    <w:rsid w:val="00404714"/>
    <w:rsid w:val="00433F47"/>
    <w:rsid w:val="00436D25"/>
    <w:rsid w:val="004A4948"/>
    <w:rsid w:val="0050022B"/>
    <w:rsid w:val="00523B73"/>
    <w:rsid w:val="005437B3"/>
    <w:rsid w:val="00566184"/>
    <w:rsid w:val="005941D4"/>
    <w:rsid w:val="00602172"/>
    <w:rsid w:val="0062475A"/>
    <w:rsid w:val="00636018"/>
    <w:rsid w:val="00674C51"/>
    <w:rsid w:val="00696E9C"/>
    <w:rsid w:val="00755BF5"/>
    <w:rsid w:val="007A1EAD"/>
    <w:rsid w:val="007B7C1F"/>
    <w:rsid w:val="00815BFE"/>
    <w:rsid w:val="00825B5B"/>
    <w:rsid w:val="00892CAD"/>
    <w:rsid w:val="008C1946"/>
    <w:rsid w:val="009065E7"/>
    <w:rsid w:val="0091757F"/>
    <w:rsid w:val="009B7A0D"/>
    <w:rsid w:val="009C06D2"/>
    <w:rsid w:val="009D5BBA"/>
    <w:rsid w:val="009D7286"/>
    <w:rsid w:val="00A47C9E"/>
    <w:rsid w:val="00A81BA5"/>
    <w:rsid w:val="00A955E8"/>
    <w:rsid w:val="00AD6C8A"/>
    <w:rsid w:val="00B81958"/>
    <w:rsid w:val="00B95BDC"/>
    <w:rsid w:val="00BA78C0"/>
    <w:rsid w:val="00BB3AFB"/>
    <w:rsid w:val="00BB63F5"/>
    <w:rsid w:val="00C17937"/>
    <w:rsid w:val="00C46239"/>
    <w:rsid w:val="00C52117"/>
    <w:rsid w:val="00CD2D4A"/>
    <w:rsid w:val="00D4241A"/>
    <w:rsid w:val="00D4539E"/>
    <w:rsid w:val="00D7336A"/>
    <w:rsid w:val="00D96F4F"/>
    <w:rsid w:val="00DC2A67"/>
    <w:rsid w:val="00DE3C7B"/>
    <w:rsid w:val="00DF19B7"/>
    <w:rsid w:val="00E37A79"/>
    <w:rsid w:val="00E97436"/>
    <w:rsid w:val="00EA726A"/>
    <w:rsid w:val="00F01C46"/>
    <w:rsid w:val="00F13B81"/>
    <w:rsid w:val="00F21FAB"/>
    <w:rsid w:val="00F71844"/>
    <w:rsid w:val="00F73645"/>
    <w:rsid w:val="00F73A56"/>
    <w:rsid w:val="00F73A8C"/>
    <w:rsid w:val="00F93CD4"/>
    <w:rsid w:val="00FA7388"/>
    <w:rsid w:val="00FB5831"/>
    <w:rsid w:val="00FB7605"/>
    <w:rsid w:val="039B163E"/>
    <w:rsid w:val="07B166EC"/>
    <w:rsid w:val="098932BE"/>
    <w:rsid w:val="0AA06303"/>
    <w:rsid w:val="0B2A4B3E"/>
    <w:rsid w:val="0C664F6A"/>
    <w:rsid w:val="0D6819EB"/>
    <w:rsid w:val="0FBD7D30"/>
    <w:rsid w:val="10CA5325"/>
    <w:rsid w:val="11715B79"/>
    <w:rsid w:val="12292144"/>
    <w:rsid w:val="149A7983"/>
    <w:rsid w:val="14A70AF0"/>
    <w:rsid w:val="15547695"/>
    <w:rsid w:val="15EC3A79"/>
    <w:rsid w:val="17594566"/>
    <w:rsid w:val="17E612C2"/>
    <w:rsid w:val="1862727E"/>
    <w:rsid w:val="18F203F3"/>
    <w:rsid w:val="1933384D"/>
    <w:rsid w:val="1A21651E"/>
    <w:rsid w:val="1AF3609D"/>
    <w:rsid w:val="1B494B0A"/>
    <w:rsid w:val="1E82002A"/>
    <w:rsid w:val="200B17D8"/>
    <w:rsid w:val="20E92028"/>
    <w:rsid w:val="231A104D"/>
    <w:rsid w:val="23C40A65"/>
    <w:rsid w:val="25EA4F22"/>
    <w:rsid w:val="26110C5B"/>
    <w:rsid w:val="262267AF"/>
    <w:rsid w:val="265F3234"/>
    <w:rsid w:val="26E40B5E"/>
    <w:rsid w:val="273D73EF"/>
    <w:rsid w:val="28FD05D1"/>
    <w:rsid w:val="2A014BB8"/>
    <w:rsid w:val="2AE54DDD"/>
    <w:rsid w:val="2CF52D3F"/>
    <w:rsid w:val="2D007CF2"/>
    <w:rsid w:val="2D4B1B15"/>
    <w:rsid w:val="2D6E2A55"/>
    <w:rsid w:val="2D835B98"/>
    <w:rsid w:val="2DB63969"/>
    <w:rsid w:val="2DBA3A04"/>
    <w:rsid w:val="2E03420E"/>
    <w:rsid w:val="2F8870BE"/>
    <w:rsid w:val="2FBB0E47"/>
    <w:rsid w:val="317A2780"/>
    <w:rsid w:val="325B4E57"/>
    <w:rsid w:val="327C0793"/>
    <w:rsid w:val="331456E3"/>
    <w:rsid w:val="33793C3A"/>
    <w:rsid w:val="33B02265"/>
    <w:rsid w:val="35B82495"/>
    <w:rsid w:val="3832231A"/>
    <w:rsid w:val="3A6E723D"/>
    <w:rsid w:val="3DE0449E"/>
    <w:rsid w:val="40A4024A"/>
    <w:rsid w:val="40BA6631"/>
    <w:rsid w:val="41140530"/>
    <w:rsid w:val="430F44F9"/>
    <w:rsid w:val="48A5156B"/>
    <w:rsid w:val="48C46D56"/>
    <w:rsid w:val="48F72C8E"/>
    <w:rsid w:val="4958024B"/>
    <w:rsid w:val="49B74731"/>
    <w:rsid w:val="49FD5D24"/>
    <w:rsid w:val="4B7125E6"/>
    <w:rsid w:val="4BE709DF"/>
    <w:rsid w:val="4EE70FB0"/>
    <w:rsid w:val="5000624C"/>
    <w:rsid w:val="534011CC"/>
    <w:rsid w:val="534E5647"/>
    <w:rsid w:val="54070829"/>
    <w:rsid w:val="55C74A35"/>
    <w:rsid w:val="55E767A5"/>
    <w:rsid w:val="56704C08"/>
    <w:rsid w:val="57A84C2D"/>
    <w:rsid w:val="5A575D74"/>
    <w:rsid w:val="5BF3512E"/>
    <w:rsid w:val="5E962EEE"/>
    <w:rsid w:val="60924102"/>
    <w:rsid w:val="61721C81"/>
    <w:rsid w:val="62116DA4"/>
    <w:rsid w:val="62835BAE"/>
    <w:rsid w:val="65A25CEE"/>
    <w:rsid w:val="698C2ACC"/>
    <w:rsid w:val="7004415E"/>
    <w:rsid w:val="72A32DFA"/>
    <w:rsid w:val="74BA334D"/>
    <w:rsid w:val="74F84F2F"/>
    <w:rsid w:val="76C757CF"/>
    <w:rsid w:val="77550220"/>
    <w:rsid w:val="77553ED6"/>
    <w:rsid w:val="795C21A7"/>
    <w:rsid w:val="7C154031"/>
    <w:rsid w:val="7E0E73D8"/>
    <w:rsid w:val="7E146706"/>
    <w:rsid w:val="7E8F62C3"/>
    <w:rsid w:val="7FED31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C82F6"/>
  <w15:docId w15:val="{B315A6CB-F46C-4AC5-8712-B00B0356B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宋体" w:hAnsi="宋体" w:cs="宋体"/>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28"/>
      <w:ind w:left="119"/>
    </w:pPr>
    <w:rPr>
      <w:sz w:val="30"/>
      <w:szCs w:val="30"/>
    </w:rPr>
  </w:style>
  <w:style w:type="paragraph" w:styleId="a4">
    <w:name w:val="footer"/>
    <w:basedOn w:val="a"/>
    <w:link w:val="a5"/>
    <w:qFormat/>
    <w:pPr>
      <w:tabs>
        <w:tab w:val="center" w:pos="4153"/>
        <w:tab w:val="right" w:pos="8306"/>
      </w:tabs>
      <w:snapToGrid w:val="0"/>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8">
    <w:name w:val="List Paragraph"/>
    <w:basedOn w:val="a"/>
    <w:uiPriority w:val="1"/>
    <w:qFormat/>
  </w:style>
  <w:style w:type="paragraph" w:customStyle="1" w:styleId="TableParagraph">
    <w:name w:val="Table Paragraph"/>
    <w:basedOn w:val="a"/>
    <w:uiPriority w:val="1"/>
    <w:qFormat/>
    <w:pPr>
      <w:ind w:left="4"/>
    </w:pPr>
  </w:style>
  <w:style w:type="character" w:customStyle="1" w:styleId="a7">
    <w:name w:val="页眉 字符"/>
    <w:basedOn w:val="a0"/>
    <w:link w:val="a6"/>
    <w:qFormat/>
    <w:rPr>
      <w:rFonts w:ascii="宋体" w:hAnsi="宋体" w:cs="宋体"/>
      <w:sz w:val="18"/>
      <w:szCs w:val="18"/>
      <w:lang w:val="zh-CN" w:bidi="zh-CN"/>
    </w:rPr>
  </w:style>
  <w:style w:type="character" w:customStyle="1" w:styleId="a5">
    <w:name w:val="页脚 字符"/>
    <w:basedOn w:val="a0"/>
    <w:link w:val="a4"/>
    <w:qFormat/>
    <w:rPr>
      <w:rFonts w:ascii="宋体" w:hAnsi="宋体" w:cs="宋体"/>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3</Pages>
  <Words>342</Words>
  <Characters>1955</Characters>
  <Application>Microsoft Office Word</Application>
  <DocSecurity>0</DocSecurity>
  <Lines>16</Lines>
  <Paragraphs>4</Paragraphs>
  <ScaleCrop>false</ScaleCrop>
  <Company>Microsoft</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辰欣药业股份有限公司投资者关系活动记录表</dc:title>
  <dc:creator>xfzj</dc:creator>
  <cp:lastModifiedBy>孙 家立</cp:lastModifiedBy>
  <cp:revision>22</cp:revision>
  <dcterms:created xsi:type="dcterms:W3CDTF">2022-07-22T12:38:00Z</dcterms:created>
  <dcterms:modified xsi:type="dcterms:W3CDTF">2023-06-26T07:10:00Z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2020-06-03T00:00:00Z</vt:filetime>
  </property>
  <property fmtid="{D5CDD505-2E9C-101B-9397-08002B2CF9AE}" pid="3" name="Creator">
    <vt:lpwstr>Microsoft® Office Word 2007</vt:lpwstr>
  </property>
  <property fmtid="{D5CDD505-2E9C-101B-9397-08002B2CF9AE}" pid="4" name="LastSaved">
    <vt:filetime>2020-06-08T00:00:00Z</vt:filetime>
  </property>
  <property fmtid="{D5CDD505-2E9C-101B-9397-08002B2CF9AE}" pid="5" name="KSOProductBuildVer">
    <vt:lpwstr>2052-11.1.0.14309</vt:lpwstr>
  </property>
  <property fmtid="{D5CDD505-2E9C-101B-9397-08002B2CF9AE}" pid="6" name="ICV">
    <vt:lpwstr>1D05855B616F4E428CD8701118FB52BB</vt:lpwstr>
  </property>
</Properties>
</file>