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CD554" w14:textId="6417040C" w:rsidR="002A0C59" w:rsidRPr="00867D6B" w:rsidRDefault="002A0C59" w:rsidP="002A0C59">
      <w:pPr>
        <w:rPr>
          <w:rFonts w:ascii="宋体" w:hAnsi="宋体"/>
          <w:b/>
          <w:bCs/>
          <w:color w:val="000000"/>
          <w:sz w:val="24"/>
        </w:rPr>
      </w:pPr>
      <w:r w:rsidRPr="00867D6B">
        <w:rPr>
          <w:rFonts w:ascii="宋体" w:hAnsi="宋体" w:hint="eastAsia"/>
          <w:b/>
          <w:bCs/>
          <w:color w:val="000000"/>
          <w:sz w:val="24"/>
        </w:rPr>
        <w:t>公司</w:t>
      </w:r>
      <w:r w:rsidRPr="00867D6B">
        <w:rPr>
          <w:rFonts w:ascii="宋体" w:hAnsi="宋体"/>
          <w:b/>
          <w:bCs/>
          <w:color w:val="000000"/>
          <w:sz w:val="24"/>
        </w:rPr>
        <w:t>代码：</w:t>
      </w:r>
      <w:r w:rsidR="00E21C0A" w:rsidRPr="00867D6B">
        <w:rPr>
          <w:rFonts w:ascii="宋体" w:hAnsi="宋体" w:hint="eastAsia"/>
          <w:b/>
          <w:bCs/>
          <w:color w:val="000000"/>
          <w:sz w:val="24"/>
        </w:rPr>
        <w:t>688158</w:t>
      </w:r>
      <w:r w:rsidRPr="00867D6B">
        <w:rPr>
          <w:b/>
          <w:bCs/>
          <w:color w:val="000000"/>
          <w:sz w:val="24"/>
        </w:rPr>
        <w:t xml:space="preserve">   </w:t>
      </w:r>
      <w:r w:rsidRPr="00867D6B">
        <w:rPr>
          <w:rFonts w:ascii="宋体" w:hAnsi="宋体"/>
          <w:b/>
          <w:bCs/>
          <w:color w:val="000000"/>
          <w:sz w:val="24"/>
        </w:rPr>
        <w:t xml:space="preserve">                     </w:t>
      </w:r>
      <w:r w:rsidRPr="00867D6B">
        <w:rPr>
          <w:b/>
          <w:bCs/>
          <w:color w:val="000000"/>
          <w:sz w:val="24"/>
        </w:rPr>
        <w:t xml:space="preserve">      </w:t>
      </w:r>
      <w:r w:rsidR="00236AEB" w:rsidRPr="00867D6B">
        <w:rPr>
          <w:b/>
          <w:bCs/>
          <w:color w:val="000000"/>
          <w:sz w:val="24"/>
        </w:rPr>
        <w:t xml:space="preserve">   </w:t>
      </w:r>
      <w:r w:rsidRPr="00867D6B">
        <w:rPr>
          <w:b/>
          <w:bCs/>
          <w:color w:val="000000"/>
          <w:sz w:val="24"/>
        </w:rPr>
        <w:t xml:space="preserve">  </w:t>
      </w:r>
      <w:r w:rsidR="002F6B72" w:rsidRPr="00867D6B">
        <w:rPr>
          <w:b/>
          <w:bCs/>
          <w:color w:val="000000"/>
          <w:sz w:val="24"/>
        </w:rPr>
        <w:t xml:space="preserve"> </w:t>
      </w:r>
      <w:r w:rsidRPr="00867D6B">
        <w:rPr>
          <w:b/>
          <w:bCs/>
          <w:color w:val="000000"/>
          <w:sz w:val="24"/>
        </w:rPr>
        <w:t xml:space="preserve"> </w:t>
      </w:r>
      <w:r w:rsidRPr="00867D6B">
        <w:rPr>
          <w:rFonts w:ascii="宋体" w:hAnsi="宋体" w:hint="eastAsia"/>
          <w:b/>
          <w:bCs/>
          <w:color w:val="000000"/>
          <w:sz w:val="24"/>
        </w:rPr>
        <w:t>公司简称：</w:t>
      </w:r>
      <w:r w:rsidR="00E21C0A" w:rsidRPr="00867D6B">
        <w:rPr>
          <w:rFonts w:ascii="宋体" w:hAnsi="宋体" w:hint="eastAsia"/>
          <w:b/>
          <w:bCs/>
          <w:color w:val="000000"/>
          <w:sz w:val="24"/>
        </w:rPr>
        <w:t>优刻得</w:t>
      </w:r>
    </w:p>
    <w:p w14:paraId="4B50D720" w14:textId="77777777" w:rsidR="002A0C59" w:rsidRPr="00867D6B" w:rsidRDefault="002A0C59" w:rsidP="002A0C59">
      <w:pPr>
        <w:rPr>
          <w:color w:val="000000"/>
        </w:rPr>
      </w:pPr>
    </w:p>
    <w:p w14:paraId="7759B7C5" w14:textId="77777777" w:rsidR="002A0C59" w:rsidRPr="00867D6B" w:rsidRDefault="002A0C59" w:rsidP="002A0C59">
      <w:pPr>
        <w:rPr>
          <w:color w:val="000000"/>
        </w:rPr>
      </w:pPr>
    </w:p>
    <w:p w14:paraId="47EBF5E7" w14:textId="77777777" w:rsidR="002A0C59" w:rsidRPr="00867D6B" w:rsidRDefault="002A0C59" w:rsidP="002A0C59">
      <w:pPr>
        <w:rPr>
          <w:color w:val="000000"/>
        </w:rPr>
      </w:pPr>
    </w:p>
    <w:p w14:paraId="42458A24" w14:textId="77777777" w:rsidR="002A0C59" w:rsidRPr="00867D6B" w:rsidRDefault="002A0C59" w:rsidP="002A0C59">
      <w:pPr>
        <w:rPr>
          <w:color w:val="000000"/>
        </w:rPr>
      </w:pPr>
    </w:p>
    <w:p w14:paraId="00D15E26" w14:textId="77777777" w:rsidR="002A0C59" w:rsidRPr="00867D6B" w:rsidRDefault="002A0C59" w:rsidP="002A0C59">
      <w:pPr>
        <w:rPr>
          <w:color w:val="000000"/>
        </w:rPr>
      </w:pPr>
    </w:p>
    <w:p w14:paraId="7B158DD3" w14:textId="77777777" w:rsidR="002A0C59" w:rsidRPr="00867D6B" w:rsidRDefault="002A0C59" w:rsidP="002A0C59">
      <w:pPr>
        <w:rPr>
          <w:color w:val="000000"/>
        </w:rPr>
      </w:pPr>
    </w:p>
    <w:p w14:paraId="04EED670" w14:textId="534ABF6C" w:rsidR="002A0C59" w:rsidRPr="00867D6B" w:rsidRDefault="00E21C0A" w:rsidP="002A0C59">
      <w:pPr>
        <w:autoSpaceDE w:val="0"/>
        <w:autoSpaceDN w:val="0"/>
        <w:adjustRightInd w:val="0"/>
        <w:spacing w:beforeLines="50" w:before="156" w:afterLines="50" w:after="156"/>
        <w:jc w:val="center"/>
        <w:rPr>
          <w:rFonts w:ascii="黑体" w:eastAsia="黑体" w:hAnsi="黑体" w:cs="黑体"/>
          <w:color w:val="000000"/>
          <w:kern w:val="0"/>
          <w:sz w:val="48"/>
          <w:szCs w:val="48"/>
        </w:rPr>
      </w:pPr>
      <w:r w:rsidRPr="00867D6B">
        <w:rPr>
          <w:rFonts w:ascii="黑体" w:eastAsia="黑体" w:hAnsi="黑体" w:cs="黑体" w:hint="eastAsia"/>
          <w:color w:val="000000"/>
          <w:kern w:val="0"/>
          <w:sz w:val="48"/>
          <w:szCs w:val="48"/>
        </w:rPr>
        <w:t>优刻得科技</w:t>
      </w:r>
      <w:r w:rsidR="002A0C59" w:rsidRPr="00867D6B">
        <w:rPr>
          <w:rFonts w:ascii="黑体" w:eastAsia="黑体" w:hAnsi="黑体" w:cs="黑体" w:hint="eastAsia"/>
          <w:color w:val="000000"/>
          <w:kern w:val="0"/>
          <w:sz w:val="48"/>
          <w:szCs w:val="48"/>
        </w:rPr>
        <w:t>股份有限公司</w:t>
      </w:r>
    </w:p>
    <w:p w14:paraId="59A52C3A" w14:textId="6EA8B078" w:rsidR="002A0C59" w:rsidRPr="00867D6B" w:rsidRDefault="002A0C59" w:rsidP="002A0C59">
      <w:pPr>
        <w:autoSpaceDE w:val="0"/>
        <w:autoSpaceDN w:val="0"/>
        <w:adjustRightInd w:val="0"/>
        <w:spacing w:beforeLines="50" w:before="156" w:afterLines="50" w:after="156"/>
        <w:jc w:val="center"/>
        <w:rPr>
          <w:rFonts w:ascii="黑体" w:eastAsia="黑体" w:hAnsi="黑体" w:cs="黑体"/>
          <w:color w:val="000000"/>
          <w:sz w:val="48"/>
          <w:szCs w:val="48"/>
        </w:rPr>
      </w:pPr>
      <w:r w:rsidRPr="00867D6B">
        <w:rPr>
          <w:rFonts w:ascii="黑体" w:eastAsia="黑体" w:hAnsi="黑体" w:cs="黑体" w:hint="eastAsia"/>
          <w:color w:val="000000"/>
          <w:kern w:val="0"/>
          <w:sz w:val="48"/>
          <w:szCs w:val="48"/>
        </w:rPr>
        <w:t>投资者关系活动记录表</w:t>
      </w:r>
    </w:p>
    <w:p w14:paraId="4CAD4A30" w14:textId="77777777" w:rsidR="002A0C59" w:rsidRPr="00867D6B" w:rsidRDefault="002A0C59" w:rsidP="002A0C59">
      <w:pPr>
        <w:rPr>
          <w:color w:val="000000"/>
        </w:rPr>
      </w:pPr>
    </w:p>
    <w:p w14:paraId="2F03E8B5" w14:textId="3FB578D8" w:rsidR="002A0C59" w:rsidRPr="00867D6B" w:rsidRDefault="002A0C59" w:rsidP="002A0C59">
      <w:pPr>
        <w:rPr>
          <w:color w:val="000000"/>
        </w:rPr>
      </w:pPr>
    </w:p>
    <w:p w14:paraId="2FE9CEE3" w14:textId="77777777" w:rsidR="00245A1F" w:rsidRPr="00867D6B" w:rsidRDefault="00245A1F" w:rsidP="002A0C59">
      <w:pPr>
        <w:rPr>
          <w:color w:val="000000"/>
        </w:rPr>
      </w:pPr>
    </w:p>
    <w:p w14:paraId="56F6D2BA" w14:textId="77777777" w:rsidR="00245A1F" w:rsidRPr="00867D6B" w:rsidRDefault="00245A1F" w:rsidP="002A0C59">
      <w:pPr>
        <w:rPr>
          <w:color w:val="000000"/>
        </w:rPr>
      </w:pPr>
    </w:p>
    <w:p w14:paraId="4403365B" w14:textId="77777777" w:rsidR="002A0C59" w:rsidRPr="00867D6B" w:rsidRDefault="002A0C59" w:rsidP="002A0C59">
      <w:pPr>
        <w:rPr>
          <w:color w:val="000000"/>
        </w:rPr>
      </w:pPr>
    </w:p>
    <w:p w14:paraId="4A49094A" w14:textId="43AC4E71" w:rsidR="002A0C59" w:rsidRPr="00867D6B" w:rsidRDefault="002A0C59" w:rsidP="00A45BF1">
      <w:pPr>
        <w:jc w:val="center"/>
        <w:rPr>
          <w:color w:val="000000"/>
        </w:rPr>
      </w:pPr>
    </w:p>
    <w:p w14:paraId="6BD68118" w14:textId="77777777" w:rsidR="002A0C59" w:rsidRPr="00867D6B" w:rsidRDefault="002A0C59" w:rsidP="00A437EA">
      <w:pPr>
        <w:autoSpaceDE w:val="0"/>
        <w:autoSpaceDN w:val="0"/>
        <w:adjustRightInd w:val="0"/>
        <w:rPr>
          <w:rFonts w:ascii="宋体" w:hAnsi="宋体" w:cs="黑体"/>
          <w:b/>
          <w:color w:val="000000"/>
          <w:kern w:val="0"/>
          <w:sz w:val="24"/>
        </w:rPr>
      </w:pPr>
    </w:p>
    <w:p w14:paraId="3D1C2CD2" w14:textId="5A8E45D3" w:rsidR="006623CA" w:rsidRPr="00867D6B" w:rsidRDefault="006623CA" w:rsidP="00A437EA">
      <w:pPr>
        <w:autoSpaceDE w:val="0"/>
        <w:autoSpaceDN w:val="0"/>
        <w:adjustRightInd w:val="0"/>
        <w:rPr>
          <w:rFonts w:ascii="宋体" w:hAnsi="宋体" w:cs="黑体"/>
          <w:b/>
          <w:color w:val="000000"/>
          <w:kern w:val="0"/>
          <w:sz w:val="24"/>
        </w:rPr>
      </w:pPr>
    </w:p>
    <w:p w14:paraId="29767F39" w14:textId="3439FA4F" w:rsidR="006623CA" w:rsidRPr="00867D6B" w:rsidRDefault="002A0C59" w:rsidP="00FF635B">
      <w:pPr>
        <w:autoSpaceDE w:val="0"/>
        <w:autoSpaceDN w:val="0"/>
        <w:adjustRightInd w:val="0"/>
        <w:spacing w:beforeLines="100" w:before="312"/>
        <w:jc w:val="center"/>
        <w:rPr>
          <w:rFonts w:ascii="黑体" w:eastAsia="黑体" w:cs="黑体"/>
          <w:color w:val="000000"/>
          <w:kern w:val="0"/>
          <w:sz w:val="32"/>
          <w:szCs w:val="28"/>
        </w:rPr>
      </w:pPr>
      <w:r w:rsidRPr="00867D6B">
        <w:rPr>
          <w:rFonts w:ascii="黑体" w:eastAsia="黑体" w:cs="黑体"/>
          <w:color w:val="000000"/>
          <w:kern w:val="0"/>
          <w:sz w:val="32"/>
          <w:szCs w:val="28"/>
        </w:rPr>
        <w:br w:type="page"/>
      </w:r>
      <w:r w:rsidR="005F2A29" w:rsidRPr="00867D6B">
        <w:rPr>
          <w:rFonts w:ascii="黑体" w:eastAsia="黑体" w:cs="黑体" w:hint="eastAsia"/>
          <w:color w:val="000000"/>
          <w:kern w:val="0"/>
          <w:sz w:val="32"/>
          <w:szCs w:val="28"/>
        </w:rPr>
        <w:lastRenderedPageBreak/>
        <w:t>优刻得科技</w:t>
      </w:r>
      <w:r w:rsidR="00E03494" w:rsidRPr="00867D6B">
        <w:rPr>
          <w:rFonts w:ascii="黑体" w:eastAsia="黑体" w:cs="黑体" w:hint="eastAsia"/>
          <w:color w:val="000000"/>
          <w:kern w:val="0"/>
          <w:sz w:val="32"/>
          <w:szCs w:val="28"/>
        </w:rPr>
        <w:t>股份有限公司</w:t>
      </w:r>
    </w:p>
    <w:p w14:paraId="41FB7890" w14:textId="696303CC" w:rsidR="00A437EA" w:rsidRPr="00867D6B" w:rsidRDefault="006623CA" w:rsidP="00FF635B">
      <w:pPr>
        <w:autoSpaceDE w:val="0"/>
        <w:autoSpaceDN w:val="0"/>
        <w:adjustRightInd w:val="0"/>
        <w:spacing w:afterLines="100" w:after="312"/>
        <w:jc w:val="center"/>
        <w:rPr>
          <w:rFonts w:ascii="黑体" w:eastAsia="黑体" w:cs="黑体"/>
          <w:color w:val="000000"/>
          <w:kern w:val="0"/>
          <w:sz w:val="32"/>
          <w:szCs w:val="28"/>
        </w:rPr>
      </w:pPr>
      <w:r w:rsidRPr="00867D6B">
        <w:rPr>
          <w:rFonts w:ascii="黑体" w:eastAsia="黑体" w:cs="黑体" w:hint="eastAsia"/>
          <w:color w:val="000000"/>
          <w:kern w:val="0"/>
          <w:sz w:val="32"/>
          <w:szCs w:val="28"/>
        </w:rPr>
        <w:t>投资者关系活动记录表</w:t>
      </w:r>
    </w:p>
    <w:p w14:paraId="16959C0D" w14:textId="7CEA3F1A" w:rsidR="002F6B72" w:rsidRPr="00867D6B" w:rsidRDefault="002F6B72" w:rsidP="002F6B72">
      <w:pPr>
        <w:autoSpaceDE w:val="0"/>
        <w:autoSpaceDN w:val="0"/>
        <w:adjustRightInd w:val="0"/>
        <w:jc w:val="right"/>
        <w:rPr>
          <w:rFonts w:ascii="宋体" w:hAnsi="宋体" w:cs="黑体"/>
          <w:color w:val="000000"/>
          <w:kern w:val="0"/>
          <w:sz w:val="24"/>
        </w:rPr>
      </w:pPr>
      <w:r w:rsidRPr="00867D6B">
        <w:rPr>
          <w:rFonts w:ascii="宋体" w:hAnsi="宋体" w:cs="黑体" w:hint="eastAsia"/>
          <w:color w:val="000000"/>
          <w:kern w:val="0"/>
          <w:sz w:val="24"/>
        </w:rPr>
        <w:t>编号：2</w:t>
      </w:r>
      <w:r w:rsidRPr="00867D6B">
        <w:rPr>
          <w:rFonts w:ascii="宋体" w:hAnsi="宋体" w:cs="黑体"/>
          <w:color w:val="000000"/>
          <w:kern w:val="0"/>
          <w:sz w:val="24"/>
        </w:rPr>
        <w:t>02</w:t>
      </w:r>
      <w:r w:rsidR="00870B1C" w:rsidRPr="00867D6B">
        <w:rPr>
          <w:rFonts w:ascii="宋体" w:hAnsi="宋体" w:cs="黑体"/>
          <w:color w:val="000000"/>
          <w:kern w:val="0"/>
          <w:sz w:val="24"/>
        </w:rPr>
        <w:t>3</w:t>
      </w:r>
      <w:r w:rsidRPr="00867D6B">
        <w:rPr>
          <w:rFonts w:ascii="宋体" w:hAnsi="宋体" w:cs="黑体" w:hint="eastAsia"/>
          <w:color w:val="000000"/>
          <w:kern w:val="0"/>
          <w:sz w:val="24"/>
        </w:rPr>
        <w:t>-</w:t>
      </w:r>
      <w:r w:rsidRPr="00867D6B">
        <w:rPr>
          <w:rFonts w:ascii="宋体" w:hAnsi="宋体" w:cs="黑体"/>
          <w:color w:val="000000"/>
          <w:kern w:val="0"/>
          <w:sz w:val="24"/>
        </w:rPr>
        <w:t>00</w:t>
      </w:r>
      <w:r w:rsidR="007C77D7" w:rsidRPr="00867D6B">
        <w:rPr>
          <w:rFonts w:ascii="宋体" w:hAnsi="宋体" w:cs="黑体"/>
          <w:color w:val="000000"/>
          <w:kern w:val="0"/>
          <w:sz w:val="24"/>
        </w:rPr>
        <w:t>4</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312"/>
      </w:tblGrid>
      <w:tr w:rsidR="003864DA" w:rsidRPr="00867D6B" w14:paraId="70276744" w14:textId="77777777" w:rsidTr="00176017">
        <w:trPr>
          <w:trHeight w:val="3070"/>
        </w:trPr>
        <w:tc>
          <w:tcPr>
            <w:tcW w:w="3652" w:type="dxa"/>
            <w:vAlign w:val="center"/>
          </w:tcPr>
          <w:p w14:paraId="0DD59BAB" w14:textId="7BAEA9C4" w:rsidR="006623CA" w:rsidRPr="00867D6B" w:rsidRDefault="006623CA" w:rsidP="00F2407D">
            <w:pPr>
              <w:autoSpaceDE w:val="0"/>
              <w:autoSpaceDN w:val="0"/>
              <w:adjustRightInd w:val="0"/>
              <w:spacing w:line="360" w:lineRule="auto"/>
              <w:rPr>
                <w:rFonts w:ascii="宋体" w:hAnsi="宋体" w:cs="宋体"/>
                <w:color w:val="000000"/>
                <w:kern w:val="0"/>
                <w:sz w:val="24"/>
              </w:rPr>
            </w:pPr>
            <w:r w:rsidRPr="00867D6B">
              <w:rPr>
                <w:rFonts w:ascii="宋体" w:hAnsi="宋体" w:cs="宋体" w:hint="eastAsia"/>
                <w:color w:val="000000"/>
                <w:kern w:val="0"/>
                <w:sz w:val="24"/>
              </w:rPr>
              <w:t>投资者关系活动类别</w:t>
            </w:r>
          </w:p>
        </w:tc>
        <w:tc>
          <w:tcPr>
            <w:tcW w:w="5312" w:type="dxa"/>
            <w:vAlign w:val="center"/>
          </w:tcPr>
          <w:p w14:paraId="56C198C8" w14:textId="7A625A39" w:rsidR="006623CA" w:rsidRPr="00867D6B" w:rsidRDefault="00915AB7" w:rsidP="00F2407D">
            <w:pPr>
              <w:autoSpaceDE w:val="0"/>
              <w:autoSpaceDN w:val="0"/>
              <w:adjustRightInd w:val="0"/>
              <w:spacing w:afterLines="50" w:after="156" w:line="360" w:lineRule="auto"/>
              <w:rPr>
                <w:rFonts w:ascii="宋体" w:hAnsi="宋体" w:cs="宋体"/>
                <w:color w:val="000000"/>
                <w:kern w:val="0"/>
                <w:sz w:val="24"/>
              </w:rPr>
            </w:pPr>
            <w:r w:rsidRPr="00867D6B">
              <w:rPr>
                <w:rFonts w:ascii="Apple Color Emoji" w:hAnsi="Apple Color Emoji" w:cs="Apple Color Emoji"/>
                <w:color w:val="000000"/>
                <w:kern w:val="0"/>
                <w:sz w:val="24"/>
              </w:rPr>
              <w:t>☑</w:t>
            </w:r>
            <w:r w:rsidR="0048081E" w:rsidRPr="00867D6B">
              <w:rPr>
                <w:rFonts w:ascii="宋体" w:hAnsi="宋体" w:cs="宋体" w:hint="eastAsia"/>
                <w:color w:val="000000"/>
                <w:kern w:val="0"/>
                <w:sz w:val="24"/>
              </w:rPr>
              <w:t>特定对象调研</w:t>
            </w:r>
            <w:r w:rsidR="006623CA" w:rsidRPr="00867D6B">
              <w:rPr>
                <w:rFonts w:ascii="宋体" w:hAnsi="宋体" w:cs="宋体" w:hint="eastAsia"/>
                <w:color w:val="000000"/>
                <w:kern w:val="0"/>
                <w:sz w:val="24"/>
              </w:rPr>
              <w:t xml:space="preserve">  </w:t>
            </w:r>
            <w:r w:rsidR="006623CA" w:rsidRPr="00867D6B">
              <w:rPr>
                <w:rFonts w:ascii="宋体" w:hAnsi="宋体" w:cs="宋体"/>
                <w:color w:val="000000"/>
                <w:kern w:val="0"/>
                <w:sz w:val="24"/>
              </w:rPr>
              <w:t xml:space="preserve"> </w:t>
            </w:r>
            <w:r w:rsidR="006623CA" w:rsidRPr="00867D6B">
              <w:rPr>
                <w:rFonts w:ascii="宋体" w:hAnsi="宋体" w:cs="宋体" w:hint="eastAsia"/>
                <w:color w:val="000000"/>
                <w:kern w:val="0"/>
                <w:sz w:val="24"/>
              </w:rPr>
              <w:t xml:space="preserve">  </w:t>
            </w:r>
            <w:r w:rsidR="0048081E" w:rsidRPr="00867D6B">
              <w:rPr>
                <w:rFonts w:ascii="宋体" w:hAnsi="宋体" w:cs="宋体" w:hint="eastAsia"/>
                <w:color w:val="000000"/>
                <w:kern w:val="0"/>
                <w:sz w:val="24"/>
              </w:rPr>
              <w:t>□分析师会议</w:t>
            </w:r>
          </w:p>
          <w:p w14:paraId="5C0F0A32" w14:textId="735460E9" w:rsidR="006623CA" w:rsidRPr="00867D6B" w:rsidRDefault="006623CA" w:rsidP="00F2407D">
            <w:pPr>
              <w:autoSpaceDE w:val="0"/>
              <w:autoSpaceDN w:val="0"/>
              <w:adjustRightInd w:val="0"/>
              <w:spacing w:afterLines="50" w:after="156" w:line="360" w:lineRule="auto"/>
              <w:rPr>
                <w:rFonts w:ascii="宋体" w:hAnsi="宋体" w:cs="宋体"/>
                <w:color w:val="000000"/>
                <w:kern w:val="0"/>
                <w:sz w:val="24"/>
              </w:rPr>
            </w:pPr>
            <w:r w:rsidRPr="00867D6B">
              <w:rPr>
                <w:rFonts w:ascii="宋体" w:hAnsi="宋体" w:cs="宋体" w:hint="eastAsia"/>
                <w:color w:val="000000"/>
                <w:kern w:val="0"/>
                <w:sz w:val="24"/>
              </w:rPr>
              <w:t>□</w:t>
            </w:r>
            <w:r w:rsidR="0048081E" w:rsidRPr="00867D6B">
              <w:rPr>
                <w:rFonts w:ascii="宋体" w:hAnsi="宋体" w:cs="宋体" w:hint="eastAsia"/>
                <w:color w:val="000000"/>
                <w:kern w:val="0"/>
                <w:sz w:val="24"/>
              </w:rPr>
              <w:t>媒体</w:t>
            </w:r>
            <w:r w:rsidR="0048081E" w:rsidRPr="00867D6B">
              <w:rPr>
                <w:rFonts w:ascii="宋体" w:hAnsi="宋体" w:cs="宋体"/>
                <w:color w:val="000000"/>
                <w:kern w:val="0"/>
                <w:sz w:val="24"/>
              </w:rPr>
              <w:t>采访</w:t>
            </w:r>
            <w:r w:rsidRPr="00867D6B">
              <w:rPr>
                <w:rFonts w:ascii="宋体" w:hAnsi="宋体" w:cs="宋体"/>
                <w:color w:val="000000"/>
                <w:kern w:val="0"/>
                <w:sz w:val="24"/>
              </w:rPr>
              <w:t xml:space="preserve"> </w:t>
            </w:r>
            <w:r w:rsidRPr="00867D6B">
              <w:rPr>
                <w:rFonts w:ascii="宋体" w:hAnsi="宋体" w:cs="宋体" w:hint="eastAsia"/>
                <w:color w:val="000000"/>
                <w:kern w:val="0"/>
                <w:sz w:val="24"/>
              </w:rPr>
              <w:t xml:space="preserve">    </w:t>
            </w:r>
            <w:r w:rsidR="0048081E" w:rsidRPr="00867D6B">
              <w:rPr>
                <w:rFonts w:ascii="宋体" w:hAnsi="宋体" w:cs="宋体"/>
                <w:color w:val="000000"/>
                <w:kern w:val="0"/>
                <w:sz w:val="24"/>
              </w:rPr>
              <w:t xml:space="preserve"> </w:t>
            </w:r>
            <w:r w:rsidR="00915AB7" w:rsidRPr="00867D6B">
              <w:rPr>
                <w:rFonts w:ascii="宋体" w:hAnsi="宋体" w:cs="宋体"/>
                <w:color w:val="000000"/>
                <w:kern w:val="0"/>
                <w:sz w:val="24"/>
              </w:rPr>
              <w:t xml:space="preserve"> </w:t>
            </w:r>
            <w:r w:rsidR="0048081E" w:rsidRPr="00867D6B">
              <w:rPr>
                <w:rFonts w:ascii="宋体" w:hAnsi="宋体" w:cs="宋体"/>
                <w:color w:val="000000"/>
                <w:kern w:val="0"/>
                <w:sz w:val="24"/>
              </w:rPr>
              <w:t xml:space="preserve">  </w:t>
            </w:r>
            <w:r w:rsidR="00915AB7" w:rsidRPr="00867D6B">
              <w:rPr>
                <w:rFonts w:ascii="宋体" w:hAnsi="宋体" w:cs="宋体" w:hint="eastAsia"/>
                <w:color w:val="000000"/>
                <w:kern w:val="0"/>
                <w:sz w:val="24"/>
              </w:rPr>
              <w:t>□</w:t>
            </w:r>
            <w:r w:rsidR="0048081E" w:rsidRPr="00867D6B">
              <w:rPr>
                <w:rFonts w:ascii="宋体" w:hAnsi="宋体" w:cs="宋体" w:hint="eastAsia"/>
                <w:color w:val="000000"/>
                <w:kern w:val="0"/>
                <w:sz w:val="24"/>
              </w:rPr>
              <w:t>业绩</w:t>
            </w:r>
            <w:r w:rsidRPr="00867D6B">
              <w:rPr>
                <w:rFonts w:ascii="宋体" w:hAnsi="宋体" w:cs="宋体" w:hint="eastAsia"/>
                <w:color w:val="000000"/>
                <w:kern w:val="0"/>
                <w:sz w:val="24"/>
              </w:rPr>
              <w:t>说明会</w:t>
            </w:r>
            <w:r w:rsidRPr="00867D6B">
              <w:rPr>
                <w:rFonts w:ascii="宋体" w:hAnsi="宋体" w:cs="宋体"/>
                <w:color w:val="000000"/>
                <w:kern w:val="0"/>
                <w:sz w:val="24"/>
              </w:rPr>
              <w:t xml:space="preserve"> </w:t>
            </w:r>
          </w:p>
          <w:p w14:paraId="4806FC53" w14:textId="161F7A1F" w:rsidR="006623CA" w:rsidRPr="00867D6B" w:rsidRDefault="006623CA" w:rsidP="00F2407D">
            <w:pPr>
              <w:autoSpaceDE w:val="0"/>
              <w:autoSpaceDN w:val="0"/>
              <w:adjustRightInd w:val="0"/>
              <w:spacing w:afterLines="50" w:after="156" w:line="360" w:lineRule="auto"/>
              <w:rPr>
                <w:rFonts w:ascii="宋体" w:hAnsi="宋体" w:cs="宋体"/>
                <w:color w:val="000000"/>
                <w:kern w:val="0"/>
                <w:sz w:val="24"/>
              </w:rPr>
            </w:pPr>
            <w:r w:rsidRPr="00867D6B">
              <w:rPr>
                <w:rFonts w:ascii="宋体" w:hAnsi="宋体" w:cs="宋体" w:hint="eastAsia"/>
                <w:color w:val="000000"/>
                <w:kern w:val="0"/>
                <w:sz w:val="24"/>
              </w:rPr>
              <w:t>□</w:t>
            </w:r>
            <w:r w:rsidR="0048081E" w:rsidRPr="00867D6B">
              <w:rPr>
                <w:rFonts w:ascii="宋体" w:hAnsi="宋体" w:cs="宋体" w:hint="eastAsia"/>
                <w:color w:val="000000"/>
                <w:kern w:val="0"/>
                <w:sz w:val="24"/>
              </w:rPr>
              <w:t>新闻</w:t>
            </w:r>
            <w:r w:rsidR="0048081E" w:rsidRPr="00867D6B">
              <w:rPr>
                <w:rFonts w:ascii="宋体" w:hAnsi="宋体" w:cs="宋体"/>
                <w:color w:val="000000"/>
                <w:kern w:val="0"/>
                <w:sz w:val="24"/>
              </w:rPr>
              <w:t>发布会</w:t>
            </w:r>
            <w:r w:rsidRPr="00867D6B">
              <w:rPr>
                <w:rFonts w:ascii="宋体" w:hAnsi="宋体" w:cs="宋体" w:hint="eastAsia"/>
                <w:color w:val="000000"/>
                <w:kern w:val="0"/>
                <w:sz w:val="24"/>
              </w:rPr>
              <w:t xml:space="preserve">  </w:t>
            </w:r>
            <w:r w:rsidR="0048081E" w:rsidRPr="00867D6B">
              <w:rPr>
                <w:rFonts w:ascii="宋体" w:hAnsi="宋体" w:cs="宋体"/>
                <w:color w:val="000000"/>
                <w:kern w:val="0"/>
                <w:sz w:val="24"/>
              </w:rPr>
              <w:t xml:space="preserve">    </w:t>
            </w:r>
            <w:r w:rsidRPr="00867D6B">
              <w:rPr>
                <w:rFonts w:ascii="宋体" w:hAnsi="宋体" w:cs="宋体"/>
                <w:color w:val="000000"/>
                <w:kern w:val="0"/>
                <w:sz w:val="24"/>
              </w:rPr>
              <w:t xml:space="preserve"> </w:t>
            </w:r>
            <w:r w:rsidRPr="00867D6B">
              <w:rPr>
                <w:rFonts w:ascii="宋体" w:hAnsi="宋体" w:cs="宋体" w:hint="eastAsia"/>
                <w:color w:val="000000"/>
                <w:kern w:val="0"/>
                <w:sz w:val="24"/>
              </w:rPr>
              <w:t>□</w:t>
            </w:r>
            <w:r w:rsidR="0048081E" w:rsidRPr="00867D6B">
              <w:rPr>
                <w:rFonts w:ascii="宋体" w:hAnsi="宋体" w:cs="宋体" w:hint="eastAsia"/>
                <w:color w:val="000000"/>
                <w:kern w:val="0"/>
                <w:sz w:val="24"/>
              </w:rPr>
              <w:t>路演</w:t>
            </w:r>
            <w:r w:rsidR="0048081E" w:rsidRPr="00867D6B">
              <w:rPr>
                <w:rFonts w:ascii="宋体" w:hAnsi="宋体" w:cs="宋体"/>
                <w:color w:val="000000"/>
                <w:kern w:val="0"/>
                <w:sz w:val="24"/>
              </w:rPr>
              <w:t>活动</w:t>
            </w:r>
          </w:p>
          <w:p w14:paraId="6FF0F69F" w14:textId="3DBE4527" w:rsidR="006623CA" w:rsidRPr="00867D6B" w:rsidRDefault="00604F2A" w:rsidP="00F2407D">
            <w:pPr>
              <w:autoSpaceDE w:val="0"/>
              <w:autoSpaceDN w:val="0"/>
              <w:adjustRightInd w:val="0"/>
              <w:spacing w:afterLines="50" w:after="156" w:line="360" w:lineRule="auto"/>
              <w:rPr>
                <w:rFonts w:ascii="宋体" w:hAnsi="宋体" w:cs="宋体"/>
                <w:color w:val="000000"/>
                <w:kern w:val="0"/>
                <w:sz w:val="24"/>
              </w:rPr>
            </w:pPr>
            <w:r w:rsidRPr="00867D6B">
              <w:rPr>
                <w:rFonts w:ascii="Apple Color Emoji" w:hAnsi="Apple Color Emoji" w:cs="Apple Color Emoji"/>
                <w:color w:val="000000"/>
                <w:kern w:val="0"/>
                <w:sz w:val="24"/>
              </w:rPr>
              <w:t>☑</w:t>
            </w:r>
            <w:r w:rsidR="0048081E" w:rsidRPr="00867D6B">
              <w:rPr>
                <w:rFonts w:ascii="宋体" w:hAnsi="宋体" w:cs="宋体" w:hint="eastAsia"/>
                <w:color w:val="000000"/>
                <w:kern w:val="0"/>
                <w:sz w:val="24"/>
              </w:rPr>
              <w:t xml:space="preserve">现场参观 </w:t>
            </w:r>
            <w:r w:rsidR="0048081E" w:rsidRPr="00867D6B">
              <w:rPr>
                <w:rFonts w:ascii="宋体" w:hAnsi="宋体" w:cs="宋体"/>
                <w:color w:val="000000"/>
                <w:kern w:val="0"/>
                <w:sz w:val="24"/>
              </w:rPr>
              <w:t xml:space="preserve">        </w:t>
            </w:r>
            <w:r w:rsidR="0048081E" w:rsidRPr="00867D6B">
              <w:rPr>
                <w:rFonts w:ascii="宋体" w:hAnsi="宋体" w:cs="宋体" w:hint="eastAsia"/>
                <w:color w:val="000000"/>
                <w:kern w:val="0"/>
                <w:sz w:val="24"/>
              </w:rPr>
              <w:t>□一</w:t>
            </w:r>
            <w:r w:rsidR="0048081E" w:rsidRPr="00867D6B">
              <w:rPr>
                <w:rFonts w:ascii="宋体" w:hAnsi="宋体" w:cs="宋体"/>
                <w:color w:val="000000"/>
                <w:kern w:val="0"/>
                <w:sz w:val="24"/>
              </w:rPr>
              <w:t>对一沟通</w:t>
            </w:r>
          </w:p>
          <w:p w14:paraId="4F0AE607" w14:textId="0FCA0015" w:rsidR="0048081E" w:rsidRPr="00867D6B" w:rsidRDefault="00915AB7" w:rsidP="00F2407D">
            <w:pPr>
              <w:autoSpaceDE w:val="0"/>
              <w:autoSpaceDN w:val="0"/>
              <w:adjustRightInd w:val="0"/>
              <w:spacing w:afterLines="50" w:after="156" w:line="360" w:lineRule="auto"/>
              <w:rPr>
                <w:rFonts w:ascii="宋体" w:hAnsi="宋体" w:cs="宋体"/>
                <w:color w:val="000000"/>
                <w:kern w:val="0"/>
                <w:sz w:val="24"/>
              </w:rPr>
            </w:pPr>
            <w:r w:rsidRPr="00867D6B">
              <w:rPr>
                <w:rFonts w:ascii="宋体" w:hAnsi="宋体" w:cs="宋体" w:hint="eastAsia"/>
                <w:color w:val="000000"/>
                <w:kern w:val="0"/>
                <w:sz w:val="24"/>
              </w:rPr>
              <w:t>□</w:t>
            </w:r>
            <w:r w:rsidR="0048081E" w:rsidRPr="00867D6B">
              <w:rPr>
                <w:rFonts w:ascii="宋体" w:hAnsi="宋体" w:cs="宋体" w:hint="eastAsia"/>
                <w:color w:val="000000"/>
                <w:kern w:val="0"/>
                <w:sz w:val="24"/>
              </w:rPr>
              <w:t>其他</w:t>
            </w:r>
            <w:r w:rsidR="00C43BC5" w:rsidRPr="00867D6B">
              <w:rPr>
                <w:rFonts w:ascii="宋体" w:hAnsi="宋体" w:cs="宋体" w:hint="eastAsia"/>
                <w:color w:val="000000"/>
                <w:kern w:val="0"/>
                <w:sz w:val="24"/>
              </w:rPr>
              <w:t>（电话</w:t>
            </w:r>
            <w:r w:rsidR="00C43BC5" w:rsidRPr="00867D6B">
              <w:rPr>
                <w:rFonts w:ascii="宋体" w:hAnsi="宋体" w:cs="宋体"/>
                <w:color w:val="000000"/>
                <w:kern w:val="0"/>
                <w:sz w:val="24"/>
              </w:rPr>
              <w:t>会议</w:t>
            </w:r>
            <w:r w:rsidR="00C43BC5" w:rsidRPr="00867D6B">
              <w:rPr>
                <w:rFonts w:ascii="宋体" w:hAnsi="宋体" w:cs="宋体" w:hint="eastAsia"/>
                <w:color w:val="000000"/>
                <w:kern w:val="0"/>
                <w:sz w:val="24"/>
              </w:rPr>
              <w:t>）</w:t>
            </w:r>
          </w:p>
        </w:tc>
      </w:tr>
      <w:tr w:rsidR="003864DA" w:rsidRPr="00867D6B" w14:paraId="1D7D1DE7" w14:textId="77777777" w:rsidTr="00315E48">
        <w:trPr>
          <w:trHeight w:val="1316"/>
        </w:trPr>
        <w:tc>
          <w:tcPr>
            <w:tcW w:w="3652" w:type="dxa"/>
            <w:vAlign w:val="center"/>
          </w:tcPr>
          <w:p w14:paraId="32B19BE8" w14:textId="04C84F79" w:rsidR="006623CA" w:rsidRPr="00867D6B" w:rsidRDefault="006623CA" w:rsidP="00F2407D">
            <w:pPr>
              <w:autoSpaceDE w:val="0"/>
              <w:autoSpaceDN w:val="0"/>
              <w:adjustRightInd w:val="0"/>
              <w:spacing w:line="360" w:lineRule="auto"/>
              <w:rPr>
                <w:rFonts w:ascii="宋体" w:hAnsi="宋体" w:cs="宋体"/>
                <w:color w:val="000000"/>
                <w:kern w:val="0"/>
                <w:sz w:val="24"/>
              </w:rPr>
            </w:pPr>
            <w:r w:rsidRPr="00867D6B">
              <w:rPr>
                <w:rFonts w:ascii="宋体" w:hAnsi="宋体" w:cs="宋体" w:hint="eastAsia"/>
                <w:color w:val="000000"/>
                <w:kern w:val="0"/>
                <w:sz w:val="24"/>
              </w:rPr>
              <w:t>参与单位名称</w:t>
            </w:r>
          </w:p>
        </w:tc>
        <w:tc>
          <w:tcPr>
            <w:tcW w:w="5312" w:type="dxa"/>
            <w:vAlign w:val="center"/>
          </w:tcPr>
          <w:p w14:paraId="3B9BB4FC"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中银基金</w:t>
            </w:r>
          </w:p>
          <w:p w14:paraId="7314C4F2" w14:textId="1F77FF5E" w:rsidR="00B82D1E" w:rsidRPr="00867D6B" w:rsidRDefault="00B82D1E"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万家基金</w:t>
            </w:r>
          </w:p>
          <w:p w14:paraId="3E862412" w14:textId="3B22A3D3" w:rsidR="005143D9" w:rsidRPr="00867D6B" w:rsidRDefault="005143D9"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元禾重元</w:t>
            </w:r>
          </w:p>
          <w:p w14:paraId="1B7CDB3A"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国元证券</w:t>
            </w:r>
          </w:p>
          <w:p w14:paraId="2ED337E1"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东方证券</w:t>
            </w:r>
          </w:p>
          <w:p w14:paraId="44D4BA6B"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西部证券</w:t>
            </w:r>
          </w:p>
          <w:p w14:paraId="028DE770"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国盛证券</w:t>
            </w:r>
          </w:p>
          <w:p w14:paraId="185C2D85" w14:textId="251BA27A" w:rsidR="00913CE0" w:rsidRPr="00867D6B" w:rsidRDefault="00913CE0"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国盛研究所</w:t>
            </w:r>
          </w:p>
          <w:p w14:paraId="2021A12C"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开源证券</w:t>
            </w:r>
          </w:p>
          <w:p w14:paraId="7EC8CE48"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光大证券</w:t>
            </w:r>
          </w:p>
          <w:p w14:paraId="5CA8EFA4"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光大信托</w:t>
            </w:r>
          </w:p>
          <w:p w14:paraId="44CD1D8B"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长城基金</w:t>
            </w:r>
          </w:p>
          <w:p w14:paraId="65F154A3"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诺安基金</w:t>
            </w:r>
          </w:p>
          <w:p w14:paraId="5CE9E5AE" w14:textId="77777777" w:rsidR="00862346" w:rsidRPr="00867D6B" w:rsidRDefault="00862346" w:rsidP="00862346">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广发证券</w:t>
            </w:r>
          </w:p>
          <w:p w14:paraId="27B20155" w14:textId="77777777" w:rsidR="00862346" w:rsidRPr="00867D6B" w:rsidRDefault="00862346" w:rsidP="00862346">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中信保诚基金</w:t>
            </w:r>
          </w:p>
          <w:p w14:paraId="6CAB76F4" w14:textId="43A8992F" w:rsidR="003B509C" w:rsidRPr="00867D6B" w:rsidRDefault="003B509C" w:rsidP="00862346">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交银施罗德</w:t>
            </w:r>
          </w:p>
          <w:p w14:paraId="3BB84814" w14:textId="64AA49BC" w:rsidR="00862346" w:rsidRPr="00867D6B" w:rsidRDefault="00862346" w:rsidP="00862346">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兴证资管</w:t>
            </w:r>
          </w:p>
          <w:p w14:paraId="13DE7D62" w14:textId="605D4052" w:rsidR="00B82D1E" w:rsidRPr="00867D6B" w:rsidRDefault="00B82D1E" w:rsidP="00862346">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人保资产</w:t>
            </w:r>
          </w:p>
          <w:p w14:paraId="5B8CA460" w14:textId="77777777" w:rsidR="00862346" w:rsidRPr="00867D6B" w:rsidRDefault="00862346" w:rsidP="00862346">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百年保险资管</w:t>
            </w:r>
          </w:p>
          <w:p w14:paraId="21919A78" w14:textId="772F1965" w:rsidR="003B509C" w:rsidRPr="00867D6B" w:rsidRDefault="00862346"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lastRenderedPageBreak/>
              <w:t>百年人寿</w:t>
            </w:r>
          </w:p>
          <w:p w14:paraId="230570CE" w14:textId="60FF630F" w:rsidR="003B509C" w:rsidRPr="00867D6B" w:rsidRDefault="003B509C"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永赢基金</w:t>
            </w:r>
          </w:p>
          <w:p w14:paraId="7CEAB3E1" w14:textId="35EA4535" w:rsidR="00B82D1E" w:rsidRPr="00867D6B" w:rsidRDefault="00B82D1E"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华金研究所</w:t>
            </w:r>
          </w:p>
          <w:p w14:paraId="4A347253" w14:textId="6F83F494" w:rsidR="00B82D1E" w:rsidRPr="00867D6B" w:rsidRDefault="00B82D1E"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华金证券</w:t>
            </w:r>
          </w:p>
          <w:p w14:paraId="2A8A9FFE"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利幄基金</w:t>
            </w:r>
          </w:p>
          <w:p w14:paraId="1D09E0EA"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元诚私募基金</w:t>
            </w:r>
          </w:p>
          <w:p w14:paraId="3560546C" w14:textId="74AC59B0" w:rsidR="00862346" w:rsidRPr="00867D6B" w:rsidRDefault="00862346"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星元投资</w:t>
            </w:r>
          </w:p>
          <w:p w14:paraId="0F912E10"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普赞普基金</w:t>
            </w:r>
          </w:p>
          <w:p w14:paraId="5711E28C"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亘曦资产</w:t>
            </w:r>
          </w:p>
          <w:p w14:paraId="5CE6EFCD"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聆泽投资</w:t>
            </w:r>
          </w:p>
          <w:p w14:paraId="7AC39285" w14:textId="01D0A10E" w:rsidR="005143D9" w:rsidRPr="00867D6B" w:rsidRDefault="003B509C"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上海</w:t>
            </w:r>
            <w:r w:rsidR="00815BBB" w:rsidRPr="00867D6B">
              <w:rPr>
                <w:rFonts w:ascii="宋体" w:hAnsi="宋体" w:hint="eastAsia"/>
                <w:color w:val="000000"/>
                <w:sz w:val="24"/>
              </w:rPr>
              <w:t>照友投资</w:t>
            </w:r>
          </w:p>
          <w:p w14:paraId="6433346D"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河清资本</w:t>
            </w:r>
          </w:p>
          <w:p w14:paraId="64A187F3" w14:textId="4BFED612" w:rsidR="005143D9" w:rsidRPr="00867D6B" w:rsidRDefault="003B509C"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杭州</w:t>
            </w:r>
            <w:r w:rsidR="00815BBB" w:rsidRPr="00867D6B">
              <w:rPr>
                <w:rFonts w:ascii="宋体" w:hAnsi="宋体" w:hint="eastAsia"/>
                <w:color w:val="000000"/>
                <w:sz w:val="24"/>
              </w:rPr>
              <w:t>柏乔投资</w:t>
            </w:r>
          </w:p>
          <w:p w14:paraId="4A61A51A" w14:textId="5D4305E2" w:rsidR="005143D9" w:rsidRPr="00867D6B" w:rsidRDefault="003B509C"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浙江</w:t>
            </w:r>
            <w:r w:rsidR="00815BBB" w:rsidRPr="00867D6B">
              <w:rPr>
                <w:rFonts w:ascii="宋体" w:hAnsi="宋体" w:hint="eastAsia"/>
                <w:color w:val="000000"/>
                <w:sz w:val="24"/>
              </w:rPr>
              <w:t>旌安投资</w:t>
            </w:r>
          </w:p>
          <w:p w14:paraId="5767C06C"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鸿凯投资</w:t>
            </w:r>
          </w:p>
          <w:p w14:paraId="125998EF" w14:textId="2DE60891"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大连道</w:t>
            </w:r>
            <w:r w:rsidR="003B509C" w:rsidRPr="00867D6B">
              <w:rPr>
                <w:rFonts w:ascii="宋体" w:hAnsi="宋体" w:hint="eastAsia"/>
                <w:color w:val="000000"/>
                <w:sz w:val="24"/>
              </w:rPr>
              <w:t>合</w:t>
            </w:r>
          </w:p>
          <w:p w14:paraId="398982EC"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涌贝资产</w:t>
            </w:r>
          </w:p>
          <w:p w14:paraId="4579221F" w14:textId="77777777" w:rsidR="005143D9"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慈阳投资</w:t>
            </w:r>
          </w:p>
          <w:p w14:paraId="3E57BD99" w14:textId="77777777" w:rsidR="00964F68" w:rsidRPr="00867D6B" w:rsidRDefault="00815BBB"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顶天投资</w:t>
            </w:r>
          </w:p>
          <w:p w14:paraId="01287675" w14:textId="44CB5FF5" w:rsidR="00862346" w:rsidRPr="00867D6B" w:rsidRDefault="005074A3" w:rsidP="00F2407D">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华泰柏瑞</w:t>
            </w:r>
          </w:p>
          <w:p w14:paraId="6C6E16FF" w14:textId="77777777" w:rsidR="00913CE0" w:rsidRPr="00867D6B" w:rsidRDefault="002C6B8A" w:rsidP="00F2407D">
            <w:pPr>
              <w:autoSpaceDE w:val="0"/>
              <w:autoSpaceDN w:val="0"/>
              <w:adjustRightInd w:val="0"/>
              <w:spacing w:line="360" w:lineRule="auto"/>
              <w:rPr>
                <w:rFonts w:ascii="Arial" w:hAnsi="Arial" w:cs="Arial"/>
                <w:color w:val="000000"/>
                <w:sz w:val="24"/>
                <w:shd w:val="clear" w:color="auto" w:fill="FFFFFF"/>
              </w:rPr>
            </w:pPr>
            <w:r w:rsidRPr="00867D6B">
              <w:rPr>
                <w:rFonts w:ascii="Arial" w:hAnsi="Arial" w:cs="Arial"/>
                <w:color w:val="000000"/>
                <w:sz w:val="24"/>
                <w:shd w:val="clear" w:color="auto" w:fill="FFFFFF"/>
              </w:rPr>
              <w:t>乾惕投资</w:t>
            </w:r>
          </w:p>
          <w:p w14:paraId="7E499EA4" w14:textId="7170349D" w:rsidR="00F83CDC" w:rsidRPr="00867D6B" w:rsidRDefault="00F83CDC" w:rsidP="00F2407D">
            <w:pPr>
              <w:autoSpaceDE w:val="0"/>
              <w:autoSpaceDN w:val="0"/>
              <w:adjustRightInd w:val="0"/>
              <w:spacing w:line="360" w:lineRule="auto"/>
              <w:rPr>
                <w:rFonts w:ascii="Arial" w:hAnsi="Arial" w:cs="Arial"/>
                <w:color w:val="000000"/>
                <w:sz w:val="24"/>
                <w:shd w:val="clear" w:color="auto" w:fill="FFFFFF"/>
              </w:rPr>
            </w:pPr>
            <w:proofErr w:type="gramStart"/>
            <w:r w:rsidRPr="00867D6B">
              <w:rPr>
                <w:rFonts w:ascii="Arial" w:hAnsi="Arial" w:cs="Arial" w:hint="eastAsia"/>
                <w:color w:val="000000"/>
                <w:sz w:val="24"/>
                <w:shd w:val="clear" w:color="auto" w:fill="FFFFFF"/>
              </w:rPr>
              <w:t>上海歌汝私募</w:t>
            </w:r>
            <w:proofErr w:type="gramEnd"/>
            <w:r w:rsidR="00E13BB0" w:rsidRPr="00867D6B">
              <w:rPr>
                <w:rFonts w:ascii="Arial" w:hAnsi="Arial" w:cs="Arial" w:hint="eastAsia"/>
                <w:color w:val="000000"/>
                <w:sz w:val="24"/>
                <w:shd w:val="clear" w:color="auto" w:fill="FFFFFF"/>
              </w:rPr>
              <w:t>基金</w:t>
            </w:r>
          </w:p>
          <w:p w14:paraId="45C3E1A1" w14:textId="361CF3BE" w:rsidR="00BB5ABE" w:rsidRPr="00867D6B" w:rsidRDefault="00BB5ABE" w:rsidP="00F2407D">
            <w:pPr>
              <w:autoSpaceDE w:val="0"/>
              <w:autoSpaceDN w:val="0"/>
              <w:adjustRightInd w:val="0"/>
              <w:spacing w:line="360" w:lineRule="auto"/>
              <w:rPr>
                <w:rFonts w:ascii="Arial" w:hAnsi="Arial" w:cs="Arial"/>
                <w:color w:val="000000"/>
                <w:sz w:val="24"/>
                <w:shd w:val="clear" w:color="auto" w:fill="FFFFFF"/>
              </w:rPr>
            </w:pPr>
            <w:r w:rsidRPr="00867D6B">
              <w:rPr>
                <w:rFonts w:ascii="Arial" w:hAnsi="Arial" w:cs="Arial" w:hint="eastAsia"/>
                <w:color w:val="000000"/>
                <w:sz w:val="24"/>
                <w:shd w:val="clear" w:color="auto" w:fill="FFFFFF"/>
              </w:rPr>
              <w:t>上海仙人掌私募基金</w:t>
            </w:r>
          </w:p>
          <w:p w14:paraId="00C746A0" w14:textId="77777777" w:rsidR="00F83CDC" w:rsidRPr="00867D6B" w:rsidRDefault="00F83CDC" w:rsidP="00F2407D">
            <w:pPr>
              <w:autoSpaceDE w:val="0"/>
              <w:autoSpaceDN w:val="0"/>
              <w:adjustRightInd w:val="0"/>
              <w:spacing w:line="360" w:lineRule="auto"/>
              <w:rPr>
                <w:rFonts w:ascii="Arial" w:hAnsi="Arial" w:cs="Arial"/>
                <w:color w:val="000000"/>
                <w:sz w:val="24"/>
                <w:shd w:val="clear" w:color="auto" w:fill="FFFFFF"/>
              </w:rPr>
            </w:pPr>
            <w:proofErr w:type="gramStart"/>
            <w:r w:rsidRPr="00867D6B">
              <w:rPr>
                <w:rFonts w:ascii="Arial" w:hAnsi="Arial" w:cs="Arial" w:hint="eastAsia"/>
                <w:color w:val="000000"/>
                <w:sz w:val="24"/>
                <w:shd w:val="clear" w:color="auto" w:fill="FFFFFF"/>
              </w:rPr>
              <w:t>中电投先</w:t>
            </w:r>
            <w:proofErr w:type="gramEnd"/>
            <w:r w:rsidRPr="00867D6B">
              <w:rPr>
                <w:rFonts w:ascii="Arial" w:hAnsi="Arial" w:cs="Arial" w:hint="eastAsia"/>
                <w:color w:val="000000"/>
                <w:sz w:val="24"/>
                <w:shd w:val="clear" w:color="auto" w:fill="FFFFFF"/>
              </w:rPr>
              <w:t>融资</w:t>
            </w:r>
            <w:proofErr w:type="gramStart"/>
            <w:r w:rsidRPr="00867D6B">
              <w:rPr>
                <w:rFonts w:ascii="Arial" w:hAnsi="Arial" w:cs="Arial" w:hint="eastAsia"/>
                <w:color w:val="000000"/>
                <w:sz w:val="24"/>
                <w:shd w:val="clear" w:color="auto" w:fill="FFFFFF"/>
              </w:rPr>
              <w:t>产管理</w:t>
            </w:r>
            <w:proofErr w:type="gramEnd"/>
            <w:r w:rsidRPr="00867D6B">
              <w:rPr>
                <w:rFonts w:ascii="Arial" w:hAnsi="Arial" w:cs="Arial" w:hint="eastAsia"/>
                <w:color w:val="000000"/>
                <w:sz w:val="24"/>
                <w:shd w:val="clear" w:color="auto" w:fill="FFFFFF"/>
              </w:rPr>
              <w:t>有限公司</w:t>
            </w:r>
          </w:p>
          <w:p w14:paraId="77ED0CD6" w14:textId="77777777" w:rsidR="00D12303" w:rsidRPr="00867D6B" w:rsidRDefault="00D12303" w:rsidP="00D12303">
            <w:pPr>
              <w:autoSpaceDE w:val="0"/>
              <w:autoSpaceDN w:val="0"/>
              <w:adjustRightInd w:val="0"/>
              <w:spacing w:line="360" w:lineRule="auto"/>
              <w:rPr>
                <w:rFonts w:ascii="宋体" w:hAnsi="宋体"/>
                <w:color w:val="000000"/>
                <w:sz w:val="24"/>
              </w:rPr>
            </w:pPr>
            <w:r w:rsidRPr="00867D6B">
              <w:rPr>
                <w:rFonts w:ascii="宋体" w:hAnsi="宋体" w:hint="eastAsia"/>
                <w:color w:val="000000"/>
                <w:sz w:val="24"/>
              </w:rPr>
              <w:t>上海承风金萍私募基金管理有限公司</w:t>
            </w:r>
          </w:p>
          <w:p w14:paraId="62B6E507" w14:textId="28C58741" w:rsidR="00D80350" w:rsidRPr="00867D6B" w:rsidRDefault="00D80350" w:rsidP="00F2407D">
            <w:pPr>
              <w:autoSpaceDE w:val="0"/>
              <w:autoSpaceDN w:val="0"/>
              <w:adjustRightInd w:val="0"/>
              <w:spacing w:line="360" w:lineRule="auto"/>
              <w:rPr>
                <w:rFonts w:ascii="宋体" w:hAnsi="宋体"/>
                <w:color w:val="000000"/>
                <w:sz w:val="24"/>
              </w:rPr>
            </w:pPr>
            <w:r w:rsidRPr="00867D6B">
              <w:rPr>
                <w:rFonts w:ascii="Arial" w:hAnsi="Arial" w:cs="Arial"/>
                <w:color w:val="000000"/>
                <w:sz w:val="24"/>
              </w:rPr>
              <w:t>上海五地私募基金管理有限公司</w:t>
            </w:r>
          </w:p>
        </w:tc>
      </w:tr>
      <w:tr w:rsidR="003864DA" w:rsidRPr="00867D6B" w14:paraId="20988228" w14:textId="77777777" w:rsidTr="00315E48">
        <w:trPr>
          <w:trHeight w:val="718"/>
        </w:trPr>
        <w:tc>
          <w:tcPr>
            <w:tcW w:w="3652" w:type="dxa"/>
            <w:vAlign w:val="center"/>
          </w:tcPr>
          <w:p w14:paraId="63F0F105" w14:textId="139D85D0" w:rsidR="006623CA" w:rsidRPr="00867D6B" w:rsidRDefault="006623CA" w:rsidP="00F2407D">
            <w:pPr>
              <w:autoSpaceDE w:val="0"/>
              <w:autoSpaceDN w:val="0"/>
              <w:adjustRightInd w:val="0"/>
              <w:spacing w:line="360" w:lineRule="auto"/>
              <w:rPr>
                <w:rFonts w:ascii="宋体" w:hAnsi="宋体" w:cs="宋体"/>
                <w:color w:val="000000"/>
                <w:kern w:val="0"/>
                <w:sz w:val="24"/>
              </w:rPr>
            </w:pPr>
            <w:r w:rsidRPr="00867D6B">
              <w:rPr>
                <w:rFonts w:ascii="宋体" w:hAnsi="宋体" w:cs="宋体" w:hint="eastAsia"/>
                <w:color w:val="000000"/>
                <w:kern w:val="0"/>
                <w:sz w:val="24"/>
              </w:rPr>
              <w:lastRenderedPageBreak/>
              <w:t>时间</w:t>
            </w:r>
          </w:p>
        </w:tc>
        <w:tc>
          <w:tcPr>
            <w:tcW w:w="5312" w:type="dxa"/>
            <w:vAlign w:val="center"/>
          </w:tcPr>
          <w:p w14:paraId="2D5B3F4F" w14:textId="1E8F921F" w:rsidR="006623CA" w:rsidRPr="00867D6B" w:rsidRDefault="00A437EA" w:rsidP="00F2407D">
            <w:pPr>
              <w:autoSpaceDE w:val="0"/>
              <w:autoSpaceDN w:val="0"/>
              <w:adjustRightInd w:val="0"/>
              <w:spacing w:line="360" w:lineRule="auto"/>
              <w:rPr>
                <w:rFonts w:ascii="宋体" w:hAnsi="宋体"/>
                <w:color w:val="000000"/>
                <w:kern w:val="0"/>
                <w:sz w:val="24"/>
              </w:rPr>
            </w:pPr>
            <w:r w:rsidRPr="00867D6B">
              <w:rPr>
                <w:rFonts w:ascii="宋体" w:hAnsi="宋体"/>
                <w:color w:val="000000"/>
                <w:kern w:val="0"/>
                <w:sz w:val="24"/>
              </w:rPr>
              <w:t>202</w:t>
            </w:r>
            <w:r w:rsidR="00E96891" w:rsidRPr="00867D6B">
              <w:rPr>
                <w:rFonts w:ascii="宋体" w:hAnsi="宋体" w:hint="eastAsia"/>
                <w:color w:val="000000"/>
                <w:kern w:val="0"/>
                <w:sz w:val="24"/>
              </w:rPr>
              <w:t>3</w:t>
            </w:r>
            <w:r w:rsidRPr="00867D6B">
              <w:rPr>
                <w:rFonts w:ascii="宋体" w:hAnsi="宋体"/>
                <w:color w:val="000000"/>
                <w:kern w:val="0"/>
                <w:sz w:val="24"/>
              </w:rPr>
              <w:t>年</w:t>
            </w:r>
            <w:r w:rsidR="007C77D7" w:rsidRPr="00867D6B">
              <w:rPr>
                <w:rFonts w:ascii="宋体" w:hAnsi="宋体"/>
                <w:color w:val="000000"/>
                <w:kern w:val="0"/>
                <w:sz w:val="24"/>
              </w:rPr>
              <w:t>6</w:t>
            </w:r>
            <w:r w:rsidRPr="00867D6B">
              <w:rPr>
                <w:rFonts w:ascii="宋体" w:hAnsi="宋体"/>
                <w:color w:val="000000"/>
                <w:kern w:val="0"/>
                <w:sz w:val="24"/>
              </w:rPr>
              <w:t>月</w:t>
            </w:r>
            <w:r w:rsidR="007C77D7" w:rsidRPr="00867D6B">
              <w:rPr>
                <w:rFonts w:ascii="宋体" w:hAnsi="宋体"/>
                <w:color w:val="000000"/>
                <w:kern w:val="0"/>
                <w:sz w:val="24"/>
              </w:rPr>
              <w:t>12</w:t>
            </w:r>
            <w:r w:rsidR="00735FFB" w:rsidRPr="00867D6B">
              <w:rPr>
                <w:rFonts w:ascii="宋体" w:hAnsi="宋体" w:hint="eastAsia"/>
                <w:color w:val="000000"/>
                <w:kern w:val="0"/>
                <w:sz w:val="24"/>
              </w:rPr>
              <w:t>日</w:t>
            </w:r>
            <w:r w:rsidR="0047572E" w:rsidRPr="00867D6B">
              <w:rPr>
                <w:rFonts w:ascii="宋体" w:hAnsi="宋体" w:hint="eastAsia"/>
                <w:color w:val="000000"/>
                <w:kern w:val="0"/>
                <w:sz w:val="24"/>
              </w:rPr>
              <w:t>-</w:t>
            </w:r>
            <w:r w:rsidR="00735FFB" w:rsidRPr="00867D6B">
              <w:rPr>
                <w:rFonts w:ascii="宋体" w:hAnsi="宋体"/>
                <w:color w:val="000000"/>
                <w:kern w:val="0"/>
                <w:sz w:val="24"/>
              </w:rPr>
              <w:t>6</w:t>
            </w:r>
            <w:r w:rsidR="00735FFB" w:rsidRPr="00867D6B">
              <w:rPr>
                <w:rFonts w:ascii="宋体" w:hAnsi="宋体" w:hint="eastAsia"/>
                <w:color w:val="000000"/>
                <w:kern w:val="0"/>
                <w:sz w:val="24"/>
              </w:rPr>
              <w:t>月</w:t>
            </w:r>
            <w:r w:rsidR="007C77D7" w:rsidRPr="00867D6B">
              <w:rPr>
                <w:rFonts w:ascii="宋体" w:hAnsi="宋体" w:hint="eastAsia"/>
                <w:color w:val="000000"/>
                <w:kern w:val="0"/>
                <w:sz w:val="24"/>
              </w:rPr>
              <w:t>1</w:t>
            </w:r>
            <w:r w:rsidR="007C77D7" w:rsidRPr="00867D6B">
              <w:rPr>
                <w:rFonts w:ascii="宋体" w:hAnsi="宋体"/>
                <w:color w:val="000000"/>
                <w:kern w:val="0"/>
                <w:sz w:val="24"/>
              </w:rPr>
              <w:t>4</w:t>
            </w:r>
            <w:r w:rsidR="007C77D7" w:rsidRPr="00867D6B">
              <w:rPr>
                <w:rFonts w:ascii="宋体" w:hAnsi="宋体" w:hint="eastAsia"/>
                <w:color w:val="000000"/>
                <w:kern w:val="0"/>
                <w:sz w:val="24"/>
              </w:rPr>
              <w:t>日、</w:t>
            </w:r>
            <w:r w:rsidR="00104F7C" w:rsidRPr="00867D6B">
              <w:rPr>
                <w:rFonts w:ascii="宋体" w:hAnsi="宋体" w:hint="eastAsia"/>
                <w:color w:val="000000"/>
                <w:kern w:val="0"/>
                <w:sz w:val="24"/>
              </w:rPr>
              <w:t>6月2</w:t>
            </w:r>
            <w:r w:rsidR="00104F7C" w:rsidRPr="00867D6B">
              <w:rPr>
                <w:rFonts w:ascii="宋体" w:hAnsi="宋体"/>
                <w:color w:val="000000"/>
                <w:kern w:val="0"/>
                <w:sz w:val="24"/>
              </w:rPr>
              <w:t>1</w:t>
            </w:r>
            <w:r w:rsidR="00104F7C" w:rsidRPr="00867D6B">
              <w:rPr>
                <w:rFonts w:ascii="宋体" w:hAnsi="宋体" w:hint="eastAsia"/>
                <w:color w:val="000000"/>
                <w:kern w:val="0"/>
                <w:sz w:val="24"/>
              </w:rPr>
              <w:t>日、</w:t>
            </w:r>
            <w:r w:rsidR="007C77D7" w:rsidRPr="00867D6B">
              <w:rPr>
                <w:rFonts w:ascii="宋体" w:hAnsi="宋体" w:hint="eastAsia"/>
                <w:color w:val="000000"/>
                <w:kern w:val="0"/>
                <w:sz w:val="24"/>
              </w:rPr>
              <w:t>6月2</w:t>
            </w:r>
            <w:r w:rsidR="007C77D7" w:rsidRPr="00867D6B">
              <w:rPr>
                <w:rFonts w:ascii="宋体" w:hAnsi="宋体"/>
                <w:color w:val="000000"/>
                <w:kern w:val="0"/>
                <w:sz w:val="24"/>
              </w:rPr>
              <w:t>6</w:t>
            </w:r>
            <w:r w:rsidR="00735FFB" w:rsidRPr="00867D6B">
              <w:rPr>
                <w:rFonts w:ascii="宋体" w:hAnsi="宋体" w:hint="eastAsia"/>
                <w:color w:val="000000"/>
                <w:kern w:val="0"/>
                <w:sz w:val="24"/>
              </w:rPr>
              <w:t>日</w:t>
            </w:r>
            <w:r w:rsidR="00104F7C" w:rsidRPr="00867D6B">
              <w:rPr>
                <w:rFonts w:ascii="宋体" w:hAnsi="宋体" w:hint="eastAsia"/>
                <w:color w:val="000000"/>
                <w:kern w:val="0"/>
                <w:sz w:val="24"/>
              </w:rPr>
              <w:t>-</w:t>
            </w:r>
            <w:r w:rsidR="00735FFB" w:rsidRPr="00867D6B">
              <w:rPr>
                <w:rFonts w:ascii="宋体" w:hAnsi="宋体"/>
                <w:color w:val="000000"/>
                <w:kern w:val="0"/>
                <w:sz w:val="24"/>
              </w:rPr>
              <w:t>6</w:t>
            </w:r>
            <w:r w:rsidR="00735FFB" w:rsidRPr="00867D6B">
              <w:rPr>
                <w:rFonts w:ascii="宋体" w:hAnsi="宋体" w:hint="eastAsia"/>
                <w:color w:val="000000"/>
                <w:kern w:val="0"/>
                <w:sz w:val="24"/>
              </w:rPr>
              <w:t>月</w:t>
            </w:r>
            <w:r w:rsidR="007C77D7" w:rsidRPr="00867D6B">
              <w:rPr>
                <w:rFonts w:ascii="宋体" w:hAnsi="宋体" w:hint="eastAsia"/>
                <w:color w:val="000000"/>
                <w:kern w:val="0"/>
                <w:sz w:val="24"/>
              </w:rPr>
              <w:t>2</w:t>
            </w:r>
            <w:r w:rsidR="007C77D7" w:rsidRPr="00867D6B">
              <w:rPr>
                <w:rFonts w:ascii="宋体" w:hAnsi="宋体"/>
                <w:color w:val="000000"/>
                <w:kern w:val="0"/>
                <w:sz w:val="24"/>
              </w:rPr>
              <w:t>8</w:t>
            </w:r>
            <w:r w:rsidR="007C77D7" w:rsidRPr="00867D6B">
              <w:rPr>
                <w:rFonts w:ascii="宋体" w:hAnsi="宋体" w:hint="eastAsia"/>
                <w:color w:val="000000"/>
                <w:kern w:val="0"/>
                <w:sz w:val="24"/>
              </w:rPr>
              <w:t>日</w:t>
            </w:r>
            <w:bookmarkStart w:id="0" w:name="_GoBack"/>
            <w:bookmarkEnd w:id="0"/>
          </w:p>
        </w:tc>
      </w:tr>
      <w:tr w:rsidR="003864DA" w:rsidRPr="00867D6B" w14:paraId="42013E41" w14:textId="77777777" w:rsidTr="00315E48">
        <w:trPr>
          <w:trHeight w:val="675"/>
        </w:trPr>
        <w:tc>
          <w:tcPr>
            <w:tcW w:w="3652" w:type="dxa"/>
            <w:vAlign w:val="center"/>
          </w:tcPr>
          <w:p w14:paraId="15C604D0" w14:textId="1D234086" w:rsidR="006623CA" w:rsidRPr="00867D6B" w:rsidRDefault="006623CA" w:rsidP="00F2407D">
            <w:pPr>
              <w:autoSpaceDE w:val="0"/>
              <w:autoSpaceDN w:val="0"/>
              <w:adjustRightInd w:val="0"/>
              <w:spacing w:line="360" w:lineRule="auto"/>
              <w:rPr>
                <w:rFonts w:ascii="宋体" w:hAnsi="宋体" w:cs="宋体"/>
                <w:color w:val="000000"/>
                <w:kern w:val="0"/>
                <w:sz w:val="24"/>
              </w:rPr>
            </w:pPr>
            <w:r w:rsidRPr="00867D6B">
              <w:rPr>
                <w:rFonts w:ascii="宋体" w:hAnsi="宋体" w:cs="宋体" w:hint="eastAsia"/>
                <w:color w:val="000000"/>
                <w:kern w:val="0"/>
                <w:sz w:val="24"/>
              </w:rPr>
              <w:t>地点</w:t>
            </w:r>
          </w:p>
        </w:tc>
        <w:tc>
          <w:tcPr>
            <w:tcW w:w="5312" w:type="dxa"/>
            <w:vAlign w:val="center"/>
          </w:tcPr>
          <w:p w14:paraId="68B34F97" w14:textId="75CE9360" w:rsidR="000D3B07" w:rsidRPr="00867D6B" w:rsidRDefault="00FA781C" w:rsidP="00F2407D">
            <w:pPr>
              <w:autoSpaceDE w:val="0"/>
              <w:autoSpaceDN w:val="0"/>
              <w:adjustRightInd w:val="0"/>
              <w:spacing w:line="360" w:lineRule="auto"/>
              <w:rPr>
                <w:rFonts w:ascii="宋体" w:hAnsi="宋体" w:cs="宋体"/>
                <w:color w:val="000000"/>
                <w:kern w:val="0"/>
                <w:sz w:val="24"/>
              </w:rPr>
            </w:pPr>
            <w:r w:rsidRPr="00867D6B">
              <w:rPr>
                <w:rFonts w:ascii="宋体" w:hAnsi="宋体" w:cs="宋体" w:hint="eastAsia"/>
                <w:color w:val="000000"/>
                <w:kern w:val="0"/>
                <w:sz w:val="24"/>
              </w:rPr>
              <w:t>上海</w:t>
            </w:r>
          </w:p>
        </w:tc>
      </w:tr>
      <w:tr w:rsidR="003864DA" w:rsidRPr="00867D6B" w14:paraId="1745BD1F" w14:textId="77777777" w:rsidTr="00315E48">
        <w:trPr>
          <w:trHeight w:val="898"/>
        </w:trPr>
        <w:tc>
          <w:tcPr>
            <w:tcW w:w="3652" w:type="dxa"/>
            <w:vAlign w:val="center"/>
          </w:tcPr>
          <w:p w14:paraId="44BE1AC1" w14:textId="7EE5A6AB" w:rsidR="006623CA" w:rsidRPr="00867D6B" w:rsidRDefault="006623CA" w:rsidP="00F2407D">
            <w:pPr>
              <w:autoSpaceDE w:val="0"/>
              <w:autoSpaceDN w:val="0"/>
              <w:adjustRightInd w:val="0"/>
              <w:spacing w:line="360" w:lineRule="auto"/>
              <w:rPr>
                <w:rFonts w:ascii="宋体" w:hAnsi="宋体" w:cs="宋体"/>
                <w:color w:val="000000"/>
                <w:kern w:val="0"/>
                <w:sz w:val="24"/>
              </w:rPr>
            </w:pPr>
            <w:r w:rsidRPr="00867D6B">
              <w:rPr>
                <w:rFonts w:ascii="宋体" w:hAnsi="宋体" w:cs="宋体" w:hint="eastAsia"/>
                <w:color w:val="000000"/>
                <w:kern w:val="0"/>
                <w:sz w:val="24"/>
              </w:rPr>
              <w:lastRenderedPageBreak/>
              <w:t>公司接待人员姓名</w:t>
            </w:r>
          </w:p>
        </w:tc>
        <w:tc>
          <w:tcPr>
            <w:tcW w:w="5312" w:type="dxa"/>
            <w:vAlign w:val="center"/>
          </w:tcPr>
          <w:p w14:paraId="74C72790" w14:textId="446172EB" w:rsidR="00E96891" w:rsidRPr="00867D6B" w:rsidRDefault="004B1F0A" w:rsidP="00F2407D">
            <w:pPr>
              <w:autoSpaceDE w:val="0"/>
              <w:autoSpaceDN w:val="0"/>
              <w:adjustRightInd w:val="0"/>
              <w:spacing w:line="360" w:lineRule="auto"/>
              <w:rPr>
                <w:rFonts w:ascii="宋体" w:hAnsi="宋体" w:cs="宋体"/>
                <w:color w:val="000000"/>
                <w:kern w:val="0"/>
                <w:sz w:val="24"/>
              </w:rPr>
            </w:pPr>
            <w:r w:rsidRPr="00867D6B">
              <w:rPr>
                <w:rFonts w:ascii="宋体" w:hAnsi="宋体" w:cs="宋体" w:hint="eastAsia"/>
                <w:color w:val="000000"/>
                <w:kern w:val="0"/>
                <w:sz w:val="24"/>
              </w:rPr>
              <w:t>优刻得董事会秘书 许红杰</w:t>
            </w:r>
          </w:p>
        </w:tc>
      </w:tr>
      <w:tr w:rsidR="003864DA" w:rsidRPr="00867D6B" w14:paraId="56B17C94" w14:textId="77777777" w:rsidTr="00315E48">
        <w:trPr>
          <w:trHeight w:val="1316"/>
        </w:trPr>
        <w:tc>
          <w:tcPr>
            <w:tcW w:w="3652" w:type="dxa"/>
            <w:vAlign w:val="center"/>
          </w:tcPr>
          <w:p w14:paraId="697500D6" w14:textId="4B37E87B" w:rsidR="006623CA" w:rsidRPr="00867D6B" w:rsidRDefault="006623CA" w:rsidP="00F2407D">
            <w:pPr>
              <w:autoSpaceDE w:val="0"/>
              <w:autoSpaceDN w:val="0"/>
              <w:adjustRightInd w:val="0"/>
              <w:spacing w:line="360" w:lineRule="auto"/>
              <w:rPr>
                <w:rFonts w:ascii="宋体" w:hAnsi="宋体" w:cs="宋体"/>
                <w:color w:val="000000"/>
                <w:kern w:val="0"/>
                <w:sz w:val="24"/>
              </w:rPr>
            </w:pPr>
            <w:r w:rsidRPr="00867D6B">
              <w:rPr>
                <w:rFonts w:ascii="宋体" w:hAnsi="宋体" w:cs="宋体" w:hint="eastAsia"/>
                <w:color w:val="000000"/>
                <w:kern w:val="0"/>
                <w:sz w:val="24"/>
              </w:rPr>
              <w:t>投资者关系活动主要内容介绍</w:t>
            </w:r>
          </w:p>
        </w:tc>
        <w:tc>
          <w:tcPr>
            <w:tcW w:w="5312" w:type="dxa"/>
            <w:vAlign w:val="center"/>
          </w:tcPr>
          <w:p w14:paraId="63470456" w14:textId="77777777" w:rsidR="00444B06" w:rsidRPr="00867D6B" w:rsidRDefault="00444B06" w:rsidP="006A7846">
            <w:pPr>
              <w:spacing w:line="360" w:lineRule="auto"/>
              <w:rPr>
                <w:rFonts w:ascii="宋体" w:hAnsi="宋体"/>
                <w:b/>
                <w:color w:val="000000"/>
                <w:sz w:val="24"/>
              </w:rPr>
            </w:pPr>
          </w:p>
          <w:p w14:paraId="0D86E4B6" w14:textId="5CB33D64" w:rsidR="005E7697" w:rsidRPr="00867D6B" w:rsidRDefault="005E7697" w:rsidP="006A7846">
            <w:pPr>
              <w:spacing w:line="360" w:lineRule="auto"/>
              <w:jc w:val="center"/>
              <w:rPr>
                <w:rFonts w:ascii="宋体" w:hAnsi="宋体"/>
                <w:b/>
                <w:color w:val="000000"/>
                <w:sz w:val="24"/>
              </w:rPr>
            </w:pPr>
            <w:r w:rsidRPr="00867D6B">
              <w:rPr>
                <w:rFonts w:ascii="宋体" w:hAnsi="宋体" w:hint="eastAsia"/>
                <w:b/>
                <w:color w:val="000000"/>
                <w:sz w:val="24"/>
              </w:rPr>
              <w:t>第</w:t>
            </w:r>
            <w:r w:rsidRPr="00867D6B">
              <w:rPr>
                <w:rFonts w:ascii="宋体" w:hAnsi="宋体"/>
                <w:b/>
                <w:color w:val="000000"/>
                <w:sz w:val="24"/>
              </w:rPr>
              <w:t>一部分</w:t>
            </w:r>
            <w:r w:rsidRPr="00867D6B">
              <w:rPr>
                <w:rFonts w:ascii="宋体" w:hAnsi="宋体" w:hint="eastAsia"/>
                <w:b/>
                <w:color w:val="000000"/>
                <w:sz w:val="24"/>
              </w:rPr>
              <w:t xml:space="preserve"> </w:t>
            </w:r>
            <w:r w:rsidRPr="00867D6B">
              <w:rPr>
                <w:rFonts w:ascii="宋体" w:hAnsi="宋体"/>
                <w:b/>
                <w:color w:val="000000"/>
                <w:sz w:val="24"/>
              </w:rPr>
              <w:t>公司概况</w:t>
            </w:r>
          </w:p>
          <w:p w14:paraId="2144851C" w14:textId="77777777" w:rsidR="00444B06" w:rsidRPr="00867D6B" w:rsidRDefault="00444B06" w:rsidP="006A7846">
            <w:pPr>
              <w:spacing w:line="360" w:lineRule="auto"/>
              <w:rPr>
                <w:rFonts w:ascii="宋体" w:hAnsi="宋体"/>
                <w:b/>
                <w:color w:val="000000"/>
                <w:sz w:val="24"/>
              </w:rPr>
            </w:pPr>
          </w:p>
          <w:p w14:paraId="0B00DB03" w14:textId="77777777" w:rsidR="005E7697" w:rsidRPr="00867D6B" w:rsidRDefault="005E7697" w:rsidP="006A7846">
            <w:pPr>
              <w:spacing w:line="360" w:lineRule="auto"/>
              <w:ind w:firstLineChars="200" w:firstLine="482"/>
              <w:rPr>
                <w:rFonts w:ascii="宋体" w:hAnsi="宋体"/>
                <w:b/>
                <w:color w:val="000000"/>
                <w:sz w:val="24"/>
              </w:rPr>
            </w:pPr>
            <w:r w:rsidRPr="00867D6B">
              <w:rPr>
                <w:rFonts w:ascii="宋体" w:hAnsi="宋体" w:hint="eastAsia"/>
                <w:b/>
                <w:color w:val="000000"/>
                <w:sz w:val="24"/>
              </w:rPr>
              <w:t>一、公司近期情况介绍：</w:t>
            </w:r>
          </w:p>
          <w:p w14:paraId="3ADEA63E" w14:textId="77777777" w:rsidR="005E7697" w:rsidRPr="00867D6B" w:rsidRDefault="005E7697" w:rsidP="006A7846">
            <w:pPr>
              <w:spacing w:line="360" w:lineRule="auto"/>
              <w:ind w:firstLineChars="200" w:firstLine="480"/>
              <w:rPr>
                <w:rFonts w:ascii="宋体" w:hAnsi="宋体"/>
                <w:color w:val="000000"/>
                <w:sz w:val="24"/>
              </w:rPr>
            </w:pPr>
            <w:r w:rsidRPr="00867D6B">
              <w:rPr>
                <w:rStyle w:val="ql-author-14796140"/>
                <w:rFonts w:ascii="宋体" w:hAnsi="宋体" w:cs="宋体" w:hint="eastAsia"/>
                <w:color w:val="000000"/>
                <w:kern w:val="0"/>
                <w:sz w:val="24"/>
              </w:rPr>
              <w:t>公司是国内领先的中立第三方云计算服务商，致力于为客户打造一个安全、可信赖的云计算服务平台，是通过可信云服务认证的首批企业之一。自成立以来，公司恪守中立的原则，自主研发并提供计算、网络、存储等 IaaS 和基础 PaaS 产品，以及大数据、人工智能等产品，通过公有云、私有云、混合云三种模式为用户提供服务。此外，公司深耕客户需求，深入了解互联网、传统企业在不同场景下的业务需求，不断推出适合各行业特性的综合性云计算解决方案。</w:t>
            </w:r>
          </w:p>
          <w:p w14:paraId="2FAC921F" w14:textId="77777777" w:rsidR="005E7697" w:rsidRPr="00867D6B" w:rsidRDefault="005E7697" w:rsidP="006A7846">
            <w:pPr>
              <w:spacing w:line="360" w:lineRule="auto"/>
              <w:rPr>
                <w:rFonts w:ascii="宋体" w:hAnsi="宋体"/>
                <w:color w:val="000000"/>
                <w:sz w:val="24"/>
              </w:rPr>
            </w:pPr>
          </w:p>
          <w:p w14:paraId="0A6E6DE8" w14:textId="77777777" w:rsidR="005E7697" w:rsidRPr="00867D6B" w:rsidRDefault="005E7697" w:rsidP="006A7846">
            <w:pPr>
              <w:spacing w:line="360" w:lineRule="auto"/>
              <w:jc w:val="center"/>
              <w:rPr>
                <w:rFonts w:ascii="宋体" w:hAnsi="宋体"/>
                <w:b/>
                <w:color w:val="000000"/>
                <w:sz w:val="24"/>
              </w:rPr>
            </w:pPr>
            <w:r w:rsidRPr="00867D6B">
              <w:rPr>
                <w:rFonts w:ascii="宋体" w:hAnsi="宋体" w:hint="eastAsia"/>
                <w:b/>
                <w:color w:val="000000"/>
                <w:sz w:val="24"/>
              </w:rPr>
              <w:t>第</w:t>
            </w:r>
            <w:r w:rsidRPr="00867D6B">
              <w:rPr>
                <w:rFonts w:ascii="宋体" w:hAnsi="宋体"/>
                <w:b/>
                <w:color w:val="000000"/>
                <w:sz w:val="24"/>
              </w:rPr>
              <w:t>二部分</w:t>
            </w:r>
            <w:r w:rsidRPr="00867D6B">
              <w:rPr>
                <w:rFonts w:ascii="宋体" w:hAnsi="宋体" w:hint="eastAsia"/>
                <w:b/>
                <w:color w:val="000000"/>
                <w:sz w:val="24"/>
              </w:rPr>
              <w:t xml:space="preserve"> </w:t>
            </w:r>
            <w:r w:rsidRPr="00867D6B">
              <w:rPr>
                <w:rFonts w:ascii="宋体" w:hAnsi="宋体"/>
                <w:b/>
                <w:color w:val="000000"/>
                <w:sz w:val="24"/>
              </w:rPr>
              <w:t>交流问答</w:t>
            </w:r>
          </w:p>
          <w:p w14:paraId="007B1951" w14:textId="77777777" w:rsidR="005E7697" w:rsidRPr="00867D6B" w:rsidRDefault="005E7697" w:rsidP="006A7846">
            <w:pPr>
              <w:pStyle w:val="ql-long-14796140"/>
              <w:spacing w:before="0" w:beforeAutospacing="0" w:after="0" w:afterAutospacing="0" w:line="360" w:lineRule="auto"/>
              <w:jc w:val="both"/>
              <w:rPr>
                <w:rStyle w:val="ql-author-14796140"/>
                <w:b/>
                <w:bCs/>
                <w:color w:val="000000"/>
              </w:rPr>
            </w:pPr>
          </w:p>
          <w:p w14:paraId="7BC8BF71" w14:textId="0CC86FF1" w:rsidR="005E7697" w:rsidRPr="00867D6B" w:rsidRDefault="005E7697" w:rsidP="006A7846">
            <w:pPr>
              <w:pStyle w:val="ql-long-14796140"/>
              <w:spacing w:before="0" w:beforeAutospacing="0" w:after="0" w:afterAutospacing="0" w:line="360" w:lineRule="auto"/>
              <w:ind w:firstLineChars="200" w:firstLine="482"/>
              <w:jc w:val="both"/>
              <w:rPr>
                <w:b/>
                <w:bCs/>
                <w:color w:val="000000"/>
              </w:rPr>
            </w:pPr>
            <w:r w:rsidRPr="00867D6B">
              <w:rPr>
                <w:rStyle w:val="ql-author-14796140"/>
                <w:b/>
                <w:bCs/>
                <w:color w:val="000000"/>
              </w:rPr>
              <w:t>一、关于近期网络</w:t>
            </w:r>
            <w:r w:rsidRPr="00867D6B">
              <w:rPr>
                <w:rStyle w:val="ql-author-14796140"/>
                <w:rFonts w:hint="eastAsia"/>
                <w:b/>
                <w:bCs/>
                <w:color w:val="000000"/>
              </w:rPr>
              <w:t>上的“</w:t>
            </w:r>
            <w:r w:rsidRPr="00867D6B">
              <w:rPr>
                <w:rStyle w:val="ql-author-14796140"/>
                <w:b/>
                <w:bCs/>
                <w:color w:val="000000"/>
              </w:rPr>
              <w:t>优刻得1000张A800即将到货，</w:t>
            </w:r>
            <w:r w:rsidRPr="00867D6B">
              <w:rPr>
                <w:rStyle w:val="ql-author-14796140"/>
                <w:rFonts w:hint="eastAsia"/>
                <w:b/>
                <w:bCs/>
                <w:color w:val="000000"/>
              </w:rPr>
              <w:t>以及一共有</w:t>
            </w:r>
            <w:r w:rsidRPr="00867D6B">
              <w:rPr>
                <w:rStyle w:val="ql-author-14796140"/>
                <w:b/>
                <w:bCs/>
                <w:color w:val="000000"/>
              </w:rPr>
              <w:t>6000张卡订单</w:t>
            </w:r>
            <w:r w:rsidRPr="00867D6B">
              <w:rPr>
                <w:rStyle w:val="ql-author-14796140"/>
                <w:rFonts w:hint="eastAsia"/>
                <w:b/>
                <w:bCs/>
                <w:color w:val="000000"/>
              </w:rPr>
              <w:t>”</w:t>
            </w:r>
            <w:r w:rsidRPr="00867D6B">
              <w:rPr>
                <w:rStyle w:val="ql-author-14796140"/>
                <w:b/>
                <w:bCs/>
                <w:color w:val="000000"/>
              </w:rPr>
              <w:t>的消息是否属实？</w:t>
            </w:r>
          </w:p>
          <w:p w14:paraId="1ED3D2D0" w14:textId="3F4B39BF" w:rsidR="006A7846" w:rsidRPr="00867D6B" w:rsidRDefault="005E7697" w:rsidP="006A7846">
            <w:pPr>
              <w:pStyle w:val="ql-direction-ltr"/>
              <w:spacing w:before="0" w:beforeAutospacing="0" w:after="0" w:afterAutospacing="0" w:line="360" w:lineRule="auto"/>
              <w:ind w:firstLineChars="200" w:firstLine="480"/>
              <w:jc w:val="both"/>
              <w:rPr>
                <w:color w:val="000000"/>
              </w:rPr>
            </w:pPr>
            <w:r w:rsidRPr="00867D6B">
              <w:rPr>
                <w:rStyle w:val="ql-author-14796140"/>
                <w:rFonts w:hint="eastAsia"/>
                <w:color w:val="000000"/>
              </w:rPr>
              <w:t>答：</w:t>
            </w:r>
            <w:r w:rsidR="005F5DC1" w:rsidRPr="00867D6B">
              <w:rPr>
                <w:rStyle w:val="ql-author-14796140"/>
                <w:rFonts w:hint="eastAsia"/>
                <w:color w:val="000000" w:themeColor="text1"/>
              </w:rPr>
              <w:t>公司已经下单采购了A800和H800，目前A800 陆续到货</w:t>
            </w:r>
            <w:r w:rsidR="00454924" w:rsidRPr="00867D6B">
              <w:rPr>
                <w:rStyle w:val="ql-author-14796140"/>
                <w:rFonts w:hint="eastAsia"/>
                <w:color w:val="000000" w:themeColor="text1"/>
              </w:rPr>
              <w:t>，剩余G</w:t>
            </w:r>
            <w:r w:rsidR="00454924" w:rsidRPr="00867D6B">
              <w:rPr>
                <w:rStyle w:val="ql-author-14796140"/>
                <w:color w:val="000000" w:themeColor="text1"/>
              </w:rPr>
              <w:t>PU</w:t>
            </w:r>
            <w:r w:rsidR="00454924" w:rsidRPr="00867D6B">
              <w:rPr>
                <w:rStyle w:val="ql-author-14796140"/>
                <w:rFonts w:hint="eastAsia"/>
                <w:color w:val="000000" w:themeColor="text1"/>
              </w:rPr>
              <w:t>到货时间和数量存在不确定性</w:t>
            </w:r>
            <w:r w:rsidR="005F5DC1" w:rsidRPr="00867D6B">
              <w:rPr>
                <w:rStyle w:val="ql-author-14796140"/>
                <w:rFonts w:hint="eastAsia"/>
                <w:color w:val="000000" w:themeColor="text1"/>
              </w:rPr>
              <w:t>。</w:t>
            </w:r>
            <w:r w:rsidRPr="00867D6B">
              <w:rPr>
                <w:rFonts w:hint="eastAsia"/>
                <w:color w:val="000000"/>
              </w:rPr>
              <w:t>关于有</w:t>
            </w:r>
            <w:r w:rsidRPr="00867D6B">
              <w:rPr>
                <w:rStyle w:val="ql-author-14796140"/>
                <w:color w:val="000000"/>
              </w:rPr>
              <w:t>6000张</w:t>
            </w:r>
            <w:r w:rsidRPr="00867D6B">
              <w:rPr>
                <w:rStyle w:val="ql-author-14796140"/>
                <w:rFonts w:hint="eastAsia"/>
                <w:color w:val="000000"/>
              </w:rPr>
              <w:t>卡的</w:t>
            </w:r>
            <w:r w:rsidRPr="00867D6B">
              <w:rPr>
                <w:rStyle w:val="ql-author-14796140"/>
                <w:color w:val="000000"/>
              </w:rPr>
              <w:t>需求、每季度到货1000张</w:t>
            </w:r>
            <w:r w:rsidRPr="00867D6B">
              <w:rPr>
                <w:rStyle w:val="ql-author-14796140"/>
                <w:rFonts w:hint="eastAsia"/>
                <w:color w:val="000000"/>
              </w:rPr>
              <w:t>的说法没</w:t>
            </w:r>
            <w:r w:rsidRPr="00867D6B">
              <w:rPr>
                <w:rStyle w:val="ql-author-14796140"/>
                <w:color w:val="000000"/>
              </w:rPr>
              <w:t>有依据，</w:t>
            </w:r>
            <w:r w:rsidRPr="00867D6B">
              <w:rPr>
                <w:rStyle w:val="ql-author-14796140"/>
                <w:rFonts w:hint="eastAsia"/>
                <w:color w:val="000000"/>
              </w:rPr>
              <w:t>我司也未发布过相关信息，董秘热线</w:t>
            </w:r>
            <w:r w:rsidRPr="00867D6B">
              <w:rPr>
                <w:rStyle w:val="ql-author-14796140"/>
                <w:color w:val="000000"/>
              </w:rPr>
              <w:t>也没有</w:t>
            </w:r>
            <w:r w:rsidRPr="00867D6B">
              <w:rPr>
                <w:rStyle w:val="ql-author-14796140"/>
                <w:rFonts w:hint="eastAsia"/>
                <w:color w:val="000000"/>
              </w:rPr>
              <w:t>接到过</w:t>
            </w:r>
            <w:r w:rsidRPr="00867D6B">
              <w:rPr>
                <w:rStyle w:val="ql-author-14796140"/>
                <w:color w:val="000000"/>
              </w:rPr>
              <w:t>类似的询问，</w:t>
            </w:r>
            <w:r w:rsidRPr="00867D6B">
              <w:rPr>
                <w:rStyle w:val="ql-author-14796140"/>
                <w:rFonts w:hint="eastAsia"/>
                <w:color w:val="000000"/>
              </w:rPr>
              <w:t>请投资者</w:t>
            </w:r>
            <w:r w:rsidR="00BB0EA4" w:rsidRPr="00867D6B">
              <w:rPr>
                <w:rStyle w:val="ql-author-14796140"/>
                <w:rFonts w:hint="eastAsia"/>
                <w:color w:val="000000"/>
              </w:rPr>
              <w:t>注意投资风险</w:t>
            </w:r>
            <w:r w:rsidRPr="00867D6B">
              <w:rPr>
                <w:rStyle w:val="ql-author-14796140"/>
                <w:rFonts w:hint="eastAsia"/>
                <w:color w:val="000000"/>
              </w:rPr>
              <w:t>。</w:t>
            </w:r>
          </w:p>
          <w:p w14:paraId="1A1CA1B7" w14:textId="77777777" w:rsidR="005E7697" w:rsidRPr="00867D6B" w:rsidRDefault="005E7697" w:rsidP="006A7846">
            <w:pPr>
              <w:pStyle w:val="ql-direction-ltr"/>
              <w:spacing w:before="0" w:beforeAutospacing="0" w:after="0" w:afterAutospacing="0" w:line="360" w:lineRule="auto"/>
              <w:ind w:firstLineChars="200" w:firstLine="482"/>
              <w:jc w:val="both"/>
              <w:rPr>
                <w:rStyle w:val="ql-author-14796140"/>
                <w:b/>
                <w:bCs/>
                <w:color w:val="000000"/>
              </w:rPr>
            </w:pPr>
            <w:r w:rsidRPr="00867D6B">
              <w:rPr>
                <w:rStyle w:val="ql-author-14796140"/>
                <w:b/>
                <w:bCs/>
                <w:color w:val="000000"/>
              </w:rPr>
              <w:t>二、两座数据中心</w:t>
            </w:r>
            <w:r w:rsidRPr="00867D6B">
              <w:rPr>
                <w:rStyle w:val="ql-author-14796140"/>
                <w:rFonts w:hint="eastAsia"/>
                <w:b/>
                <w:bCs/>
                <w:color w:val="000000"/>
              </w:rPr>
              <w:t>是东数西算节点吗？规划和目前增长情况如何？</w:t>
            </w:r>
          </w:p>
          <w:p w14:paraId="333CCC12" w14:textId="5517A969" w:rsidR="005E7697" w:rsidRPr="00867D6B" w:rsidRDefault="005E7697"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lastRenderedPageBreak/>
              <w:t>答：优刻得两大数据中心分别位于国家“东数西算”算力网络西部枢纽的内蒙古集宁大数据产业园和东部枢纽的长三角起步区上海市青浦工业园区。</w:t>
            </w:r>
          </w:p>
          <w:p w14:paraId="0B9D140F" w14:textId="39C66B3C" w:rsidR="005E7697" w:rsidRPr="00867D6B" w:rsidRDefault="005E7697"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其中，乌兰察布数据中心规划5期，设计机柜数量超过1</w:t>
            </w:r>
            <w:r w:rsidRPr="00867D6B">
              <w:rPr>
                <w:rStyle w:val="ql-author-14796140"/>
                <w:color w:val="000000"/>
              </w:rPr>
              <w:t>2000R</w:t>
            </w:r>
            <w:r w:rsidRPr="00867D6B">
              <w:rPr>
                <w:rStyle w:val="ql-author-14796140"/>
                <w:rFonts w:hint="eastAsia"/>
                <w:color w:val="000000"/>
              </w:rPr>
              <w:t>，其中一期于2</w:t>
            </w:r>
            <w:r w:rsidRPr="00867D6B">
              <w:rPr>
                <w:rStyle w:val="ql-author-14796140"/>
                <w:color w:val="000000"/>
              </w:rPr>
              <w:t>021</w:t>
            </w:r>
            <w:r w:rsidRPr="00867D6B">
              <w:rPr>
                <w:rStyle w:val="ql-author-14796140"/>
                <w:rFonts w:hint="eastAsia"/>
                <w:color w:val="000000"/>
              </w:rPr>
              <w:t>年开放商用，机柜数量约2</w:t>
            </w:r>
            <w:r w:rsidRPr="00867D6B">
              <w:rPr>
                <w:rStyle w:val="ql-author-14796140"/>
                <w:color w:val="000000"/>
              </w:rPr>
              <w:t>400</w:t>
            </w:r>
            <w:r w:rsidRPr="00867D6B">
              <w:rPr>
                <w:rStyle w:val="ql-author-14796140"/>
                <w:rFonts w:hint="eastAsia"/>
                <w:color w:val="000000"/>
              </w:rPr>
              <w:t>个，</w:t>
            </w:r>
            <w:r w:rsidRPr="00867D6B">
              <w:rPr>
                <w:rStyle w:val="ql-author-14796140"/>
                <w:color w:val="000000"/>
              </w:rPr>
              <w:t>设计功率4.4-8.8kW</w:t>
            </w:r>
            <w:r w:rsidRPr="00867D6B">
              <w:rPr>
                <w:rStyle w:val="ql-author-14796140"/>
                <w:rFonts w:hint="eastAsia"/>
                <w:color w:val="000000"/>
              </w:rPr>
              <w:t>。二期正在建设中。优刻得乌兰察布数据中心规划承接不同行业、不</w:t>
            </w:r>
            <w:r w:rsidRPr="00867D6B">
              <w:rPr>
                <w:rStyle w:val="ql-author-14796140"/>
                <w:rFonts w:hint="eastAsia"/>
                <w:color w:val="000000" w:themeColor="text1"/>
              </w:rPr>
              <w:t>同企业的定制化需求，包括大模型的A</w:t>
            </w:r>
            <w:r w:rsidRPr="00867D6B">
              <w:rPr>
                <w:rStyle w:val="ql-author-14796140"/>
                <w:color w:val="000000" w:themeColor="text1"/>
              </w:rPr>
              <w:t>I</w:t>
            </w:r>
            <w:r w:rsidRPr="00867D6B">
              <w:rPr>
                <w:rStyle w:val="ql-author-14796140"/>
                <w:rFonts w:hint="eastAsia"/>
                <w:color w:val="000000" w:themeColor="text1"/>
              </w:rPr>
              <w:t>训练、</w:t>
            </w:r>
            <w:r w:rsidR="005F5DC1" w:rsidRPr="00867D6B">
              <w:rPr>
                <w:rStyle w:val="ql-author-14796140"/>
                <w:rFonts w:hint="eastAsia"/>
                <w:color w:val="000000" w:themeColor="text1"/>
              </w:rPr>
              <w:t>量化交易、</w:t>
            </w:r>
            <w:r w:rsidRPr="00867D6B">
              <w:rPr>
                <w:rStyle w:val="ql-author-14796140"/>
                <w:rFonts w:hint="eastAsia"/>
                <w:color w:val="000000" w:themeColor="text1"/>
              </w:rPr>
              <w:t>数据冷存、渲染、大数据分析等。</w:t>
            </w:r>
          </w:p>
          <w:p w14:paraId="28894072" w14:textId="1172E291" w:rsidR="005E7697" w:rsidRPr="00867D6B" w:rsidRDefault="005E7697"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上海青浦数据中心规划5栋数据机房及综合配套区，设计机柜数量超5</w:t>
            </w:r>
            <w:r w:rsidRPr="00867D6B">
              <w:rPr>
                <w:rStyle w:val="ql-author-14796140"/>
                <w:color w:val="000000"/>
              </w:rPr>
              <w:t>000R</w:t>
            </w:r>
            <w:r w:rsidRPr="00867D6B">
              <w:rPr>
                <w:rStyle w:val="ql-author-14796140"/>
                <w:rFonts w:hint="eastAsia"/>
                <w:color w:val="000000"/>
              </w:rPr>
              <w:t>，其中一期已于2</w:t>
            </w:r>
            <w:r w:rsidRPr="00867D6B">
              <w:rPr>
                <w:rStyle w:val="ql-author-14796140"/>
                <w:color w:val="000000"/>
              </w:rPr>
              <w:t>023</w:t>
            </w:r>
            <w:r w:rsidRPr="00867D6B">
              <w:rPr>
                <w:rStyle w:val="ql-author-14796140"/>
                <w:rFonts w:hint="eastAsia"/>
                <w:color w:val="000000"/>
              </w:rPr>
              <w:t>年1月开放商用，设置1</w:t>
            </w:r>
            <w:r w:rsidRPr="00867D6B">
              <w:rPr>
                <w:rStyle w:val="ql-author-14796140"/>
                <w:color w:val="000000"/>
              </w:rPr>
              <w:t>000</w:t>
            </w:r>
            <w:r w:rsidRPr="00867D6B">
              <w:rPr>
                <w:rStyle w:val="ql-author-14796140"/>
                <w:rFonts w:hint="eastAsia"/>
                <w:color w:val="000000"/>
              </w:rPr>
              <w:t>个服务器机柜，设计功率6</w:t>
            </w:r>
            <w:r w:rsidRPr="00867D6B">
              <w:rPr>
                <w:rStyle w:val="ql-author-14796140"/>
                <w:color w:val="000000"/>
              </w:rPr>
              <w:t>.6-8.8</w:t>
            </w:r>
            <w:r w:rsidRPr="00867D6B">
              <w:rPr>
                <w:rStyle w:val="ql-author-14796140"/>
                <w:rFonts w:hint="eastAsia"/>
                <w:color w:val="000000"/>
              </w:rPr>
              <w:t>k</w:t>
            </w:r>
            <w:r w:rsidRPr="00867D6B">
              <w:rPr>
                <w:rStyle w:val="ql-author-14796140"/>
                <w:color w:val="000000"/>
              </w:rPr>
              <w:t>W</w:t>
            </w:r>
            <w:r w:rsidRPr="00867D6B">
              <w:rPr>
                <w:rStyle w:val="ql-author-14796140"/>
                <w:rFonts w:hint="eastAsia"/>
                <w:color w:val="000000"/>
              </w:rPr>
              <w:t>。因其背靠长三角经济区，是国家（上海）新型互联网交换中心（S</w:t>
            </w:r>
            <w:r w:rsidRPr="00867D6B">
              <w:rPr>
                <w:rStyle w:val="ql-author-14796140"/>
                <w:color w:val="000000"/>
              </w:rPr>
              <w:t>HIXP</w:t>
            </w:r>
            <w:r w:rsidRPr="00867D6B">
              <w:rPr>
                <w:rStyle w:val="ql-author-14796140"/>
                <w:rFonts w:hint="eastAsia"/>
                <w:color w:val="000000"/>
              </w:rPr>
              <w:t>）的接入点，拥有更高算力和高品质网络，将主要承载用户的核心计算和高时效要求业务。</w:t>
            </w:r>
          </w:p>
          <w:p w14:paraId="4BAAC25C" w14:textId="676C7C5C" w:rsidR="005E7697" w:rsidRPr="00867D6B" w:rsidRDefault="005E7697"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随着</w:t>
            </w:r>
            <w:r w:rsidR="00B86ECB" w:rsidRPr="00867D6B">
              <w:rPr>
                <w:rStyle w:val="ql-author-14796140"/>
                <w:rFonts w:hint="eastAsia"/>
                <w:color w:val="000000"/>
              </w:rPr>
              <w:t>外部条件好转</w:t>
            </w:r>
            <w:r w:rsidRPr="00867D6B">
              <w:rPr>
                <w:rStyle w:val="ql-author-14796140"/>
                <w:rFonts w:hint="eastAsia"/>
                <w:color w:val="000000"/>
              </w:rPr>
              <w:t>，数据中心上架率</w:t>
            </w:r>
            <w:r w:rsidR="005300FF" w:rsidRPr="00867D6B">
              <w:rPr>
                <w:rStyle w:val="ql-author-14796140"/>
                <w:rFonts w:hint="eastAsia"/>
                <w:color w:val="000000"/>
              </w:rPr>
              <w:t>有望</w:t>
            </w:r>
            <w:r w:rsidRPr="00867D6B">
              <w:rPr>
                <w:rStyle w:val="ql-author-14796140"/>
                <w:rFonts w:hint="eastAsia"/>
                <w:color w:val="000000"/>
              </w:rPr>
              <w:t>稳步增长。</w:t>
            </w:r>
          </w:p>
          <w:p w14:paraId="70EF0F06" w14:textId="77777777" w:rsidR="005E7697" w:rsidRPr="00867D6B" w:rsidRDefault="005E7697" w:rsidP="004F52F5">
            <w:pPr>
              <w:pStyle w:val="ql-direction-ltr"/>
              <w:spacing w:before="0" w:beforeAutospacing="0" w:after="0" w:afterAutospacing="0" w:line="360" w:lineRule="auto"/>
              <w:ind w:firstLineChars="200" w:firstLine="482"/>
              <w:jc w:val="both"/>
              <w:rPr>
                <w:rStyle w:val="ql-author-14796140"/>
                <w:b/>
                <w:bCs/>
                <w:color w:val="000000"/>
              </w:rPr>
            </w:pPr>
            <w:r w:rsidRPr="00867D6B">
              <w:rPr>
                <w:rStyle w:val="ql-author-14796140"/>
                <w:rFonts w:hint="eastAsia"/>
                <w:b/>
                <w:bCs/>
                <w:color w:val="000000"/>
              </w:rPr>
              <w:t>三、两座数据中心的定位有何不同？</w:t>
            </w:r>
          </w:p>
          <w:p w14:paraId="55E76641" w14:textId="4599604F" w:rsidR="005E7697" w:rsidRPr="00867D6B" w:rsidRDefault="005E7697"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答：</w:t>
            </w:r>
            <w:r w:rsidRPr="00867D6B">
              <w:rPr>
                <w:rStyle w:val="ql-author-14796140"/>
                <w:color w:val="000000"/>
              </w:rPr>
              <w:t>内蒙古乌兰察布数据中心，</w:t>
            </w:r>
            <w:r w:rsidRPr="00867D6B">
              <w:rPr>
                <w:rStyle w:val="ql-author-14796140"/>
                <w:rFonts w:hint="eastAsia"/>
                <w:color w:val="000000"/>
              </w:rPr>
              <w:t>有</w:t>
            </w:r>
            <w:r w:rsidRPr="00867D6B">
              <w:rPr>
                <w:rStyle w:val="ql-author-14796140"/>
                <w:color w:val="000000"/>
              </w:rPr>
              <w:t>地域优越，电价低廉、低温自然制冷等</w:t>
            </w:r>
            <w:r w:rsidRPr="00867D6B">
              <w:rPr>
                <w:rStyle w:val="ql-author-14796140"/>
                <w:rFonts w:hint="eastAsia"/>
                <w:color w:val="000000"/>
              </w:rPr>
              <w:t>优</w:t>
            </w:r>
            <w:r w:rsidRPr="00867D6B">
              <w:rPr>
                <w:rStyle w:val="ql-author-14796140"/>
                <w:rFonts w:hint="eastAsia"/>
                <w:color w:val="000000" w:themeColor="text1"/>
              </w:rPr>
              <w:t>势</w:t>
            </w:r>
            <w:r w:rsidRPr="00867D6B">
              <w:rPr>
                <w:rStyle w:val="ql-author-14796140"/>
                <w:color w:val="000000" w:themeColor="text1"/>
              </w:rPr>
              <w:t>，更适用于对成本控制较为敏感，对扩容需求、数据计算、数据存储有较高需求的用户</w:t>
            </w:r>
            <w:r w:rsidR="006970AD" w:rsidRPr="00867D6B">
              <w:rPr>
                <w:rStyle w:val="ql-author-14796140"/>
                <w:rFonts w:hint="eastAsia"/>
                <w:color w:val="000000" w:themeColor="text1"/>
              </w:rPr>
              <w:t>，比如大模型的训练和量化交易的训练就非常合适。</w:t>
            </w:r>
            <w:r w:rsidRPr="00867D6B">
              <w:rPr>
                <w:rStyle w:val="ql-author-14796140"/>
                <w:color w:val="000000" w:themeColor="text1"/>
              </w:rPr>
              <w:t>而青浦</w:t>
            </w:r>
            <w:r w:rsidRPr="00867D6B">
              <w:rPr>
                <w:rStyle w:val="ql-author-14796140"/>
                <w:color w:val="000000"/>
              </w:rPr>
              <w:t>云计算中心位于长三角核心地带，用于部署企业的核心计算业务、高时效业务，比如工业互联网、金融证券、视频通话、远程医疗、AI 推理等。</w:t>
            </w:r>
          </w:p>
          <w:p w14:paraId="294A9F63" w14:textId="30DE4723" w:rsidR="005E7697" w:rsidRPr="00867D6B" w:rsidRDefault="005E7697" w:rsidP="004F52F5">
            <w:pPr>
              <w:pStyle w:val="ql-direction-ltr"/>
              <w:spacing w:before="0" w:beforeAutospacing="0" w:after="0" w:afterAutospacing="0" w:line="360" w:lineRule="auto"/>
              <w:ind w:firstLineChars="200" w:firstLine="482"/>
              <w:jc w:val="both"/>
              <w:rPr>
                <w:rStyle w:val="ql-author-14796140"/>
                <w:b/>
                <w:bCs/>
                <w:color w:val="000000"/>
              </w:rPr>
            </w:pPr>
            <w:r w:rsidRPr="00867D6B">
              <w:rPr>
                <w:rStyle w:val="ql-author-14796140"/>
                <w:rFonts w:hint="eastAsia"/>
                <w:b/>
                <w:bCs/>
                <w:color w:val="000000"/>
              </w:rPr>
              <w:lastRenderedPageBreak/>
              <w:t>四</w:t>
            </w:r>
            <w:r w:rsidRPr="00867D6B">
              <w:rPr>
                <w:rStyle w:val="ql-author-14796140"/>
                <w:b/>
                <w:bCs/>
                <w:color w:val="000000"/>
              </w:rPr>
              <w:t>、在现在AI浪潮下，优刻得的长远布局</w:t>
            </w:r>
            <w:r w:rsidR="00A60129" w:rsidRPr="00867D6B">
              <w:rPr>
                <w:rStyle w:val="ql-author-14796140"/>
                <w:rFonts w:hint="eastAsia"/>
                <w:b/>
                <w:bCs/>
                <w:color w:val="000000"/>
              </w:rPr>
              <w:t>是什么</w:t>
            </w:r>
            <w:r w:rsidRPr="00867D6B">
              <w:rPr>
                <w:rStyle w:val="ql-author-14796140"/>
                <w:b/>
                <w:bCs/>
                <w:color w:val="000000"/>
              </w:rPr>
              <w:t>？</w:t>
            </w:r>
          </w:p>
          <w:p w14:paraId="302C007C" w14:textId="093ED950" w:rsidR="005E7697" w:rsidRPr="00867D6B" w:rsidRDefault="005E7697"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答：云计算的核心是通过公有云、混合云、私有云等模式提供海量的算力。优刻得对于A</w:t>
            </w:r>
            <w:r w:rsidRPr="00867D6B">
              <w:rPr>
                <w:rStyle w:val="ql-author-14796140"/>
                <w:color w:val="000000"/>
              </w:rPr>
              <w:t>I</w:t>
            </w:r>
            <w:r w:rsidRPr="00867D6B">
              <w:rPr>
                <w:rStyle w:val="ql-author-14796140"/>
                <w:rFonts w:hint="eastAsia"/>
                <w:color w:val="000000"/>
              </w:rPr>
              <w:t>行业客户的布局有：</w:t>
            </w:r>
          </w:p>
          <w:p w14:paraId="67011A55" w14:textId="4B238DA1" w:rsidR="004D377D" w:rsidRPr="00867D6B" w:rsidRDefault="005E7697"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一、</w:t>
            </w:r>
            <w:r w:rsidRPr="00867D6B">
              <w:rPr>
                <w:rStyle w:val="ql-author-14796140"/>
                <w:color w:val="000000"/>
              </w:rPr>
              <w:t>可以给大模型客户，提供</w:t>
            </w:r>
            <w:r w:rsidRPr="00867D6B">
              <w:rPr>
                <w:rStyle w:val="ql-author-14796140"/>
                <w:rFonts w:hint="eastAsia"/>
                <w:color w:val="000000"/>
              </w:rPr>
              <w:t>用于</w:t>
            </w:r>
            <w:r w:rsidRPr="00867D6B">
              <w:rPr>
                <w:rStyle w:val="ql-author-14796140"/>
                <w:color w:val="000000"/>
              </w:rPr>
              <w:t>AI训练</w:t>
            </w:r>
            <w:r w:rsidRPr="00867D6B">
              <w:rPr>
                <w:rStyle w:val="ql-author-14796140"/>
                <w:rFonts w:hint="eastAsia"/>
                <w:color w:val="000000"/>
              </w:rPr>
              <w:t>的底层计算服务，优刻得乌兰察布数据中心非常适合此类业务，它位于东数西算的节点，气温低、电费便宜，上线了部分高性能计算产品；</w:t>
            </w:r>
          </w:p>
          <w:p w14:paraId="5822F15B" w14:textId="2DFD42D7" w:rsidR="004D377D" w:rsidRPr="00867D6B" w:rsidRDefault="005E7697"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二、我们为这些利用 GPT 技术来创业的公司提供场景。优刻得拥有上万家创业公司客户，我们把他对接到大模型，并提供第三方计算平台；</w:t>
            </w:r>
          </w:p>
          <w:p w14:paraId="330AF1C7" w14:textId="67F9F46A" w:rsidR="004D377D" w:rsidRPr="00867D6B" w:rsidRDefault="005E7697"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三、优刻得拥有较为成熟的隐私计算产品，可以</w:t>
            </w:r>
            <w:r w:rsidRPr="00867D6B">
              <w:rPr>
                <w:rStyle w:val="ql-author-14796140"/>
                <w:color w:val="000000"/>
              </w:rPr>
              <w:t>提供</w:t>
            </w:r>
            <w:r w:rsidRPr="00867D6B">
              <w:rPr>
                <w:rStyle w:val="ql-author-14796140"/>
                <w:rFonts w:hint="eastAsia"/>
                <w:color w:val="000000"/>
              </w:rPr>
              <w:t>大模型与数据所有者之间数</w:t>
            </w:r>
            <w:r w:rsidRPr="00867D6B">
              <w:rPr>
                <w:rStyle w:val="ql-author-14796140"/>
                <w:color w:val="000000"/>
              </w:rPr>
              <w:t>据</w:t>
            </w:r>
            <w:r w:rsidRPr="00867D6B">
              <w:rPr>
                <w:rStyle w:val="ql-author-14796140"/>
                <w:rFonts w:hint="eastAsia"/>
                <w:color w:val="000000"/>
              </w:rPr>
              <w:t>安全的服务</w:t>
            </w:r>
            <w:r w:rsidRPr="00867D6B">
              <w:rPr>
                <w:rStyle w:val="ql-author-14796140"/>
                <w:color w:val="000000"/>
              </w:rPr>
              <w:t>，</w:t>
            </w:r>
            <w:r w:rsidRPr="00867D6B">
              <w:rPr>
                <w:rStyle w:val="ql-author-14796140"/>
                <w:rFonts w:hint="eastAsia"/>
                <w:color w:val="000000"/>
              </w:rPr>
              <w:t>使得数据可用但不可拿，</w:t>
            </w:r>
            <w:r w:rsidRPr="00867D6B">
              <w:rPr>
                <w:rStyle w:val="ql-author-14796140"/>
                <w:color w:val="000000"/>
              </w:rPr>
              <w:t>目前在探索这个应用场景</w:t>
            </w:r>
            <w:r w:rsidR="00272739" w:rsidRPr="00867D6B">
              <w:rPr>
                <w:rStyle w:val="ql-author-14796140"/>
                <w:rFonts w:hint="eastAsia"/>
                <w:color w:val="000000"/>
              </w:rPr>
              <w:t>落地</w:t>
            </w:r>
            <w:r w:rsidRPr="00867D6B">
              <w:rPr>
                <w:rStyle w:val="ql-author-14796140"/>
                <w:rFonts w:hint="eastAsia"/>
                <w:color w:val="000000"/>
              </w:rPr>
              <w:t>；</w:t>
            </w:r>
          </w:p>
          <w:p w14:paraId="395BB671" w14:textId="7B227D31" w:rsidR="005E7697" w:rsidRPr="00867D6B" w:rsidRDefault="005E7697" w:rsidP="006A7846">
            <w:pPr>
              <w:pStyle w:val="ql-direction-ltr"/>
              <w:spacing w:before="0" w:beforeAutospacing="0" w:after="0" w:afterAutospacing="0" w:line="360" w:lineRule="auto"/>
              <w:ind w:firstLineChars="200" w:firstLine="480"/>
              <w:jc w:val="both"/>
              <w:rPr>
                <w:color w:val="000000"/>
              </w:rPr>
            </w:pPr>
            <w:r w:rsidRPr="00867D6B">
              <w:rPr>
                <w:rStyle w:val="ql-author-14796140"/>
                <w:rFonts w:hint="eastAsia"/>
                <w:color w:val="000000"/>
              </w:rPr>
              <w:t>四、</w:t>
            </w:r>
            <w:r w:rsidRPr="00867D6B">
              <w:rPr>
                <w:rStyle w:val="ql-author-14796140"/>
                <w:color w:val="000000"/>
              </w:rPr>
              <w:t>中国</w:t>
            </w:r>
            <w:r w:rsidRPr="00867D6B">
              <w:rPr>
                <w:rStyle w:val="ql-author-14796140"/>
                <w:rFonts w:hint="eastAsia"/>
                <w:color w:val="000000"/>
              </w:rPr>
              <w:t>会</w:t>
            </w:r>
            <w:r w:rsidRPr="00867D6B">
              <w:rPr>
                <w:rStyle w:val="ql-author-14796140"/>
                <w:color w:val="000000"/>
              </w:rPr>
              <w:t>有越来越多的企业</w:t>
            </w:r>
            <w:r w:rsidRPr="00867D6B">
              <w:rPr>
                <w:rStyle w:val="ql-author-14796140"/>
                <w:rFonts w:hint="eastAsia"/>
                <w:color w:val="000000"/>
              </w:rPr>
              <w:t>用</w:t>
            </w:r>
            <w:r w:rsidRPr="00867D6B">
              <w:rPr>
                <w:rStyle w:val="ql-author-14796140"/>
                <w:color w:val="000000"/>
              </w:rPr>
              <w:t>私有</w:t>
            </w:r>
            <w:r w:rsidRPr="00867D6B">
              <w:rPr>
                <w:rStyle w:val="ql-author-14796140"/>
                <w:rFonts w:hint="eastAsia"/>
                <w:color w:val="000000"/>
              </w:rPr>
              <w:t>化的</w:t>
            </w:r>
            <w:r w:rsidRPr="00867D6B">
              <w:rPr>
                <w:rStyle w:val="ql-author-14796140"/>
                <w:color w:val="000000"/>
              </w:rPr>
              <w:t>大模型。</w:t>
            </w:r>
            <w:r w:rsidRPr="00867D6B">
              <w:rPr>
                <w:rStyle w:val="ql-author-14796140"/>
                <w:rFonts w:hint="eastAsia"/>
                <w:color w:val="000000"/>
              </w:rPr>
              <w:t>我们和合作伙伴一起</w:t>
            </w:r>
            <w:r w:rsidRPr="00867D6B">
              <w:rPr>
                <w:rStyle w:val="ql-author-14796140"/>
                <w:color w:val="000000"/>
              </w:rPr>
              <w:t>，</w:t>
            </w:r>
            <w:r w:rsidRPr="00867D6B">
              <w:rPr>
                <w:rStyle w:val="ql-author-14796140"/>
                <w:rFonts w:hint="eastAsia"/>
                <w:color w:val="000000"/>
              </w:rPr>
              <w:t>提供模型+私有云+</w:t>
            </w:r>
            <w:r w:rsidRPr="00867D6B">
              <w:rPr>
                <w:rStyle w:val="ql-author-14796140"/>
                <w:color w:val="000000"/>
              </w:rPr>
              <w:t>存储+网络，</w:t>
            </w:r>
            <w:r w:rsidRPr="00867D6B">
              <w:rPr>
                <w:rStyle w:val="ql-author-14796140"/>
                <w:rFonts w:hint="eastAsia"/>
                <w:color w:val="000000"/>
              </w:rPr>
              <w:t>帮助传统企业</w:t>
            </w:r>
            <w:r w:rsidRPr="00867D6B">
              <w:rPr>
                <w:rStyle w:val="ql-author-14796140"/>
                <w:color w:val="000000"/>
              </w:rPr>
              <w:t>内部</w:t>
            </w:r>
            <w:r w:rsidRPr="00867D6B">
              <w:rPr>
                <w:rStyle w:val="ql-author-14796140"/>
                <w:rFonts w:hint="eastAsia"/>
                <w:color w:val="000000"/>
              </w:rPr>
              <w:t>搭建一个</w:t>
            </w:r>
            <w:r w:rsidRPr="00867D6B">
              <w:rPr>
                <w:rStyle w:val="ql-author-14796140"/>
                <w:color w:val="000000"/>
              </w:rPr>
              <w:t>训练</w:t>
            </w:r>
            <w:r w:rsidRPr="00867D6B">
              <w:rPr>
                <w:rStyle w:val="ql-author-14796140"/>
                <w:rFonts w:hint="eastAsia"/>
                <w:color w:val="000000"/>
              </w:rPr>
              <w:t>平台。</w:t>
            </w:r>
          </w:p>
          <w:p w14:paraId="0E72E984" w14:textId="0B86941C" w:rsidR="005E7697" w:rsidRPr="00867D6B" w:rsidRDefault="005E7697" w:rsidP="006A7846">
            <w:pPr>
              <w:spacing w:line="360" w:lineRule="auto"/>
              <w:ind w:firstLineChars="200" w:firstLine="482"/>
              <w:rPr>
                <w:rFonts w:ascii="宋体" w:hAnsi="宋体"/>
                <w:b/>
                <w:bCs/>
                <w:color w:val="000000"/>
                <w:sz w:val="24"/>
              </w:rPr>
            </w:pPr>
            <w:r w:rsidRPr="00867D6B">
              <w:rPr>
                <w:rFonts w:ascii="宋体" w:hAnsi="宋体" w:hint="eastAsia"/>
                <w:b/>
                <w:bCs/>
                <w:color w:val="000000"/>
                <w:sz w:val="24"/>
              </w:rPr>
              <w:t>五、公司有没有</w:t>
            </w:r>
            <w:r w:rsidR="00D733AC" w:rsidRPr="00867D6B">
              <w:rPr>
                <w:rFonts w:ascii="宋体" w:hAnsi="宋体" w:hint="eastAsia"/>
                <w:b/>
                <w:bCs/>
                <w:color w:val="000000"/>
                <w:sz w:val="24"/>
              </w:rPr>
              <w:t>考虑</w:t>
            </w:r>
            <w:r w:rsidRPr="00867D6B">
              <w:rPr>
                <w:rFonts w:ascii="宋体" w:hAnsi="宋体" w:hint="eastAsia"/>
                <w:b/>
                <w:bCs/>
                <w:color w:val="000000"/>
                <w:sz w:val="24"/>
              </w:rPr>
              <w:t>国产化芯片替代？</w:t>
            </w:r>
          </w:p>
          <w:p w14:paraId="697525F9" w14:textId="77777777" w:rsidR="005E7697" w:rsidRPr="00867D6B" w:rsidRDefault="005E7697" w:rsidP="006A7846">
            <w:pPr>
              <w:spacing w:line="360" w:lineRule="auto"/>
              <w:ind w:firstLineChars="200" w:firstLine="480"/>
              <w:rPr>
                <w:rFonts w:ascii="宋体" w:hAnsi="宋体"/>
                <w:color w:val="000000"/>
                <w:sz w:val="24"/>
              </w:rPr>
            </w:pPr>
            <w:r w:rsidRPr="00867D6B">
              <w:rPr>
                <w:rFonts w:ascii="宋体" w:hAnsi="宋体" w:hint="eastAsia"/>
                <w:color w:val="000000"/>
                <w:sz w:val="24"/>
              </w:rPr>
              <w:t>答：我们会积极引入国产芯片做适配，目前仍处于验证阶段。</w:t>
            </w:r>
          </w:p>
          <w:p w14:paraId="5428D526" w14:textId="77777777" w:rsidR="005E7697" w:rsidRPr="00867D6B" w:rsidRDefault="005E7697" w:rsidP="006A7846">
            <w:pPr>
              <w:spacing w:line="360" w:lineRule="auto"/>
              <w:ind w:firstLineChars="200" w:firstLine="482"/>
              <w:rPr>
                <w:rFonts w:ascii="宋体" w:hAnsi="宋体"/>
                <w:b/>
                <w:bCs/>
                <w:color w:val="000000"/>
                <w:sz w:val="24"/>
              </w:rPr>
            </w:pPr>
            <w:r w:rsidRPr="00867D6B">
              <w:rPr>
                <w:rFonts w:ascii="宋体" w:hAnsi="宋体" w:hint="eastAsia"/>
                <w:b/>
                <w:bCs/>
                <w:color w:val="000000"/>
                <w:sz w:val="24"/>
              </w:rPr>
              <w:t>六、公司2</w:t>
            </w:r>
            <w:r w:rsidRPr="00867D6B">
              <w:rPr>
                <w:rFonts w:ascii="宋体" w:hAnsi="宋体"/>
                <w:b/>
                <w:bCs/>
                <w:color w:val="000000"/>
                <w:sz w:val="24"/>
              </w:rPr>
              <w:t>022</w:t>
            </w:r>
            <w:r w:rsidRPr="00867D6B">
              <w:rPr>
                <w:rFonts w:ascii="宋体" w:hAnsi="宋体" w:hint="eastAsia"/>
                <w:b/>
                <w:bCs/>
                <w:color w:val="000000"/>
                <w:sz w:val="24"/>
              </w:rPr>
              <w:t>年经营业绩下滑的原因是什么？今年如何展望？</w:t>
            </w:r>
          </w:p>
          <w:p w14:paraId="3D85FCC1" w14:textId="77777777" w:rsidR="005E7697" w:rsidRPr="00867D6B" w:rsidRDefault="005E7697" w:rsidP="006A7846">
            <w:pPr>
              <w:spacing w:line="360" w:lineRule="auto"/>
              <w:ind w:firstLineChars="200" w:firstLine="480"/>
              <w:rPr>
                <w:rStyle w:val="ql-author-14796140"/>
                <w:rFonts w:ascii="宋体" w:hAnsi="宋体" w:cs="宋体"/>
                <w:color w:val="000000"/>
                <w:kern w:val="0"/>
                <w:sz w:val="24"/>
              </w:rPr>
            </w:pPr>
            <w:r w:rsidRPr="00867D6B">
              <w:rPr>
                <w:rStyle w:val="ql-author-14796140"/>
                <w:rFonts w:ascii="宋体" w:hAnsi="宋体" w:cs="宋体" w:hint="eastAsia"/>
                <w:color w:val="000000"/>
                <w:kern w:val="0"/>
                <w:sz w:val="24"/>
              </w:rPr>
              <w:t>答：</w:t>
            </w:r>
            <w:r w:rsidRPr="00867D6B">
              <w:rPr>
                <w:rStyle w:val="ql-author-14796140"/>
                <w:rFonts w:ascii="宋体" w:hAnsi="宋体" w:cs="宋体"/>
                <w:color w:val="000000"/>
                <w:kern w:val="0"/>
                <w:sz w:val="24"/>
              </w:rPr>
              <w:t>营业收入较上年同期减少，主要由于公司战略性调整低毛利业务的规模，以云分发为主的边缘云业务的收入较上年同期下降 8.69 亿，占本期收入下降总额的93.53%。2023年，宏观经济有望稳步回升，行业与产业正发生着重大变革，</w:t>
            </w:r>
            <w:r w:rsidRPr="00867D6B">
              <w:rPr>
                <w:rStyle w:val="ql-author-14796140"/>
                <w:rFonts w:ascii="宋体" w:hAnsi="宋体" w:cs="宋体"/>
                <w:color w:val="000000"/>
                <w:kern w:val="0"/>
                <w:sz w:val="24"/>
              </w:rPr>
              <w:lastRenderedPageBreak/>
              <w:t>公司发展将面临新的机遇与挑战，为此公司将持续推进技术创新，开拓业务发展，优化资源配置，提高组织效率，拓展海外市场，力争实现高质量发展</w:t>
            </w:r>
            <w:r w:rsidRPr="00867D6B">
              <w:rPr>
                <w:rStyle w:val="ql-author-14796140"/>
                <w:rFonts w:ascii="宋体" w:hAnsi="宋体" w:cs="宋体" w:hint="eastAsia"/>
                <w:color w:val="000000"/>
                <w:kern w:val="0"/>
                <w:sz w:val="24"/>
              </w:rPr>
              <w:t>。</w:t>
            </w:r>
          </w:p>
          <w:p w14:paraId="68EF19EA" w14:textId="77777777" w:rsidR="005E7697" w:rsidRPr="00867D6B" w:rsidRDefault="005E7697" w:rsidP="004F52F5">
            <w:pPr>
              <w:spacing w:line="360" w:lineRule="auto"/>
              <w:ind w:firstLineChars="200" w:firstLine="482"/>
              <w:rPr>
                <w:rFonts w:ascii="宋体" w:hAnsi="宋体"/>
                <w:b/>
                <w:bCs/>
                <w:color w:val="000000"/>
                <w:sz w:val="24"/>
              </w:rPr>
            </w:pPr>
            <w:r w:rsidRPr="00867D6B">
              <w:rPr>
                <w:rFonts w:ascii="宋体" w:hAnsi="宋体" w:hint="eastAsia"/>
                <w:b/>
                <w:bCs/>
                <w:color w:val="000000"/>
                <w:sz w:val="24"/>
              </w:rPr>
              <w:t>七、今年公司业务拓展的重点是什么？</w:t>
            </w:r>
          </w:p>
          <w:p w14:paraId="37C21E6B" w14:textId="77777777" w:rsidR="005E7697" w:rsidRPr="00867D6B" w:rsidRDefault="005E7697"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答：今年以高质量发展为目标，重点工作如下：</w:t>
            </w:r>
          </w:p>
          <w:p w14:paraId="21EEEE6E" w14:textId="3FFF4C4B" w:rsidR="004D377D" w:rsidRPr="00867D6B" w:rsidRDefault="004D377D"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一、</w:t>
            </w:r>
            <w:r w:rsidR="005E7697" w:rsidRPr="00867D6B">
              <w:rPr>
                <w:rStyle w:val="ql-author-14796140"/>
                <w:rFonts w:hint="eastAsia"/>
                <w:color w:val="000000"/>
              </w:rPr>
              <w:t>保持研发投入：保持</w:t>
            </w:r>
            <w:r w:rsidR="005E7697" w:rsidRPr="00867D6B">
              <w:rPr>
                <w:rStyle w:val="ql-author-14796140"/>
                <w:color w:val="000000"/>
              </w:rPr>
              <w:t>底层软硬件融合技术的投</w:t>
            </w:r>
            <w:r w:rsidR="005E7697" w:rsidRPr="00867D6B">
              <w:rPr>
                <w:rStyle w:val="ql-author-14796140"/>
                <w:color w:val="000000" w:themeColor="text1"/>
              </w:rPr>
              <w:t>入，</w:t>
            </w:r>
            <w:r w:rsidR="005E7697" w:rsidRPr="00867D6B">
              <w:rPr>
                <w:rStyle w:val="ql-author-14796140"/>
                <w:rFonts w:hint="eastAsia"/>
                <w:color w:val="000000" w:themeColor="text1"/>
              </w:rPr>
              <w:t>同时</w:t>
            </w:r>
            <w:r w:rsidR="005E7697" w:rsidRPr="00867D6B">
              <w:rPr>
                <w:rStyle w:val="ql-author-14796140"/>
                <w:color w:val="000000" w:themeColor="text1"/>
              </w:rPr>
              <w:t>加大高毛利</w:t>
            </w:r>
            <w:r w:rsidR="00355EA9" w:rsidRPr="00867D6B">
              <w:rPr>
                <w:rStyle w:val="ql-author-14796140"/>
                <w:rFonts w:hint="eastAsia"/>
                <w:color w:val="000000" w:themeColor="text1"/>
              </w:rPr>
              <w:t>产品</w:t>
            </w:r>
            <w:r w:rsidR="005E7697" w:rsidRPr="00867D6B">
              <w:rPr>
                <w:rStyle w:val="ql-author-14796140"/>
                <w:color w:val="000000" w:themeColor="text1"/>
              </w:rPr>
              <w:t>如私有云、安全屋、大数据、新兴的AIGC算力领域</w:t>
            </w:r>
            <w:r w:rsidR="005E7697" w:rsidRPr="00867D6B">
              <w:rPr>
                <w:rStyle w:val="ql-author-14796140"/>
                <w:rFonts w:hint="eastAsia"/>
                <w:color w:val="000000" w:themeColor="text1"/>
              </w:rPr>
              <w:t>的研发，</w:t>
            </w:r>
            <w:r w:rsidR="005E7697" w:rsidRPr="00867D6B">
              <w:rPr>
                <w:rStyle w:val="ql-author-14796140"/>
                <w:color w:val="000000" w:themeColor="text1"/>
              </w:rPr>
              <w:t>为</w:t>
            </w:r>
            <w:r w:rsidR="005E7697" w:rsidRPr="00867D6B">
              <w:rPr>
                <w:rStyle w:val="ql-author-14796140"/>
                <w:color w:val="000000"/>
              </w:rPr>
              <w:t>客户提供低成本、高性能的产品</w:t>
            </w:r>
            <w:r w:rsidR="005E7697" w:rsidRPr="00867D6B">
              <w:rPr>
                <w:rStyle w:val="ql-author-14796140"/>
                <w:rFonts w:hint="eastAsia"/>
                <w:color w:val="000000"/>
              </w:rPr>
              <w:t>和</w:t>
            </w:r>
            <w:r w:rsidR="005E7697" w:rsidRPr="00867D6B">
              <w:rPr>
                <w:rStyle w:val="ql-author-14796140"/>
                <w:color w:val="000000"/>
              </w:rPr>
              <w:t>服务</w:t>
            </w:r>
            <w:r w:rsidR="005E7697" w:rsidRPr="00867D6B">
              <w:rPr>
                <w:rStyle w:val="ql-author-14796140"/>
                <w:rFonts w:hint="eastAsia"/>
                <w:color w:val="000000"/>
              </w:rPr>
              <w:t>。</w:t>
            </w:r>
          </w:p>
          <w:p w14:paraId="13345FF8" w14:textId="1AFDE7AE" w:rsidR="004D377D" w:rsidRPr="00867D6B" w:rsidRDefault="007C22A1" w:rsidP="006A7846">
            <w:pPr>
              <w:pStyle w:val="ql-direction-ltr"/>
              <w:spacing w:before="0" w:beforeAutospacing="0" w:after="0" w:afterAutospacing="0" w:line="360" w:lineRule="auto"/>
              <w:ind w:firstLineChars="200" w:firstLine="480"/>
              <w:jc w:val="both"/>
              <w:rPr>
                <w:rStyle w:val="ql-author-14796140"/>
                <w:color w:val="000000" w:themeColor="text1"/>
              </w:rPr>
            </w:pPr>
            <w:r w:rsidRPr="00867D6B">
              <w:rPr>
                <w:rStyle w:val="ql-author-14796140"/>
                <w:rFonts w:hint="eastAsia"/>
                <w:color w:val="000000"/>
              </w:rPr>
              <w:t>二、</w:t>
            </w:r>
            <w:r w:rsidR="005E7697" w:rsidRPr="00867D6B">
              <w:rPr>
                <w:rStyle w:val="ql-author-14796140"/>
                <w:rFonts w:hint="eastAsia"/>
                <w:color w:val="000000"/>
              </w:rPr>
              <w:t>提升利润</w:t>
            </w:r>
            <w:r w:rsidR="005E7697" w:rsidRPr="00867D6B">
              <w:rPr>
                <w:rStyle w:val="ql-author-14796140"/>
                <w:rFonts w:hint="eastAsia"/>
                <w:color w:val="000000" w:themeColor="text1"/>
              </w:rPr>
              <w:t>水平：</w:t>
            </w:r>
            <w:r w:rsidR="000D5EF4" w:rsidRPr="00867D6B">
              <w:rPr>
                <w:rStyle w:val="ql-author-14796140"/>
                <w:rFonts w:hint="eastAsia"/>
                <w:color w:val="000000" w:themeColor="text1"/>
              </w:rPr>
              <w:t>在AIGC领域快速研发和推广，在游戏行业、芯片行业、量化交易行业大力拓展</w:t>
            </w:r>
            <w:r w:rsidR="005E7697" w:rsidRPr="00867D6B">
              <w:rPr>
                <w:rStyle w:val="ql-author-14796140"/>
                <w:color w:val="000000" w:themeColor="text1"/>
              </w:rPr>
              <w:t>。</w:t>
            </w:r>
          </w:p>
          <w:p w14:paraId="04497BF4" w14:textId="2441235A" w:rsidR="004D377D" w:rsidRPr="00867D6B" w:rsidRDefault="007C22A1"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三、</w:t>
            </w:r>
            <w:r w:rsidR="005E7697" w:rsidRPr="00867D6B">
              <w:rPr>
                <w:rStyle w:val="ql-author-14796140"/>
                <w:rFonts w:hint="eastAsia"/>
                <w:color w:val="000000"/>
              </w:rPr>
              <w:t>优化资源配置：</w:t>
            </w:r>
            <w:r w:rsidR="005E7697" w:rsidRPr="00867D6B">
              <w:rPr>
                <w:rStyle w:val="ql-author-14796140"/>
                <w:color w:val="000000"/>
              </w:rPr>
              <w:t>加快公司落子国家“东数西算”算力网络枢纽节点上的数据中心建设</w:t>
            </w:r>
            <w:r w:rsidR="005E7697" w:rsidRPr="00867D6B">
              <w:rPr>
                <w:rStyle w:val="ql-author-14796140"/>
                <w:rFonts w:hint="eastAsia"/>
                <w:color w:val="000000"/>
              </w:rPr>
              <w:t>，</w:t>
            </w:r>
            <w:r w:rsidR="005E7697" w:rsidRPr="00867D6B">
              <w:rPr>
                <w:rStyle w:val="ql-author-14796140"/>
                <w:color w:val="000000"/>
              </w:rPr>
              <w:t>有效解决租用数据中心模式下的成本高、整合难的弊端，满足公司战略客户规模化及定制化要求。</w:t>
            </w:r>
          </w:p>
          <w:p w14:paraId="2F085224" w14:textId="71F5F52E" w:rsidR="004D377D" w:rsidRPr="00867D6B" w:rsidRDefault="007C22A1"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四、</w:t>
            </w:r>
            <w:r w:rsidR="005E7697" w:rsidRPr="00867D6B">
              <w:rPr>
                <w:rStyle w:val="ql-author-14796140"/>
                <w:rFonts w:hint="eastAsia"/>
                <w:color w:val="000000"/>
              </w:rPr>
              <w:t>提高组织效率：通过打通研发销售、整合研发体系、设立激励机制等措施提高组织效率。</w:t>
            </w:r>
          </w:p>
          <w:p w14:paraId="5551CEBA" w14:textId="1224F644" w:rsidR="005E7697" w:rsidRPr="00867D6B" w:rsidRDefault="007C22A1" w:rsidP="006A7846">
            <w:pPr>
              <w:pStyle w:val="ql-direction-ltr"/>
              <w:spacing w:before="0" w:beforeAutospacing="0" w:after="0" w:afterAutospacing="0" w:line="360" w:lineRule="auto"/>
              <w:ind w:firstLineChars="200" w:firstLine="480"/>
              <w:jc w:val="both"/>
              <w:rPr>
                <w:rStyle w:val="ql-author-14796140"/>
                <w:color w:val="000000"/>
              </w:rPr>
            </w:pPr>
            <w:r w:rsidRPr="00867D6B">
              <w:rPr>
                <w:rStyle w:val="ql-author-14796140"/>
                <w:rFonts w:hint="eastAsia"/>
                <w:color w:val="000000"/>
              </w:rPr>
              <w:t>五、</w:t>
            </w:r>
            <w:r w:rsidR="005E7697" w:rsidRPr="00867D6B">
              <w:rPr>
                <w:rStyle w:val="ql-author-14796140"/>
                <w:rFonts w:hint="eastAsia"/>
                <w:color w:val="000000"/>
              </w:rPr>
              <w:t>拓展海外市场：我们观察到中国的电商、智能硬件等在海外发展势头强劲，公有云、网络的需求也相应增加。公司今年计划大力拓展出海云服务，聘请了行业资深的海外市场管理人才，发挥好优刻得海外节点和本地化服务优势，帮助企业出海。</w:t>
            </w:r>
          </w:p>
          <w:p w14:paraId="1949B9D6" w14:textId="77777777" w:rsidR="005E7697" w:rsidRPr="00867D6B" w:rsidRDefault="005E7697" w:rsidP="004F52F5">
            <w:pPr>
              <w:pStyle w:val="ql-direction-ltr"/>
              <w:spacing w:before="0" w:beforeAutospacing="0" w:after="0" w:afterAutospacing="0" w:line="360" w:lineRule="auto"/>
              <w:ind w:firstLineChars="200" w:firstLine="482"/>
              <w:jc w:val="both"/>
              <w:rPr>
                <w:rStyle w:val="ql-author-14796140"/>
                <w:b/>
                <w:bCs/>
                <w:color w:val="000000"/>
              </w:rPr>
            </w:pPr>
            <w:r w:rsidRPr="00867D6B">
              <w:rPr>
                <w:rStyle w:val="ql-author-14796140"/>
                <w:rFonts w:hint="eastAsia"/>
                <w:b/>
                <w:bCs/>
                <w:color w:val="000000"/>
              </w:rPr>
              <w:t>八、A</w:t>
            </w:r>
            <w:r w:rsidRPr="00867D6B">
              <w:rPr>
                <w:rStyle w:val="ql-author-14796140"/>
                <w:b/>
                <w:bCs/>
                <w:color w:val="000000"/>
              </w:rPr>
              <w:t>IGC</w:t>
            </w:r>
            <w:r w:rsidRPr="00867D6B">
              <w:rPr>
                <w:rStyle w:val="ql-author-14796140"/>
                <w:rFonts w:hint="eastAsia"/>
                <w:b/>
                <w:bCs/>
                <w:color w:val="000000"/>
              </w:rPr>
              <w:t>客户选择优刻得的原因是什么？</w:t>
            </w:r>
          </w:p>
          <w:p w14:paraId="7021FB99" w14:textId="03CBDC7A" w:rsidR="005E7697" w:rsidRPr="00867D6B" w:rsidRDefault="005E7697" w:rsidP="006A7846">
            <w:pPr>
              <w:pStyle w:val="ql-direction-ltr"/>
              <w:spacing w:before="0" w:beforeAutospacing="0" w:after="0" w:afterAutospacing="0" w:line="360" w:lineRule="auto"/>
              <w:ind w:firstLineChars="200" w:firstLine="480"/>
              <w:jc w:val="both"/>
              <w:rPr>
                <w:color w:val="000000"/>
              </w:rPr>
            </w:pPr>
            <w:r w:rsidRPr="00867D6B">
              <w:rPr>
                <w:rStyle w:val="ql-author-14796140"/>
                <w:rFonts w:hint="eastAsia"/>
                <w:color w:val="000000"/>
              </w:rPr>
              <w:t>答：首先，优刻得是一家中立第三方云计算平台，不涉及大模型业务，不会与用户产生竞争，这是优刻得的安全能力；其次，A</w:t>
            </w:r>
            <w:r w:rsidRPr="00867D6B">
              <w:rPr>
                <w:rStyle w:val="ql-author-14796140"/>
                <w:color w:val="000000"/>
              </w:rPr>
              <w:t>I</w:t>
            </w:r>
            <w:r w:rsidRPr="00867D6B">
              <w:rPr>
                <w:rStyle w:val="ql-author-14796140"/>
                <w:rFonts w:hint="eastAsia"/>
                <w:color w:val="000000"/>
              </w:rPr>
              <w:t>模型的训练涉及</w:t>
            </w:r>
            <w:r w:rsidRPr="00867D6B">
              <w:rPr>
                <w:rStyle w:val="ql-author-14796140"/>
                <w:rFonts w:hint="eastAsia"/>
                <w:color w:val="000000"/>
              </w:rPr>
              <w:lastRenderedPageBreak/>
              <w:t>到高电量、高算力，在优刻得自建的乌兰察布数据中心，上线了部分高性能G</w:t>
            </w:r>
            <w:r w:rsidRPr="00867D6B">
              <w:rPr>
                <w:rStyle w:val="ql-author-14796140"/>
                <w:color w:val="000000"/>
              </w:rPr>
              <w:t>PU</w:t>
            </w:r>
            <w:r w:rsidRPr="00867D6B">
              <w:rPr>
                <w:rStyle w:val="ql-author-14796140"/>
                <w:rFonts w:hint="eastAsia"/>
                <w:color w:val="000000"/>
              </w:rPr>
              <w:t>计算产品，可以为A</w:t>
            </w:r>
            <w:r w:rsidRPr="00867D6B">
              <w:rPr>
                <w:rStyle w:val="ql-author-14796140"/>
                <w:color w:val="000000"/>
              </w:rPr>
              <w:t>I</w:t>
            </w:r>
            <w:r w:rsidRPr="00867D6B">
              <w:rPr>
                <w:rStyle w:val="ql-author-14796140"/>
                <w:rFonts w:hint="eastAsia"/>
                <w:color w:val="000000"/>
              </w:rPr>
              <w:t>客户提供高性价比、灵活的算力服务；第三，除了底层基础算力以外，如何保证多台G</w:t>
            </w:r>
            <w:r w:rsidRPr="00867D6B">
              <w:rPr>
                <w:rStyle w:val="ql-author-14796140"/>
                <w:color w:val="000000"/>
              </w:rPr>
              <w:t>PU</w:t>
            </w:r>
            <w:r w:rsidRPr="00867D6B">
              <w:rPr>
                <w:rStyle w:val="ql-author-14796140"/>
                <w:rFonts w:hint="eastAsia"/>
                <w:color w:val="000000"/>
              </w:rPr>
              <w:t>网络互联也是帮助A</w:t>
            </w:r>
            <w:r w:rsidRPr="00867D6B">
              <w:rPr>
                <w:rStyle w:val="ql-author-14796140"/>
                <w:color w:val="000000"/>
              </w:rPr>
              <w:t>IGC</w:t>
            </w:r>
            <w:r w:rsidRPr="00867D6B">
              <w:rPr>
                <w:rStyle w:val="ql-author-14796140"/>
                <w:rFonts w:hint="eastAsia"/>
                <w:color w:val="000000"/>
              </w:rPr>
              <w:t>业务落地的关键，优刻得在计算、网络、存储有多年技术积累，可以保障整体的技术解决方案。最后，我们认为未来随着大模型的成熟，为大模型训练提供算力的需求将会转变为使用模型进行推理的算力需求，优刻得的计算、网络、存储能力、隐私计算技术、私有化部署能力，可以为更多G</w:t>
            </w:r>
            <w:r w:rsidRPr="00867D6B">
              <w:rPr>
                <w:rStyle w:val="ql-author-14796140"/>
                <w:color w:val="000000"/>
              </w:rPr>
              <w:t>PT</w:t>
            </w:r>
            <w:r w:rsidRPr="00867D6B">
              <w:rPr>
                <w:rStyle w:val="ql-author-14796140"/>
                <w:rFonts w:hint="eastAsia"/>
                <w:color w:val="000000"/>
              </w:rPr>
              <w:t>创业公司服务。</w:t>
            </w:r>
          </w:p>
          <w:p w14:paraId="62BE1058" w14:textId="77777777" w:rsidR="005E7697" w:rsidRPr="00867D6B" w:rsidRDefault="005E7697" w:rsidP="004F52F5">
            <w:pPr>
              <w:spacing w:line="360" w:lineRule="auto"/>
              <w:ind w:firstLineChars="200" w:firstLine="482"/>
              <w:rPr>
                <w:rFonts w:ascii="宋体" w:hAnsi="宋体"/>
                <w:b/>
                <w:bCs/>
                <w:color w:val="000000"/>
                <w:sz w:val="24"/>
              </w:rPr>
            </w:pPr>
            <w:r w:rsidRPr="00867D6B">
              <w:rPr>
                <w:rFonts w:ascii="宋体" w:hAnsi="宋体" w:hint="eastAsia"/>
                <w:b/>
                <w:bCs/>
                <w:color w:val="000000"/>
                <w:sz w:val="24"/>
              </w:rPr>
              <w:t>九、公司在传统行业方面有什么抓手？</w:t>
            </w:r>
          </w:p>
          <w:p w14:paraId="1DAAC1B7" w14:textId="3ED5E40D" w:rsidR="005E7697" w:rsidRPr="00867D6B" w:rsidRDefault="005E7697" w:rsidP="006A7846">
            <w:pPr>
              <w:spacing w:line="360" w:lineRule="auto"/>
              <w:ind w:firstLineChars="200" w:firstLine="480"/>
              <w:rPr>
                <w:rStyle w:val="ql-author-14796140"/>
                <w:rFonts w:ascii="宋体" w:hAnsi="宋体" w:cs="宋体"/>
                <w:color w:val="000000"/>
                <w:kern w:val="0"/>
                <w:sz w:val="24"/>
              </w:rPr>
            </w:pPr>
            <w:r w:rsidRPr="00867D6B">
              <w:rPr>
                <w:rStyle w:val="ql-author-14796140"/>
                <w:rFonts w:ascii="宋体" w:hAnsi="宋体" w:cs="宋体" w:hint="eastAsia"/>
                <w:color w:val="000000"/>
                <w:kern w:val="0"/>
                <w:sz w:val="24"/>
              </w:rPr>
              <w:t>答：</w:t>
            </w:r>
            <w:r w:rsidRPr="00867D6B">
              <w:rPr>
                <w:rStyle w:val="ql-author-14796140"/>
                <w:rFonts w:ascii="宋体" w:hAnsi="宋体" w:cs="宋体"/>
                <w:color w:val="000000"/>
                <w:kern w:val="0"/>
                <w:sz w:val="24"/>
              </w:rPr>
              <w:t>针对政企客户</w:t>
            </w:r>
            <w:r w:rsidRPr="00867D6B">
              <w:rPr>
                <w:rStyle w:val="ql-author-14796140"/>
                <w:rFonts w:ascii="宋体" w:hAnsi="宋体" w:cs="宋体" w:hint="eastAsia"/>
                <w:color w:val="000000"/>
                <w:kern w:val="0"/>
                <w:sz w:val="24"/>
              </w:rPr>
              <w:t>，</w:t>
            </w:r>
            <w:r w:rsidRPr="00867D6B">
              <w:rPr>
                <w:rStyle w:val="ql-author-14796140"/>
                <w:rFonts w:ascii="宋体" w:hAnsi="宋体" w:cs="宋体"/>
                <w:color w:val="000000"/>
                <w:kern w:val="0"/>
                <w:sz w:val="24"/>
              </w:rPr>
              <w:t>公司自研</w:t>
            </w:r>
            <w:proofErr w:type="spellStart"/>
            <w:r w:rsidRPr="00867D6B">
              <w:rPr>
                <w:rStyle w:val="ql-author-14796140"/>
                <w:rFonts w:ascii="宋体" w:hAnsi="宋体" w:cs="宋体"/>
                <w:color w:val="000000"/>
                <w:kern w:val="0"/>
                <w:sz w:val="24"/>
              </w:rPr>
              <w:t>UCloudStack</w:t>
            </w:r>
            <w:proofErr w:type="spellEnd"/>
            <w:r w:rsidRPr="00867D6B">
              <w:rPr>
                <w:rStyle w:val="ql-author-14796140"/>
                <w:rFonts w:ascii="宋体" w:hAnsi="宋体" w:cs="宋体"/>
                <w:color w:val="000000"/>
                <w:kern w:val="0"/>
                <w:sz w:val="24"/>
              </w:rPr>
              <w:t xml:space="preserve">信创私有云和安全屋数据安全流通平台，构建数字政府的坚实底座，推进数字政府建设进程，包括山东青岛即墨城市大脑云平台、上海政务云第三方监管服务等项目的落地建设。公司以自研的安全屋产品为抓手，推出“可信数据沙箱、安全多方计算、联邦学习”三大数据安全流通平台，有效匹配金融、政务、医疗等场景下的数据安全流通需求，促进政务数据流通和数据要素市场化。 </w:t>
            </w:r>
          </w:p>
          <w:p w14:paraId="1F731108" w14:textId="77777777" w:rsidR="00AF3F0A" w:rsidRPr="00867D6B" w:rsidRDefault="005E7697" w:rsidP="00F5742B">
            <w:pPr>
              <w:spacing w:line="360" w:lineRule="auto"/>
              <w:ind w:firstLineChars="200" w:firstLine="480"/>
              <w:rPr>
                <w:rStyle w:val="ql-author-14796140"/>
                <w:rFonts w:ascii="宋体" w:hAnsi="宋体" w:cs="宋体"/>
                <w:color w:val="000000"/>
                <w:kern w:val="0"/>
                <w:sz w:val="24"/>
              </w:rPr>
            </w:pPr>
            <w:r w:rsidRPr="00867D6B">
              <w:rPr>
                <w:rStyle w:val="ql-author-14796140"/>
                <w:rFonts w:ascii="宋体" w:hAnsi="宋体" w:cs="宋体"/>
                <w:color w:val="000000"/>
                <w:kern w:val="0"/>
                <w:sz w:val="24"/>
              </w:rPr>
              <w:t>在工业互联网领域，控股子公司优云智联自主研发国产化的工业云解决方案，包括工厂仿真应用平台（UWFS）、产业大脑应用平台、数字孪生应用平台、物联网等，帮助各垂直细分领域的制造企业降本增效，实现数字化转型升级。</w:t>
            </w:r>
          </w:p>
          <w:p w14:paraId="126FABFD" w14:textId="2F59A11B" w:rsidR="005E7697" w:rsidRPr="00867D6B" w:rsidRDefault="00714A42" w:rsidP="0032650C">
            <w:pPr>
              <w:spacing w:line="360" w:lineRule="auto"/>
              <w:ind w:firstLineChars="200" w:firstLine="480"/>
              <w:rPr>
                <w:rStyle w:val="ql-author-14796140"/>
                <w:rFonts w:ascii="宋体" w:hAnsi="宋体" w:cs="宋体"/>
                <w:color w:val="000000"/>
                <w:kern w:val="0"/>
                <w:sz w:val="24"/>
              </w:rPr>
            </w:pPr>
            <w:r w:rsidRPr="00867D6B">
              <w:rPr>
                <w:rStyle w:val="ql-author-14796140"/>
                <w:rFonts w:ascii="宋体" w:hAnsi="宋体" w:cs="宋体" w:hint="eastAsia"/>
                <w:color w:val="000000"/>
                <w:kern w:val="0"/>
                <w:sz w:val="24"/>
              </w:rPr>
              <w:t>此外，公司在金融、教育、医疗、数字乡村领域也有所拓展和落地。</w:t>
            </w:r>
            <w:r w:rsidR="0032650C" w:rsidRPr="00867D6B">
              <w:rPr>
                <w:rStyle w:val="ql-author-14796140"/>
                <w:rFonts w:ascii="宋体" w:hAnsi="宋体" w:cs="宋体" w:hint="eastAsia"/>
                <w:color w:val="000000"/>
                <w:kern w:val="0"/>
                <w:sz w:val="24"/>
              </w:rPr>
              <w:t>同</w:t>
            </w:r>
            <w:r w:rsidR="0032650C" w:rsidRPr="00867D6B">
              <w:rPr>
                <w:rStyle w:val="ql-author-14796140"/>
                <w:rFonts w:ascii="宋体" w:hAnsi="宋体" w:cs="宋体" w:hint="eastAsia"/>
                <w:color w:val="000000" w:themeColor="text1"/>
                <w:kern w:val="0"/>
                <w:sz w:val="24"/>
              </w:rPr>
              <w:t>时，</w:t>
            </w:r>
            <w:r w:rsidR="00AF3F0A" w:rsidRPr="00867D6B">
              <w:rPr>
                <w:rStyle w:val="ql-author-14796140"/>
                <w:rFonts w:ascii="宋体" w:hAnsi="宋体" w:cs="宋体" w:hint="eastAsia"/>
                <w:color w:val="000000" w:themeColor="text1"/>
                <w:kern w:val="0"/>
                <w:sz w:val="24"/>
              </w:rPr>
              <w:t>公司也在</w:t>
            </w:r>
            <w:r w:rsidR="00F4235F" w:rsidRPr="00867D6B">
              <w:rPr>
                <w:rStyle w:val="ql-author-14796140"/>
                <w:rFonts w:ascii="宋体" w:hAnsi="宋体" w:cs="宋体" w:hint="eastAsia"/>
                <w:color w:val="000000" w:themeColor="text1"/>
                <w:kern w:val="0"/>
                <w:sz w:val="24"/>
              </w:rPr>
              <w:t>积极尝试</w:t>
            </w:r>
            <w:r w:rsidR="00BB4DB5" w:rsidRPr="00867D6B">
              <w:rPr>
                <w:rStyle w:val="ql-author-14796140"/>
                <w:rFonts w:ascii="宋体" w:hAnsi="宋体" w:cs="宋体" w:hint="eastAsia"/>
                <w:color w:val="000000" w:themeColor="text1"/>
                <w:kern w:val="0"/>
                <w:sz w:val="24"/>
              </w:rPr>
              <w:t>帮助</w:t>
            </w:r>
            <w:r w:rsidR="00F4235F" w:rsidRPr="00867D6B">
              <w:rPr>
                <w:rStyle w:val="ql-author-14796140"/>
                <w:rFonts w:ascii="宋体" w:hAnsi="宋体" w:cs="宋体" w:hint="eastAsia"/>
                <w:color w:val="000000" w:themeColor="text1"/>
                <w:kern w:val="0"/>
                <w:sz w:val="24"/>
              </w:rPr>
              <w:t>传统企业部署私有化</w:t>
            </w:r>
            <w:r w:rsidR="00BB4DB5" w:rsidRPr="00867D6B">
              <w:rPr>
                <w:rStyle w:val="ql-author-14796140"/>
                <w:rFonts w:ascii="宋体" w:hAnsi="宋体" w:cs="宋体" w:hint="eastAsia"/>
                <w:color w:val="000000" w:themeColor="text1"/>
                <w:kern w:val="0"/>
                <w:sz w:val="24"/>
              </w:rPr>
              <w:t>的A</w:t>
            </w:r>
            <w:r w:rsidR="00BB4DB5" w:rsidRPr="00867D6B">
              <w:rPr>
                <w:rStyle w:val="ql-author-14796140"/>
                <w:rFonts w:ascii="宋体" w:hAnsi="宋体" w:cs="宋体"/>
                <w:color w:val="000000" w:themeColor="text1"/>
                <w:kern w:val="0"/>
                <w:sz w:val="24"/>
              </w:rPr>
              <w:t>I</w:t>
            </w:r>
            <w:r w:rsidR="00F4235F" w:rsidRPr="00867D6B">
              <w:rPr>
                <w:rStyle w:val="ql-author-14796140"/>
                <w:rFonts w:ascii="宋体" w:hAnsi="宋体" w:cs="宋体" w:hint="eastAsia"/>
                <w:color w:val="000000" w:themeColor="text1"/>
                <w:kern w:val="0"/>
                <w:sz w:val="24"/>
              </w:rPr>
              <w:t>大模型</w:t>
            </w:r>
            <w:r w:rsidR="007106A0" w:rsidRPr="00867D6B">
              <w:rPr>
                <w:rStyle w:val="ql-author-14796140"/>
                <w:rFonts w:ascii="宋体" w:hAnsi="宋体" w:cs="宋体" w:hint="eastAsia"/>
                <w:color w:val="000000" w:themeColor="text1"/>
                <w:kern w:val="0"/>
                <w:sz w:val="24"/>
              </w:rPr>
              <w:t>。</w:t>
            </w:r>
          </w:p>
          <w:p w14:paraId="6125D124" w14:textId="02B846C1" w:rsidR="005E7697" w:rsidRPr="00867D6B" w:rsidRDefault="005E7697" w:rsidP="00F5742B">
            <w:pPr>
              <w:spacing w:line="360" w:lineRule="auto"/>
              <w:ind w:firstLineChars="200" w:firstLine="482"/>
              <w:rPr>
                <w:rFonts w:ascii="宋体" w:hAnsi="宋体"/>
                <w:b/>
                <w:bCs/>
                <w:color w:val="000000"/>
                <w:sz w:val="24"/>
              </w:rPr>
            </w:pPr>
            <w:r w:rsidRPr="00867D6B">
              <w:rPr>
                <w:rFonts w:ascii="宋体" w:hAnsi="宋体" w:hint="eastAsia"/>
                <w:b/>
                <w:bCs/>
                <w:color w:val="000000"/>
                <w:sz w:val="24"/>
              </w:rPr>
              <w:t>十、</w:t>
            </w:r>
            <w:r w:rsidR="009E3722" w:rsidRPr="00867D6B">
              <w:rPr>
                <w:rFonts w:ascii="宋体" w:hAnsi="宋体" w:hint="eastAsia"/>
                <w:b/>
                <w:bCs/>
                <w:color w:val="000000"/>
                <w:sz w:val="24"/>
              </w:rPr>
              <w:t>请</w:t>
            </w:r>
            <w:r w:rsidRPr="00867D6B">
              <w:rPr>
                <w:rFonts w:ascii="宋体" w:hAnsi="宋体" w:hint="eastAsia"/>
                <w:b/>
                <w:bCs/>
                <w:color w:val="000000"/>
                <w:sz w:val="24"/>
              </w:rPr>
              <w:t>具体介绍一下公司在隐私计算方面的</w:t>
            </w:r>
            <w:r w:rsidRPr="00867D6B">
              <w:rPr>
                <w:rFonts w:ascii="宋体" w:hAnsi="宋体" w:hint="eastAsia"/>
                <w:b/>
                <w:bCs/>
                <w:color w:val="000000"/>
                <w:sz w:val="24"/>
              </w:rPr>
              <w:lastRenderedPageBreak/>
              <w:t>工作，未来趋势以及营收情况</w:t>
            </w:r>
          </w:p>
          <w:p w14:paraId="7F5F5265" w14:textId="7B5C7982" w:rsidR="009007E1" w:rsidRPr="00867D6B" w:rsidRDefault="005E7697" w:rsidP="006A7846">
            <w:pPr>
              <w:spacing w:line="360" w:lineRule="auto"/>
              <w:ind w:firstLineChars="200" w:firstLine="480"/>
              <w:rPr>
                <w:rStyle w:val="ql-author-14796140"/>
                <w:rFonts w:ascii="宋体" w:hAnsi="宋体" w:cs="宋体"/>
                <w:color w:val="000000"/>
                <w:kern w:val="0"/>
                <w:sz w:val="24"/>
              </w:rPr>
            </w:pPr>
            <w:r w:rsidRPr="00867D6B">
              <w:rPr>
                <w:rStyle w:val="ql-author-14796140"/>
                <w:rFonts w:ascii="宋体" w:hAnsi="宋体" w:cs="宋体" w:hint="eastAsia"/>
                <w:color w:val="000000"/>
                <w:kern w:val="0"/>
                <w:sz w:val="24"/>
              </w:rPr>
              <w:t>答：公司自2</w:t>
            </w:r>
            <w:r w:rsidRPr="00867D6B">
              <w:rPr>
                <w:rStyle w:val="ql-author-14796140"/>
                <w:rFonts w:ascii="宋体" w:hAnsi="宋体" w:cs="宋体"/>
                <w:color w:val="000000"/>
                <w:kern w:val="0"/>
                <w:sz w:val="24"/>
              </w:rPr>
              <w:t>016</w:t>
            </w:r>
            <w:r w:rsidRPr="00867D6B">
              <w:rPr>
                <w:rStyle w:val="ql-author-14796140"/>
                <w:rFonts w:ascii="宋体" w:hAnsi="宋体" w:cs="宋体" w:hint="eastAsia"/>
                <w:color w:val="000000"/>
                <w:kern w:val="0"/>
                <w:sz w:val="24"/>
              </w:rPr>
              <w:t>年起进行</w:t>
            </w:r>
            <w:r w:rsidRPr="00867D6B">
              <w:rPr>
                <w:rStyle w:val="ql-author-14796140"/>
                <w:rFonts w:ascii="宋体" w:hAnsi="宋体" w:cs="宋体"/>
                <w:color w:val="000000"/>
                <w:kern w:val="0"/>
                <w:sz w:val="24"/>
              </w:rPr>
              <w:t>数据流通关键技术的研发，推出了数据可信流通平台</w:t>
            </w:r>
            <w:r w:rsidRPr="00867D6B">
              <w:rPr>
                <w:rStyle w:val="ql-author-14796140"/>
                <w:rFonts w:ascii="宋体" w:hAnsi="宋体" w:cs="宋体" w:hint="eastAsia"/>
                <w:color w:val="000000"/>
                <w:kern w:val="0"/>
                <w:sz w:val="24"/>
              </w:rPr>
              <w:t>“</w:t>
            </w:r>
            <w:r w:rsidRPr="00867D6B">
              <w:rPr>
                <w:rStyle w:val="ql-author-14796140"/>
                <w:rFonts w:ascii="宋体" w:hAnsi="宋体" w:cs="宋体"/>
                <w:color w:val="000000"/>
                <w:kern w:val="0"/>
                <w:sz w:val="24"/>
              </w:rPr>
              <w:t>安全屋</w:t>
            </w:r>
            <w:r w:rsidRPr="00867D6B">
              <w:rPr>
                <w:rStyle w:val="ql-author-14796140"/>
                <w:rFonts w:ascii="宋体" w:hAnsi="宋体" w:cs="宋体" w:hint="eastAsia"/>
                <w:color w:val="000000"/>
                <w:kern w:val="0"/>
                <w:sz w:val="24"/>
              </w:rPr>
              <w:t>”</w:t>
            </w:r>
            <w:r w:rsidRPr="00867D6B">
              <w:rPr>
                <w:rStyle w:val="ql-author-14796140"/>
                <w:rFonts w:ascii="宋体" w:hAnsi="宋体" w:cs="宋体"/>
                <w:color w:val="000000"/>
                <w:kern w:val="0"/>
                <w:sz w:val="24"/>
              </w:rPr>
              <w:t>，安全屋产品将堡垒机、密钥管理、权限控制等安全技术相融合，提供一整套基于云端的安全技术、计算技术和流通规则</w:t>
            </w:r>
            <w:r w:rsidR="009007E1" w:rsidRPr="00867D6B">
              <w:rPr>
                <w:rStyle w:val="ql-author-14796140"/>
                <w:rFonts w:ascii="宋体" w:hAnsi="宋体" w:cs="宋体" w:hint="eastAsia"/>
                <w:color w:val="000000"/>
                <w:kern w:val="0"/>
                <w:sz w:val="24"/>
              </w:rPr>
              <w:t>，</w:t>
            </w:r>
            <w:r w:rsidRPr="00867D6B">
              <w:rPr>
                <w:rStyle w:val="ql-author-14796140"/>
                <w:rFonts w:ascii="宋体" w:hAnsi="宋体" w:cs="宋体"/>
                <w:color w:val="000000"/>
                <w:kern w:val="0"/>
                <w:sz w:val="24"/>
              </w:rPr>
              <w:t>数据需求方仅可获得计算分析后的结果，无法接触原始数据，确保在数据所有权不变的情况下，实现数据的安全共享，规避了数据的二次交易、数据泄露等风险。</w:t>
            </w:r>
          </w:p>
          <w:p w14:paraId="47982151" w14:textId="25AE7873" w:rsidR="005E7697" w:rsidRPr="00867D6B" w:rsidRDefault="005E7697" w:rsidP="006A7846">
            <w:pPr>
              <w:spacing w:line="360" w:lineRule="auto"/>
              <w:ind w:firstLineChars="200" w:firstLine="480"/>
              <w:rPr>
                <w:rStyle w:val="ql-author-14796140"/>
                <w:rFonts w:ascii="宋体" w:hAnsi="宋体" w:cs="宋体"/>
                <w:color w:val="000000"/>
                <w:kern w:val="0"/>
                <w:sz w:val="24"/>
              </w:rPr>
            </w:pPr>
            <w:r w:rsidRPr="00867D6B">
              <w:rPr>
                <w:rStyle w:val="ql-author-14796140"/>
                <w:rFonts w:ascii="宋体" w:hAnsi="宋体" w:cs="宋体" w:hint="eastAsia"/>
                <w:color w:val="000000"/>
                <w:kern w:val="0"/>
                <w:sz w:val="24"/>
              </w:rPr>
              <w:t>2</w:t>
            </w:r>
            <w:r w:rsidRPr="00867D6B">
              <w:rPr>
                <w:rStyle w:val="ql-author-14796140"/>
                <w:rFonts w:ascii="宋体" w:hAnsi="宋体" w:cs="宋体"/>
                <w:color w:val="000000"/>
                <w:kern w:val="0"/>
                <w:sz w:val="24"/>
              </w:rPr>
              <w:t>019</w:t>
            </w:r>
            <w:r w:rsidRPr="00867D6B">
              <w:rPr>
                <w:rStyle w:val="ql-author-14796140"/>
                <w:rFonts w:ascii="宋体" w:hAnsi="宋体" w:cs="宋体" w:hint="eastAsia"/>
                <w:color w:val="000000"/>
                <w:kern w:val="0"/>
                <w:sz w:val="24"/>
              </w:rPr>
              <w:t>年安全屋支撑厦门市全国人工智能大赛3</w:t>
            </w:r>
            <w:r w:rsidRPr="00867D6B">
              <w:rPr>
                <w:rStyle w:val="ql-author-14796140"/>
                <w:rFonts w:ascii="宋体" w:hAnsi="宋体" w:cs="宋体"/>
                <w:color w:val="000000"/>
                <w:kern w:val="0"/>
                <w:sz w:val="24"/>
              </w:rPr>
              <w:t>00</w:t>
            </w:r>
            <w:r w:rsidRPr="00867D6B">
              <w:rPr>
                <w:rStyle w:val="ql-author-14796140"/>
                <w:rFonts w:ascii="宋体" w:hAnsi="宋体" w:cs="宋体" w:hint="eastAsia"/>
                <w:color w:val="000000"/>
                <w:kern w:val="0"/>
                <w:sz w:val="24"/>
              </w:rPr>
              <w:t>多支队伍4个多月的赛事，保障赛事中的数据安全；2</w:t>
            </w:r>
            <w:r w:rsidRPr="00867D6B">
              <w:rPr>
                <w:rStyle w:val="ql-author-14796140"/>
                <w:rFonts w:ascii="宋体" w:hAnsi="宋体" w:cs="宋体"/>
                <w:color w:val="000000"/>
                <w:kern w:val="0"/>
                <w:sz w:val="24"/>
              </w:rPr>
              <w:t>020</w:t>
            </w:r>
            <w:r w:rsidRPr="00867D6B">
              <w:rPr>
                <w:rStyle w:val="ql-author-14796140"/>
                <w:rFonts w:ascii="宋体" w:hAnsi="宋体" w:cs="宋体" w:hint="eastAsia"/>
                <w:color w:val="000000"/>
                <w:kern w:val="0"/>
                <w:sz w:val="24"/>
              </w:rPr>
              <w:t>年安全屋服务厦门大数据安全开放平台，开放数据总量超过7千万，在信用服务、医疗卫生、交通运输、商业选址等场景广泛落地；2</w:t>
            </w:r>
            <w:r w:rsidRPr="00867D6B">
              <w:rPr>
                <w:rStyle w:val="ql-author-14796140"/>
                <w:rFonts w:ascii="宋体" w:hAnsi="宋体" w:cs="宋体"/>
                <w:color w:val="000000"/>
                <w:kern w:val="0"/>
                <w:sz w:val="24"/>
              </w:rPr>
              <w:t>021</w:t>
            </w:r>
            <w:r w:rsidRPr="00867D6B">
              <w:rPr>
                <w:rStyle w:val="ql-author-14796140"/>
                <w:rFonts w:ascii="宋体" w:hAnsi="宋体" w:cs="宋体" w:hint="eastAsia"/>
                <w:color w:val="000000"/>
                <w:kern w:val="0"/>
                <w:sz w:val="24"/>
              </w:rPr>
              <w:t>年公司通过安全屋帮助沪惠保合规使用上海市民医保数据。公司也是</w:t>
            </w:r>
            <w:r w:rsidRPr="00867D6B">
              <w:rPr>
                <w:rStyle w:val="ql-author-14796140"/>
                <w:rFonts w:ascii="宋体" w:hAnsi="宋体" w:cs="宋体"/>
                <w:color w:val="000000"/>
                <w:kern w:val="0"/>
                <w:sz w:val="24"/>
              </w:rPr>
              <w:t>上海数据交易所首批签约数商之一。</w:t>
            </w:r>
            <w:r w:rsidRPr="00867D6B">
              <w:rPr>
                <w:rStyle w:val="ql-author-14796140"/>
                <w:rFonts w:ascii="宋体" w:hAnsi="宋体" w:cs="宋体" w:hint="eastAsia"/>
                <w:color w:val="000000"/>
                <w:kern w:val="0"/>
                <w:sz w:val="24"/>
              </w:rPr>
              <w:t>2</w:t>
            </w:r>
            <w:r w:rsidRPr="00867D6B">
              <w:rPr>
                <w:rStyle w:val="ql-author-14796140"/>
                <w:rFonts w:ascii="宋体" w:hAnsi="宋体" w:cs="宋体"/>
                <w:color w:val="000000"/>
                <w:kern w:val="0"/>
                <w:sz w:val="24"/>
              </w:rPr>
              <w:t>022</w:t>
            </w:r>
            <w:r w:rsidRPr="00867D6B">
              <w:rPr>
                <w:rStyle w:val="ql-author-14796140"/>
                <w:rFonts w:ascii="宋体" w:hAnsi="宋体" w:cs="宋体" w:hint="eastAsia"/>
                <w:color w:val="000000"/>
                <w:kern w:val="0"/>
                <w:sz w:val="24"/>
              </w:rPr>
              <w:t>年安全屋带来的营收近千万元。</w:t>
            </w:r>
          </w:p>
          <w:p w14:paraId="324309B4" w14:textId="77777777" w:rsidR="005E7697" w:rsidRPr="00867D6B" w:rsidRDefault="005E7697" w:rsidP="006A7846">
            <w:pPr>
              <w:spacing w:line="360" w:lineRule="auto"/>
              <w:ind w:firstLineChars="200" w:firstLine="480"/>
              <w:rPr>
                <w:rStyle w:val="ql-author-14796140"/>
                <w:rFonts w:ascii="宋体" w:hAnsi="宋体" w:cs="宋体"/>
                <w:color w:val="000000"/>
                <w:kern w:val="0"/>
                <w:sz w:val="24"/>
              </w:rPr>
            </w:pPr>
            <w:r w:rsidRPr="00867D6B">
              <w:rPr>
                <w:rStyle w:val="ql-author-14796140"/>
                <w:rFonts w:ascii="宋体" w:hAnsi="宋体" w:cs="宋体" w:hint="eastAsia"/>
                <w:color w:val="000000"/>
                <w:kern w:val="0"/>
                <w:sz w:val="24"/>
              </w:rPr>
              <w:t>我们看到</w:t>
            </w:r>
            <w:r w:rsidRPr="00867D6B">
              <w:rPr>
                <w:rStyle w:val="ql-author-14796140"/>
                <w:rFonts w:ascii="宋体" w:hAnsi="宋体" w:cs="宋体"/>
                <w:color w:val="000000"/>
                <w:kern w:val="0"/>
                <w:sz w:val="24"/>
              </w:rPr>
              <w:t>大数据产业的迅猛发展</w:t>
            </w:r>
            <w:r w:rsidRPr="00867D6B">
              <w:rPr>
                <w:rStyle w:val="ql-author-14796140"/>
                <w:rFonts w:ascii="宋体" w:hAnsi="宋体" w:cs="宋体" w:hint="eastAsia"/>
                <w:color w:val="000000"/>
                <w:kern w:val="0"/>
                <w:sz w:val="24"/>
              </w:rPr>
              <w:t>带来的</w:t>
            </w:r>
            <w:r w:rsidRPr="00867D6B">
              <w:rPr>
                <w:rStyle w:val="ql-author-14796140"/>
                <w:rFonts w:ascii="宋体" w:hAnsi="宋体" w:cs="宋体"/>
                <w:color w:val="000000"/>
                <w:kern w:val="0"/>
                <w:sz w:val="24"/>
              </w:rPr>
              <w:t>数据要素流通的市场空间，通过隐私计算的创新技术和模式有望实现数据要素的可信流通。目前隐私计算处于基建期，市场需求集中于基础产品服务，公司将融合云计算与数据安全流通，持续推进隐私计算场景落地，服务用户发挥数据要素价值。</w:t>
            </w:r>
          </w:p>
          <w:p w14:paraId="48AE02E2" w14:textId="02B4B5C4" w:rsidR="006E462A" w:rsidRPr="00867D6B" w:rsidRDefault="006E462A" w:rsidP="006A7846">
            <w:pPr>
              <w:spacing w:line="360" w:lineRule="auto"/>
              <w:rPr>
                <w:rFonts w:ascii="宋体" w:hAnsi="宋体"/>
                <w:color w:val="000000"/>
                <w:sz w:val="24"/>
              </w:rPr>
            </w:pPr>
          </w:p>
        </w:tc>
      </w:tr>
      <w:tr w:rsidR="003864DA" w:rsidRPr="00F2407D" w14:paraId="32A03A2D" w14:textId="77777777" w:rsidTr="00315E48">
        <w:trPr>
          <w:trHeight w:val="652"/>
        </w:trPr>
        <w:tc>
          <w:tcPr>
            <w:tcW w:w="3652" w:type="dxa"/>
            <w:vAlign w:val="center"/>
          </w:tcPr>
          <w:p w14:paraId="720529DB" w14:textId="77777777" w:rsidR="006623CA" w:rsidRPr="00867D6B" w:rsidRDefault="006623CA" w:rsidP="00F2407D">
            <w:pPr>
              <w:autoSpaceDE w:val="0"/>
              <w:autoSpaceDN w:val="0"/>
              <w:adjustRightInd w:val="0"/>
              <w:spacing w:line="360" w:lineRule="auto"/>
              <w:rPr>
                <w:rFonts w:ascii="宋体" w:hAnsi="宋体" w:cs="宋体"/>
                <w:color w:val="000000"/>
                <w:kern w:val="0"/>
                <w:sz w:val="24"/>
              </w:rPr>
            </w:pPr>
            <w:r w:rsidRPr="00867D6B">
              <w:rPr>
                <w:rFonts w:ascii="宋体" w:hAnsi="宋体" w:cs="宋体" w:hint="eastAsia"/>
                <w:color w:val="000000"/>
                <w:kern w:val="0"/>
                <w:sz w:val="24"/>
              </w:rPr>
              <w:lastRenderedPageBreak/>
              <w:t>附件清单</w:t>
            </w:r>
          </w:p>
        </w:tc>
        <w:tc>
          <w:tcPr>
            <w:tcW w:w="5312" w:type="dxa"/>
            <w:vAlign w:val="center"/>
          </w:tcPr>
          <w:p w14:paraId="4B23AC92" w14:textId="6B5864C7" w:rsidR="006623CA" w:rsidRPr="00F2407D" w:rsidRDefault="00FF635B" w:rsidP="00F2407D">
            <w:pPr>
              <w:spacing w:line="360" w:lineRule="auto"/>
              <w:jc w:val="left"/>
              <w:rPr>
                <w:rFonts w:ascii="宋体" w:hAnsi="宋体" w:cs="黑体"/>
                <w:color w:val="000000"/>
                <w:kern w:val="0"/>
                <w:sz w:val="24"/>
              </w:rPr>
            </w:pPr>
            <w:r w:rsidRPr="00867D6B">
              <w:rPr>
                <w:rFonts w:ascii="宋体" w:hAnsi="宋体" w:cs="黑体" w:hint="eastAsia"/>
                <w:color w:val="000000"/>
                <w:kern w:val="0"/>
                <w:sz w:val="24"/>
              </w:rPr>
              <w:t>无</w:t>
            </w:r>
          </w:p>
        </w:tc>
      </w:tr>
    </w:tbl>
    <w:p w14:paraId="220A234F" w14:textId="5DBEA1AD" w:rsidR="00BD2C2F" w:rsidRPr="00F2407D" w:rsidRDefault="00BD2C2F" w:rsidP="00F2407D">
      <w:pPr>
        <w:spacing w:line="360" w:lineRule="auto"/>
        <w:rPr>
          <w:rFonts w:ascii="宋体" w:hAnsi="宋体" w:cs="黑体"/>
          <w:color w:val="000000"/>
          <w:kern w:val="0"/>
          <w:sz w:val="24"/>
        </w:rPr>
      </w:pPr>
    </w:p>
    <w:sectPr w:rsidR="00BD2C2F" w:rsidRPr="00F2407D" w:rsidSect="00EC5341">
      <w:footerReference w:type="default" r:id="rId7"/>
      <w:headerReference w:type="first" r:id="rId8"/>
      <w:footerReference w:type="first" r:id="rId9"/>
      <w:pgSz w:w="11906" w:h="16838"/>
      <w:pgMar w:top="1304" w:right="1797" w:bottom="1304"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72D6E" w14:textId="77777777" w:rsidR="00B11A8B" w:rsidRDefault="00B11A8B" w:rsidP="006623CA">
      <w:r>
        <w:separator/>
      </w:r>
    </w:p>
  </w:endnote>
  <w:endnote w:type="continuationSeparator" w:id="0">
    <w:p w14:paraId="2404B39E" w14:textId="77777777" w:rsidR="00B11A8B" w:rsidRDefault="00B11A8B" w:rsidP="0066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pple Color Emoji">
    <w:altName w:val="Calibr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D07E" w14:textId="0ADBF568" w:rsidR="00A630D3" w:rsidRDefault="00A630D3" w:rsidP="00203129">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3C5857">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C5857">
      <w:rPr>
        <w:b/>
        <w:noProof/>
      </w:rPr>
      <w:t>2</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07EAD" w14:textId="0AB6CA22" w:rsidR="00A630D3" w:rsidRDefault="00A630D3" w:rsidP="00176017">
    <w:pPr>
      <w:pStyle w:val="a5"/>
      <w:jc w:val="center"/>
    </w:pPr>
    <w:r>
      <w:t xml:space="preserve">- </w:t>
    </w:r>
    <w:r>
      <w:rPr>
        <w:rStyle w:val="a7"/>
      </w:rPr>
      <w:fldChar w:fldCharType="begin"/>
    </w:r>
    <w:r>
      <w:rPr>
        <w:rStyle w:val="a7"/>
      </w:rPr>
      <w:instrText xml:space="preserve"> PAGE </w:instrText>
    </w:r>
    <w:r>
      <w:rPr>
        <w:rStyle w:val="a7"/>
      </w:rPr>
      <w:fldChar w:fldCharType="separate"/>
    </w:r>
    <w:r w:rsidR="003C5857">
      <w:rPr>
        <w:rStyle w:val="a7"/>
        <w:noProof/>
      </w:rPr>
      <w:t>1</w:t>
    </w:r>
    <w:r>
      <w:rPr>
        <w:rStyle w:val="a7"/>
      </w:rPr>
      <w:fldChar w:fldCharType="end"/>
    </w:r>
    <w:r>
      <w:rPr>
        <w:rStyle w:val="a7"/>
      </w:rPr>
      <w:t xml:space="preserve"> -</w:t>
    </w:r>
  </w:p>
  <w:p w14:paraId="5B086D24" w14:textId="77777777" w:rsidR="00A630D3" w:rsidRDefault="00A630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37C2F" w14:textId="77777777" w:rsidR="00B11A8B" w:rsidRDefault="00B11A8B" w:rsidP="006623CA">
      <w:r>
        <w:separator/>
      </w:r>
    </w:p>
  </w:footnote>
  <w:footnote w:type="continuationSeparator" w:id="0">
    <w:p w14:paraId="150D83E3" w14:textId="77777777" w:rsidR="00B11A8B" w:rsidRDefault="00B11A8B" w:rsidP="0066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490B" w14:textId="77777777" w:rsidR="00A630D3" w:rsidRPr="006623CA" w:rsidRDefault="00A630D3" w:rsidP="006623CA">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8F3"/>
    <w:multiLevelType w:val="hybridMultilevel"/>
    <w:tmpl w:val="7AF486EE"/>
    <w:lvl w:ilvl="0" w:tplc="7B784D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B72CFA"/>
    <w:multiLevelType w:val="hybridMultilevel"/>
    <w:tmpl w:val="1090AE30"/>
    <w:lvl w:ilvl="0" w:tplc="C6AA1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D76B26"/>
    <w:multiLevelType w:val="hybridMultilevel"/>
    <w:tmpl w:val="FA788C1C"/>
    <w:lvl w:ilvl="0" w:tplc="7160F5BE">
      <w:start w:val="2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87A2856"/>
    <w:multiLevelType w:val="hybridMultilevel"/>
    <w:tmpl w:val="79CE371A"/>
    <w:lvl w:ilvl="0" w:tplc="0B3A328C">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D4D7378"/>
    <w:multiLevelType w:val="hybridMultilevel"/>
    <w:tmpl w:val="29726718"/>
    <w:lvl w:ilvl="0" w:tplc="BD200446">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AED214F"/>
    <w:multiLevelType w:val="hybridMultilevel"/>
    <w:tmpl w:val="A596FB80"/>
    <w:lvl w:ilvl="0" w:tplc="D7EC29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F6"/>
    <w:rsid w:val="00033561"/>
    <w:rsid w:val="0005464D"/>
    <w:rsid w:val="00054DBA"/>
    <w:rsid w:val="00056F70"/>
    <w:rsid w:val="00070C9B"/>
    <w:rsid w:val="00072313"/>
    <w:rsid w:val="000730F3"/>
    <w:rsid w:val="00080DB4"/>
    <w:rsid w:val="00086E35"/>
    <w:rsid w:val="00093E67"/>
    <w:rsid w:val="00096874"/>
    <w:rsid w:val="000A1717"/>
    <w:rsid w:val="000B2347"/>
    <w:rsid w:val="000B3640"/>
    <w:rsid w:val="000C621E"/>
    <w:rsid w:val="000D3B07"/>
    <w:rsid w:val="000D5EF4"/>
    <w:rsid w:val="000D6294"/>
    <w:rsid w:val="000D799E"/>
    <w:rsid w:val="000E4D73"/>
    <w:rsid w:val="000F5E7F"/>
    <w:rsid w:val="00104F7C"/>
    <w:rsid w:val="001235F1"/>
    <w:rsid w:val="00126F15"/>
    <w:rsid w:val="00144672"/>
    <w:rsid w:val="001534F5"/>
    <w:rsid w:val="001560B4"/>
    <w:rsid w:val="00171856"/>
    <w:rsid w:val="00176017"/>
    <w:rsid w:val="0018661A"/>
    <w:rsid w:val="00187E2D"/>
    <w:rsid w:val="001957FC"/>
    <w:rsid w:val="00195F40"/>
    <w:rsid w:val="001A13BD"/>
    <w:rsid w:val="001C4B0A"/>
    <w:rsid w:val="001C6277"/>
    <w:rsid w:val="001C6EAB"/>
    <w:rsid w:val="001D4333"/>
    <w:rsid w:val="001E3D50"/>
    <w:rsid w:val="001E4AEA"/>
    <w:rsid w:val="001F3FBC"/>
    <w:rsid w:val="001F69FC"/>
    <w:rsid w:val="00203129"/>
    <w:rsid w:val="0021285C"/>
    <w:rsid w:val="002328C5"/>
    <w:rsid w:val="00234FC8"/>
    <w:rsid w:val="00236AEB"/>
    <w:rsid w:val="00237A94"/>
    <w:rsid w:val="00242C24"/>
    <w:rsid w:val="002434C2"/>
    <w:rsid w:val="00245A1F"/>
    <w:rsid w:val="002501FD"/>
    <w:rsid w:val="00260CB4"/>
    <w:rsid w:val="00270F40"/>
    <w:rsid w:val="00272739"/>
    <w:rsid w:val="00273A20"/>
    <w:rsid w:val="002751EB"/>
    <w:rsid w:val="00275B73"/>
    <w:rsid w:val="00281857"/>
    <w:rsid w:val="002A0C59"/>
    <w:rsid w:val="002C06D4"/>
    <w:rsid w:val="002C10C4"/>
    <w:rsid w:val="002C6B8A"/>
    <w:rsid w:val="002C7AC4"/>
    <w:rsid w:val="002D122F"/>
    <w:rsid w:val="002D45BA"/>
    <w:rsid w:val="002E28D3"/>
    <w:rsid w:val="002E47B8"/>
    <w:rsid w:val="002F1724"/>
    <w:rsid w:val="002F299E"/>
    <w:rsid w:val="002F6B72"/>
    <w:rsid w:val="002F7EB4"/>
    <w:rsid w:val="003026C0"/>
    <w:rsid w:val="00304BDB"/>
    <w:rsid w:val="00315E48"/>
    <w:rsid w:val="0032650C"/>
    <w:rsid w:val="00327E77"/>
    <w:rsid w:val="00341689"/>
    <w:rsid w:val="00341D13"/>
    <w:rsid w:val="003542D6"/>
    <w:rsid w:val="00355EA9"/>
    <w:rsid w:val="003576D8"/>
    <w:rsid w:val="00357914"/>
    <w:rsid w:val="00367740"/>
    <w:rsid w:val="00370C8B"/>
    <w:rsid w:val="00376BC0"/>
    <w:rsid w:val="003864DA"/>
    <w:rsid w:val="003A15D3"/>
    <w:rsid w:val="003B1695"/>
    <w:rsid w:val="003B509C"/>
    <w:rsid w:val="003B6C03"/>
    <w:rsid w:val="003C5857"/>
    <w:rsid w:val="003C7816"/>
    <w:rsid w:val="003D089D"/>
    <w:rsid w:val="003D4E3B"/>
    <w:rsid w:val="003D6191"/>
    <w:rsid w:val="003D6BC8"/>
    <w:rsid w:val="003D797A"/>
    <w:rsid w:val="003E469A"/>
    <w:rsid w:val="003E5DEA"/>
    <w:rsid w:val="003F651B"/>
    <w:rsid w:val="00401193"/>
    <w:rsid w:val="004151B6"/>
    <w:rsid w:val="00424995"/>
    <w:rsid w:val="00444B06"/>
    <w:rsid w:val="00454924"/>
    <w:rsid w:val="00464D5E"/>
    <w:rsid w:val="00467DE4"/>
    <w:rsid w:val="00475480"/>
    <w:rsid w:val="0047572E"/>
    <w:rsid w:val="0048081E"/>
    <w:rsid w:val="0049322E"/>
    <w:rsid w:val="0049713B"/>
    <w:rsid w:val="004A7762"/>
    <w:rsid w:val="004B1F0A"/>
    <w:rsid w:val="004C500B"/>
    <w:rsid w:val="004D377D"/>
    <w:rsid w:val="004F52F5"/>
    <w:rsid w:val="005074A3"/>
    <w:rsid w:val="005143D9"/>
    <w:rsid w:val="00526525"/>
    <w:rsid w:val="005300FF"/>
    <w:rsid w:val="00531D3F"/>
    <w:rsid w:val="005518C5"/>
    <w:rsid w:val="00560B76"/>
    <w:rsid w:val="005642B9"/>
    <w:rsid w:val="00571F0C"/>
    <w:rsid w:val="00574C02"/>
    <w:rsid w:val="00576821"/>
    <w:rsid w:val="00580352"/>
    <w:rsid w:val="00591C01"/>
    <w:rsid w:val="005B6541"/>
    <w:rsid w:val="005C121C"/>
    <w:rsid w:val="005D35E3"/>
    <w:rsid w:val="005E0C24"/>
    <w:rsid w:val="005E152C"/>
    <w:rsid w:val="005E7697"/>
    <w:rsid w:val="005F2A29"/>
    <w:rsid w:val="005F2AB2"/>
    <w:rsid w:val="005F3D34"/>
    <w:rsid w:val="005F500A"/>
    <w:rsid w:val="005F55D4"/>
    <w:rsid w:val="005F5DC1"/>
    <w:rsid w:val="00604F2A"/>
    <w:rsid w:val="006060BF"/>
    <w:rsid w:val="00606753"/>
    <w:rsid w:val="00624F16"/>
    <w:rsid w:val="00626FB0"/>
    <w:rsid w:val="006379F1"/>
    <w:rsid w:val="006415A4"/>
    <w:rsid w:val="006427F7"/>
    <w:rsid w:val="00647405"/>
    <w:rsid w:val="0065617D"/>
    <w:rsid w:val="00657A82"/>
    <w:rsid w:val="006623CA"/>
    <w:rsid w:val="00674B57"/>
    <w:rsid w:val="00682EE5"/>
    <w:rsid w:val="00687DE8"/>
    <w:rsid w:val="0069123D"/>
    <w:rsid w:val="00695E5D"/>
    <w:rsid w:val="006970AD"/>
    <w:rsid w:val="006A74DF"/>
    <w:rsid w:val="006A7846"/>
    <w:rsid w:val="006C0103"/>
    <w:rsid w:val="006C17FF"/>
    <w:rsid w:val="006D1871"/>
    <w:rsid w:val="006E33B7"/>
    <w:rsid w:val="006E3664"/>
    <w:rsid w:val="006E462A"/>
    <w:rsid w:val="006E5181"/>
    <w:rsid w:val="006F79D3"/>
    <w:rsid w:val="00703932"/>
    <w:rsid w:val="007106A0"/>
    <w:rsid w:val="0071220C"/>
    <w:rsid w:val="00714A42"/>
    <w:rsid w:val="00715181"/>
    <w:rsid w:val="00722DCC"/>
    <w:rsid w:val="007264CB"/>
    <w:rsid w:val="0072671B"/>
    <w:rsid w:val="00735B69"/>
    <w:rsid w:val="00735FFB"/>
    <w:rsid w:val="00751E95"/>
    <w:rsid w:val="00775CD0"/>
    <w:rsid w:val="00776728"/>
    <w:rsid w:val="00781631"/>
    <w:rsid w:val="007822B7"/>
    <w:rsid w:val="00785279"/>
    <w:rsid w:val="007B02B0"/>
    <w:rsid w:val="007B384E"/>
    <w:rsid w:val="007C22A1"/>
    <w:rsid w:val="007C77D7"/>
    <w:rsid w:val="007D6A52"/>
    <w:rsid w:val="007D7222"/>
    <w:rsid w:val="007D7676"/>
    <w:rsid w:val="007F5E30"/>
    <w:rsid w:val="008000BE"/>
    <w:rsid w:val="008038B7"/>
    <w:rsid w:val="008050A0"/>
    <w:rsid w:val="008058CD"/>
    <w:rsid w:val="00810E44"/>
    <w:rsid w:val="00815BBB"/>
    <w:rsid w:val="008227E5"/>
    <w:rsid w:val="008307A2"/>
    <w:rsid w:val="008309D7"/>
    <w:rsid w:val="008411CB"/>
    <w:rsid w:val="008419A2"/>
    <w:rsid w:val="008425FE"/>
    <w:rsid w:val="0084473D"/>
    <w:rsid w:val="00847451"/>
    <w:rsid w:val="00850EB9"/>
    <w:rsid w:val="008515A4"/>
    <w:rsid w:val="00862346"/>
    <w:rsid w:val="00867D6B"/>
    <w:rsid w:val="00870B1C"/>
    <w:rsid w:val="00871244"/>
    <w:rsid w:val="00877B59"/>
    <w:rsid w:val="008818FE"/>
    <w:rsid w:val="00885913"/>
    <w:rsid w:val="008A422B"/>
    <w:rsid w:val="008B4EDD"/>
    <w:rsid w:val="008B72A8"/>
    <w:rsid w:val="008D1316"/>
    <w:rsid w:val="008E0586"/>
    <w:rsid w:val="008E6C29"/>
    <w:rsid w:val="008E7D2F"/>
    <w:rsid w:val="008F431A"/>
    <w:rsid w:val="009007E1"/>
    <w:rsid w:val="00901472"/>
    <w:rsid w:val="009041D9"/>
    <w:rsid w:val="009063DE"/>
    <w:rsid w:val="0091048F"/>
    <w:rsid w:val="00913CE0"/>
    <w:rsid w:val="00915AB7"/>
    <w:rsid w:val="009170EF"/>
    <w:rsid w:val="00922CCC"/>
    <w:rsid w:val="00922D3E"/>
    <w:rsid w:val="00930009"/>
    <w:rsid w:val="00933A8D"/>
    <w:rsid w:val="00936152"/>
    <w:rsid w:val="00942175"/>
    <w:rsid w:val="00943376"/>
    <w:rsid w:val="00945E4F"/>
    <w:rsid w:val="00947011"/>
    <w:rsid w:val="00954F76"/>
    <w:rsid w:val="00964F68"/>
    <w:rsid w:val="00966CDC"/>
    <w:rsid w:val="00967414"/>
    <w:rsid w:val="00984DBF"/>
    <w:rsid w:val="0099669D"/>
    <w:rsid w:val="009A44EE"/>
    <w:rsid w:val="009A4E0A"/>
    <w:rsid w:val="009A5868"/>
    <w:rsid w:val="009B4482"/>
    <w:rsid w:val="009C4C3A"/>
    <w:rsid w:val="009E0C6C"/>
    <w:rsid w:val="009E3722"/>
    <w:rsid w:val="009E72F7"/>
    <w:rsid w:val="009F0322"/>
    <w:rsid w:val="00A028EA"/>
    <w:rsid w:val="00A05FD2"/>
    <w:rsid w:val="00A066A9"/>
    <w:rsid w:val="00A11CCB"/>
    <w:rsid w:val="00A12CFB"/>
    <w:rsid w:val="00A12D61"/>
    <w:rsid w:val="00A14399"/>
    <w:rsid w:val="00A215E8"/>
    <w:rsid w:val="00A22715"/>
    <w:rsid w:val="00A437EA"/>
    <w:rsid w:val="00A44F06"/>
    <w:rsid w:val="00A45BF1"/>
    <w:rsid w:val="00A552F3"/>
    <w:rsid w:val="00A57797"/>
    <w:rsid w:val="00A60129"/>
    <w:rsid w:val="00A62428"/>
    <w:rsid w:val="00A62D25"/>
    <w:rsid w:val="00A630D3"/>
    <w:rsid w:val="00A63E2B"/>
    <w:rsid w:val="00A63E52"/>
    <w:rsid w:val="00A668B4"/>
    <w:rsid w:val="00A67EAD"/>
    <w:rsid w:val="00A70349"/>
    <w:rsid w:val="00A74DD3"/>
    <w:rsid w:val="00A77B3B"/>
    <w:rsid w:val="00A77DA5"/>
    <w:rsid w:val="00A80A5D"/>
    <w:rsid w:val="00A8159E"/>
    <w:rsid w:val="00A92D9B"/>
    <w:rsid w:val="00A93304"/>
    <w:rsid w:val="00AA53F6"/>
    <w:rsid w:val="00AB222B"/>
    <w:rsid w:val="00AB279D"/>
    <w:rsid w:val="00AC0CC4"/>
    <w:rsid w:val="00AC5198"/>
    <w:rsid w:val="00AC7902"/>
    <w:rsid w:val="00AD2EB0"/>
    <w:rsid w:val="00AD683D"/>
    <w:rsid w:val="00AF2564"/>
    <w:rsid w:val="00AF395D"/>
    <w:rsid w:val="00AF3F0A"/>
    <w:rsid w:val="00B042DA"/>
    <w:rsid w:val="00B11A8B"/>
    <w:rsid w:val="00B142F5"/>
    <w:rsid w:val="00B14935"/>
    <w:rsid w:val="00B14993"/>
    <w:rsid w:val="00B23F1A"/>
    <w:rsid w:val="00B339BA"/>
    <w:rsid w:val="00B44347"/>
    <w:rsid w:val="00B5127F"/>
    <w:rsid w:val="00B630B8"/>
    <w:rsid w:val="00B70513"/>
    <w:rsid w:val="00B71D53"/>
    <w:rsid w:val="00B72965"/>
    <w:rsid w:val="00B74EA6"/>
    <w:rsid w:val="00B82AE4"/>
    <w:rsid w:val="00B82D1E"/>
    <w:rsid w:val="00B8491C"/>
    <w:rsid w:val="00B86ECB"/>
    <w:rsid w:val="00BA1575"/>
    <w:rsid w:val="00BB0EA4"/>
    <w:rsid w:val="00BB4DB5"/>
    <w:rsid w:val="00BB5ABE"/>
    <w:rsid w:val="00BB6CBE"/>
    <w:rsid w:val="00BB753B"/>
    <w:rsid w:val="00BD2C2F"/>
    <w:rsid w:val="00BD2CF7"/>
    <w:rsid w:val="00BE0A85"/>
    <w:rsid w:val="00C012FB"/>
    <w:rsid w:val="00C16923"/>
    <w:rsid w:val="00C17A94"/>
    <w:rsid w:val="00C21211"/>
    <w:rsid w:val="00C25035"/>
    <w:rsid w:val="00C339AB"/>
    <w:rsid w:val="00C352F7"/>
    <w:rsid w:val="00C372F8"/>
    <w:rsid w:val="00C4102C"/>
    <w:rsid w:val="00C43BC5"/>
    <w:rsid w:val="00C67B60"/>
    <w:rsid w:val="00C74D15"/>
    <w:rsid w:val="00C851C6"/>
    <w:rsid w:val="00CA5F7A"/>
    <w:rsid w:val="00CB0B28"/>
    <w:rsid w:val="00CB1CEF"/>
    <w:rsid w:val="00CB1F4D"/>
    <w:rsid w:val="00CB73B9"/>
    <w:rsid w:val="00CC39D9"/>
    <w:rsid w:val="00CC54F1"/>
    <w:rsid w:val="00CC69F2"/>
    <w:rsid w:val="00CD3967"/>
    <w:rsid w:val="00CF1207"/>
    <w:rsid w:val="00CF173A"/>
    <w:rsid w:val="00CF365D"/>
    <w:rsid w:val="00D12303"/>
    <w:rsid w:val="00D1602E"/>
    <w:rsid w:val="00D172CD"/>
    <w:rsid w:val="00D238FF"/>
    <w:rsid w:val="00D32235"/>
    <w:rsid w:val="00D36B13"/>
    <w:rsid w:val="00D3766C"/>
    <w:rsid w:val="00D40789"/>
    <w:rsid w:val="00D439FB"/>
    <w:rsid w:val="00D450C1"/>
    <w:rsid w:val="00D56469"/>
    <w:rsid w:val="00D5722C"/>
    <w:rsid w:val="00D733AC"/>
    <w:rsid w:val="00D757D0"/>
    <w:rsid w:val="00D767B9"/>
    <w:rsid w:val="00D80350"/>
    <w:rsid w:val="00D854B6"/>
    <w:rsid w:val="00D95323"/>
    <w:rsid w:val="00DB1147"/>
    <w:rsid w:val="00DB615C"/>
    <w:rsid w:val="00DC3287"/>
    <w:rsid w:val="00DD1D62"/>
    <w:rsid w:val="00DD2908"/>
    <w:rsid w:val="00DD291D"/>
    <w:rsid w:val="00DD5151"/>
    <w:rsid w:val="00DD6DF8"/>
    <w:rsid w:val="00DE0D77"/>
    <w:rsid w:val="00DE1437"/>
    <w:rsid w:val="00E00114"/>
    <w:rsid w:val="00E006E4"/>
    <w:rsid w:val="00E03494"/>
    <w:rsid w:val="00E036A9"/>
    <w:rsid w:val="00E04FD8"/>
    <w:rsid w:val="00E055E3"/>
    <w:rsid w:val="00E10267"/>
    <w:rsid w:val="00E13BB0"/>
    <w:rsid w:val="00E21C0A"/>
    <w:rsid w:val="00E2717F"/>
    <w:rsid w:val="00E30680"/>
    <w:rsid w:val="00E44A97"/>
    <w:rsid w:val="00E55C35"/>
    <w:rsid w:val="00E601C8"/>
    <w:rsid w:val="00E71F08"/>
    <w:rsid w:val="00E96891"/>
    <w:rsid w:val="00EA7FF3"/>
    <w:rsid w:val="00EB413C"/>
    <w:rsid w:val="00EC4071"/>
    <w:rsid w:val="00EC5341"/>
    <w:rsid w:val="00F11E65"/>
    <w:rsid w:val="00F2407D"/>
    <w:rsid w:val="00F301FC"/>
    <w:rsid w:val="00F37A28"/>
    <w:rsid w:val="00F4050B"/>
    <w:rsid w:val="00F4235F"/>
    <w:rsid w:val="00F425D7"/>
    <w:rsid w:val="00F462BA"/>
    <w:rsid w:val="00F5742B"/>
    <w:rsid w:val="00F6302E"/>
    <w:rsid w:val="00F65535"/>
    <w:rsid w:val="00F65ED7"/>
    <w:rsid w:val="00F744DC"/>
    <w:rsid w:val="00F7596E"/>
    <w:rsid w:val="00F83CDC"/>
    <w:rsid w:val="00F86820"/>
    <w:rsid w:val="00F92761"/>
    <w:rsid w:val="00F94521"/>
    <w:rsid w:val="00FA28F3"/>
    <w:rsid w:val="00FA2C66"/>
    <w:rsid w:val="00FA48DB"/>
    <w:rsid w:val="00FA781C"/>
    <w:rsid w:val="00FB0278"/>
    <w:rsid w:val="00FB276A"/>
    <w:rsid w:val="00FB4CB6"/>
    <w:rsid w:val="00FD4883"/>
    <w:rsid w:val="00FD4D02"/>
    <w:rsid w:val="00FD592A"/>
    <w:rsid w:val="00FD5DDB"/>
    <w:rsid w:val="00FF61C3"/>
    <w:rsid w:val="00FF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7CC09"/>
  <w15:docId w15:val="{64202FB1-727C-4E37-9412-729A8731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3C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3C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6623CA"/>
    <w:rPr>
      <w:sz w:val="18"/>
      <w:szCs w:val="18"/>
    </w:rPr>
  </w:style>
  <w:style w:type="paragraph" w:styleId="a5">
    <w:name w:val="footer"/>
    <w:basedOn w:val="a"/>
    <w:link w:val="a6"/>
    <w:uiPriority w:val="99"/>
    <w:unhideWhenUsed/>
    <w:rsid w:val="006623CA"/>
    <w:pPr>
      <w:tabs>
        <w:tab w:val="center" w:pos="4153"/>
        <w:tab w:val="right" w:pos="8306"/>
      </w:tabs>
      <w:snapToGrid w:val="0"/>
      <w:jc w:val="left"/>
    </w:pPr>
    <w:rPr>
      <w:sz w:val="18"/>
      <w:szCs w:val="18"/>
    </w:rPr>
  </w:style>
  <w:style w:type="character" w:customStyle="1" w:styleId="a6">
    <w:name w:val="页脚 字符"/>
    <w:link w:val="a5"/>
    <w:uiPriority w:val="99"/>
    <w:rsid w:val="006623CA"/>
    <w:rPr>
      <w:sz w:val="18"/>
      <w:szCs w:val="18"/>
    </w:rPr>
  </w:style>
  <w:style w:type="character" w:styleId="a7">
    <w:name w:val="page number"/>
    <w:basedOn w:val="a0"/>
    <w:rsid w:val="006623CA"/>
  </w:style>
  <w:style w:type="paragraph" w:customStyle="1" w:styleId="Default">
    <w:name w:val="Default"/>
    <w:rsid w:val="006623CA"/>
    <w:pPr>
      <w:widowControl w:val="0"/>
      <w:autoSpaceDE w:val="0"/>
      <w:autoSpaceDN w:val="0"/>
      <w:adjustRightInd w:val="0"/>
    </w:pPr>
    <w:rPr>
      <w:rFonts w:ascii="黑体" w:eastAsia="黑体" w:cs="黑体"/>
      <w:color w:val="000000"/>
      <w:sz w:val="24"/>
      <w:szCs w:val="24"/>
    </w:rPr>
  </w:style>
  <w:style w:type="table" w:styleId="a8">
    <w:name w:val="Table Grid"/>
    <w:basedOn w:val="a1"/>
    <w:rsid w:val="003576D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E33B7"/>
    <w:pPr>
      <w:ind w:firstLineChars="200" w:firstLine="420"/>
    </w:pPr>
    <w:rPr>
      <w:rFonts w:ascii="等线" w:eastAsia="等线" w:hAnsi="等线"/>
      <w:szCs w:val="22"/>
    </w:rPr>
  </w:style>
  <w:style w:type="paragraph" w:customStyle="1" w:styleId="ql-long-14796140">
    <w:name w:val="ql-long-14796140"/>
    <w:basedOn w:val="a"/>
    <w:rsid w:val="001C6EAB"/>
    <w:pPr>
      <w:widowControl/>
      <w:spacing w:before="100" w:beforeAutospacing="1" w:after="100" w:afterAutospacing="1"/>
      <w:jc w:val="left"/>
    </w:pPr>
    <w:rPr>
      <w:rFonts w:ascii="宋体" w:hAnsi="宋体" w:cs="宋体"/>
      <w:kern w:val="0"/>
      <w:sz w:val="24"/>
    </w:rPr>
  </w:style>
  <w:style w:type="character" w:customStyle="1" w:styleId="ql-author-14796140">
    <w:name w:val="ql-author-14796140"/>
    <w:basedOn w:val="a0"/>
    <w:rsid w:val="001C6EAB"/>
  </w:style>
  <w:style w:type="paragraph" w:customStyle="1" w:styleId="ql-direction-ltr">
    <w:name w:val="ql-direction-ltr"/>
    <w:basedOn w:val="a"/>
    <w:rsid w:val="001C6EAB"/>
    <w:pPr>
      <w:widowControl/>
      <w:spacing w:before="100" w:beforeAutospacing="1" w:after="100" w:afterAutospacing="1"/>
      <w:jc w:val="left"/>
    </w:pPr>
    <w:rPr>
      <w:rFonts w:ascii="宋体" w:hAnsi="宋体" w:cs="宋体"/>
      <w:kern w:val="0"/>
      <w:sz w:val="24"/>
    </w:rPr>
  </w:style>
  <w:style w:type="character" w:styleId="aa">
    <w:name w:val="Hyperlink"/>
    <w:uiPriority w:val="99"/>
    <w:semiHidden/>
    <w:unhideWhenUsed/>
    <w:rsid w:val="00D80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4460">
      <w:bodyDiv w:val="1"/>
      <w:marLeft w:val="0"/>
      <w:marRight w:val="0"/>
      <w:marTop w:val="0"/>
      <w:marBottom w:val="0"/>
      <w:divBdr>
        <w:top w:val="none" w:sz="0" w:space="0" w:color="auto"/>
        <w:left w:val="none" w:sz="0" w:space="0" w:color="auto"/>
        <w:bottom w:val="none" w:sz="0" w:space="0" w:color="auto"/>
        <w:right w:val="none" w:sz="0" w:space="0" w:color="auto"/>
      </w:divBdr>
    </w:div>
    <w:div w:id="1692492565">
      <w:bodyDiv w:val="1"/>
      <w:marLeft w:val="0"/>
      <w:marRight w:val="0"/>
      <w:marTop w:val="0"/>
      <w:marBottom w:val="0"/>
      <w:divBdr>
        <w:top w:val="none" w:sz="0" w:space="0" w:color="auto"/>
        <w:left w:val="none" w:sz="0" w:space="0" w:color="auto"/>
        <w:bottom w:val="none" w:sz="0" w:space="0" w:color="auto"/>
        <w:right w:val="none" w:sz="0" w:space="0" w:color="auto"/>
      </w:divBdr>
      <w:divsChild>
        <w:div w:id="1570115191">
          <w:marLeft w:val="0"/>
          <w:marRight w:val="0"/>
          <w:marTop w:val="0"/>
          <w:marBottom w:val="0"/>
          <w:divBdr>
            <w:top w:val="none" w:sz="0" w:space="0" w:color="auto"/>
            <w:left w:val="none" w:sz="0" w:space="0" w:color="auto"/>
            <w:bottom w:val="none" w:sz="0" w:space="0" w:color="auto"/>
            <w:right w:val="none" w:sz="0" w:space="0" w:color="auto"/>
          </w:divBdr>
        </w:div>
        <w:div w:id="187519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liu_demi91@163.com</dc:creator>
  <cp:keywords/>
  <dc:description/>
  <cp:lastModifiedBy>User</cp:lastModifiedBy>
  <cp:revision>10</cp:revision>
  <dcterms:created xsi:type="dcterms:W3CDTF">2023-06-30T10:06:00Z</dcterms:created>
  <dcterms:modified xsi:type="dcterms:W3CDTF">2023-07-02T03:24:00Z</dcterms:modified>
</cp:coreProperties>
</file>