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41A609" w14:textId="77777777" w:rsidR="000C59C0" w:rsidRDefault="00050F7C">
      <w:pPr>
        <w:tabs>
          <w:tab w:val="left" w:pos="1440"/>
        </w:tabs>
        <w:spacing w:line="14" w:lineRule="auto"/>
        <w:jc w:val="center"/>
        <w:rPr>
          <w:rFonts w:ascii="黑体" w:eastAsia="黑体" w:hAnsi="黑体"/>
          <w:sz w:val="32"/>
          <w:szCs w:val="28"/>
        </w:rPr>
      </w:pPr>
      <w:r>
        <w:rPr>
          <w:rFonts w:ascii="黑体" w:eastAsia="黑体" w:hAnsi="黑体" w:hint="eastAsia"/>
          <w:sz w:val="32"/>
          <w:szCs w:val="28"/>
        </w:rPr>
        <w:t>金诚信矿业管理股份有限公司</w:t>
      </w:r>
    </w:p>
    <w:p w14:paraId="338B63BD" w14:textId="77777777" w:rsidR="000C59C0" w:rsidRDefault="00050F7C">
      <w:pPr>
        <w:tabs>
          <w:tab w:val="left" w:pos="1440"/>
        </w:tabs>
        <w:spacing w:line="14" w:lineRule="auto"/>
        <w:jc w:val="center"/>
        <w:rPr>
          <w:rFonts w:ascii="黑体" w:eastAsia="黑体" w:hAnsi="黑体"/>
          <w:sz w:val="32"/>
          <w:szCs w:val="28"/>
        </w:rPr>
      </w:pPr>
      <w:r>
        <w:rPr>
          <w:rFonts w:ascii="黑体" w:eastAsia="黑体" w:hAnsi="黑体" w:hint="eastAsia"/>
          <w:sz w:val="32"/>
          <w:szCs w:val="28"/>
        </w:rPr>
        <w:t>投资者关系月度记录</w:t>
      </w:r>
    </w:p>
    <w:p w14:paraId="057E138B" w14:textId="38BE9CB3" w:rsidR="000C59C0" w:rsidRDefault="00050F7C">
      <w:pPr>
        <w:tabs>
          <w:tab w:val="left" w:pos="1440"/>
        </w:tabs>
        <w:spacing w:after="240" w:line="14" w:lineRule="auto"/>
        <w:jc w:val="center"/>
        <w:rPr>
          <w:rFonts w:asciiTheme="minorEastAsia" w:hAnsiTheme="minorEastAsia"/>
          <w:sz w:val="24"/>
          <w:szCs w:val="28"/>
        </w:rPr>
      </w:pPr>
      <w:r>
        <w:rPr>
          <w:rFonts w:asciiTheme="minorEastAsia" w:hAnsiTheme="minorEastAsia" w:hint="eastAsia"/>
          <w:sz w:val="24"/>
          <w:szCs w:val="28"/>
        </w:rPr>
        <w:t>（2</w:t>
      </w:r>
      <w:r>
        <w:rPr>
          <w:rFonts w:asciiTheme="minorEastAsia" w:hAnsiTheme="minorEastAsia"/>
          <w:sz w:val="24"/>
          <w:szCs w:val="28"/>
        </w:rPr>
        <w:t>0</w:t>
      </w:r>
      <w:r w:rsidR="00000B9F">
        <w:rPr>
          <w:rFonts w:asciiTheme="minorEastAsia" w:hAnsiTheme="minorEastAsia"/>
          <w:sz w:val="24"/>
          <w:szCs w:val="28"/>
        </w:rPr>
        <w:t>23</w:t>
      </w:r>
      <w:r>
        <w:rPr>
          <w:rFonts w:asciiTheme="minorEastAsia" w:hAnsiTheme="minorEastAsia"/>
          <w:sz w:val="24"/>
          <w:szCs w:val="28"/>
        </w:rPr>
        <w:t>年</w:t>
      </w:r>
      <w:r w:rsidR="003D037B">
        <w:rPr>
          <w:rFonts w:asciiTheme="minorEastAsia" w:hAnsiTheme="minorEastAsia"/>
          <w:sz w:val="24"/>
          <w:szCs w:val="28"/>
        </w:rPr>
        <w:t>6</w:t>
      </w:r>
      <w:r>
        <w:rPr>
          <w:rFonts w:asciiTheme="minorEastAsia" w:hAnsiTheme="minorEastAsia" w:hint="eastAsia"/>
          <w:sz w:val="24"/>
          <w:szCs w:val="28"/>
        </w:rPr>
        <w:t>月）</w:t>
      </w:r>
    </w:p>
    <w:tbl>
      <w:tblPr>
        <w:tblStyle w:val="TableNormal"/>
        <w:tblpPr w:leftFromText="180" w:rightFromText="180" w:vertAnchor="text" w:tblpXSpec="center" w:tblpY="1"/>
        <w:tblOverlap w:val="never"/>
        <w:tblW w:w="868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835"/>
        <w:gridCol w:w="6845"/>
      </w:tblGrid>
      <w:tr w:rsidR="000C59C0" w14:paraId="3C063E0A" w14:textId="77777777" w:rsidTr="00A4241B">
        <w:trPr>
          <w:trHeight w:val="2402"/>
        </w:trPr>
        <w:tc>
          <w:tcPr>
            <w:tcW w:w="1835" w:type="dxa"/>
            <w:vAlign w:val="center"/>
          </w:tcPr>
          <w:p w14:paraId="50C072B8" w14:textId="0EEA3BF7" w:rsidR="000C59C0" w:rsidRDefault="00050F7C" w:rsidP="000F5B5B">
            <w:pPr>
              <w:pStyle w:val="TableParagraph"/>
              <w:ind w:left="113"/>
              <w:rPr>
                <w:rFonts w:asciiTheme="minorEastAsia" w:eastAsiaTheme="minorEastAsia" w:hAnsiTheme="minorEastAsia"/>
                <w:sz w:val="24"/>
                <w:szCs w:val="24"/>
              </w:rPr>
            </w:pPr>
            <w:proofErr w:type="spellStart"/>
            <w:r>
              <w:rPr>
                <w:rFonts w:asciiTheme="minorEastAsia" w:eastAsiaTheme="minorEastAsia" w:hAnsiTheme="minorEastAsia"/>
                <w:sz w:val="24"/>
                <w:szCs w:val="24"/>
              </w:rPr>
              <w:t>活动类别</w:t>
            </w:r>
            <w:proofErr w:type="spellEnd"/>
          </w:p>
        </w:tc>
        <w:tc>
          <w:tcPr>
            <w:tcW w:w="6845" w:type="dxa"/>
            <w:vAlign w:val="center"/>
          </w:tcPr>
          <w:p w14:paraId="01FDD1AB" w14:textId="77777777" w:rsidR="000C59C0" w:rsidRDefault="00050F7C" w:rsidP="000F5B5B">
            <w:pPr>
              <w:pStyle w:val="TableParagraph"/>
              <w:numPr>
                <w:ilvl w:val="0"/>
                <w:numId w:val="7"/>
              </w:numPr>
              <w:tabs>
                <w:tab w:val="left" w:pos="312"/>
                <w:tab w:val="left" w:pos="2094"/>
              </w:tabs>
              <w:spacing w:line="360" w:lineRule="auto"/>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特定对象调研</w:t>
            </w:r>
            <w:r>
              <w:rPr>
                <w:rFonts w:asciiTheme="minorEastAsia" w:eastAsiaTheme="minorEastAsia" w:hAnsiTheme="minorEastAsia"/>
                <w:sz w:val="24"/>
                <w:szCs w:val="24"/>
                <w:lang w:eastAsia="zh-CN"/>
              </w:rPr>
              <w:tab/>
              <w:t>□分析师会议</w:t>
            </w:r>
          </w:p>
          <w:p w14:paraId="016131EA" w14:textId="77777777" w:rsidR="000C59C0" w:rsidRDefault="00050F7C" w:rsidP="000F5B5B">
            <w:pPr>
              <w:pStyle w:val="TableParagraph"/>
              <w:tabs>
                <w:tab w:val="left" w:pos="2094"/>
              </w:tabs>
              <w:spacing w:line="360" w:lineRule="auto"/>
              <w:ind w:left="112"/>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□媒体采访</w:t>
            </w:r>
            <w:r>
              <w:rPr>
                <w:rFonts w:asciiTheme="minorEastAsia" w:eastAsiaTheme="minorEastAsia" w:hAnsiTheme="minorEastAsia"/>
                <w:sz w:val="24"/>
                <w:szCs w:val="24"/>
                <w:lang w:eastAsia="zh-CN"/>
              </w:rPr>
              <w:tab/>
              <w:t>□业绩说明会</w:t>
            </w:r>
          </w:p>
          <w:p w14:paraId="1828A228" w14:textId="77777777" w:rsidR="005D522B" w:rsidRDefault="00050F7C" w:rsidP="000F5B5B">
            <w:pPr>
              <w:pStyle w:val="TableParagraph"/>
              <w:tabs>
                <w:tab w:val="left" w:pos="2094"/>
              </w:tabs>
              <w:spacing w:line="360" w:lineRule="auto"/>
              <w:ind w:left="112"/>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□新闻发布会</w:t>
            </w:r>
            <w:r>
              <w:rPr>
                <w:rFonts w:asciiTheme="minorEastAsia" w:eastAsiaTheme="minorEastAsia" w:hAnsiTheme="minorEastAsia"/>
                <w:sz w:val="24"/>
                <w:szCs w:val="24"/>
                <w:lang w:eastAsia="zh-CN"/>
              </w:rPr>
              <w:tab/>
              <w:t>□路演活动</w:t>
            </w:r>
            <w:r w:rsidR="005D522B">
              <w:rPr>
                <w:rFonts w:asciiTheme="minorEastAsia" w:eastAsiaTheme="minorEastAsia" w:hAnsiTheme="minorEastAsia" w:hint="eastAsia"/>
                <w:sz w:val="24"/>
                <w:szCs w:val="24"/>
                <w:lang w:eastAsia="zh-CN"/>
              </w:rPr>
              <w:t xml:space="preserve"> </w:t>
            </w:r>
          </w:p>
          <w:p w14:paraId="791F3E6D" w14:textId="69E19B84" w:rsidR="000C59C0" w:rsidRDefault="005D522B" w:rsidP="000F5B5B">
            <w:pPr>
              <w:pStyle w:val="TableParagraph"/>
              <w:tabs>
                <w:tab w:val="left" w:pos="2094"/>
              </w:tabs>
              <w:spacing w:line="360" w:lineRule="auto"/>
              <w:ind w:left="112"/>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w:t>
            </w:r>
            <w:r w:rsidR="00050F7C">
              <w:rPr>
                <w:rFonts w:asciiTheme="minorEastAsia" w:eastAsiaTheme="minorEastAsia" w:hAnsiTheme="minorEastAsia"/>
                <w:sz w:val="24"/>
                <w:szCs w:val="24"/>
                <w:lang w:eastAsia="zh-CN"/>
              </w:rPr>
              <w:t>现场参观</w:t>
            </w:r>
          </w:p>
          <w:p w14:paraId="3EAADDA8" w14:textId="77777777" w:rsidR="000C59C0" w:rsidRDefault="00050F7C" w:rsidP="000F5B5B">
            <w:pPr>
              <w:pStyle w:val="TableParagraph"/>
              <w:spacing w:line="360" w:lineRule="auto"/>
              <w:ind w:left="112"/>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□其他</w:t>
            </w:r>
            <w:r>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u w:val="single"/>
                <w:lang w:eastAsia="zh-CN"/>
              </w:rPr>
              <w:t>文字具体说明</w:t>
            </w:r>
            <w:r>
              <w:rPr>
                <w:rFonts w:asciiTheme="minorEastAsia" w:eastAsiaTheme="minorEastAsia" w:hAnsiTheme="minorEastAsia" w:hint="eastAsia"/>
                <w:sz w:val="24"/>
                <w:szCs w:val="24"/>
                <w:lang w:eastAsia="zh-CN"/>
              </w:rPr>
              <w:t>）</w:t>
            </w:r>
          </w:p>
        </w:tc>
      </w:tr>
      <w:tr w:rsidR="000C59C0" w14:paraId="288D72B3" w14:textId="77777777" w:rsidTr="00A4241B">
        <w:trPr>
          <w:trHeight w:val="897"/>
        </w:trPr>
        <w:tc>
          <w:tcPr>
            <w:tcW w:w="1835" w:type="dxa"/>
            <w:vAlign w:val="center"/>
          </w:tcPr>
          <w:p w14:paraId="5686CE76" w14:textId="77777777" w:rsidR="000C59C0" w:rsidRDefault="00050F7C" w:rsidP="000F5B5B">
            <w:pPr>
              <w:pStyle w:val="TableParagraph"/>
              <w:spacing w:line="276" w:lineRule="auto"/>
              <w:ind w:left="113"/>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参与单位名称</w:t>
            </w:r>
          </w:p>
        </w:tc>
        <w:tc>
          <w:tcPr>
            <w:tcW w:w="6845" w:type="dxa"/>
            <w:vAlign w:val="center"/>
          </w:tcPr>
          <w:p w14:paraId="0CAB73FD" w14:textId="5DF17711" w:rsidR="00974466" w:rsidRPr="00D8571C" w:rsidRDefault="007A37EE" w:rsidP="000F5B5B">
            <w:pPr>
              <w:widowControl/>
              <w:spacing w:line="276" w:lineRule="auto"/>
              <w:jc w:val="left"/>
              <w:rPr>
                <w:rFonts w:asciiTheme="minorEastAsia" w:hAnsiTheme="minorEastAsia"/>
                <w:sz w:val="24"/>
                <w:szCs w:val="24"/>
                <w:lang w:eastAsia="zh-CN"/>
              </w:rPr>
            </w:pPr>
            <w:r w:rsidRPr="00D8571C">
              <w:rPr>
                <w:rFonts w:asciiTheme="minorEastAsia" w:hAnsiTheme="minorEastAsia" w:cs="宋体"/>
                <w:kern w:val="0"/>
                <w:sz w:val="24"/>
                <w:szCs w:val="30"/>
                <w:lang w:eastAsia="zh-CN"/>
              </w:rPr>
              <w:t>南方基金</w:t>
            </w:r>
            <w:r w:rsidRPr="00D8571C">
              <w:rPr>
                <w:rFonts w:asciiTheme="minorEastAsia" w:hAnsiTheme="minorEastAsia" w:hint="eastAsia"/>
                <w:sz w:val="24"/>
                <w:szCs w:val="30"/>
                <w:lang w:eastAsia="zh-CN"/>
              </w:rPr>
              <w:t>、</w:t>
            </w:r>
            <w:proofErr w:type="spellStart"/>
            <w:r w:rsidRPr="00D8571C">
              <w:rPr>
                <w:rFonts w:asciiTheme="minorEastAsia" w:hAnsiTheme="minorEastAsia" w:cs="宋体"/>
                <w:kern w:val="0"/>
                <w:sz w:val="24"/>
                <w:szCs w:val="30"/>
                <w:lang w:eastAsia="zh-CN"/>
              </w:rPr>
              <w:t>T.Rowe</w:t>
            </w:r>
            <w:proofErr w:type="spellEnd"/>
            <w:r w:rsidRPr="00D8571C">
              <w:rPr>
                <w:rFonts w:asciiTheme="minorEastAsia" w:hAnsiTheme="minorEastAsia" w:cs="宋体"/>
                <w:kern w:val="0"/>
                <w:sz w:val="24"/>
                <w:szCs w:val="30"/>
                <w:lang w:eastAsia="zh-CN"/>
              </w:rPr>
              <w:t xml:space="preserve"> Price </w:t>
            </w:r>
            <w:r w:rsidRPr="00D8571C">
              <w:rPr>
                <w:rFonts w:asciiTheme="minorEastAsia" w:hAnsiTheme="minorEastAsia" w:cs="宋体" w:hint="eastAsia"/>
                <w:kern w:val="0"/>
                <w:sz w:val="24"/>
                <w:szCs w:val="30"/>
                <w:lang w:eastAsia="zh-CN"/>
              </w:rPr>
              <w:t>、</w:t>
            </w:r>
            <w:r w:rsidRPr="00D8571C">
              <w:rPr>
                <w:rFonts w:asciiTheme="minorEastAsia" w:hAnsiTheme="minorEastAsia" w:cs="宋体"/>
                <w:kern w:val="0"/>
                <w:sz w:val="24"/>
                <w:szCs w:val="30"/>
                <w:lang w:eastAsia="zh-CN"/>
              </w:rPr>
              <w:t>中金公司</w:t>
            </w:r>
            <w:r w:rsidRPr="00D8571C">
              <w:rPr>
                <w:rFonts w:asciiTheme="minorEastAsia" w:hAnsiTheme="minorEastAsia" w:cs="宋体" w:hint="eastAsia"/>
                <w:kern w:val="0"/>
                <w:sz w:val="24"/>
                <w:szCs w:val="30"/>
                <w:lang w:eastAsia="zh-CN"/>
              </w:rPr>
              <w:t xml:space="preserve"> 、国泰君安、</w:t>
            </w:r>
            <w:proofErr w:type="gramStart"/>
            <w:r w:rsidRPr="00D8571C">
              <w:rPr>
                <w:rFonts w:asciiTheme="minorEastAsia" w:hAnsiTheme="minorEastAsia" w:cs="宋体" w:hint="eastAsia"/>
                <w:kern w:val="0"/>
                <w:sz w:val="24"/>
                <w:szCs w:val="30"/>
                <w:lang w:eastAsia="zh-CN"/>
              </w:rPr>
              <w:t>昊泽致</w:t>
            </w:r>
            <w:proofErr w:type="gramEnd"/>
            <w:r w:rsidRPr="00D8571C">
              <w:rPr>
                <w:rFonts w:asciiTheme="minorEastAsia" w:hAnsiTheme="minorEastAsia" w:cs="宋体" w:hint="eastAsia"/>
                <w:kern w:val="0"/>
                <w:sz w:val="24"/>
                <w:szCs w:val="30"/>
                <w:lang w:eastAsia="zh-CN"/>
              </w:rPr>
              <w:t>远、岩泉基金、</w:t>
            </w:r>
            <w:proofErr w:type="gramStart"/>
            <w:r w:rsidRPr="00D8571C">
              <w:rPr>
                <w:rFonts w:asciiTheme="minorEastAsia" w:hAnsiTheme="minorEastAsia" w:cs="宋体" w:hint="eastAsia"/>
                <w:kern w:val="0"/>
                <w:sz w:val="24"/>
                <w:szCs w:val="30"/>
                <w:lang w:eastAsia="zh-CN"/>
              </w:rPr>
              <w:t>北恒基金</w:t>
            </w:r>
            <w:proofErr w:type="gramEnd"/>
            <w:r w:rsidRPr="00D8571C">
              <w:rPr>
                <w:rFonts w:asciiTheme="minorEastAsia" w:hAnsiTheme="minorEastAsia" w:cs="宋体" w:hint="eastAsia"/>
                <w:kern w:val="0"/>
                <w:sz w:val="24"/>
                <w:szCs w:val="30"/>
                <w:lang w:eastAsia="zh-CN"/>
              </w:rPr>
              <w:t>、</w:t>
            </w:r>
            <w:proofErr w:type="gramStart"/>
            <w:r w:rsidRPr="00D8571C">
              <w:rPr>
                <w:rFonts w:asciiTheme="minorEastAsia" w:hAnsiTheme="minorEastAsia" w:cs="宋体" w:hint="eastAsia"/>
                <w:kern w:val="0"/>
                <w:sz w:val="24"/>
                <w:szCs w:val="30"/>
                <w:lang w:eastAsia="zh-CN"/>
              </w:rPr>
              <w:t>北京逸原达</w:t>
            </w:r>
            <w:proofErr w:type="gramEnd"/>
            <w:r w:rsidRPr="00D8571C">
              <w:rPr>
                <w:rFonts w:asciiTheme="minorEastAsia" w:hAnsiTheme="minorEastAsia" w:cs="宋体" w:hint="eastAsia"/>
                <w:kern w:val="0"/>
                <w:sz w:val="24"/>
                <w:szCs w:val="30"/>
                <w:lang w:eastAsia="zh-CN"/>
              </w:rPr>
              <w:t>、水木春锦资本、联储证券自营、北京起重运输机械设计研究院、瑞</w:t>
            </w:r>
            <w:proofErr w:type="gramStart"/>
            <w:r w:rsidRPr="00D8571C">
              <w:rPr>
                <w:rFonts w:asciiTheme="minorEastAsia" w:hAnsiTheme="minorEastAsia" w:cs="宋体" w:hint="eastAsia"/>
                <w:kern w:val="0"/>
                <w:sz w:val="24"/>
                <w:szCs w:val="30"/>
                <w:lang w:eastAsia="zh-CN"/>
              </w:rPr>
              <w:t>颐</w:t>
            </w:r>
            <w:proofErr w:type="gramEnd"/>
            <w:r w:rsidRPr="00D8571C">
              <w:rPr>
                <w:rFonts w:asciiTheme="minorEastAsia" w:hAnsiTheme="minorEastAsia" w:cs="宋体" w:hint="eastAsia"/>
                <w:kern w:val="0"/>
                <w:sz w:val="24"/>
                <w:szCs w:val="30"/>
                <w:lang w:eastAsia="zh-CN"/>
              </w:rPr>
              <w:t>投资、</w:t>
            </w:r>
            <w:proofErr w:type="gramStart"/>
            <w:r w:rsidRPr="00D8571C">
              <w:rPr>
                <w:rFonts w:asciiTheme="minorEastAsia" w:hAnsiTheme="minorEastAsia" w:cs="宋体" w:hint="eastAsia"/>
                <w:kern w:val="0"/>
                <w:sz w:val="24"/>
                <w:szCs w:val="30"/>
                <w:lang w:eastAsia="zh-CN"/>
              </w:rPr>
              <w:t>浩</w:t>
            </w:r>
            <w:proofErr w:type="gramEnd"/>
            <w:r w:rsidRPr="00D8571C">
              <w:rPr>
                <w:rFonts w:asciiTheme="minorEastAsia" w:hAnsiTheme="minorEastAsia" w:cs="宋体" w:hint="eastAsia"/>
                <w:kern w:val="0"/>
                <w:sz w:val="24"/>
                <w:szCs w:val="30"/>
                <w:lang w:eastAsia="zh-CN"/>
              </w:rPr>
              <w:t>鸿明凯投资、宇赢、宁波知远投资、</w:t>
            </w:r>
            <w:proofErr w:type="gramStart"/>
            <w:r w:rsidRPr="00D8571C">
              <w:rPr>
                <w:rFonts w:asciiTheme="minorEastAsia" w:hAnsiTheme="minorEastAsia" w:cs="宋体" w:hint="eastAsia"/>
                <w:kern w:val="0"/>
                <w:sz w:val="24"/>
                <w:szCs w:val="30"/>
                <w:lang w:eastAsia="zh-CN"/>
              </w:rPr>
              <w:t>汇顶基金</w:t>
            </w:r>
            <w:proofErr w:type="gramEnd"/>
            <w:r w:rsidRPr="00D8571C">
              <w:rPr>
                <w:rFonts w:asciiTheme="minorEastAsia" w:hAnsiTheme="minorEastAsia" w:cs="宋体" w:hint="eastAsia"/>
                <w:kern w:val="0"/>
                <w:sz w:val="24"/>
                <w:szCs w:val="30"/>
                <w:lang w:eastAsia="zh-CN"/>
              </w:rPr>
              <w:t>、</w:t>
            </w:r>
            <w:proofErr w:type="gramStart"/>
            <w:r w:rsidRPr="00D8571C">
              <w:rPr>
                <w:rFonts w:asciiTheme="minorEastAsia" w:hAnsiTheme="minorEastAsia" w:cs="宋体" w:hint="eastAsia"/>
                <w:kern w:val="0"/>
                <w:sz w:val="24"/>
                <w:szCs w:val="30"/>
                <w:lang w:eastAsia="zh-CN"/>
              </w:rPr>
              <w:t>中汇守正</w:t>
            </w:r>
            <w:proofErr w:type="gramEnd"/>
            <w:r w:rsidRPr="00D8571C">
              <w:rPr>
                <w:rFonts w:asciiTheme="minorEastAsia" w:hAnsiTheme="minorEastAsia" w:cs="宋体" w:hint="eastAsia"/>
                <w:kern w:val="0"/>
                <w:sz w:val="24"/>
                <w:szCs w:val="30"/>
                <w:lang w:eastAsia="zh-CN"/>
              </w:rPr>
              <w:t>、</w:t>
            </w:r>
            <w:proofErr w:type="gramStart"/>
            <w:r w:rsidRPr="00D8571C">
              <w:rPr>
                <w:rFonts w:asciiTheme="minorEastAsia" w:hAnsiTheme="minorEastAsia" w:cs="宋体" w:hint="eastAsia"/>
                <w:kern w:val="0"/>
                <w:sz w:val="24"/>
                <w:szCs w:val="30"/>
                <w:lang w:eastAsia="zh-CN"/>
              </w:rPr>
              <w:t>久熙资产</w:t>
            </w:r>
            <w:proofErr w:type="gramEnd"/>
            <w:r w:rsidRPr="00D8571C">
              <w:rPr>
                <w:rFonts w:asciiTheme="minorEastAsia" w:hAnsiTheme="minorEastAsia" w:cs="宋体" w:hint="eastAsia"/>
                <w:kern w:val="0"/>
                <w:sz w:val="24"/>
                <w:szCs w:val="30"/>
                <w:lang w:eastAsia="zh-CN"/>
              </w:rPr>
              <w:t>、金泰投资、</w:t>
            </w:r>
            <w:proofErr w:type="gramStart"/>
            <w:r w:rsidRPr="00D8571C">
              <w:rPr>
                <w:rFonts w:asciiTheme="minorEastAsia" w:hAnsiTheme="minorEastAsia" w:cs="宋体" w:hint="eastAsia"/>
                <w:kern w:val="0"/>
                <w:sz w:val="24"/>
                <w:szCs w:val="30"/>
                <w:lang w:eastAsia="zh-CN"/>
              </w:rPr>
              <w:t>风炎投资</w:t>
            </w:r>
            <w:proofErr w:type="gramEnd"/>
            <w:r w:rsidRPr="00D8571C">
              <w:rPr>
                <w:rFonts w:asciiTheme="minorEastAsia" w:hAnsiTheme="minorEastAsia" w:cs="宋体" w:hint="eastAsia"/>
                <w:kern w:val="0"/>
                <w:sz w:val="24"/>
                <w:szCs w:val="30"/>
                <w:lang w:eastAsia="zh-CN"/>
              </w:rPr>
              <w:t>、</w:t>
            </w:r>
            <w:proofErr w:type="gramStart"/>
            <w:r w:rsidRPr="00D8571C">
              <w:rPr>
                <w:rFonts w:asciiTheme="minorEastAsia" w:hAnsiTheme="minorEastAsia" w:cs="宋体" w:hint="eastAsia"/>
                <w:kern w:val="0"/>
                <w:sz w:val="24"/>
                <w:szCs w:val="30"/>
                <w:lang w:eastAsia="zh-CN"/>
              </w:rPr>
              <w:t>凯</w:t>
            </w:r>
            <w:proofErr w:type="gramEnd"/>
            <w:r w:rsidRPr="00D8571C">
              <w:rPr>
                <w:rFonts w:asciiTheme="minorEastAsia" w:hAnsiTheme="minorEastAsia" w:cs="宋体" w:hint="eastAsia"/>
                <w:kern w:val="0"/>
                <w:sz w:val="24"/>
                <w:szCs w:val="30"/>
                <w:lang w:eastAsia="zh-CN"/>
              </w:rPr>
              <w:t>聪投资、</w:t>
            </w:r>
            <w:proofErr w:type="gramStart"/>
            <w:r w:rsidRPr="00D8571C">
              <w:rPr>
                <w:rFonts w:asciiTheme="minorEastAsia" w:hAnsiTheme="minorEastAsia" w:cs="宋体" w:hint="eastAsia"/>
                <w:kern w:val="0"/>
                <w:sz w:val="24"/>
                <w:szCs w:val="30"/>
                <w:lang w:eastAsia="zh-CN"/>
              </w:rPr>
              <w:t>开熙投资</w:t>
            </w:r>
            <w:proofErr w:type="gramEnd"/>
            <w:r w:rsidRPr="00D8571C">
              <w:rPr>
                <w:rFonts w:asciiTheme="minorEastAsia" w:hAnsiTheme="minorEastAsia" w:cs="宋体" w:hint="eastAsia"/>
                <w:kern w:val="0"/>
                <w:sz w:val="24"/>
                <w:szCs w:val="30"/>
                <w:lang w:eastAsia="zh-CN"/>
              </w:rPr>
              <w:t>、四月天私募基金、上投摩根、华夏基金、</w:t>
            </w:r>
            <w:r w:rsidRPr="00D8571C">
              <w:rPr>
                <w:rFonts w:asciiTheme="minorEastAsia" w:hAnsiTheme="minorEastAsia" w:cs="宋体"/>
                <w:kern w:val="0"/>
                <w:sz w:val="24"/>
                <w:szCs w:val="30"/>
                <w:lang w:eastAsia="zh-CN"/>
              </w:rPr>
              <w:t>星石投资</w:t>
            </w:r>
            <w:r w:rsidRPr="00D8571C">
              <w:rPr>
                <w:rFonts w:asciiTheme="minorEastAsia" w:hAnsiTheme="minorEastAsia" w:cs="宋体" w:hint="eastAsia"/>
                <w:kern w:val="0"/>
                <w:sz w:val="24"/>
                <w:szCs w:val="30"/>
                <w:lang w:eastAsia="zh-CN"/>
              </w:rPr>
              <w:t>、</w:t>
            </w:r>
            <w:proofErr w:type="gramStart"/>
            <w:r w:rsidRPr="00D8571C">
              <w:rPr>
                <w:rFonts w:asciiTheme="minorEastAsia" w:hAnsiTheme="minorEastAsia" w:cs="宋体" w:hint="eastAsia"/>
                <w:kern w:val="0"/>
                <w:sz w:val="24"/>
                <w:szCs w:val="30"/>
                <w:lang w:eastAsia="zh-CN"/>
              </w:rPr>
              <w:t>财达证券</w:t>
            </w:r>
            <w:proofErr w:type="gramEnd"/>
            <w:r w:rsidRPr="00D8571C">
              <w:rPr>
                <w:rFonts w:asciiTheme="minorEastAsia" w:hAnsiTheme="minorEastAsia" w:cs="宋体" w:hint="eastAsia"/>
                <w:kern w:val="0"/>
                <w:sz w:val="24"/>
                <w:szCs w:val="30"/>
                <w:lang w:eastAsia="zh-CN"/>
              </w:rPr>
              <w:t>、</w:t>
            </w:r>
            <w:proofErr w:type="gramStart"/>
            <w:r w:rsidRPr="00D8571C">
              <w:rPr>
                <w:rFonts w:asciiTheme="minorEastAsia" w:hAnsiTheme="minorEastAsia" w:cs="宋体" w:hint="eastAsia"/>
                <w:kern w:val="0"/>
                <w:sz w:val="24"/>
                <w:szCs w:val="30"/>
                <w:lang w:eastAsia="zh-CN"/>
              </w:rPr>
              <w:t>北京诚盛投资</w:t>
            </w:r>
            <w:proofErr w:type="gramEnd"/>
            <w:r w:rsidRPr="00D8571C">
              <w:rPr>
                <w:rFonts w:asciiTheme="minorEastAsia" w:hAnsiTheme="minorEastAsia" w:cs="宋体" w:hint="eastAsia"/>
                <w:kern w:val="0"/>
                <w:sz w:val="24"/>
                <w:szCs w:val="30"/>
                <w:lang w:eastAsia="zh-CN"/>
              </w:rPr>
              <w:t>、开源证券、</w:t>
            </w:r>
            <w:proofErr w:type="gramStart"/>
            <w:r w:rsidRPr="00D8571C">
              <w:rPr>
                <w:rFonts w:asciiTheme="minorEastAsia" w:hAnsiTheme="minorEastAsia" w:cs="宋体" w:hint="eastAsia"/>
                <w:kern w:val="0"/>
                <w:sz w:val="24"/>
                <w:szCs w:val="30"/>
                <w:lang w:eastAsia="zh-CN"/>
              </w:rPr>
              <w:t>泓德基金</w:t>
            </w:r>
            <w:proofErr w:type="gramEnd"/>
            <w:r w:rsidRPr="00D8571C">
              <w:rPr>
                <w:rFonts w:asciiTheme="minorEastAsia" w:hAnsiTheme="minorEastAsia" w:cs="宋体" w:hint="eastAsia"/>
                <w:kern w:val="0"/>
                <w:sz w:val="24"/>
                <w:szCs w:val="30"/>
                <w:lang w:eastAsia="zh-CN"/>
              </w:rPr>
              <w:t>、红筹投资、前海开源基金、中泰证券、</w:t>
            </w:r>
            <w:proofErr w:type="gramStart"/>
            <w:r w:rsidRPr="00D8571C">
              <w:rPr>
                <w:rFonts w:asciiTheme="minorEastAsia" w:hAnsiTheme="minorEastAsia" w:cs="宋体" w:hint="eastAsia"/>
                <w:kern w:val="0"/>
                <w:sz w:val="24"/>
                <w:szCs w:val="30"/>
                <w:lang w:eastAsia="zh-CN"/>
              </w:rPr>
              <w:t>合远基金</w:t>
            </w:r>
            <w:proofErr w:type="gramEnd"/>
            <w:r w:rsidRPr="00D8571C">
              <w:rPr>
                <w:rFonts w:asciiTheme="minorEastAsia" w:hAnsiTheme="minorEastAsia" w:cs="宋体" w:hint="eastAsia"/>
                <w:kern w:val="0"/>
                <w:sz w:val="24"/>
                <w:szCs w:val="30"/>
                <w:lang w:eastAsia="zh-CN"/>
              </w:rPr>
              <w:t>、远信投资、西南证券、</w:t>
            </w:r>
            <w:proofErr w:type="gramStart"/>
            <w:r w:rsidRPr="00D8571C">
              <w:rPr>
                <w:rFonts w:asciiTheme="minorEastAsia" w:hAnsiTheme="minorEastAsia" w:cs="宋体" w:hint="eastAsia"/>
                <w:kern w:val="0"/>
                <w:sz w:val="24"/>
                <w:szCs w:val="30"/>
                <w:lang w:eastAsia="zh-CN"/>
              </w:rPr>
              <w:t>中融信托</w:t>
            </w:r>
            <w:proofErr w:type="gramEnd"/>
            <w:r w:rsidRPr="00D8571C">
              <w:rPr>
                <w:rFonts w:asciiTheme="minorEastAsia" w:hAnsiTheme="minorEastAsia" w:cs="宋体" w:hint="eastAsia"/>
                <w:kern w:val="0"/>
                <w:sz w:val="24"/>
                <w:szCs w:val="30"/>
                <w:lang w:eastAsia="zh-CN"/>
              </w:rPr>
              <w:t xml:space="preserve"> </w:t>
            </w:r>
          </w:p>
        </w:tc>
      </w:tr>
      <w:tr w:rsidR="000C59C0" w14:paraId="6EE66042" w14:textId="77777777" w:rsidTr="00A4241B">
        <w:trPr>
          <w:trHeight w:val="781"/>
        </w:trPr>
        <w:tc>
          <w:tcPr>
            <w:tcW w:w="1835" w:type="dxa"/>
            <w:vAlign w:val="center"/>
          </w:tcPr>
          <w:p w14:paraId="557602EF" w14:textId="77777777" w:rsidR="000C59C0" w:rsidRDefault="00050F7C" w:rsidP="000F5B5B">
            <w:pPr>
              <w:pStyle w:val="TableParagraph"/>
              <w:spacing w:before="4"/>
              <w:ind w:left="112"/>
              <w:rPr>
                <w:rFonts w:asciiTheme="minorEastAsia" w:eastAsiaTheme="minorEastAsia" w:hAnsiTheme="minorEastAsia" w:cstheme="minorEastAsia"/>
                <w:sz w:val="24"/>
                <w:szCs w:val="24"/>
                <w:lang w:val="en-US"/>
              </w:rPr>
            </w:pPr>
            <w:proofErr w:type="spellStart"/>
            <w:r>
              <w:rPr>
                <w:rFonts w:asciiTheme="minorEastAsia" w:eastAsiaTheme="minorEastAsia" w:hAnsiTheme="minorEastAsia" w:cstheme="minorEastAsia" w:hint="eastAsia"/>
                <w:sz w:val="24"/>
                <w:szCs w:val="24"/>
                <w:lang w:val="en-US"/>
              </w:rPr>
              <w:t>时间</w:t>
            </w:r>
            <w:proofErr w:type="spellEnd"/>
          </w:p>
        </w:tc>
        <w:tc>
          <w:tcPr>
            <w:tcW w:w="6845" w:type="dxa"/>
            <w:vAlign w:val="center"/>
          </w:tcPr>
          <w:p w14:paraId="2B5B76B9" w14:textId="03BAB1CA" w:rsidR="000C59C0" w:rsidRPr="00A17775" w:rsidRDefault="000F5B5B" w:rsidP="000F5B5B">
            <w:pPr>
              <w:pStyle w:val="TableParagraph"/>
              <w:spacing w:before="4"/>
              <w:ind w:left="112"/>
              <w:rPr>
                <w:rFonts w:asciiTheme="minorEastAsia" w:eastAsiaTheme="minorEastAsia" w:hAnsiTheme="minorEastAsia"/>
                <w:sz w:val="24"/>
                <w:szCs w:val="24"/>
                <w:lang w:val="en-US" w:eastAsia="zh-CN"/>
              </w:rPr>
            </w:pPr>
            <w:r>
              <w:rPr>
                <w:rFonts w:asciiTheme="minorEastAsia" w:eastAsiaTheme="minorEastAsia" w:hAnsiTheme="minorEastAsia" w:hint="eastAsia"/>
                <w:sz w:val="24"/>
                <w:szCs w:val="24"/>
                <w:lang w:val="en-US" w:eastAsia="zh-CN"/>
              </w:rPr>
              <w:t>2</w:t>
            </w:r>
            <w:r>
              <w:rPr>
                <w:rFonts w:asciiTheme="minorEastAsia" w:eastAsiaTheme="minorEastAsia" w:hAnsiTheme="minorEastAsia"/>
                <w:sz w:val="24"/>
                <w:szCs w:val="24"/>
                <w:lang w:val="en-US" w:eastAsia="zh-CN"/>
              </w:rPr>
              <w:t>023年</w:t>
            </w:r>
            <w:r>
              <w:rPr>
                <w:rFonts w:asciiTheme="minorEastAsia" w:eastAsiaTheme="minorEastAsia" w:hAnsiTheme="minorEastAsia" w:hint="eastAsia"/>
                <w:sz w:val="24"/>
                <w:szCs w:val="24"/>
                <w:lang w:val="en-US" w:eastAsia="zh-CN"/>
              </w:rPr>
              <w:t>6月2日、6月7日、6月1</w:t>
            </w:r>
            <w:r>
              <w:rPr>
                <w:rFonts w:asciiTheme="minorEastAsia" w:eastAsiaTheme="minorEastAsia" w:hAnsiTheme="minorEastAsia"/>
                <w:sz w:val="24"/>
                <w:szCs w:val="24"/>
                <w:lang w:val="en-US" w:eastAsia="zh-CN"/>
              </w:rPr>
              <w:t>2日</w:t>
            </w:r>
            <w:r w:rsidR="006E5B7C">
              <w:rPr>
                <w:rFonts w:asciiTheme="minorEastAsia" w:eastAsiaTheme="minorEastAsia" w:hAnsiTheme="minorEastAsia" w:hint="eastAsia"/>
                <w:sz w:val="24"/>
                <w:szCs w:val="24"/>
                <w:lang w:val="en-US" w:eastAsia="zh-CN"/>
              </w:rPr>
              <w:t>、6月1</w:t>
            </w:r>
            <w:r w:rsidR="006E5B7C">
              <w:rPr>
                <w:rFonts w:asciiTheme="minorEastAsia" w:eastAsiaTheme="minorEastAsia" w:hAnsiTheme="minorEastAsia"/>
                <w:sz w:val="24"/>
                <w:szCs w:val="24"/>
                <w:lang w:val="en-US" w:eastAsia="zh-CN"/>
              </w:rPr>
              <w:t>6日</w:t>
            </w:r>
            <w:r w:rsidR="006E5B7C">
              <w:rPr>
                <w:rFonts w:asciiTheme="minorEastAsia" w:eastAsiaTheme="minorEastAsia" w:hAnsiTheme="minorEastAsia" w:hint="eastAsia"/>
                <w:sz w:val="24"/>
                <w:szCs w:val="24"/>
                <w:lang w:val="en-US" w:eastAsia="zh-CN"/>
              </w:rPr>
              <w:t>、6月1</w:t>
            </w:r>
            <w:r w:rsidR="006E5B7C">
              <w:rPr>
                <w:rFonts w:asciiTheme="minorEastAsia" w:eastAsiaTheme="minorEastAsia" w:hAnsiTheme="minorEastAsia"/>
                <w:sz w:val="24"/>
                <w:szCs w:val="24"/>
                <w:lang w:val="en-US" w:eastAsia="zh-CN"/>
              </w:rPr>
              <w:t>9日</w:t>
            </w:r>
          </w:p>
        </w:tc>
      </w:tr>
      <w:tr w:rsidR="000C59C0" w14:paraId="63226328" w14:textId="77777777" w:rsidTr="00A4241B">
        <w:trPr>
          <w:trHeight w:val="699"/>
        </w:trPr>
        <w:tc>
          <w:tcPr>
            <w:tcW w:w="1835" w:type="dxa"/>
            <w:vAlign w:val="center"/>
          </w:tcPr>
          <w:p w14:paraId="1707C801" w14:textId="77777777" w:rsidR="000C59C0" w:rsidRDefault="00050F7C" w:rsidP="000F5B5B">
            <w:pPr>
              <w:pStyle w:val="TableParagraph"/>
              <w:spacing w:before="120"/>
              <w:ind w:left="113"/>
              <w:rPr>
                <w:rFonts w:asciiTheme="minorEastAsia" w:eastAsiaTheme="minorEastAsia" w:hAnsiTheme="minorEastAsia"/>
                <w:sz w:val="24"/>
                <w:szCs w:val="24"/>
              </w:rPr>
            </w:pPr>
            <w:proofErr w:type="spellStart"/>
            <w:r>
              <w:rPr>
                <w:rFonts w:asciiTheme="minorEastAsia" w:eastAsiaTheme="minorEastAsia" w:hAnsiTheme="minorEastAsia"/>
                <w:sz w:val="24"/>
                <w:szCs w:val="24"/>
              </w:rPr>
              <w:t>地点</w:t>
            </w:r>
            <w:proofErr w:type="spellEnd"/>
          </w:p>
        </w:tc>
        <w:tc>
          <w:tcPr>
            <w:tcW w:w="6845" w:type="dxa"/>
            <w:vAlign w:val="center"/>
          </w:tcPr>
          <w:p w14:paraId="209083F0" w14:textId="5D218E27" w:rsidR="009446EE" w:rsidRPr="000F3A0A" w:rsidRDefault="00E50D52" w:rsidP="000F5B5B">
            <w:pPr>
              <w:pStyle w:val="TableParagraph"/>
              <w:ind w:left="112"/>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现场调研</w:t>
            </w:r>
            <w:r w:rsidR="000F5B5B">
              <w:rPr>
                <w:rFonts w:asciiTheme="minorEastAsia" w:eastAsiaTheme="minorEastAsia" w:hAnsiTheme="minorEastAsia" w:hint="eastAsia"/>
                <w:sz w:val="24"/>
                <w:szCs w:val="24"/>
                <w:lang w:eastAsia="zh-CN"/>
              </w:rPr>
              <w:t>、线上会议</w:t>
            </w:r>
          </w:p>
        </w:tc>
      </w:tr>
      <w:tr w:rsidR="000C59C0" w14:paraId="62835E8E" w14:textId="77777777" w:rsidTr="00A4241B">
        <w:trPr>
          <w:trHeight w:val="961"/>
        </w:trPr>
        <w:tc>
          <w:tcPr>
            <w:tcW w:w="1835" w:type="dxa"/>
            <w:vAlign w:val="center"/>
          </w:tcPr>
          <w:p w14:paraId="3942CE9F" w14:textId="770C2C35" w:rsidR="000C59C0" w:rsidRDefault="00050F7C" w:rsidP="000F5B5B">
            <w:pPr>
              <w:pStyle w:val="TableParagraph"/>
              <w:spacing w:before="4"/>
              <w:ind w:left="112"/>
              <w:rPr>
                <w:rFonts w:asciiTheme="minorEastAsia" w:eastAsiaTheme="minorEastAsia" w:hAnsiTheme="minorEastAsia"/>
                <w:sz w:val="24"/>
                <w:szCs w:val="24"/>
              </w:rPr>
            </w:pPr>
            <w:proofErr w:type="spellStart"/>
            <w:r>
              <w:rPr>
                <w:rFonts w:asciiTheme="minorEastAsia" w:eastAsiaTheme="minorEastAsia" w:hAnsiTheme="minorEastAsia"/>
                <w:sz w:val="24"/>
                <w:szCs w:val="24"/>
              </w:rPr>
              <w:t>上市公司接待人员</w:t>
            </w:r>
            <w:proofErr w:type="spellEnd"/>
          </w:p>
        </w:tc>
        <w:tc>
          <w:tcPr>
            <w:tcW w:w="6845" w:type="dxa"/>
            <w:vAlign w:val="center"/>
          </w:tcPr>
          <w:p w14:paraId="52FD827A" w14:textId="37829CE2" w:rsidR="000C59C0" w:rsidRPr="000F3A0A" w:rsidRDefault="00050F7C" w:rsidP="000F5B5B">
            <w:pPr>
              <w:pStyle w:val="TableParagraph"/>
              <w:spacing w:before="4"/>
              <w:ind w:left="112"/>
              <w:rPr>
                <w:rFonts w:asciiTheme="minorEastAsia" w:eastAsiaTheme="minorEastAsia" w:hAnsiTheme="minorEastAsia"/>
                <w:sz w:val="24"/>
                <w:szCs w:val="24"/>
                <w:lang w:val="en-US" w:eastAsia="zh-CN"/>
              </w:rPr>
            </w:pPr>
            <w:r w:rsidRPr="000F3A0A">
              <w:rPr>
                <w:rFonts w:asciiTheme="minorEastAsia" w:eastAsiaTheme="minorEastAsia" w:hAnsiTheme="minorEastAsia" w:hint="eastAsia"/>
                <w:sz w:val="24"/>
                <w:szCs w:val="24"/>
                <w:lang w:val="en-US" w:eastAsia="zh-CN"/>
              </w:rPr>
              <w:t>董事会秘书</w:t>
            </w:r>
            <w:r w:rsidR="006852A4">
              <w:rPr>
                <w:rFonts w:asciiTheme="minorEastAsia" w:eastAsiaTheme="minorEastAsia" w:hAnsiTheme="minorEastAsia" w:hint="eastAsia"/>
                <w:sz w:val="24"/>
                <w:szCs w:val="24"/>
                <w:lang w:val="en-US" w:eastAsia="zh-CN"/>
              </w:rPr>
              <w:t>、证券事务代表</w:t>
            </w:r>
          </w:p>
        </w:tc>
      </w:tr>
      <w:tr w:rsidR="000C59C0" w14:paraId="1EE2B885" w14:textId="77777777" w:rsidTr="00A4241B">
        <w:trPr>
          <w:trHeight w:val="3793"/>
        </w:trPr>
        <w:tc>
          <w:tcPr>
            <w:tcW w:w="1835" w:type="dxa"/>
            <w:vAlign w:val="center"/>
          </w:tcPr>
          <w:p w14:paraId="64CF5E6D" w14:textId="77777777" w:rsidR="000C59C0" w:rsidRDefault="00050F7C" w:rsidP="000F5B5B">
            <w:pPr>
              <w:pStyle w:val="TableParagraph"/>
              <w:spacing w:before="4"/>
              <w:ind w:left="112"/>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调研主要内容</w:t>
            </w:r>
          </w:p>
          <w:p w14:paraId="02666A92" w14:textId="77777777" w:rsidR="000C59C0" w:rsidRDefault="00050F7C" w:rsidP="000F5B5B">
            <w:pPr>
              <w:pStyle w:val="TableParagraph"/>
              <w:spacing w:before="4"/>
              <w:ind w:left="112"/>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汇总</w:t>
            </w:r>
          </w:p>
        </w:tc>
        <w:tc>
          <w:tcPr>
            <w:tcW w:w="6845" w:type="dxa"/>
            <w:vAlign w:val="center"/>
          </w:tcPr>
          <w:p w14:paraId="5D8BFF2A" w14:textId="77777777" w:rsidR="000F5B5B" w:rsidRPr="003D037B" w:rsidRDefault="000F5B5B" w:rsidP="000F5B5B">
            <w:pPr>
              <w:tabs>
                <w:tab w:val="left" w:pos="738"/>
              </w:tabs>
              <w:spacing w:line="360" w:lineRule="auto"/>
              <w:ind w:firstLineChars="200" w:firstLine="482"/>
              <w:rPr>
                <w:rFonts w:asciiTheme="minorEastAsia" w:hAnsiTheme="minorEastAsia"/>
                <w:b/>
                <w:sz w:val="24"/>
                <w:szCs w:val="24"/>
                <w:lang w:eastAsia="zh-CN"/>
              </w:rPr>
            </w:pPr>
            <w:r w:rsidRPr="003D037B">
              <w:rPr>
                <w:rFonts w:asciiTheme="minorEastAsia" w:hAnsiTheme="minorEastAsia" w:hint="eastAsia"/>
                <w:b/>
                <w:sz w:val="24"/>
                <w:szCs w:val="24"/>
                <w:lang w:eastAsia="zh-CN"/>
              </w:rPr>
              <w:t>1、公司</w:t>
            </w:r>
            <w:proofErr w:type="gramStart"/>
            <w:r w:rsidRPr="003D037B">
              <w:rPr>
                <w:rFonts w:asciiTheme="minorEastAsia" w:hAnsiTheme="minorEastAsia" w:hint="eastAsia"/>
                <w:b/>
                <w:sz w:val="24"/>
                <w:szCs w:val="24"/>
                <w:lang w:eastAsia="zh-CN"/>
              </w:rPr>
              <w:t>矿服业务</w:t>
            </w:r>
            <w:proofErr w:type="gramEnd"/>
            <w:r w:rsidRPr="003D037B">
              <w:rPr>
                <w:rFonts w:asciiTheme="minorEastAsia" w:hAnsiTheme="minorEastAsia" w:hint="eastAsia"/>
                <w:b/>
                <w:sz w:val="24"/>
                <w:szCs w:val="24"/>
                <w:lang w:eastAsia="zh-CN"/>
              </w:rPr>
              <w:t>结构的变化</w:t>
            </w:r>
          </w:p>
          <w:p w14:paraId="5EC8C53F" w14:textId="77777777" w:rsidR="000F5B5B" w:rsidRPr="000F5B5B" w:rsidRDefault="000F5B5B" w:rsidP="000F5B5B">
            <w:pPr>
              <w:tabs>
                <w:tab w:val="left" w:pos="738"/>
              </w:tabs>
              <w:spacing w:line="360" w:lineRule="auto"/>
              <w:ind w:firstLineChars="200" w:firstLine="480"/>
              <w:rPr>
                <w:rFonts w:asciiTheme="minorEastAsia" w:hAnsiTheme="minorEastAsia"/>
                <w:sz w:val="24"/>
                <w:szCs w:val="24"/>
                <w:lang w:eastAsia="zh-CN"/>
              </w:rPr>
            </w:pPr>
            <w:r w:rsidRPr="000F5B5B">
              <w:rPr>
                <w:rFonts w:asciiTheme="minorEastAsia" w:hAnsiTheme="minorEastAsia" w:hint="eastAsia"/>
                <w:sz w:val="24"/>
                <w:szCs w:val="24"/>
                <w:lang w:eastAsia="zh-CN"/>
              </w:rPr>
              <w:t>公司</w:t>
            </w:r>
            <w:proofErr w:type="gramStart"/>
            <w:r w:rsidRPr="000F5B5B">
              <w:rPr>
                <w:rFonts w:asciiTheme="minorEastAsia" w:hAnsiTheme="minorEastAsia" w:hint="eastAsia"/>
                <w:sz w:val="24"/>
                <w:szCs w:val="24"/>
                <w:lang w:eastAsia="zh-CN"/>
              </w:rPr>
              <w:t>矿服业务</w:t>
            </w:r>
            <w:proofErr w:type="gramEnd"/>
            <w:r w:rsidRPr="000F5B5B">
              <w:rPr>
                <w:rFonts w:asciiTheme="minorEastAsia" w:hAnsiTheme="minorEastAsia" w:hint="eastAsia"/>
                <w:sz w:val="24"/>
                <w:szCs w:val="24"/>
                <w:lang w:eastAsia="zh-CN"/>
              </w:rPr>
              <w:t>近年来着力落实国内和海外“两个市场”的发展方向，在国内业务逐步增长的基础上，大力拓展海外市场，2018年海外主营收入占比约39%，到2022年末海外主营业务收入占比已超过61%。</w:t>
            </w:r>
          </w:p>
          <w:p w14:paraId="5743FDAB" w14:textId="77777777" w:rsidR="000F5B5B" w:rsidRPr="003D037B" w:rsidRDefault="000F5B5B" w:rsidP="000F5B5B">
            <w:pPr>
              <w:tabs>
                <w:tab w:val="left" w:pos="738"/>
              </w:tabs>
              <w:spacing w:line="360" w:lineRule="auto"/>
              <w:ind w:firstLineChars="200" w:firstLine="482"/>
              <w:rPr>
                <w:rFonts w:asciiTheme="minorEastAsia" w:hAnsiTheme="minorEastAsia"/>
                <w:b/>
                <w:sz w:val="24"/>
                <w:szCs w:val="24"/>
                <w:lang w:eastAsia="zh-CN"/>
              </w:rPr>
            </w:pPr>
            <w:r w:rsidRPr="003D037B">
              <w:rPr>
                <w:rFonts w:asciiTheme="minorEastAsia" w:hAnsiTheme="minorEastAsia" w:hint="eastAsia"/>
                <w:b/>
                <w:sz w:val="24"/>
                <w:szCs w:val="24"/>
                <w:lang w:eastAsia="zh-CN"/>
              </w:rPr>
              <w:t>2、海外主要的竞争对手</w:t>
            </w:r>
          </w:p>
          <w:p w14:paraId="666765A8" w14:textId="77777777" w:rsidR="000F5B5B" w:rsidRDefault="000F5B5B" w:rsidP="000F5B5B">
            <w:pPr>
              <w:tabs>
                <w:tab w:val="left" w:pos="738"/>
              </w:tabs>
              <w:spacing w:line="360" w:lineRule="auto"/>
              <w:ind w:firstLineChars="200" w:firstLine="480"/>
              <w:rPr>
                <w:rFonts w:asciiTheme="minorEastAsia" w:hAnsiTheme="minorEastAsia"/>
                <w:sz w:val="24"/>
                <w:szCs w:val="24"/>
                <w:lang w:eastAsia="zh-CN"/>
              </w:rPr>
            </w:pPr>
            <w:r w:rsidRPr="000F5B5B">
              <w:rPr>
                <w:rFonts w:asciiTheme="minorEastAsia" w:hAnsiTheme="minorEastAsia" w:hint="eastAsia"/>
                <w:sz w:val="24"/>
                <w:szCs w:val="24"/>
                <w:lang w:eastAsia="zh-CN"/>
              </w:rPr>
              <w:t>目前国际大型矿山开发服务商主要来自矿山开发技术和装备比较发达的欧美、澳洲等地区，如：Redpath Holdings、</w:t>
            </w:r>
            <w:proofErr w:type="spellStart"/>
            <w:r w:rsidRPr="000F5B5B">
              <w:rPr>
                <w:rFonts w:asciiTheme="minorEastAsia" w:hAnsiTheme="minorEastAsia" w:hint="eastAsia"/>
                <w:sz w:val="24"/>
                <w:szCs w:val="24"/>
                <w:lang w:eastAsia="zh-CN"/>
              </w:rPr>
              <w:t>Thyssen</w:t>
            </w:r>
            <w:proofErr w:type="spellEnd"/>
            <w:r w:rsidRPr="000F5B5B">
              <w:rPr>
                <w:rFonts w:asciiTheme="minorEastAsia" w:hAnsiTheme="minorEastAsia" w:hint="eastAsia"/>
                <w:sz w:val="24"/>
                <w:szCs w:val="24"/>
                <w:lang w:eastAsia="zh-CN"/>
              </w:rPr>
              <w:t xml:space="preserve"> </w:t>
            </w:r>
            <w:proofErr w:type="spellStart"/>
            <w:r w:rsidRPr="000F5B5B">
              <w:rPr>
                <w:rFonts w:asciiTheme="minorEastAsia" w:hAnsiTheme="minorEastAsia" w:hint="eastAsia"/>
                <w:sz w:val="24"/>
                <w:szCs w:val="24"/>
                <w:lang w:eastAsia="zh-CN"/>
              </w:rPr>
              <w:lastRenderedPageBreak/>
              <w:t>Schachtbau</w:t>
            </w:r>
            <w:proofErr w:type="spellEnd"/>
            <w:r w:rsidRPr="000F5B5B">
              <w:rPr>
                <w:rFonts w:asciiTheme="minorEastAsia" w:hAnsiTheme="minorEastAsia" w:hint="eastAsia"/>
                <w:sz w:val="24"/>
                <w:szCs w:val="24"/>
                <w:lang w:eastAsia="zh-CN"/>
              </w:rPr>
              <w:t xml:space="preserve">、 </w:t>
            </w:r>
            <w:proofErr w:type="spellStart"/>
            <w:r w:rsidRPr="000F5B5B">
              <w:rPr>
                <w:rFonts w:asciiTheme="minorEastAsia" w:hAnsiTheme="minorEastAsia" w:hint="eastAsia"/>
                <w:sz w:val="24"/>
                <w:szCs w:val="24"/>
                <w:lang w:eastAsia="zh-CN"/>
              </w:rPr>
              <w:t>Macmahon</w:t>
            </w:r>
            <w:proofErr w:type="spellEnd"/>
            <w:r w:rsidRPr="000F5B5B">
              <w:rPr>
                <w:rFonts w:asciiTheme="minorEastAsia" w:hAnsiTheme="minorEastAsia" w:hint="eastAsia"/>
                <w:sz w:val="24"/>
                <w:szCs w:val="24"/>
                <w:lang w:eastAsia="zh-CN"/>
              </w:rPr>
              <w:t xml:space="preserve">、 </w:t>
            </w:r>
            <w:proofErr w:type="spellStart"/>
            <w:r w:rsidRPr="000F5B5B">
              <w:rPr>
                <w:rFonts w:asciiTheme="minorEastAsia" w:hAnsiTheme="minorEastAsia" w:hint="eastAsia"/>
                <w:sz w:val="24"/>
                <w:szCs w:val="24"/>
                <w:lang w:eastAsia="zh-CN"/>
              </w:rPr>
              <w:t>Byrnecut</w:t>
            </w:r>
            <w:proofErr w:type="spellEnd"/>
            <w:r w:rsidRPr="000F5B5B">
              <w:rPr>
                <w:rFonts w:asciiTheme="minorEastAsia" w:hAnsiTheme="minorEastAsia" w:hint="eastAsia"/>
                <w:sz w:val="24"/>
                <w:szCs w:val="24"/>
                <w:lang w:eastAsia="zh-CN"/>
              </w:rPr>
              <w:t>等。</w:t>
            </w:r>
          </w:p>
          <w:p w14:paraId="32A32ABC" w14:textId="76B4AF90" w:rsidR="006E5B7C" w:rsidRPr="003D037B" w:rsidRDefault="003D037B" w:rsidP="006E5B7C">
            <w:pPr>
              <w:tabs>
                <w:tab w:val="left" w:pos="738"/>
              </w:tabs>
              <w:spacing w:line="360" w:lineRule="auto"/>
              <w:ind w:firstLineChars="200" w:firstLine="482"/>
              <w:rPr>
                <w:rFonts w:asciiTheme="minorEastAsia" w:hAnsiTheme="minorEastAsia"/>
                <w:b/>
                <w:sz w:val="24"/>
                <w:szCs w:val="24"/>
                <w:lang w:eastAsia="zh-CN"/>
              </w:rPr>
            </w:pPr>
            <w:r w:rsidRPr="003D037B">
              <w:rPr>
                <w:rFonts w:asciiTheme="minorEastAsia" w:hAnsiTheme="minorEastAsia"/>
                <w:b/>
                <w:sz w:val="24"/>
                <w:szCs w:val="24"/>
                <w:lang w:eastAsia="zh-CN"/>
              </w:rPr>
              <w:t>3</w:t>
            </w:r>
            <w:r w:rsidRPr="003D037B">
              <w:rPr>
                <w:rFonts w:asciiTheme="minorEastAsia" w:hAnsiTheme="minorEastAsia" w:hint="eastAsia"/>
                <w:b/>
                <w:sz w:val="24"/>
                <w:szCs w:val="24"/>
                <w:lang w:eastAsia="zh-CN"/>
              </w:rPr>
              <w:t>、</w:t>
            </w:r>
            <w:r w:rsidR="006E5B7C" w:rsidRPr="003D037B">
              <w:rPr>
                <w:rFonts w:asciiTheme="minorEastAsia" w:hAnsiTheme="minorEastAsia" w:hint="eastAsia"/>
                <w:b/>
                <w:sz w:val="24"/>
                <w:szCs w:val="24"/>
                <w:lang w:eastAsia="zh-CN"/>
              </w:rPr>
              <w:t>公司是怎么打开海外市场的？</w:t>
            </w:r>
          </w:p>
          <w:p w14:paraId="5E7C31B6" w14:textId="38AB4570" w:rsidR="000F5B5B" w:rsidRDefault="006E5B7C" w:rsidP="006E5B7C">
            <w:pPr>
              <w:tabs>
                <w:tab w:val="left" w:pos="738"/>
              </w:tabs>
              <w:spacing w:line="360" w:lineRule="auto"/>
              <w:ind w:firstLineChars="200" w:firstLine="480"/>
              <w:rPr>
                <w:rFonts w:asciiTheme="minorEastAsia" w:hAnsiTheme="minorEastAsia"/>
                <w:sz w:val="24"/>
                <w:szCs w:val="24"/>
                <w:lang w:eastAsia="zh-CN"/>
              </w:rPr>
            </w:pPr>
            <w:r w:rsidRPr="006E5B7C">
              <w:rPr>
                <w:rFonts w:asciiTheme="minorEastAsia" w:hAnsiTheme="minorEastAsia" w:hint="eastAsia"/>
                <w:sz w:val="24"/>
                <w:szCs w:val="24"/>
                <w:lang w:eastAsia="zh-CN"/>
              </w:rPr>
              <w:t>公司“走出去”的时间比较早，2003年开始在赞比亚承接了业务，经过20多年的沉淀积累，现在不但得到“一带一路”走出去的中国矿业企业的认可，也是屈指可数的被国际大型矿业公司认可的中国矿山开发服务商，拥有较好的品牌影响力。</w:t>
            </w:r>
          </w:p>
          <w:p w14:paraId="48752C5C" w14:textId="6432A964" w:rsidR="006E5B7C" w:rsidRPr="003D037B" w:rsidRDefault="003D037B" w:rsidP="006E5B7C">
            <w:pPr>
              <w:tabs>
                <w:tab w:val="left" w:pos="738"/>
              </w:tabs>
              <w:spacing w:line="360" w:lineRule="auto"/>
              <w:ind w:firstLineChars="200" w:firstLine="482"/>
              <w:rPr>
                <w:rFonts w:asciiTheme="minorEastAsia" w:hAnsiTheme="minorEastAsia"/>
                <w:b/>
                <w:sz w:val="24"/>
                <w:szCs w:val="24"/>
                <w:lang w:eastAsia="zh-CN"/>
              </w:rPr>
            </w:pPr>
            <w:r w:rsidRPr="003D037B">
              <w:rPr>
                <w:rFonts w:asciiTheme="minorEastAsia" w:hAnsiTheme="minorEastAsia"/>
                <w:b/>
                <w:sz w:val="24"/>
                <w:szCs w:val="24"/>
                <w:lang w:eastAsia="zh-CN"/>
              </w:rPr>
              <w:t>4</w:t>
            </w:r>
            <w:r w:rsidRPr="003D037B">
              <w:rPr>
                <w:rFonts w:asciiTheme="minorEastAsia" w:hAnsiTheme="minorEastAsia" w:hint="eastAsia"/>
                <w:b/>
                <w:sz w:val="24"/>
                <w:szCs w:val="24"/>
                <w:lang w:eastAsia="zh-CN"/>
              </w:rPr>
              <w:t>、</w:t>
            </w:r>
            <w:r w:rsidR="006E5B7C" w:rsidRPr="003D037B">
              <w:rPr>
                <w:rFonts w:asciiTheme="minorEastAsia" w:hAnsiTheme="minorEastAsia" w:hint="eastAsia"/>
                <w:b/>
                <w:sz w:val="24"/>
                <w:szCs w:val="24"/>
                <w:lang w:eastAsia="zh-CN"/>
              </w:rPr>
              <w:t>海外业务风险情况如何？</w:t>
            </w:r>
          </w:p>
          <w:p w14:paraId="2C68B442" w14:textId="23A505AA" w:rsidR="006E5B7C" w:rsidRPr="000F5B5B" w:rsidRDefault="006E5B7C" w:rsidP="006E5B7C">
            <w:pPr>
              <w:tabs>
                <w:tab w:val="left" w:pos="738"/>
              </w:tabs>
              <w:spacing w:line="360" w:lineRule="auto"/>
              <w:ind w:firstLineChars="200" w:firstLine="480"/>
              <w:rPr>
                <w:rFonts w:asciiTheme="minorEastAsia" w:hAnsiTheme="minorEastAsia"/>
                <w:sz w:val="24"/>
                <w:szCs w:val="24"/>
                <w:lang w:eastAsia="zh-CN"/>
              </w:rPr>
            </w:pPr>
            <w:r w:rsidRPr="006E5B7C">
              <w:rPr>
                <w:rFonts w:asciiTheme="minorEastAsia" w:hAnsiTheme="minorEastAsia" w:hint="eastAsia"/>
                <w:sz w:val="24"/>
                <w:szCs w:val="24"/>
                <w:lang w:eastAsia="zh-CN"/>
              </w:rPr>
              <w:t>公司海外业务分布在发展中国家，项目所处区域社会环境较稳定，公司海外项目正常运行。</w:t>
            </w:r>
          </w:p>
          <w:p w14:paraId="72D99FCC" w14:textId="3E30CA23" w:rsidR="000F5B5B" w:rsidRPr="003D037B" w:rsidRDefault="003D037B" w:rsidP="000F5B5B">
            <w:pPr>
              <w:tabs>
                <w:tab w:val="left" w:pos="738"/>
              </w:tabs>
              <w:spacing w:line="360" w:lineRule="auto"/>
              <w:ind w:firstLineChars="200" w:firstLine="482"/>
              <w:rPr>
                <w:rFonts w:asciiTheme="minorEastAsia" w:hAnsiTheme="minorEastAsia"/>
                <w:b/>
                <w:sz w:val="24"/>
                <w:szCs w:val="24"/>
                <w:lang w:eastAsia="zh-CN"/>
              </w:rPr>
            </w:pPr>
            <w:r w:rsidRPr="003D037B">
              <w:rPr>
                <w:rFonts w:asciiTheme="minorEastAsia" w:hAnsiTheme="minorEastAsia"/>
                <w:b/>
                <w:sz w:val="24"/>
                <w:szCs w:val="24"/>
                <w:lang w:eastAsia="zh-CN"/>
              </w:rPr>
              <w:t>5</w:t>
            </w:r>
            <w:r w:rsidRPr="003D037B">
              <w:rPr>
                <w:rFonts w:asciiTheme="minorEastAsia" w:hAnsiTheme="minorEastAsia" w:hint="eastAsia"/>
                <w:b/>
                <w:sz w:val="24"/>
                <w:szCs w:val="24"/>
                <w:lang w:eastAsia="zh-CN"/>
              </w:rPr>
              <w:t>、</w:t>
            </w:r>
            <w:proofErr w:type="gramStart"/>
            <w:r w:rsidR="000F5B5B" w:rsidRPr="003D037B">
              <w:rPr>
                <w:rFonts w:asciiTheme="minorEastAsia" w:hAnsiTheme="minorEastAsia" w:hint="eastAsia"/>
                <w:b/>
                <w:sz w:val="24"/>
                <w:szCs w:val="24"/>
                <w:lang w:eastAsia="zh-CN"/>
              </w:rPr>
              <w:t>矿服业务</w:t>
            </w:r>
            <w:proofErr w:type="gramEnd"/>
            <w:r w:rsidR="000F5B5B" w:rsidRPr="003D037B">
              <w:rPr>
                <w:rFonts w:asciiTheme="minorEastAsia" w:hAnsiTheme="minorEastAsia" w:hint="eastAsia"/>
                <w:b/>
                <w:sz w:val="24"/>
                <w:szCs w:val="24"/>
                <w:lang w:eastAsia="zh-CN"/>
              </w:rPr>
              <w:t>的增量体现在什么方面？</w:t>
            </w:r>
          </w:p>
          <w:p w14:paraId="21D452C4" w14:textId="77777777" w:rsidR="000F5B5B" w:rsidRPr="000F5B5B" w:rsidRDefault="000F5B5B" w:rsidP="000F5B5B">
            <w:pPr>
              <w:tabs>
                <w:tab w:val="left" w:pos="738"/>
              </w:tabs>
              <w:spacing w:line="360" w:lineRule="auto"/>
              <w:ind w:firstLineChars="200" w:firstLine="480"/>
              <w:rPr>
                <w:rFonts w:asciiTheme="minorEastAsia" w:hAnsiTheme="minorEastAsia"/>
                <w:sz w:val="24"/>
                <w:szCs w:val="24"/>
                <w:lang w:eastAsia="zh-CN"/>
              </w:rPr>
            </w:pPr>
            <w:proofErr w:type="gramStart"/>
            <w:r w:rsidRPr="000F5B5B">
              <w:rPr>
                <w:rFonts w:asciiTheme="minorEastAsia" w:hAnsiTheme="minorEastAsia" w:hint="eastAsia"/>
                <w:sz w:val="24"/>
                <w:szCs w:val="24"/>
                <w:lang w:eastAsia="zh-CN"/>
              </w:rPr>
              <w:t>矿服的</w:t>
            </w:r>
            <w:proofErr w:type="gramEnd"/>
            <w:r w:rsidRPr="000F5B5B">
              <w:rPr>
                <w:rFonts w:asciiTheme="minorEastAsia" w:hAnsiTheme="minorEastAsia" w:hint="eastAsia"/>
                <w:sz w:val="24"/>
                <w:szCs w:val="24"/>
                <w:lang w:eastAsia="zh-CN"/>
              </w:rPr>
              <w:t>业务增量，一方面是新承接的项目；另一方面是存量业务的新增业务量，大矿山往往有很多矿体，项目也会分成多期开发。一期干到一定的阶段，二期会开始启动。面对复杂的地质条件和工艺，在现有服务</w:t>
            </w:r>
            <w:proofErr w:type="gramStart"/>
            <w:r w:rsidRPr="000F5B5B">
              <w:rPr>
                <w:rFonts w:asciiTheme="minorEastAsia" w:hAnsiTheme="minorEastAsia" w:hint="eastAsia"/>
                <w:sz w:val="24"/>
                <w:szCs w:val="24"/>
                <w:lang w:eastAsia="zh-CN"/>
              </w:rPr>
              <w:t>商遇到</w:t>
            </w:r>
            <w:proofErr w:type="gramEnd"/>
            <w:r w:rsidRPr="000F5B5B">
              <w:rPr>
                <w:rFonts w:asciiTheme="minorEastAsia" w:hAnsiTheme="minorEastAsia" w:hint="eastAsia"/>
                <w:sz w:val="24"/>
                <w:szCs w:val="24"/>
                <w:lang w:eastAsia="zh-CN"/>
              </w:rPr>
              <w:t>瓶颈时，业主也有择优选择服务商的意愿。</w:t>
            </w:r>
          </w:p>
          <w:p w14:paraId="6977F434" w14:textId="7DC37AE2" w:rsidR="000F5B5B" w:rsidRPr="003D037B" w:rsidRDefault="003D037B" w:rsidP="000F5B5B">
            <w:pPr>
              <w:tabs>
                <w:tab w:val="left" w:pos="738"/>
              </w:tabs>
              <w:spacing w:line="360" w:lineRule="auto"/>
              <w:ind w:firstLineChars="200" w:firstLine="482"/>
              <w:rPr>
                <w:rFonts w:asciiTheme="minorEastAsia" w:hAnsiTheme="minorEastAsia"/>
                <w:b/>
                <w:sz w:val="24"/>
                <w:szCs w:val="24"/>
                <w:lang w:eastAsia="zh-CN"/>
              </w:rPr>
            </w:pPr>
            <w:r w:rsidRPr="003D037B">
              <w:rPr>
                <w:rFonts w:asciiTheme="minorEastAsia" w:hAnsiTheme="minorEastAsia"/>
                <w:b/>
                <w:sz w:val="24"/>
                <w:szCs w:val="24"/>
                <w:lang w:eastAsia="zh-CN"/>
              </w:rPr>
              <w:t>6</w:t>
            </w:r>
            <w:r w:rsidRPr="003D037B">
              <w:rPr>
                <w:rFonts w:asciiTheme="minorEastAsia" w:hAnsiTheme="minorEastAsia" w:hint="eastAsia"/>
                <w:b/>
                <w:sz w:val="24"/>
                <w:szCs w:val="24"/>
                <w:lang w:eastAsia="zh-CN"/>
              </w:rPr>
              <w:t>、</w:t>
            </w:r>
            <w:r w:rsidR="000F5B5B" w:rsidRPr="003D037B">
              <w:rPr>
                <w:rFonts w:asciiTheme="minorEastAsia" w:hAnsiTheme="minorEastAsia" w:hint="eastAsia"/>
                <w:b/>
                <w:sz w:val="24"/>
                <w:szCs w:val="24"/>
                <w:lang w:eastAsia="zh-CN"/>
              </w:rPr>
              <w:t>业主为什么</w:t>
            </w:r>
            <w:proofErr w:type="gramStart"/>
            <w:r w:rsidR="000F5B5B" w:rsidRPr="003D037B">
              <w:rPr>
                <w:rFonts w:asciiTheme="minorEastAsia" w:hAnsiTheme="minorEastAsia" w:hint="eastAsia"/>
                <w:b/>
                <w:sz w:val="24"/>
                <w:szCs w:val="24"/>
                <w:lang w:eastAsia="zh-CN"/>
              </w:rPr>
              <w:t>外包矿服业务</w:t>
            </w:r>
            <w:proofErr w:type="gramEnd"/>
            <w:r w:rsidR="000F5B5B" w:rsidRPr="003D037B">
              <w:rPr>
                <w:rFonts w:asciiTheme="minorEastAsia" w:hAnsiTheme="minorEastAsia" w:hint="eastAsia"/>
                <w:b/>
                <w:sz w:val="24"/>
                <w:szCs w:val="24"/>
                <w:lang w:eastAsia="zh-CN"/>
              </w:rPr>
              <w:t>？</w:t>
            </w:r>
          </w:p>
          <w:p w14:paraId="39E06846" w14:textId="77777777" w:rsidR="000F5B5B" w:rsidRDefault="000F5B5B" w:rsidP="000F5B5B">
            <w:pPr>
              <w:tabs>
                <w:tab w:val="left" w:pos="738"/>
              </w:tabs>
              <w:spacing w:line="360" w:lineRule="auto"/>
              <w:ind w:firstLineChars="200" w:firstLine="480"/>
              <w:rPr>
                <w:rFonts w:asciiTheme="minorEastAsia" w:hAnsiTheme="minorEastAsia"/>
                <w:sz w:val="24"/>
                <w:szCs w:val="24"/>
                <w:lang w:eastAsia="zh-CN"/>
              </w:rPr>
            </w:pPr>
            <w:r w:rsidRPr="000F5B5B">
              <w:rPr>
                <w:rFonts w:asciiTheme="minorEastAsia" w:hAnsiTheme="minorEastAsia" w:hint="eastAsia"/>
                <w:sz w:val="24"/>
                <w:szCs w:val="24"/>
                <w:lang w:eastAsia="zh-CN"/>
              </w:rPr>
              <w:t>矿山开发过程中将矿山建设和运营外包是国际通行的运营模式，是专业化分工的体现。矿业公司将自身精力专注于资源管理和资本运作；而服务商提供生产能力，为矿山业主缩短建设周期、快速投产达产、节省基建投资。</w:t>
            </w:r>
          </w:p>
          <w:p w14:paraId="799C69A0" w14:textId="5AAF66F4" w:rsidR="006E5B7C" w:rsidRPr="00A4241B" w:rsidRDefault="00A4241B" w:rsidP="006E5B7C">
            <w:pPr>
              <w:tabs>
                <w:tab w:val="left" w:pos="738"/>
              </w:tabs>
              <w:spacing w:line="360" w:lineRule="auto"/>
              <w:ind w:firstLineChars="200" w:firstLine="482"/>
              <w:rPr>
                <w:rFonts w:asciiTheme="minorEastAsia" w:hAnsiTheme="minorEastAsia"/>
                <w:b/>
                <w:sz w:val="24"/>
                <w:szCs w:val="24"/>
                <w:lang w:eastAsia="zh-CN"/>
              </w:rPr>
            </w:pPr>
            <w:r w:rsidRPr="00A4241B">
              <w:rPr>
                <w:rFonts w:asciiTheme="minorEastAsia" w:hAnsiTheme="minorEastAsia"/>
                <w:b/>
                <w:sz w:val="24"/>
                <w:szCs w:val="24"/>
                <w:lang w:eastAsia="zh-CN"/>
              </w:rPr>
              <w:t>7</w:t>
            </w:r>
            <w:r w:rsidR="006E5B7C" w:rsidRPr="00A4241B">
              <w:rPr>
                <w:rFonts w:asciiTheme="minorEastAsia" w:hAnsiTheme="minorEastAsia" w:hint="eastAsia"/>
                <w:b/>
                <w:sz w:val="24"/>
                <w:szCs w:val="24"/>
                <w:lang w:eastAsia="zh-CN"/>
              </w:rPr>
              <w:t>、合同期限一般怎么确定？</w:t>
            </w:r>
          </w:p>
          <w:p w14:paraId="008D288C" w14:textId="77777777" w:rsidR="006E5B7C" w:rsidRPr="006E5B7C" w:rsidRDefault="006E5B7C" w:rsidP="006E5B7C">
            <w:pPr>
              <w:tabs>
                <w:tab w:val="left" w:pos="738"/>
              </w:tabs>
              <w:spacing w:line="360" w:lineRule="auto"/>
              <w:ind w:firstLineChars="200" w:firstLine="480"/>
              <w:rPr>
                <w:rFonts w:asciiTheme="minorEastAsia" w:hAnsiTheme="minorEastAsia"/>
                <w:sz w:val="24"/>
                <w:szCs w:val="24"/>
                <w:lang w:eastAsia="zh-CN"/>
              </w:rPr>
            </w:pPr>
            <w:r w:rsidRPr="006E5B7C">
              <w:rPr>
                <w:rFonts w:asciiTheme="minorEastAsia" w:hAnsiTheme="minorEastAsia" w:hint="eastAsia"/>
                <w:sz w:val="24"/>
                <w:szCs w:val="24"/>
                <w:lang w:eastAsia="zh-CN"/>
              </w:rPr>
              <w:t>基建合同一般按照工期来签；采矿合同视具体项目情况，有的框架协议下定期签署施工协议、有的三年到五年签署一次、有的项目一年一签。</w:t>
            </w:r>
          </w:p>
          <w:p w14:paraId="3B995B45" w14:textId="224EC4C2" w:rsidR="000F5B5B" w:rsidRPr="00A4241B" w:rsidRDefault="00A4241B" w:rsidP="000F5B5B">
            <w:pPr>
              <w:tabs>
                <w:tab w:val="left" w:pos="738"/>
              </w:tabs>
              <w:spacing w:line="360" w:lineRule="auto"/>
              <w:ind w:firstLineChars="200" w:firstLine="482"/>
              <w:rPr>
                <w:rFonts w:asciiTheme="minorEastAsia" w:hAnsiTheme="minorEastAsia"/>
                <w:b/>
                <w:sz w:val="24"/>
                <w:szCs w:val="24"/>
                <w:lang w:eastAsia="zh-CN"/>
              </w:rPr>
            </w:pPr>
            <w:r w:rsidRPr="00A4241B">
              <w:rPr>
                <w:rFonts w:asciiTheme="minorEastAsia" w:hAnsiTheme="minorEastAsia"/>
                <w:b/>
                <w:sz w:val="24"/>
                <w:szCs w:val="24"/>
                <w:lang w:eastAsia="zh-CN"/>
              </w:rPr>
              <w:t>8</w:t>
            </w:r>
            <w:r w:rsidR="000F5B5B" w:rsidRPr="00A4241B">
              <w:rPr>
                <w:rFonts w:asciiTheme="minorEastAsia" w:hAnsiTheme="minorEastAsia" w:hint="eastAsia"/>
                <w:b/>
                <w:sz w:val="24"/>
                <w:szCs w:val="24"/>
                <w:lang w:eastAsia="zh-CN"/>
              </w:rPr>
              <w:t>、</w:t>
            </w:r>
            <w:proofErr w:type="gramStart"/>
            <w:r w:rsidR="000F5B5B" w:rsidRPr="00A4241B">
              <w:rPr>
                <w:rFonts w:asciiTheme="minorEastAsia" w:hAnsiTheme="minorEastAsia" w:hint="eastAsia"/>
                <w:b/>
                <w:sz w:val="24"/>
                <w:szCs w:val="24"/>
                <w:lang w:eastAsia="zh-CN"/>
              </w:rPr>
              <w:t>矿服业务</w:t>
            </w:r>
            <w:proofErr w:type="gramEnd"/>
            <w:r w:rsidR="000F5B5B" w:rsidRPr="00A4241B">
              <w:rPr>
                <w:rFonts w:asciiTheme="minorEastAsia" w:hAnsiTheme="minorEastAsia" w:hint="eastAsia"/>
                <w:b/>
                <w:sz w:val="24"/>
                <w:szCs w:val="24"/>
                <w:lang w:eastAsia="zh-CN"/>
              </w:rPr>
              <w:t>针对那些矿种？</w:t>
            </w:r>
          </w:p>
          <w:p w14:paraId="4FC0DFE1" w14:textId="054F3A84" w:rsidR="000F5B5B" w:rsidRDefault="000F5B5B" w:rsidP="000F5B5B">
            <w:pPr>
              <w:tabs>
                <w:tab w:val="left" w:pos="738"/>
              </w:tabs>
              <w:spacing w:line="360" w:lineRule="auto"/>
              <w:ind w:firstLineChars="200" w:firstLine="480"/>
              <w:rPr>
                <w:rFonts w:asciiTheme="minorEastAsia" w:hAnsiTheme="minorEastAsia"/>
                <w:sz w:val="24"/>
                <w:szCs w:val="24"/>
                <w:lang w:eastAsia="zh-CN"/>
              </w:rPr>
            </w:pPr>
            <w:r w:rsidRPr="000F5B5B">
              <w:rPr>
                <w:rFonts w:asciiTheme="minorEastAsia" w:hAnsiTheme="minorEastAsia" w:hint="eastAsia"/>
                <w:sz w:val="24"/>
                <w:szCs w:val="24"/>
                <w:lang w:eastAsia="zh-CN"/>
              </w:rPr>
              <w:t>我们的业务范围是非煤地下固体矿山的开发服务业务，非煤、固体各类矿种的生产和开采技术基本上是相通的。</w:t>
            </w:r>
          </w:p>
          <w:p w14:paraId="22A0F311" w14:textId="7FE2AEE7" w:rsidR="006E5B7C" w:rsidRPr="00A4241B" w:rsidRDefault="00A4241B" w:rsidP="006E5B7C">
            <w:pPr>
              <w:tabs>
                <w:tab w:val="left" w:pos="738"/>
              </w:tabs>
              <w:spacing w:line="360" w:lineRule="auto"/>
              <w:ind w:firstLineChars="200" w:firstLine="482"/>
              <w:rPr>
                <w:rFonts w:asciiTheme="minorEastAsia" w:hAnsiTheme="minorEastAsia"/>
                <w:b/>
                <w:sz w:val="24"/>
                <w:szCs w:val="24"/>
                <w:lang w:eastAsia="zh-CN"/>
              </w:rPr>
            </w:pPr>
            <w:r w:rsidRPr="00A4241B">
              <w:rPr>
                <w:rFonts w:asciiTheme="minorEastAsia" w:hAnsiTheme="minorEastAsia"/>
                <w:b/>
                <w:sz w:val="24"/>
                <w:szCs w:val="24"/>
                <w:lang w:eastAsia="zh-CN"/>
              </w:rPr>
              <w:t>9</w:t>
            </w:r>
            <w:r w:rsidR="006E5B7C" w:rsidRPr="00A4241B">
              <w:rPr>
                <w:rFonts w:asciiTheme="minorEastAsia" w:hAnsiTheme="minorEastAsia" w:hint="eastAsia"/>
                <w:b/>
                <w:sz w:val="24"/>
                <w:szCs w:val="24"/>
                <w:lang w:eastAsia="zh-CN"/>
              </w:rPr>
              <w:t>、公司目前</w:t>
            </w:r>
            <w:proofErr w:type="gramStart"/>
            <w:r w:rsidR="006E5B7C" w:rsidRPr="00A4241B">
              <w:rPr>
                <w:rFonts w:asciiTheme="minorEastAsia" w:hAnsiTheme="minorEastAsia" w:hint="eastAsia"/>
                <w:b/>
                <w:sz w:val="24"/>
                <w:szCs w:val="24"/>
                <w:lang w:eastAsia="zh-CN"/>
              </w:rPr>
              <w:t>矿服业务</w:t>
            </w:r>
            <w:proofErr w:type="gramEnd"/>
            <w:r w:rsidR="006E5B7C" w:rsidRPr="00A4241B">
              <w:rPr>
                <w:rFonts w:asciiTheme="minorEastAsia" w:hAnsiTheme="minorEastAsia" w:hint="eastAsia"/>
                <w:b/>
                <w:sz w:val="24"/>
                <w:szCs w:val="24"/>
                <w:lang w:eastAsia="zh-CN"/>
              </w:rPr>
              <w:t>中的铜矿</w:t>
            </w:r>
            <w:proofErr w:type="gramStart"/>
            <w:r w:rsidR="006E5B7C" w:rsidRPr="00A4241B">
              <w:rPr>
                <w:rFonts w:asciiTheme="minorEastAsia" w:hAnsiTheme="minorEastAsia" w:hint="eastAsia"/>
                <w:b/>
                <w:sz w:val="24"/>
                <w:szCs w:val="24"/>
                <w:lang w:eastAsia="zh-CN"/>
              </w:rPr>
              <w:t>山占比较</w:t>
            </w:r>
            <w:proofErr w:type="gramEnd"/>
            <w:r w:rsidR="006E5B7C" w:rsidRPr="00A4241B">
              <w:rPr>
                <w:rFonts w:asciiTheme="minorEastAsia" w:hAnsiTheme="minorEastAsia" w:hint="eastAsia"/>
                <w:b/>
                <w:sz w:val="24"/>
                <w:szCs w:val="24"/>
                <w:lang w:eastAsia="zh-CN"/>
              </w:rPr>
              <w:t>大的原因？</w:t>
            </w:r>
          </w:p>
          <w:p w14:paraId="13999903" w14:textId="77777777" w:rsidR="006E5B7C" w:rsidRDefault="006E5B7C" w:rsidP="006E5B7C">
            <w:pPr>
              <w:tabs>
                <w:tab w:val="left" w:pos="738"/>
              </w:tabs>
              <w:spacing w:line="360" w:lineRule="auto"/>
              <w:ind w:firstLineChars="200" w:firstLine="480"/>
              <w:rPr>
                <w:rFonts w:asciiTheme="minorEastAsia" w:hAnsiTheme="minorEastAsia"/>
                <w:sz w:val="24"/>
                <w:szCs w:val="24"/>
                <w:lang w:eastAsia="zh-CN"/>
              </w:rPr>
            </w:pPr>
            <w:proofErr w:type="gramStart"/>
            <w:r w:rsidRPr="006E5B7C">
              <w:rPr>
                <w:rFonts w:asciiTheme="minorEastAsia" w:hAnsiTheme="minorEastAsia" w:hint="eastAsia"/>
                <w:sz w:val="24"/>
                <w:szCs w:val="24"/>
                <w:lang w:eastAsia="zh-CN"/>
              </w:rPr>
              <w:t>公司矿服的</w:t>
            </w:r>
            <w:proofErr w:type="gramEnd"/>
            <w:r w:rsidRPr="006E5B7C">
              <w:rPr>
                <w:rFonts w:asciiTheme="minorEastAsia" w:hAnsiTheme="minorEastAsia" w:hint="eastAsia"/>
                <w:sz w:val="24"/>
                <w:szCs w:val="24"/>
                <w:lang w:eastAsia="zh-CN"/>
              </w:rPr>
              <w:t>业绩主要跟业务量相关，铜矿一般体量比较大。</w:t>
            </w:r>
          </w:p>
          <w:p w14:paraId="5280A913" w14:textId="1BB45C99" w:rsidR="000F5B5B" w:rsidRPr="00A4241B" w:rsidRDefault="00A4241B" w:rsidP="000F5B5B">
            <w:pPr>
              <w:tabs>
                <w:tab w:val="left" w:pos="738"/>
              </w:tabs>
              <w:spacing w:line="360" w:lineRule="auto"/>
              <w:ind w:firstLineChars="200" w:firstLine="482"/>
              <w:rPr>
                <w:rFonts w:asciiTheme="minorEastAsia" w:hAnsiTheme="minorEastAsia"/>
                <w:b/>
                <w:sz w:val="24"/>
                <w:szCs w:val="24"/>
                <w:lang w:eastAsia="zh-CN"/>
              </w:rPr>
            </w:pPr>
            <w:r w:rsidRPr="00A4241B">
              <w:rPr>
                <w:rFonts w:asciiTheme="minorEastAsia" w:hAnsiTheme="minorEastAsia" w:hint="eastAsia"/>
                <w:b/>
                <w:sz w:val="24"/>
                <w:szCs w:val="24"/>
                <w:lang w:eastAsia="zh-CN"/>
              </w:rPr>
              <w:lastRenderedPageBreak/>
              <w:t>1</w:t>
            </w:r>
            <w:r w:rsidRPr="00A4241B">
              <w:rPr>
                <w:rFonts w:asciiTheme="minorEastAsia" w:hAnsiTheme="minorEastAsia"/>
                <w:b/>
                <w:sz w:val="24"/>
                <w:szCs w:val="24"/>
                <w:lang w:eastAsia="zh-CN"/>
              </w:rPr>
              <w:t>0</w:t>
            </w:r>
            <w:r w:rsidR="000F5B5B" w:rsidRPr="00A4241B">
              <w:rPr>
                <w:rFonts w:asciiTheme="minorEastAsia" w:hAnsiTheme="minorEastAsia" w:hint="eastAsia"/>
                <w:b/>
                <w:sz w:val="24"/>
                <w:szCs w:val="24"/>
                <w:lang w:eastAsia="zh-CN"/>
              </w:rPr>
              <w:t>、公司技术优势是什么？</w:t>
            </w:r>
          </w:p>
          <w:p w14:paraId="2CE321C9" w14:textId="77777777" w:rsidR="000F5B5B" w:rsidRPr="000F5B5B" w:rsidRDefault="000F5B5B" w:rsidP="000F5B5B">
            <w:pPr>
              <w:tabs>
                <w:tab w:val="left" w:pos="738"/>
              </w:tabs>
              <w:spacing w:line="360" w:lineRule="auto"/>
              <w:ind w:firstLineChars="200" w:firstLine="480"/>
              <w:rPr>
                <w:rFonts w:asciiTheme="minorEastAsia" w:hAnsiTheme="minorEastAsia"/>
                <w:sz w:val="24"/>
                <w:szCs w:val="24"/>
                <w:lang w:eastAsia="zh-CN"/>
              </w:rPr>
            </w:pPr>
            <w:r w:rsidRPr="000F5B5B">
              <w:rPr>
                <w:rFonts w:asciiTheme="minorEastAsia" w:hAnsiTheme="minorEastAsia" w:hint="eastAsia"/>
                <w:sz w:val="24"/>
                <w:szCs w:val="24"/>
                <w:lang w:eastAsia="zh-CN"/>
              </w:rPr>
              <w:t>技术优势可以通过公司的作业能力来体现。</w:t>
            </w:r>
          </w:p>
          <w:p w14:paraId="2093D45E" w14:textId="77777777" w:rsidR="000F5B5B" w:rsidRPr="000F5B5B" w:rsidRDefault="000F5B5B" w:rsidP="000F5B5B">
            <w:pPr>
              <w:tabs>
                <w:tab w:val="left" w:pos="738"/>
              </w:tabs>
              <w:spacing w:line="360" w:lineRule="auto"/>
              <w:ind w:firstLineChars="200" w:firstLine="480"/>
              <w:rPr>
                <w:rFonts w:asciiTheme="minorEastAsia" w:hAnsiTheme="minorEastAsia"/>
                <w:sz w:val="24"/>
                <w:szCs w:val="24"/>
                <w:lang w:eastAsia="zh-CN"/>
              </w:rPr>
            </w:pPr>
            <w:r w:rsidRPr="000F5B5B">
              <w:rPr>
                <w:rFonts w:asciiTheme="minorEastAsia" w:hAnsiTheme="minorEastAsia" w:hint="eastAsia"/>
                <w:sz w:val="24"/>
                <w:szCs w:val="24"/>
                <w:lang w:eastAsia="zh-CN"/>
              </w:rPr>
              <w:t>公司在大立方涌水、高温、流沙层等各种复杂水文地质条件下进行井巷工程施工等诸多方面拥有丰富的实践经验；面对不同类型矿体的赋存形态，公司能够结合多年积累的实践经验进行科学的统筹规划，确保矿山持续稳产、高产目标的实现。</w:t>
            </w:r>
          </w:p>
          <w:p w14:paraId="27B3C463" w14:textId="2B8901F8" w:rsidR="000F5B5B" w:rsidRPr="000F5B5B" w:rsidRDefault="000F5B5B" w:rsidP="000F5B5B">
            <w:pPr>
              <w:tabs>
                <w:tab w:val="left" w:pos="738"/>
              </w:tabs>
              <w:spacing w:line="360" w:lineRule="auto"/>
              <w:ind w:firstLineChars="200" w:firstLine="480"/>
              <w:rPr>
                <w:rFonts w:asciiTheme="minorEastAsia" w:hAnsiTheme="minorEastAsia"/>
                <w:sz w:val="24"/>
                <w:szCs w:val="24"/>
                <w:lang w:eastAsia="zh-CN"/>
              </w:rPr>
            </w:pPr>
            <w:r w:rsidRPr="000F5B5B">
              <w:rPr>
                <w:rFonts w:asciiTheme="minorEastAsia" w:hAnsiTheme="minorEastAsia" w:hint="eastAsia"/>
                <w:sz w:val="24"/>
                <w:szCs w:val="24"/>
                <w:lang w:eastAsia="zh-CN"/>
              </w:rPr>
              <w:t>公司是国内为数不多能够精确把握自然崩落法采矿技术的服务商之一，这一采矿方法可以较低成本对符合条件的低品位地下矿体进行开采。同时，公司在深井工程业务领域有领先的综合施工能力和服务优势，具备同时施工10条超千米竖井的能力，竣工竖井最深达1,526 米。</w:t>
            </w:r>
          </w:p>
          <w:p w14:paraId="710D2928" w14:textId="1292D10A" w:rsidR="000F5B5B" w:rsidRPr="00A4241B" w:rsidRDefault="00A4241B" w:rsidP="000F5B5B">
            <w:pPr>
              <w:tabs>
                <w:tab w:val="left" w:pos="738"/>
              </w:tabs>
              <w:spacing w:line="360" w:lineRule="auto"/>
              <w:ind w:firstLineChars="200" w:firstLine="482"/>
              <w:rPr>
                <w:rFonts w:asciiTheme="minorEastAsia" w:hAnsiTheme="minorEastAsia"/>
                <w:b/>
                <w:sz w:val="24"/>
                <w:szCs w:val="24"/>
                <w:lang w:eastAsia="zh-CN"/>
              </w:rPr>
            </w:pPr>
            <w:r w:rsidRPr="00A4241B">
              <w:rPr>
                <w:rFonts w:asciiTheme="minorEastAsia" w:hAnsiTheme="minorEastAsia"/>
                <w:b/>
                <w:sz w:val="24"/>
                <w:szCs w:val="24"/>
                <w:lang w:eastAsia="zh-CN"/>
              </w:rPr>
              <w:t>11</w:t>
            </w:r>
            <w:r w:rsidRPr="00A4241B">
              <w:rPr>
                <w:rFonts w:asciiTheme="minorEastAsia" w:hAnsiTheme="minorEastAsia" w:hint="eastAsia"/>
                <w:b/>
                <w:sz w:val="24"/>
                <w:szCs w:val="24"/>
                <w:lang w:eastAsia="zh-CN"/>
              </w:rPr>
              <w:t>、</w:t>
            </w:r>
            <w:r w:rsidR="000F5B5B" w:rsidRPr="00A4241B">
              <w:rPr>
                <w:rFonts w:asciiTheme="minorEastAsia" w:hAnsiTheme="minorEastAsia" w:hint="eastAsia"/>
                <w:b/>
                <w:sz w:val="24"/>
                <w:szCs w:val="24"/>
                <w:lang w:eastAsia="zh-CN"/>
              </w:rPr>
              <w:t>采供矿量、掘进量跟收入的关系。</w:t>
            </w:r>
          </w:p>
          <w:p w14:paraId="20F0DAAB" w14:textId="77777777" w:rsidR="000F5B5B" w:rsidRDefault="000F5B5B" w:rsidP="000F5B5B">
            <w:pPr>
              <w:tabs>
                <w:tab w:val="left" w:pos="738"/>
              </w:tabs>
              <w:spacing w:line="360" w:lineRule="auto"/>
              <w:ind w:firstLineChars="200" w:firstLine="480"/>
              <w:rPr>
                <w:rFonts w:asciiTheme="minorEastAsia" w:hAnsiTheme="minorEastAsia"/>
                <w:sz w:val="24"/>
                <w:szCs w:val="24"/>
                <w:lang w:eastAsia="zh-CN"/>
              </w:rPr>
            </w:pPr>
            <w:proofErr w:type="gramStart"/>
            <w:r w:rsidRPr="000F5B5B">
              <w:rPr>
                <w:rFonts w:asciiTheme="minorEastAsia" w:hAnsiTheme="minorEastAsia" w:hint="eastAsia"/>
                <w:sz w:val="24"/>
                <w:szCs w:val="24"/>
                <w:lang w:eastAsia="zh-CN"/>
              </w:rPr>
              <w:t>采供矿量和</w:t>
            </w:r>
            <w:proofErr w:type="gramEnd"/>
            <w:r w:rsidRPr="000F5B5B">
              <w:rPr>
                <w:rFonts w:asciiTheme="minorEastAsia" w:hAnsiTheme="minorEastAsia" w:hint="eastAsia"/>
                <w:sz w:val="24"/>
                <w:szCs w:val="24"/>
                <w:lang w:eastAsia="zh-CN"/>
              </w:rPr>
              <w:t>掘进量</w:t>
            </w:r>
            <w:proofErr w:type="gramStart"/>
            <w:r w:rsidRPr="000F5B5B">
              <w:rPr>
                <w:rFonts w:asciiTheme="minorEastAsia" w:hAnsiTheme="minorEastAsia" w:hint="eastAsia"/>
                <w:sz w:val="24"/>
                <w:szCs w:val="24"/>
                <w:lang w:eastAsia="zh-CN"/>
              </w:rPr>
              <w:t>是矿服结算</w:t>
            </w:r>
            <w:proofErr w:type="gramEnd"/>
            <w:r w:rsidRPr="000F5B5B">
              <w:rPr>
                <w:rFonts w:asciiTheme="minorEastAsia" w:hAnsiTheme="minorEastAsia" w:hint="eastAsia"/>
                <w:sz w:val="24"/>
                <w:szCs w:val="24"/>
                <w:lang w:eastAsia="zh-CN"/>
              </w:rPr>
              <w:t>的主要业务量数据，除此以外还包括支护、充填、安装等结算形式。另外，不同矿山由于资源情况、开采的技术难度、开采成本等具有差别，单价也会差异。</w:t>
            </w:r>
          </w:p>
          <w:p w14:paraId="2535485B" w14:textId="256A33E4" w:rsidR="006E5B7C" w:rsidRPr="006E5B7C" w:rsidRDefault="006E5B7C" w:rsidP="006E5B7C">
            <w:pPr>
              <w:tabs>
                <w:tab w:val="left" w:pos="738"/>
              </w:tabs>
              <w:spacing w:line="360" w:lineRule="auto"/>
              <w:ind w:firstLineChars="200" w:firstLine="482"/>
              <w:rPr>
                <w:rFonts w:asciiTheme="minorEastAsia" w:hAnsiTheme="minorEastAsia"/>
                <w:b/>
                <w:sz w:val="24"/>
                <w:szCs w:val="24"/>
                <w:lang w:eastAsia="zh-CN"/>
              </w:rPr>
            </w:pPr>
            <w:r w:rsidRPr="006E5B7C">
              <w:rPr>
                <w:rFonts w:asciiTheme="minorEastAsia" w:hAnsiTheme="minorEastAsia" w:hint="eastAsia"/>
                <w:b/>
                <w:sz w:val="24"/>
                <w:szCs w:val="24"/>
                <w:lang w:eastAsia="zh-CN"/>
              </w:rPr>
              <w:t>1</w:t>
            </w:r>
            <w:r w:rsidR="00A4241B">
              <w:rPr>
                <w:rFonts w:asciiTheme="minorEastAsia" w:hAnsiTheme="minorEastAsia"/>
                <w:b/>
                <w:sz w:val="24"/>
                <w:szCs w:val="24"/>
                <w:lang w:eastAsia="zh-CN"/>
              </w:rPr>
              <w:t>2</w:t>
            </w:r>
            <w:r w:rsidRPr="006E5B7C">
              <w:rPr>
                <w:rFonts w:asciiTheme="minorEastAsia" w:hAnsiTheme="minorEastAsia" w:hint="eastAsia"/>
                <w:b/>
                <w:sz w:val="24"/>
                <w:szCs w:val="24"/>
                <w:lang w:eastAsia="zh-CN"/>
              </w:rPr>
              <w:t>、</w:t>
            </w:r>
            <w:proofErr w:type="gramStart"/>
            <w:r w:rsidRPr="006E5B7C">
              <w:rPr>
                <w:rFonts w:asciiTheme="minorEastAsia" w:hAnsiTheme="minorEastAsia" w:hint="eastAsia"/>
                <w:b/>
                <w:sz w:val="24"/>
                <w:szCs w:val="24"/>
                <w:lang w:eastAsia="zh-CN"/>
              </w:rPr>
              <w:t>矿服定价</w:t>
            </w:r>
            <w:proofErr w:type="gramEnd"/>
            <w:r w:rsidRPr="006E5B7C">
              <w:rPr>
                <w:rFonts w:asciiTheme="minorEastAsia" w:hAnsiTheme="minorEastAsia" w:hint="eastAsia"/>
                <w:b/>
                <w:sz w:val="24"/>
                <w:szCs w:val="24"/>
                <w:lang w:eastAsia="zh-CN"/>
              </w:rPr>
              <w:t>是否与签订合同时的金属价格相关。</w:t>
            </w:r>
          </w:p>
          <w:p w14:paraId="24345FC2" w14:textId="77777777" w:rsidR="006E5B7C" w:rsidRDefault="006E5B7C" w:rsidP="006E5B7C">
            <w:pPr>
              <w:tabs>
                <w:tab w:val="left" w:pos="738"/>
              </w:tabs>
              <w:spacing w:line="360" w:lineRule="auto"/>
              <w:ind w:firstLineChars="200" w:firstLine="480"/>
              <w:rPr>
                <w:rFonts w:asciiTheme="minorEastAsia" w:hAnsiTheme="minorEastAsia"/>
                <w:sz w:val="24"/>
                <w:szCs w:val="24"/>
                <w:lang w:eastAsia="zh-CN"/>
              </w:rPr>
            </w:pPr>
            <w:proofErr w:type="gramStart"/>
            <w:r w:rsidRPr="006E5B7C">
              <w:rPr>
                <w:rFonts w:asciiTheme="minorEastAsia" w:hAnsiTheme="minorEastAsia" w:hint="eastAsia"/>
                <w:sz w:val="24"/>
                <w:szCs w:val="24"/>
                <w:lang w:eastAsia="zh-CN"/>
              </w:rPr>
              <w:t>矿服定价</w:t>
            </w:r>
            <w:proofErr w:type="gramEnd"/>
            <w:r w:rsidRPr="006E5B7C">
              <w:rPr>
                <w:rFonts w:asciiTheme="minorEastAsia" w:hAnsiTheme="minorEastAsia" w:hint="eastAsia"/>
                <w:sz w:val="24"/>
                <w:szCs w:val="24"/>
                <w:lang w:eastAsia="zh-CN"/>
              </w:rPr>
              <w:t>与金属价格没有直接关系。</w:t>
            </w:r>
            <w:proofErr w:type="gramStart"/>
            <w:r w:rsidRPr="006E5B7C">
              <w:rPr>
                <w:rFonts w:asciiTheme="minorEastAsia" w:hAnsiTheme="minorEastAsia" w:hint="eastAsia"/>
                <w:sz w:val="24"/>
                <w:szCs w:val="24"/>
                <w:lang w:eastAsia="zh-CN"/>
              </w:rPr>
              <w:t>矿服采用</w:t>
            </w:r>
            <w:proofErr w:type="gramEnd"/>
            <w:r w:rsidRPr="006E5B7C">
              <w:rPr>
                <w:rFonts w:asciiTheme="minorEastAsia" w:hAnsiTheme="minorEastAsia" w:hint="eastAsia"/>
                <w:sz w:val="24"/>
                <w:szCs w:val="24"/>
                <w:lang w:eastAsia="zh-CN"/>
              </w:rPr>
              <w:t>成本加成的方式进行定价，根据矿山的资源禀赋、开采的技术难度等，按照行业普遍的作业效率、作业成本作为参考来进行定价。</w:t>
            </w:r>
          </w:p>
          <w:p w14:paraId="7B3B97ED" w14:textId="281C71C1" w:rsidR="000F5B5B" w:rsidRPr="006E5B7C" w:rsidRDefault="00A4241B" w:rsidP="006E5B7C">
            <w:pPr>
              <w:tabs>
                <w:tab w:val="left" w:pos="738"/>
              </w:tabs>
              <w:spacing w:line="360" w:lineRule="auto"/>
              <w:ind w:firstLineChars="200" w:firstLine="482"/>
              <w:rPr>
                <w:rFonts w:asciiTheme="minorEastAsia" w:hAnsiTheme="minorEastAsia"/>
                <w:b/>
                <w:sz w:val="24"/>
                <w:szCs w:val="24"/>
                <w:lang w:eastAsia="zh-CN"/>
              </w:rPr>
            </w:pPr>
            <w:r>
              <w:rPr>
                <w:rFonts w:asciiTheme="minorEastAsia" w:hAnsiTheme="minorEastAsia"/>
                <w:b/>
                <w:sz w:val="24"/>
                <w:szCs w:val="24"/>
                <w:lang w:eastAsia="zh-CN"/>
              </w:rPr>
              <w:t>13</w:t>
            </w:r>
            <w:r w:rsidR="000F5B5B" w:rsidRPr="006E5B7C">
              <w:rPr>
                <w:rFonts w:asciiTheme="minorEastAsia" w:hAnsiTheme="minorEastAsia" w:hint="eastAsia"/>
                <w:b/>
                <w:sz w:val="24"/>
                <w:szCs w:val="24"/>
                <w:lang w:eastAsia="zh-CN"/>
              </w:rPr>
              <w:t>、矿山建设业务和采矿运营业务有什么差别。</w:t>
            </w:r>
          </w:p>
          <w:p w14:paraId="2FB4DD3A" w14:textId="38406705" w:rsidR="000F5B5B" w:rsidRPr="000F5B5B" w:rsidRDefault="000F5B5B" w:rsidP="000F5B5B">
            <w:pPr>
              <w:tabs>
                <w:tab w:val="left" w:pos="738"/>
              </w:tabs>
              <w:spacing w:line="360" w:lineRule="auto"/>
              <w:ind w:firstLineChars="200" w:firstLine="480"/>
              <w:rPr>
                <w:rFonts w:asciiTheme="minorEastAsia" w:hAnsiTheme="minorEastAsia"/>
                <w:sz w:val="24"/>
                <w:szCs w:val="24"/>
                <w:lang w:eastAsia="zh-CN"/>
              </w:rPr>
            </w:pPr>
            <w:r w:rsidRPr="000F5B5B">
              <w:rPr>
                <w:rFonts w:asciiTheme="minorEastAsia" w:hAnsiTheme="minorEastAsia" w:hint="eastAsia"/>
                <w:sz w:val="24"/>
                <w:szCs w:val="24"/>
                <w:lang w:eastAsia="zh-CN"/>
              </w:rPr>
              <w:t>采矿运营和矿山建设是矿山开发中密不可分的环节，是由矿山的生产情况决定的。矿山开发服务的持续性较强，通常是伴随着矿山整个生命周期的，期间矿山工程建设与采矿运营管理紧密衔接，矿山工程建设是采矿运营管理的必经环节，比如从地面掘进一系列巷道到达矿体，形成完整的提升、运输、通风、排水、动力系统等；采矿运营管理是以矿山持续稳定的采矿生产为目标，保证矿山在一定的生产周期内，按照设定的生产规模，连续均衡地产出质量合格的矿石；在采矿运营管理业务实施期间，也会为了实现连续采矿的目的，提前进行巷道等的基建，为后续采矿做准备；另外矿</w:t>
            </w:r>
            <w:r w:rsidRPr="000F5B5B">
              <w:rPr>
                <w:rFonts w:asciiTheme="minorEastAsia" w:hAnsiTheme="minorEastAsia" w:hint="eastAsia"/>
                <w:sz w:val="24"/>
                <w:szCs w:val="24"/>
                <w:lang w:eastAsia="zh-CN"/>
              </w:rPr>
              <w:lastRenderedPageBreak/>
              <w:t>山生产期改扩建各项建设工程以及其他单项技改措施工程等也会涉及到工程建设。</w:t>
            </w:r>
          </w:p>
          <w:p w14:paraId="7E3B7984" w14:textId="7C8563F5" w:rsidR="000F5B5B" w:rsidRPr="00A4241B" w:rsidRDefault="00A4241B" w:rsidP="000F5B5B">
            <w:pPr>
              <w:tabs>
                <w:tab w:val="left" w:pos="738"/>
              </w:tabs>
              <w:spacing w:line="360" w:lineRule="auto"/>
              <w:ind w:firstLineChars="200" w:firstLine="482"/>
              <w:rPr>
                <w:rFonts w:asciiTheme="minorEastAsia" w:hAnsiTheme="minorEastAsia"/>
                <w:b/>
                <w:sz w:val="24"/>
                <w:szCs w:val="24"/>
                <w:lang w:eastAsia="zh-CN"/>
              </w:rPr>
            </w:pPr>
            <w:r w:rsidRPr="00A4241B">
              <w:rPr>
                <w:rFonts w:asciiTheme="minorEastAsia" w:hAnsiTheme="minorEastAsia"/>
                <w:b/>
                <w:sz w:val="24"/>
                <w:szCs w:val="24"/>
                <w:lang w:eastAsia="zh-CN"/>
              </w:rPr>
              <w:t>14</w:t>
            </w:r>
            <w:r w:rsidR="000F5B5B" w:rsidRPr="00A4241B">
              <w:rPr>
                <w:rFonts w:asciiTheme="minorEastAsia" w:hAnsiTheme="minorEastAsia" w:hint="eastAsia"/>
                <w:b/>
                <w:sz w:val="24"/>
                <w:szCs w:val="24"/>
                <w:lang w:eastAsia="zh-CN"/>
              </w:rPr>
              <w:t>、是否还有并购矿山的规划？</w:t>
            </w:r>
          </w:p>
          <w:p w14:paraId="36ACA838" w14:textId="77777777" w:rsidR="00231F83" w:rsidRDefault="000F5B5B" w:rsidP="000F5B5B">
            <w:pPr>
              <w:tabs>
                <w:tab w:val="left" w:pos="738"/>
              </w:tabs>
              <w:spacing w:line="360" w:lineRule="auto"/>
              <w:ind w:firstLineChars="200" w:firstLine="480"/>
              <w:rPr>
                <w:rFonts w:asciiTheme="minorEastAsia" w:hAnsiTheme="minorEastAsia"/>
                <w:sz w:val="24"/>
                <w:szCs w:val="24"/>
                <w:lang w:eastAsia="zh-CN"/>
              </w:rPr>
            </w:pPr>
            <w:r w:rsidRPr="000F5B5B">
              <w:rPr>
                <w:rFonts w:asciiTheme="minorEastAsia" w:hAnsiTheme="minorEastAsia" w:hint="eastAsia"/>
                <w:sz w:val="24"/>
                <w:szCs w:val="24"/>
                <w:lang w:eastAsia="zh-CN"/>
              </w:rPr>
              <w:t>目前，公司海外正在投资运营Dikulushi和Lonshi项目，现阶段我们认为如果能够通过勘探来增储是更加经济的资源获取方式。</w:t>
            </w:r>
          </w:p>
          <w:p w14:paraId="1AABBBFF" w14:textId="321D622E" w:rsidR="000F5B5B" w:rsidRPr="00A4241B" w:rsidRDefault="000F5B5B" w:rsidP="000F5B5B">
            <w:pPr>
              <w:tabs>
                <w:tab w:val="left" w:pos="738"/>
              </w:tabs>
              <w:spacing w:line="360" w:lineRule="auto"/>
              <w:ind w:firstLineChars="200" w:firstLine="482"/>
              <w:rPr>
                <w:rFonts w:asciiTheme="minorEastAsia" w:hAnsiTheme="minorEastAsia"/>
                <w:b/>
                <w:sz w:val="24"/>
                <w:szCs w:val="24"/>
                <w:lang w:eastAsia="zh-CN"/>
              </w:rPr>
            </w:pPr>
            <w:r w:rsidRPr="00A4241B">
              <w:rPr>
                <w:rFonts w:asciiTheme="minorEastAsia" w:hAnsiTheme="minorEastAsia" w:hint="eastAsia"/>
                <w:b/>
                <w:sz w:val="24"/>
                <w:szCs w:val="24"/>
                <w:lang w:eastAsia="zh-CN"/>
              </w:rPr>
              <w:t>1</w:t>
            </w:r>
            <w:r w:rsidR="00A4241B" w:rsidRPr="00A4241B">
              <w:rPr>
                <w:rFonts w:asciiTheme="minorEastAsia" w:hAnsiTheme="minorEastAsia" w:hint="eastAsia"/>
                <w:b/>
                <w:sz w:val="24"/>
                <w:szCs w:val="24"/>
                <w:lang w:eastAsia="zh-CN"/>
              </w:rPr>
              <w:t>5、</w:t>
            </w:r>
            <w:r w:rsidRPr="00A4241B">
              <w:rPr>
                <w:rFonts w:asciiTheme="minorEastAsia" w:hAnsiTheme="minorEastAsia" w:hint="eastAsia"/>
                <w:b/>
                <w:sz w:val="24"/>
                <w:szCs w:val="24"/>
                <w:lang w:eastAsia="zh-CN"/>
              </w:rPr>
              <w:t>公司未来发展重点？</w:t>
            </w:r>
          </w:p>
          <w:p w14:paraId="4957D883" w14:textId="77777777" w:rsidR="000F5B5B" w:rsidRPr="000F5B5B" w:rsidRDefault="000F5B5B" w:rsidP="000F5B5B">
            <w:pPr>
              <w:tabs>
                <w:tab w:val="left" w:pos="738"/>
              </w:tabs>
              <w:spacing w:line="360" w:lineRule="auto"/>
              <w:ind w:firstLineChars="200" w:firstLine="480"/>
              <w:rPr>
                <w:rFonts w:asciiTheme="minorEastAsia" w:hAnsiTheme="minorEastAsia"/>
                <w:sz w:val="24"/>
                <w:szCs w:val="24"/>
                <w:lang w:eastAsia="zh-CN"/>
              </w:rPr>
            </w:pPr>
            <w:r w:rsidRPr="000F5B5B">
              <w:rPr>
                <w:rFonts w:asciiTheme="minorEastAsia" w:hAnsiTheme="minorEastAsia" w:hint="eastAsia"/>
                <w:sz w:val="24"/>
                <w:szCs w:val="24"/>
                <w:lang w:eastAsia="zh-CN"/>
              </w:rPr>
              <w:t>坚持国内和海外“两个市场”的发展方向，继续夯实矿山开发服务板块领先地位的基础上，重点培育资源开发板块成为公司第二大核心业务，力求充分利用和发挥自身的人才、技术、管理、市场等优势，以“矿山开发服务”及“资源开发”双轮驱动的商业模式，推动公司从单一的矿山开发服务企业向集团化的矿业公司全面转型。</w:t>
            </w:r>
          </w:p>
          <w:p w14:paraId="4A1A003E" w14:textId="10AFF71C" w:rsidR="000F5B5B" w:rsidRPr="00A4241B" w:rsidRDefault="00A4241B" w:rsidP="000F5B5B">
            <w:pPr>
              <w:tabs>
                <w:tab w:val="left" w:pos="738"/>
              </w:tabs>
              <w:spacing w:line="360" w:lineRule="auto"/>
              <w:ind w:firstLineChars="200" w:firstLine="482"/>
              <w:rPr>
                <w:rFonts w:asciiTheme="minorEastAsia" w:hAnsiTheme="minorEastAsia"/>
                <w:b/>
                <w:sz w:val="24"/>
                <w:szCs w:val="24"/>
                <w:lang w:eastAsia="zh-CN"/>
              </w:rPr>
            </w:pPr>
            <w:r w:rsidRPr="00A4241B">
              <w:rPr>
                <w:rFonts w:asciiTheme="minorEastAsia" w:hAnsiTheme="minorEastAsia"/>
                <w:b/>
                <w:sz w:val="24"/>
                <w:szCs w:val="24"/>
                <w:lang w:eastAsia="zh-CN"/>
              </w:rPr>
              <w:t>16</w:t>
            </w:r>
            <w:r w:rsidR="000F5B5B" w:rsidRPr="00A4241B">
              <w:rPr>
                <w:rFonts w:asciiTheme="minorEastAsia" w:hAnsiTheme="minorEastAsia" w:hint="eastAsia"/>
                <w:b/>
                <w:sz w:val="24"/>
                <w:szCs w:val="24"/>
                <w:lang w:eastAsia="zh-CN"/>
              </w:rPr>
              <w:t>、大宗商品价格</w:t>
            </w:r>
            <w:proofErr w:type="gramStart"/>
            <w:r w:rsidR="000F5B5B" w:rsidRPr="00A4241B">
              <w:rPr>
                <w:rFonts w:asciiTheme="minorEastAsia" w:hAnsiTheme="minorEastAsia" w:hint="eastAsia"/>
                <w:b/>
                <w:sz w:val="24"/>
                <w:szCs w:val="24"/>
                <w:lang w:eastAsia="zh-CN"/>
              </w:rPr>
              <w:t>对矿服的</w:t>
            </w:r>
            <w:proofErr w:type="gramEnd"/>
            <w:r w:rsidR="000F5B5B" w:rsidRPr="00A4241B">
              <w:rPr>
                <w:rFonts w:asciiTheme="minorEastAsia" w:hAnsiTheme="minorEastAsia" w:hint="eastAsia"/>
                <w:b/>
                <w:sz w:val="24"/>
                <w:szCs w:val="24"/>
                <w:lang w:eastAsia="zh-CN"/>
              </w:rPr>
              <w:t>业务量是否有影响？</w:t>
            </w:r>
          </w:p>
          <w:p w14:paraId="62881E84" w14:textId="77777777" w:rsidR="000F5B5B" w:rsidRPr="000F5B5B" w:rsidRDefault="000F5B5B" w:rsidP="000F5B5B">
            <w:pPr>
              <w:tabs>
                <w:tab w:val="left" w:pos="738"/>
              </w:tabs>
              <w:spacing w:line="360" w:lineRule="auto"/>
              <w:ind w:firstLineChars="200" w:firstLine="480"/>
              <w:rPr>
                <w:rFonts w:asciiTheme="minorEastAsia" w:hAnsiTheme="minorEastAsia"/>
                <w:sz w:val="24"/>
                <w:szCs w:val="24"/>
                <w:lang w:eastAsia="zh-CN"/>
              </w:rPr>
            </w:pPr>
            <w:r w:rsidRPr="000F5B5B">
              <w:rPr>
                <w:rFonts w:asciiTheme="minorEastAsia" w:hAnsiTheme="minorEastAsia" w:hint="eastAsia"/>
                <w:sz w:val="24"/>
                <w:szCs w:val="24"/>
                <w:lang w:eastAsia="zh-CN"/>
              </w:rPr>
              <w:t>矿山开发服务业是矿山资源开发的上游行业，与矿山资源开发投资关系密切。当矿产品价格低迷时，运营成本高、抗风险能力较弱的中小型矿山开发企业会采取减产、停产等措施来降低经营风险；但大型矿山通常因受停产后维护成本高、人才流失、合同违约等因素的制约，仍会通过平衡资源开采品位等手段来保持矿山的生产运营，部分实力强的矿山业主可能会增加矿山工程建设投资，以较低投入获取矿业权，以较低的生产成本完成矿山建设，为未来行业高涨</w:t>
            </w:r>
            <w:proofErr w:type="gramStart"/>
            <w:r w:rsidRPr="000F5B5B">
              <w:rPr>
                <w:rFonts w:asciiTheme="minorEastAsia" w:hAnsiTheme="minorEastAsia" w:hint="eastAsia"/>
                <w:sz w:val="24"/>
                <w:szCs w:val="24"/>
                <w:lang w:eastAsia="zh-CN"/>
              </w:rPr>
              <w:t>期做好</w:t>
            </w:r>
            <w:proofErr w:type="gramEnd"/>
            <w:r w:rsidRPr="000F5B5B">
              <w:rPr>
                <w:rFonts w:asciiTheme="minorEastAsia" w:hAnsiTheme="minorEastAsia" w:hint="eastAsia"/>
                <w:sz w:val="24"/>
                <w:szCs w:val="24"/>
                <w:lang w:eastAsia="zh-CN"/>
              </w:rPr>
              <w:t>准备。</w:t>
            </w:r>
          </w:p>
          <w:p w14:paraId="1B079F8C" w14:textId="77777777" w:rsidR="000F5B5B" w:rsidRPr="000F5B5B" w:rsidRDefault="000F5B5B" w:rsidP="000F5B5B">
            <w:pPr>
              <w:tabs>
                <w:tab w:val="left" w:pos="738"/>
              </w:tabs>
              <w:spacing w:line="360" w:lineRule="auto"/>
              <w:ind w:firstLineChars="200" w:firstLine="480"/>
              <w:rPr>
                <w:rFonts w:asciiTheme="minorEastAsia" w:hAnsiTheme="minorEastAsia"/>
                <w:sz w:val="24"/>
                <w:szCs w:val="24"/>
                <w:lang w:eastAsia="zh-CN"/>
              </w:rPr>
            </w:pPr>
            <w:r w:rsidRPr="000F5B5B">
              <w:rPr>
                <w:rFonts w:asciiTheme="minorEastAsia" w:hAnsiTheme="minorEastAsia" w:hint="eastAsia"/>
                <w:sz w:val="24"/>
                <w:szCs w:val="24"/>
                <w:lang w:eastAsia="zh-CN"/>
              </w:rPr>
              <w:t>公司以“大市场、大业主、大项目”为目标市场，服务 “实力业主、知名矿山”，因此受周期性波动影响相对较小。</w:t>
            </w:r>
          </w:p>
          <w:p w14:paraId="0E807F6D" w14:textId="2B9DA4D1" w:rsidR="000F5B5B" w:rsidRPr="00A4241B" w:rsidRDefault="00A4241B" w:rsidP="000F5B5B">
            <w:pPr>
              <w:tabs>
                <w:tab w:val="left" w:pos="738"/>
              </w:tabs>
              <w:spacing w:line="360" w:lineRule="auto"/>
              <w:ind w:firstLineChars="200" w:firstLine="482"/>
              <w:rPr>
                <w:rFonts w:asciiTheme="minorEastAsia" w:hAnsiTheme="minorEastAsia"/>
                <w:b/>
                <w:sz w:val="24"/>
                <w:szCs w:val="24"/>
                <w:lang w:eastAsia="zh-CN"/>
              </w:rPr>
            </w:pPr>
            <w:r w:rsidRPr="00A4241B">
              <w:rPr>
                <w:rFonts w:asciiTheme="minorEastAsia" w:hAnsiTheme="minorEastAsia"/>
                <w:b/>
                <w:sz w:val="24"/>
                <w:szCs w:val="24"/>
                <w:lang w:eastAsia="zh-CN"/>
              </w:rPr>
              <w:t>17</w:t>
            </w:r>
            <w:r w:rsidR="000F5B5B" w:rsidRPr="00A4241B">
              <w:rPr>
                <w:rFonts w:asciiTheme="minorEastAsia" w:hAnsiTheme="minorEastAsia" w:hint="eastAsia"/>
                <w:b/>
                <w:sz w:val="24"/>
                <w:szCs w:val="24"/>
                <w:lang w:eastAsia="zh-CN"/>
              </w:rPr>
              <w:t>、自营资源项目生产计划</w:t>
            </w:r>
          </w:p>
          <w:p w14:paraId="72A52999" w14:textId="5F1A1018" w:rsidR="000F5B5B" w:rsidRPr="000F5B5B" w:rsidRDefault="000F5B5B" w:rsidP="000F5B5B">
            <w:pPr>
              <w:tabs>
                <w:tab w:val="left" w:pos="738"/>
              </w:tabs>
              <w:spacing w:line="360" w:lineRule="auto"/>
              <w:ind w:firstLineChars="200" w:firstLine="480"/>
              <w:rPr>
                <w:rFonts w:asciiTheme="minorEastAsia" w:hAnsiTheme="minorEastAsia"/>
                <w:sz w:val="24"/>
                <w:szCs w:val="24"/>
                <w:lang w:eastAsia="zh-CN"/>
              </w:rPr>
            </w:pPr>
            <w:r w:rsidRPr="000F5B5B">
              <w:rPr>
                <w:rFonts w:asciiTheme="minorEastAsia" w:hAnsiTheme="minorEastAsia" w:hint="eastAsia"/>
                <w:sz w:val="24"/>
                <w:szCs w:val="24"/>
                <w:lang w:eastAsia="zh-CN"/>
              </w:rPr>
              <w:t>（1）着力推进 Dikulushi（迪库路希）铜矿“产量目标实现、成本控制达标和资源勘探接续”三项重点任务，</w:t>
            </w:r>
            <w:r w:rsidR="0088101C">
              <w:rPr>
                <w:rFonts w:asciiTheme="minorEastAsia" w:hAnsiTheme="minorEastAsia" w:hint="eastAsia"/>
                <w:sz w:val="24"/>
                <w:szCs w:val="24"/>
                <w:lang w:eastAsia="zh-CN"/>
              </w:rPr>
              <w:t>2</w:t>
            </w:r>
            <w:r w:rsidR="0088101C">
              <w:rPr>
                <w:rFonts w:asciiTheme="minorEastAsia" w:hAnsiTheme="minorEastAsia"/>
                <w:sz w:val="24"/>
                <w:szCs w:val="24"/>
                <w:lang w:eastAsia="zh-CN"/>
              </w:rPr>
              <w:t>023年</w:t>
            </w:r>
            <w:bookmarkStart w:id="0" w:name="_GoBack"/>
            <w:bookmarkEnd w:id="0"/>
            <w:r w:rsidRPr="000F5B5B">
              <w:rPr>
                <w:rFonts w:asciiTheme="minorEastAsia" w:hAnsiTheme="minorEastAsia" w:hint="eastAsia"/>
                <w:sz w:val="24"/>
                <w:szCs w:val="24"/>
                <w:lang w:eastAsia="zh-CN"/>
              </w:rPr>
              <w:t>计划生产铜精矿含铜（当量）约8,000吨，确保Dikulushi</w:t>
            </w:r>
            <w:r w:rsidR="0088101C">
              <w:rPr>
                <w:rFonts w:asciiTheme="minorEastAsia" w:hAnsiTheme="minorEastAsia" w:hint="eastAsia"/>
                <w:sz w:val="24"/>
                <w:szCs w:val="24"/>
                <w:lang w:eastAsia="zh-CN"/>
              </w:rPr>
              <w:t>铜矿能够稳产、增盈、可持续；</w:t>
            </w:r>
            <w:r w:rsidR="0004682A">
              <w:rPr>
                <w:rFonts w:asciiTheme="minorEastAsia" w:hAnsiTheme="minorEastAsia" w:hint="eastAsia"/>
                <w:sz w:val="24"/>
                <w:szCs w:val="24"/>
                <w:lang w:eastAsia="zh-CN"/>
              </w:rPr>
              <w:t>全年</w:t>
            </w:r>
            <w:r w:rsidRPr="000F5B5B">
              <w:rPr>
                <w:rFonts w:asciiTheme="minorEastAsia" w:hAnsiTheme="minorEastAsia" w:hint="eastAsia"/>
                <w:sz w:val="24"/>
                <w:szCs w:val="24"/>
                <w:lang w:eastAsia="zh-CN"/>
              </w:rPr>
              <w:t>计划销售铜精矿含铜（当量）约1万吨。</w:t>
            </w:r>
          </w:p>
          <w:p w14:paraId="4539CAD8" w14:textId="77777777" w:rsidR="000F5B5B" w:rsidRPr="000F5B5B" w:rsidRDefault="000F5B5B" w:rsidP="000F5B5B">
            <w:pPr>
              <w:tabs>
                <w:tab w:val="left" w:pos="738"/>
              </w:tabs>
              <w:spacing w:line="360" w:lineRule="auto"/>
              <w:ind w:firstLineChars="200" w:firstLine="480"/>
              <w:rPr>
                <w:rFonts w:asciiTheme="minorEastAsia" w:hAnsiTheme="minorEastAsia"/>
                <w:sz w:val="24"/>
                <w:szCs w:val="24"/>
                <w:lang w:eastAsia="zh-CN"/>
              </w:rPr>
            </w:pPr>
            <w:r w:rsidRPr="000F5B5B">
              <w:rPr>
                <w:rFonts w:asciiTheme="minorEastAsia" w:hAnsiTheme="minorEastAsia" w:hint="eastAsia"/>
                <w:sz w:val="24"/>
                <w:szCs w:val="24"/>
                <w:lang w:eastAsia="zh-CN"/>
              </w:rPr>
              <w:lastRenderedPageBreak/>
              <w:t>（2）全面推进 Lonshi（龙溪）铜矿基建收官，按计划完成选矿、浸出、铜厂单机试车、联动试车，为实现2023年底投产做好系统性准备，</w:t>
            </w:r>
            <w:proofErr w:type="gramStart"/>
            <w:r w:rsidRPr="000F5B5B">
              <w:rPr>
                <w:rFonts w:asciiTheme="minorEastAsia" w:hAnsiTheme="minorEastAsia" w:hint="eastAsia"/>
                <w:sz w:val="24"/>
                <w:szCs w:val="24"/>
                <w:lang w:eastAsia="zh-CN"/>
              </w:rPr>
              <w:t>确保投产</w:t>
            </w:r>
            <w:proofErr w:type="gramEnd"/>
            <w:r w:rsidRPr="000F5B5B">
              <w:rPr>
                <w:rFonts w:asciiTheme="minorEastAsia" w:hAnsiTheme="minorEastAsia" w:hint="eastAsia"/>
                <w:sz w:val="24"/>
                <w:szCs w:val="24"/>
                <w:lang w:eastAsia="zh-CN"/>
              </w:rPr>
              <w:t>后生产作业安全稳定连续。</w:t>
            </w:r>
          </w:p>
          <w:p w14:paraId="55278879" w14:textId="77777777" w:rsidR="000F5B5B" w:rsidRPr="000F5B5B" w:rsidRDefault="000F5B5B" w:rsidP="000F5B5B">
            <w:pPr>
              <w:tabs>
                <w:tab w:val="left" w:pos="738"/>
              </w:tabs>
              <w:spacing w:line="360" w:lineRule="auto"/>
              <w:ind w:firstLineChars="200" w:firstLine="480"/>
              <w:rPr>
                <w:rFonts w:asciiTheme="minorEastAsia" w:hAnsiTheme="minorEastAsia"/>
                <w:sz w:val="24"/>
                <w:szCs w:val="24"/>
                <w:lang w:eastAsia="zh-CN"/>
              </w:rPr>
            </w:pPr>
            <w:r w:rsidRPr="000F5B5B">
              <w:rPr>
                <w:rFonts w:asciiTheme="minorEastAsia" w:hAnsiTheme="minorEastAsia" w:hint="eastAsia"/>
                <w:sz w:val="24"/>
                <w:szCs w:val="24"/>
                <w:lang w:eastAsia="zh-CN"/>
              </w:rPr>
              <w:t>（3）两岔河磷矿加强现场生产组织管理力度，为南采区上半年投产创造条件，力争完成全年15万吨的出矿任务；全面推进北采区各项开工手续办理，力争上半年具备进场施工条件。 2023年，计划实现磷矿石15万吨的销售目标。</w:t>
            </w:r>
          </w:p>
          <w:p w14:paraId="68AB7926" w14:textId="77777777" w:rsidR="000F5B5B" w:rsidRDefault="000F5B5B" w:rsidP="000F5B5B">
            <w:pPr>
              <w:tabs>
                <w:tab w:val="left" w:pos="738"/>
              </w:tabs>
              <w:spacing w:line="360" w:lineRule="auto"/>
              <w:ind w:firstLineChars="200" w:firstLine="480"/>
              <w:rPr>
                <w:rFonts w:asciiTheme="minorEastAsia" w:hAnsiTheme="minorEastAsia"/>
                <w:sz w:val="24"/>
                <w:szCs w:val="24"/>
                <w:lang w:eastAsia="zh-CN"/>
              </w:rPr>
            </w:pPr>
            <w:r w:rsidRPr="000F5B5B">
              <w:rPr>
                <w:rFonts w:asciiTheme="minorEastAsia" w:hAnsiTheme="minorEastAsia" w:hint="eastAsia"/>
                <w:sz w:val="24"/>
                <w:szCs w:val="24"/>
                <w:lang w:eastAsia="zh-CN"/>
              </w:rPr>
              <w:t>（4） San Matias 铜金银项目股权已交割，项目尚处于前期可行性研究报告、环境影响评估报告编制阶段，完成开采计划（PTO）和环境影响评估（EIA）是San Matias铜金银项目转入建设阶段的两个必要条件，相关许可是否能顺利通过以及获得许可所需时间，存在一定不确定性。</w:t>
            </w:r>
          </w:p>
          <w:p w14:paraId="3E3E29CD" w14:textId="760982BF" w:rsidR="006E5B7C" w:rsidRPr="00A4241B" w:rsidRDefault="00A4241B" w:rsidP="006E5B7C">
            <w:pPr>
              <w:tabs>
                <w:tab w:val="left" w:pos="738"/>
              </w:tabs>
              <w:spacing w:line="360" w:lineRule="auto"/>
              <w:ind w:firstLineChars="200" w:firstLine="482"/>
              <w:rPr>
                <w:rFonts w:asciiTheme="minorEastAsia" w:hAnsiTheme="minorEastAsia"/>
                <w:b/>
                <w:sz w:val="24"/>
                <w:szCs w:val="24"/>
                <w:lang w:eastAsia="zh-CN"/>
              </w:rPr>
            </w:pPr>
            <w:r w:rsidRPr="00A4241B">
              <w:rPr>
                <w:rFonts w:asciiTheme="minorEastAsia" w:hAnsiTheme="minorEastAsia"/>
                <w:b/>
                <w:sz w:val="24"/>
                <w:szCs w:val="24"/>
                <w:lang w:eastAsia="zh-CN"/>
              </w:rPr>
              <w:t>18</w:t>
            </w:r>
            <w:r w:rsidR="006E5B7C" w:rsidRPr="00A4241B">
              <w:rPr>
                <w:rFonts w:asciiTheme="minorEastAsia" w:hAnsiTheme="minorEastAsia" w:hint="eastAsia"/>
                <w:b/>
                <w:sz w:val="24"/>
                <w:szCs w:val="24"/>
                <w:lang w:eastAsia="zh-CN"/>
              </w:rPr>
              <w:t>、Dikulushi铜矿目前销售情况如何？</w:t>
            </w:r>
          </w:p>
          <w:p w14:paraId="0CD7220D" w14:textId="71D68578" w:rsidR="006E5B7C" w:rsidRPr="000F5B5B" w:rsidRDefault="006E5B7C" w:rsidP="006E5B7C">
            <w:pPr>
              <w:tabs>
                <w:tab w:val="left" w:pos="738"/>
              </w:tabs>
              <w:spacing w:line="360" w:lineRule="auto"/>
              <w:ind w:firstLineChars="200" w:firstLine="480"/>
              <w:rPr>
                <w:rFonts w:asciiTheme="minorEastAsia" w:hAnsiTheme="minorEastAsia"/>
                <w:sz w:val="24"/>
                <w:szCs w:val="24"/>
                <w:lang w:eastAsia="zh-CN"/>
              </w:rPr>
            </w:pPr>
            <w:r w:rsidRPr="006E5B7C">
              <w:rPr>
                <w:rFonts w:asciiTheme="minorEastAsia" w:hAnsiTheme="minorEastAsia" w:hint="eastAsia"/>
                <w:sz w:val="24"/>
                <w:szCs w:val="24"/>
                <w:lang w:eastAsia="zh-CN"/>
              </w:rPr>
              <w:t>销售工作正在进行中，截至2023年一季度末收到预收款项1,885.25万美元。</w:t>
            </w:r>
          </w:p>
          <w:p w14:paraId="155395ED" w14:textId="53743E8A" w:rsidR="000F5B5B" w:rsidRPr="00A4241B" w:rsidRDefault="00A4241B" w:rsidP="000F5B5B">
            <w:pPr>
              <w:tabs>
                <w:tab w:val="left" w:pos="738"/>
              </w:tabs>
              <w:spacing w:line="360" w:lineRule="auto"/>
              <w:ind w:firstLineChars="200" w:firstLine="482"/>
              <w:rPr>
                <w:rFonts w:asciiTheme="minorEastAsia" w:hAnsiTheme="minorEastAsia"/>
                <w:b/>
                <w:sz w:val="24"/>
                <w:szCs w:val="24"/>
                <w:lang w:eastAsia="zh-CN"/>
              </w:rPr>
            </w:pPr>
            <w:r w:rsidRPr="00A4241B">
              <w:rPr>
                <w:rFonts w:asciiTheme="minorEastAsia" w:hAnsiTheme="minorEastAsia"/>
                <w:b/>
                <w:sz w:val="24"/>
                <w:szCs w:val="24"/>
                <w:lang w:eastAsia="zh-CN"/>
              </w:rPr>
              <w:t>19</w:t>
            </w:r>
            <w:r w:rsidR="000F5B5B" w:rsidRPr="00A4241B">
              <w:rPr>
                <w:rFonts w:asciiTheme="minorEastAsia" w:hAnsiTheme="minorEastAsia" w:hint="eastAsia"/>
                <w:b/>
                <w:sz w:val="24"/>
                <w:szCs w:val="24"/>
                <w:lang w:eastAsia="zh-CN"/>
              </w:rPr>
              <w:t>、对铜价的看法</w:t>
            </w:r>
          </w:p>
          <w:p w14:paraId="53F6A902" w14:textId="42AB66E3" w:rsidR="000F5B5B" w:rsidRDefault="000F5B5B" w:rsidP="000F5B5B">
            <w:pPr>
              <w:tabs>
                <w:tab w:val="left" w:pos="738"/>
              </w:tabs>
              <w:spacing w:line="360" w:lineRule="auto"/>
              <w:ind w:firstLineChars="200" w:firstLine="480"/>
              <w:rPr>
                <w:rFonts w:asciiTheme="minorEastAsia" w:hAnsiTheme="minorEastAsia"/>
                <w:sz w:val="24"/>
                <w:szCs w:val="24"/>
                <w:lang w:eastAsia="zh-CN"/>
              </w:rPr>
            </w:pPr>
            <w:r w:rsidRPr="000F5B5B">
              <w:rPr>
                <w:rFonts w:asciiTheme="minorEastAsia" w:hAnsiTheme="minorEastAsia" w:hint="eastAsia"/>
                <w:sz w:val="24"/>
                <w:szCs w:val="24"/>
                <w:lang w:eastAsia="zh-CN"/>
              </w:rPr>
              <w:t>从中长期来看，全球矿业采选业的有效供给呈现强刚性化，全球有色金属领域勘探投入出现阶段式收缩，这意味着未来从矿山</w:t>
            </w:r>
            <w:proofErr w:type="gramStart"/>
            <w:r w:rsidRPr="000F5B5B">
              <w:rPr>
                <w:rFonts w:asciiTheme="minorEastAsia" w:hAnsiTheme="minorEastAsia" w:hint="eastAsia"/>
                <w:sz w:val="24"/>
                <w:szCs w:val="24"/>
                <w:lang w:eastAsia="zh-CN"/>
              </w:rPr>
              <w:t>供给端会产生</w:t>
            </w:r>
            <w:proofErr w:type="gramEnd"/>
            <w:r w:rsidRPr="000F5B5B">
              <w:rPr>
                <w:rFonts w:asciiTheme="minorEastAsia" w:hAnsiTheme="minorEastAsia" w:hint="eastAsia"/>
                <w:sz w:val="24"/>
                <w:szCs w:val="24"/>
                <w:lang w:eastAsia="zh-CN"/>
              </w:rPr>
              <w:t>越来越强的刚性制约。而在全球新能源汽车普及、碳中和路线图推进等方面的支撑下，对以铜为代表的有色金属的需求 不断增加。供需两端合力支撑起中长期有色金属价格的走势。</w:t>
            </w:r>
          </w:p>
          <w:p w14:paraId="63CE9D1D" w14:textId="044C201D" w:rsidR="006E5B7C" w:rsidRPr="00A4241B" w:rsidRDefault="00A4241B" w:rsidP="006E5B7C">
            <w:pPr>
              <w:tabs>
                <w:tab w:val="left" w:pos="738"/>
              </w:tabs>
              <w:spacing w:line="360" w:lineRule="auto"/>
              <w:ind w:firstLineChars="200" w:firstLine="482"/>
              <w:rPr>
                <w:rFonts w:asciiTheme="minorEastAsia" w:hAnsiTheme="minorEastAsia"/>
                <w:b/>
                <w:sz w:val="24"/>
                <w:szCs w:val="24"/>
                <w:lang w:eastAsia="zh-CN"/>
              </w:rPr>
            </w:pPr>
            <w:r w:rsidRPr="00A4241B">
              <w:rPr>
                <w:rFonts w:asciiTheme="minorEastAsia" w:hAnsiTheme="minorEastAsia"/>
                <w:b/>
                <w:sz w:val="24"/>
                <w:szCs w:val="24"/>
                <w:lang w:eastAsia="zh-CN"/>
              </w:rPr>
              <w:t>20</w:t>
            </w:r>
            <w:r w:rsidR="006E5B7C" w:rsidRPr="00A4241B">
              <w:rPr>
                <w:rFonts w:asciiTheme="minorEastAsia" w:hAnsiTheme="minorEastAsia" w:hint="eastAsia"/>
                <w:b/>
                <w:sz w:val="24"/>
                <w:szCs w:val="24"/>
                <w:lang w:eastAsia="zh-CN"/>
              </w:rPr>
              <w:t>、海外用人问题</w:t>
            </w:r>
          </w:p>
          <w:p w14:paraId="28DF7044" w14:textId="7778B06E" w:rsidR="000F5B5B" w:rsidRPr="00231F83" w:rsidRDefault="006E5B7C" w:rsidP="00A4241B">
            <w:pPr>
              <w:tabs>
                <w:tab w:val="left" w:pos="738"/>
              </w:tabs>
              <w:spacing w:line="360" w:lineRule="auto"/>
              <w:ind w:firstLineChars="200" w:firstLine="480"/>
              <w:rPr>
                <w:rFonts w:asciiTheme="minorEastAsia" w:hAnsiTheme="minorEastAsia"/>
                <w:sz w:val="24"/>
                <w:szCs w:val="24"/>
                <w:lang w:eastAsia="zh-CN"/>
              </w:rPr>
            </w:pPr>
            <w:r w:rsidRPr="006E5B7C">
              <w:rPr>
                <w:rFonts w:asciiTheme="minorEastAsia" w:hAnsiTheme="minorEastAsia" w:hint="eastAsia"/>
                <w:sz w:val="24"/>
                <w:szCs w:val="24"/>
                <w:lang w:eastAsia="zh-CN"/>
              </w:rPr>
              <w:t>随着海外业务占比不断增加，公司采用自国内派出优秀管理、技术人员并与本土化用工政策相结合的人员配备方式，在严控技术质量标准的同时积极为项目东道国解决就业问题，为公司业务的持续良性发展，探索出了可复制的本土化人才培育模式。</w:t>
            </w:r>
          </w:p>
        </w:tc>
      </w:tr>
    </w:tbl>
    <w:p w14:paraId="7ACD9BA8" w14:textId="64938D5A" w:rsidR="000C59C0" w:rsidRDefault="000C59C0" w:rsidP="00A4241B">
      <w:pPr>
        <w:widowControl/>
        <w:jc w:val="left"/>
        <w:rPr>
          <w:rFonts w:asciiTheme="minorEastAsia" w:hAnsiTheme="minorEastAsia"/>
          <w:sz w:val="24"/>
          <w:szCs w:val="24"/>
        </w:rPr>
      </w:pPr>
    </w:p>
    <w:sectPr w:rsidR="000C59C0">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C89599" w14:textId="77777777" w:rsidR="009A7377" w:rsidRDefault="009A7377">
      <w:r>
        <w:separator/>
      </w:r>
    </w:p>
  </w:endnote>
  <w:endnote w:type="continuationSeparator" w:id="0">
    <w:p w14:paraId="7CE86E26" w14:textId="77777777" w:rsidR="009A7377" w:rsidRDefault="009A7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AE2D30" w14:textId="77777777" w:rsidR="009A7377" w:rsidRDefault="009A7377">
      <w:r>
        <w:separator/>
      </w:r>
    </w:p>
  </w:footnote>
  <w:footnote w:type="continuationSeparator" w:id="0">
    <w:p w14:paraId="36742D04" w14:textId="77777777" w:rsidR="009A7377" w:rsidRDefault="009A73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E12B5" w14:textId="77777777" w:rsidR="000C59C0" w:rsidRDefault="00050F7C">
    <w:pPr>
      <w:tabs>
        <w:tab w:val="left" w:pos="1440"/>
      </w:tabs>
      <w:spacing w:beforeLines="50" w:before="120" w:afterLines="50" w:after="120"/>
      <w:ind w:right="480"/>
      <w:rPr>
        <w:rFonts w:ascii="Arial" w:hAnsi="Arial" w:cs="Arial"/>
        <w:sz w:val="20"/>
        <w:szCs w:val="28"/>
      </w:rPr>
    </w:pPr>
    <w:r>
      <w:rPr>
        <w:rFonts w:ascii="Arial" w:hAnsi="Arial" w:cs="Arial"/>
        <w:sz w:val="20"/>
        <w:szCs w:val="28"/>
      </w:rPr>
      <w:t>证券代码：</w:t>
    </w:r>
    <w:r>
      <w:rPr>
        <w:rFonts w:ascii="Arial" w:hAnsi="Arial" w:cs="Arial"/>
        <w:sz w:val="20"/>
        <w:szCs w:val="28"/>
      </w:rPr>
      <w:t xml:space="preserve">603979                                       </w:t>
    </w:r>
    <w:r>
      <w:rPr>
        <w:rFonts w:ascii="Arial" w:hAnsi="Arial" w:cs="Arial"/>
        <w:sz w:val="20"/>
        <w:szCs w:val="28"/>
      </w:rPr>
      <w:t>证券简称：金诚信</w:t>
    </w:r>
  </w:p>
  <w:p w14:paraId="5900A5C2" w14:textId="77777777" w:rsidR="000C59C0" w:rsidRDefault="00050F7C">
    <w:pPr>
      <w:tabs>
        <w:tab w:val="left" w:pos="1440"/>
      </w:tabs>
      <w:spacing w:beforeLines="50" w:before="120" w:afterLines="50" w:after="120"/>
      <w:ind w:right="480"/>
      <w:rPr>
        <w:rFonts w:ascii="Arial" w:hAnsi="Arial" w:cs="Arial"/>
        <w:sz w:val="20"/>
        <w:szCs w:val="28"/>
      </w:rPr>
    </w:pPr>
    <w:r>
      <w:rPr>
        <w:rFonts w:ascii="Arial" w:hAnsi="Arial" w:cs="Arial"/>
        <w:sz w:val="20"/>
        <w:szCs w:val="28"/>
      </w:rPr>
      <w:t>证券代码：</w:t>
    </w:r>
    <w:r>
      <w:rPr>
        <w:rFonts w:ascii="Arial" w:hAnsi="Arial" w:cs="Arial"/>
        <w:sz w:val="20"/>
        <w:szCs w:val="28"/>
      </w:rPr>
      <w:t xml:space="preserve">113615                                       </w:t>
    </w:r>
    <w:r>
      <w:rPr>
        <w:rFonts w:ascii="Arial" w:hAnsi="Arial" w:cs="Arial"/>
        <w:sz w:val="20"/>
        <w:szCs w:val="28"/>
      </w:rPr>
      <w:t>证券简称：</w:t>
    </w:r>
    <w:proofErr w:type="gramStart"/>
    <w:r>
      <w:rPr>
        <w:rFonts w:ascii="Arial" w:hAnsi="Arial" w:cs="Arial"/>
        <w:sz w:val="20"/>
        <w:szCs w:val="28"/>
      </w:rPr>
      <w:t>金诚转债</w:t>
    </w:r>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151F1"/>
    <w:multiLevelType w:val="hybridMultilevel"/>
    <w:tmpl w:val="9A903048"/>
    <w:lvl w:ilvl="0" w:tplc="67FE129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12D53C69"/>
    <w:multiLevelType w:val="hybridMultilevel"/>
    <w:tmpl w:val="19D667AE"/>
    <w:lvl w:ilvl="0" w:tplc="2D5C8306">
      <w:start w:val="16"/>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15:restartNumberingAfterBreak="0">
    <w:nsid w:val="1613185C"/>
    <w:multiLevelType w:val="multilevel"/>
    <w:tmpl w:val="D324B91C"/>
    <w:lvl w:ilvl="0">
      <w:numFmt w:val="bullet"/>
      <w:lvlText w:val="■"/>
      <w:lvlJc w:val="left"/>
      <w:pPr>
        <w:ind w:left="293" w:hanging="181"/>
      </w:pPr>
      <w:rPr>
        <w:rFonts w:ascii="宋体" w:eastAsia="宋体" w:hAnsi="宋体" w:cs="宋体" w:hint="default"/>
        <w:w w:val="100"/>
        <w:sz w:val="16"/>
        <w:szCs w:val="16"/>
        <w:lang w:val="zh-CN" w:eastAsia="zh-CN" w:bidi="zh-CN"/>
      </w:rPr>
    </w:lvl>
    <w:lvl w:ilvl="1">
      <w:numFmt w:val="bullet"/>
      <w:lvlText w:val="•"/>
      <w:lvlJc w:val="left"/>
      <w:pPr>
        <w:ind w:left="930" w:hanging="181"/>
      </w:pPr>
      <w:rPr>
        <w:rFonts w:hint="default"/>
        <w:lang w:val="zh-CN" w:eastAsia="zh-CN" w:bidi="zh-CN"/>
      </w:rPr>
    </w:lvl>
    <w:lvl w:ilvl="2">
      <w:numFmt w:val="bullet"/>
      <w:lvlText w:val="•"/>
      <w:lvlJc w:val="left"/>
      <w:pPr>
        <w:ind w:left="1561" w:hanging="181"/>
      </w:pPr>
      <w:rPr>
        <w:rFonts w:hint="default"/>
        <w:lang w:val="zh-CN" w:eastAsia="zh-CN" w:bidi="zh-CN"/>
      </w:rPr>
    </w:lvl>
    <w:lvl w:ilvl="3">
      <w:numFmt w:val="bullet"/>
      <w:lvlText w:val="•"/>
      <w:lvlJc w:val="left"/>
      <w:pPr>
        <w:ind w:left="2192" w:hanging="181"/>
      </w:pPr>
      <w:rPr>
        <w:rFonts w:hint="default"/>
        <w:lang w:val="zh-CN" w:eastAsia="zh-CN" w:bidi="zh-CN"/>
      </w:rPr>
    </w:lvl>
    <w:lvl w:ilvl="4">
      <w:numFmt w:val="bullet"/>
      <w:lvlText w:val="•"/>
      <w:lvlJc w:val="left"/>
      <w:pPr>
        <w:ind w:left="2823" w:hanging="181"/>
      </w:pPr>
      <w:rPr>
        <w:rFonts w:hint="default"/>
        <w:lang w:val="zh-CN" w:eastAsia="zh-CN" w:bidi="zh-CN"/>
      </w:rPr>
    </w:lvl>
    <w:lvl w:ilvl="5">
      <w:numFmt w:val="bullet"/>
      <w:lvlText w:val="•"/>
      <w:lvlJc w:val="left"/>
      <w:pPr>
        <w:ind w:left="3454" w:hanging="181"/>
      </w:pPr>
      <w:rPr>
        <w:rFonts w:hint="default"/>
        <w:lang w:val="zh-CN" w:eastAsia="zh-CN" w:bidi="zh-CN"/>
      </w:rPr>
    </w:lvl>
    <w:lvl w:ilvl="6">
      <w:numFmt w:val="bullet"/>
      <w:lvlText w:val="•"/>
      <w:lvlJc w:val="left"/>
      <w:pPr>
        <w:ind w:left="4085" w:hanging="181"/>
      </w:pPr>
      <w:rPr>
        <w:rFonts w:hint="default"/>
        <w:lang w:val="zh-CN" w:eastAsia="zh-CN" w:bidi="zh-CN"/>
      </w:rPr>
    </w:lvl>
    <w:lvl w:ilvl="7">
      <w:numFmt w:val="bullet"/>
      <w:lvlText w:val="•"/>
      <w:lvlJc w:val="left"/>
      <w:pPr>
        <w:ind w:left="4716" w:hanging="181"/>
      </w:pPr>
      <w:rPr>
        <w:rFonts w:hint="default"/>
        <w:lang w:val="zh-CN" w:eastAsia="zh-CN" w:bidi="zh-CN"/>
      </w:rPr>
    </w:lvl>
    <w:lvl w:ilvl="8">
      <w:numFmt w:val="bullet"/>
      <w:lvlText w:val="•"/>
      <w:lvlJc w:val="left"/>
      <w:pPr>
        <w:ind w:left="5347" w:hanging="181"/>
      </w:pPr>
      <w:rPr>
        <w:rFonts w:hint="default"/>
        <w:lang w:val="zh-CN" w:eastAsia="zh-CN" w:bidi="zh-CN"/>
      </w:rPr>
    </w:lvl>
  </w:abstractNum>
  <w:abstractNum w:abstractNumId="3" w15:restartNumberingAfterBreak="0">
    <w:nsid w:val="249D4EAD"/>
    <w:multiLevelType w:val="hybridMultilevel"/>
    <w:tmpl w:val="1D209666"/>
    <w:lvl w:ilvl="0" w:tplc="122A3B6C">
      <w:start w:val="1"/>
      <w:numFmt w:val="decimal"/>
      <w:suff w:val="nothing"/>
      <w:lvlText w:val="%1）"/>
      <w:lvlJc w:val="left"/>
      <w:pPr>
        <w:ind w:left="720" w:hanging="720"/>
      </w:pPr>
      <w:rPr>
        <w:rFonts w:asciiTheme="minorEastAsia" w:eastAsia="宋体" w:hAnsiTheme="minorEastAsia" w:cs="宋体" w:hint="eastAsia"/>
        <w:b w:val="0"/>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4" w15:restartNumberingAfterBreak="0">
    <w:nsid w:val="26AA6F2C"/>
    <w:multiLevelType w:val="hybridMultilevel"/>
    <w:tmpl w:val="60701926"/>
    <w:lvl w:ilvl="0" w:tplc="A45E35C6">
      <w:start w:val="1"/>
      <w:numFmt w:val="bullet"/>
      <w:suff w:val="nothing"/>
      <w:lvlText w:val=""/>
      <w:lvlJc w:val="left"/>
      <w:pPr>
        <w:ind w:left="532" w:hanging="420"/>
      </w:pPr>
      <w:rPr>
        <w:rFonts w:ascii="Wingdings" w:hAnsi="Wingdings" w:hint="default"/>
      </w:rPr>
    </w:lvl>
    <w:lvl w:ilvl="1" w:tplc="04090003" w:tentative="1">
      <w:start w:val="1"/>
      <w:numFmt w:val="bullet"/>
      <w:lvlText w:val=""/>
      <w:lvlJc w:val="left"/>
      <w:pPr>
        <w:ind w:left="952" w:hanging="420"/>
      </w:pPr>
      <w:rPr>
        <w:rFonts w:ascii="Wingdings" w:hAnsi="Wingdings" w:hint="default"/>
      </w:rPr>
    </w:lvl>
    <w:lvl w:ilvl="2" w:tplc="04090005" w:tentative="1">
      <w:start w:val="1"/>
      <w:numFmt w:val="bullet"/>
      <w:lvlText w:val=""/>
      <w:lvlJc w:val="left"/>
      <w:pPr>
        <w:ind w:left="1372" w:hanging="420"/>
      </w:pPr>
      <w:rPr>
        <w:rFonts w:ascii="Wingdings" w:hAnsi="Wingdings" w:hint="default"/>
      </w:rPr>
    </w:lvl>
    <w:lvl w:ilvl="3" w:tplc="04090001" w:tentative="1">
      <w:start w:val="1"/>
      <w:numFmt w:val="bullet"/>
      <w:lvlText w:val=""/>
      <w:lvlJc w:val="left"/>
      <w:pPr>
        <w:ind w:left="1792" w:hanging="420"/>
      </w:pPr>
      <w:rPr>
        <w:rFonts w:ascii="Wingdings" w:hAnsi="Wingdings" w:hint="default"/>
      </w:rPr>
    </w:lvl>
    <w:lvl w:ilvl="4" w:tplc="04090003" w:tentative="1">
      <w:start w:val="1"/>
      <w:numFmt w:val="bullet"/>
      <w:lvlText w:val=""/>
      <w:lvlJc w:val="left"/>
      <w:pPr>
        <w:ind w:left="2212" w:hanging="420"/>
      </w:pPr>
      <w:rPr>
        <w:rFonts w:ascii="Wingdings" w:hAnsi="Wingdings" w:hint="default"/>
      </w:rPr>
    </w:lvl>
    <w:lvl w:ilvl="5" w:tplc="04090005" w:tentative="1">
      <w:start w:val="1"/>
      <w:numFmt w:val="bullet"/>
      <w:lvlText w:val=""/>
      <w:lvlJc w:val="left"/>
      <w:pPr>
        <w:ind w:left="2632" w:hanging="420"/>
      </w:pPr>
      <w:rPr>
        <w:rFonts w:ascii="Wingdings" w:hAnsi="Wingdings" w:hint="default"/>
      </w:rPr>
    </w:lvl>
    <w:lvl w:ilvl="6" w:tplc="04090001" w:tentative="1">
      <w:start w:val="1"/>
      <w:numFmt w:val="bullet"/>
      <w:lvlText w:val=""/>
      <w:lvlJc w:val="left"/>
      <w:pPr>
        <w:ind w:left="3052" w:hanging="420"/>
      </w:pPr>
      <w:rPr>
        <w:rFonts w:ascii="Wingdings" w:hAnsi="Wingdings" w:hint="default"/>
      </w:rPr>
    </w:lvl>
    <w:lvl w:ilvl="7" w:tplc="04090003" w:tentative="1">
      <w:start w:val="1"/>
      <w:numFmt w:val="bullet"/>
      <w:lvlText w:val=""/>
      <w:lvlJc w:val="left"/>
      <w:pPr>
        <w:ind w:left="3472" w:hanging="420"/>
      </w:pPr>
      <w:rPr>
        <w:rFonts w:ascii="Wingdings" w:hAnsi="Wingdings" w:hint="default"/>
      </w:rPr>
    </w:lvl>
    <w:lvl w:ilvl="8" w:tplc="04090005" w:tentative="1">
      <w:start w:val="1"/>
      <w:numFmt w:val="bullet"/>
      <w:lvlText w:val=""/>
      <w:lvlJc w:val="left"/>
      <w:pPr>
        <w:ind w:left="3892" w:hanging="420"/>
      </w:pPr>
      <w:rPr>
        <w:rFonts w:ascii="Wingdings" w:hAnsi="Wingdings" w:hint="default"/>
      </w:rPr>
    </w:lvl>
  </w:abstractNum>
  <w:abstractNum w:abstractNumId="5" w15:restartNumberingAfterBreak="0">
    <w:nsid w:val="3FDE795C"/>
    <w:multiLevelType w:val="hybridMultilevel"/>
    <w:tmpl w:val="771CDD00"/>
    <w:lvl w:ilvl="0" w:tplc="1A3AA174">
      <w:numFmt w:val="bullet"/>
      <w:lvlText w:val="□"/>
      <w:lvlJc w:val="left"/>
      <w:pPr>
        <w:ind w:left="352" w:hanging="240"/>
      </w:pPr>
      <w:rPr>
        <w:rFonts w:ascii="宋体" w:eastAsia="宋体" w:hAnsi="宋体" w:cs="宋体" w:hint="eastAsia"/>
      </w:rPr>
    </w:lvl>
    <w:lvl w:ilvl="1" w:tplc="04090003" w:tentative="1">
      <w:start w:val="1"/>
      <w:numFmt w:val="bullet"/>
      <w:lvlText w:val=""/>
      <w:lvlJc w:val="left"/>
      <w:pPr>
        <w:ind w:left="952" w:hanging="420"/>
      </w:pPr>
      <w:rPr>
        <w:rFonts w:ascii="Wingdings" w:hAnsi="Wingdings" w:hint="default"/>
      </w:rPr>
    </w:lvl>
    <w:lvl w:ilvl="2" w:tplc="04090005" w:tentative="1">
      <w:start w:val="1"/>
      <w:numFmt w:val="bullet"/>
      <w:lvlText w:val=""/>
      <w:lvlJc w:val="left"/>
      <w:pPr>
        <w:ind w:left="1372" w:hanging="420"/>
      </w:pPr>
      <w:rPr>
        <w:rFonts w:ascii="Wingdings" w:hAnsi="Wingdings" w:hint="default"/>
      </w:rPr>
    </w:lvl>
    <w:lvl w:ilvl="3" w:tplc="04090001" w:tentative="1">
      <w:start w:val="1"/>
      <w:numFmt w:val="bullet"/>
      <w:lvlText w:val=""/>
      <w:lvlJc w:val="left"/>
      <w:pPr>
        <w:ind w:left="1792" w:hanging="420"/>
      </w:pPr>
      <w:rPr>
        <w:rFonts w:ascii="Wingdings" w:hAnsi="Wingdings" w:hint="default"/>
      </w:rPr>
    </w:lvl>
    <w:lvl w:ilvl="4" w:tplc="04090003" w:tentative="1">
      <w:start w:val="1"/>
      <w:numFmt w:val="bullet"/>
      <w:lvlText w:val=""/>
      <w:lvlJc w:val="left"/>
      <w:pPr>
        <w:ind w:left="2212" w:hanging="420"/>
      </w:pPr>
      <w:rPr>
        <w:rFonts w:ascii="Wingdings" w:hAnsi="Wingdings" w:hint="default"/>
      </w:rPr>
    </w:lvl>
    <w:lvl w:ilvl="5" w:tplc="04090005" w:tentative="1">
      <w:start w:val="1"/>
      <w:numFmt w:val="bullet"/>
      <w:lvlText w:val=""/>
      <w:lvlJc w:val="left"/>
      <w:pPr>
        <w:ind w:left="2632" w:hanging="420"/>
      </w:pPr>
      <w:rPr>
        <w:rFonts w:ascii="Wingdings" w:hAnsi="Wingdings" w:hint="default"/>
      </w:rPr>
    </w:lvl>
    <w:lvl w:ilvl="6" w:tplc="04090001" w:tentative="1">
      <w:start w:val="1"/>
      <w:numFmt w:val="bullet"/>
      <w:lvlText w:val=""/>
      <w:lvlJc w:val="left"/>
      <w:pPr>
        <w:ind w:left="3052" w:hanging="420"/>
      </w:pPr>
      <w:rPr>
        <w:rFonts w:ascii="Wingdings" w:hAnsi="Wingdings" w:hint="default"/>
      </w:rPr>
    </w:lvl>
    <w:lvl w:ilvl="7" w:tplc="04090003" w:tentative="1">
      <w:start w:val="1"/>
      <w:numFmt w:val="bullet"/>
      <w:lvlText w:val=""/>
      <w:lvlJc w:val="left"/>
      <w:pPr>
        <w:ind w:left="3472" w:hanging="420"/>
      </w:pPr>
      <w:rPr>
        <w:rFonts w:ascii="Wingdings" w:hAnsi="Wingdings" w:hint="default"/>
      </w:rPr>
    </w:lvl>
    <w:lvl w:ilvl="8" w:tplc="04090005" w:tentative="1">
      <w:start w:val="1"/>
      <w:numFmt w:val="bullet"/>
      <w:lvlText w:val=""/>
      <w:lvlJc w:val="left"/>
      <w:pPr>
        <w:ind w:left="3892" w:hanging="420"/>
      </w:pPr>
      <w:rPr>
        <w:rFonts w:ascii="Wingdings" w:hAnsi="Wingdings" w:hint="default"/>
      </w:rPr>
    </w:lvl>
  </w:abstractNum>
  <w:abstractNum w:abstractNumId="6" w15:restartNumberingAfterBreak="0">
    <w:nsid w:val="483F55E1"/>
    <w:multiLevelType w:val="hybridMultilevel"/>
    <w:tmpl w:val="8160A2AE"/>
    <w:lvl w:ilvl="0" w:tplc="D842DDE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5B67555"/>
    <w:multiLevelType w:val="hybridMultilevel"/>
    <w:tmpl w:val="C49E9D90"/>
    <w:lvl w:ilvl="0" w:tplc="2480CEEC">
      <w:start w:val="1"/>
      <w:numFmt w:val="decimal"/>
      <w:suff w:val="nothing"/>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A6E65A6"/>
    <w:multiLevelType w:val="hybridMultilevel"/>
    <w:tmpl w:val="9B243762"/>
    <w:lvl w:ilvl="0" w:tplc="070257E4">
      <w:start w:val="1"/>
      <w:numFmt w:val="bullet"/>
      <w:suff w:val="nothing"/>
      <w:lvlText w:val=""/>
      <w:lvlJc w:val="left"/>
      <w:pPr>
        <w:ind w:left="532" w:hanging="420"/>
      </w:pPr>
      <w:rPr>
        <w:rFonts w:ascii="Wingdings" w:hAnsi="Wingdings" w:hint="default"/>
        <w:sz w:val="16"/>
        <w:szCs w:val="16"/>
      </w:rPr>
    </w:lvl>
    <w:lvl w:ilvl="1" w:tplc="04090003" w:tentative="1">
      <w:start w:val="1"/>
      <w:numFmt w:val="bullet"/>
      <w:lvlText w:val=""/>
      <w:lvlJc w:val="left"/>
      <w:pPr>
        <w:ind w:left="952" w:hanging="420"/>
      </w:pPr>
      <w:rPr>
        <w:rFonts w:ascii="Wingdings" w:hAnsi="Wingdings" w:hint="default"/>
      </w:rPr>
    </w:lvl>
    <w:lvl w:ilvl="2" w:tplc="04090005" w:tentative="1">
      <w:start w:val="1"/>
      <w:numFmt w:val="bullet"/>
      <w:lvlText w:val=""/>
      <w:lvlJc w:val="left"/>
      <w:pPr>
        <w:ind w:left="1372" w:hanging="420"/>
      </w:pPr>
      <w:rPr>
        <w:rFonts w:ascii="Wingdings" w:hAnsi="Wingdings" w:hint="default"/>
      </w:rPr>
    </w:lvl>
    <w:lvl w:ilvl="3" w:tplc="04090001" w:tentative="1">
      <w:start w:val="1"/>
      <w:numFmt w:val="bullet"/>
      <w:lvlText w:val=""/>
      <w:lvlJc w:val="left"/>
      <w:pPr>
        <w:ind w:left="1792" w:hanging="420"/>
      </w:pPr>
      <w:rPr>
        <w:rFonts w:ascii="Wingdings" w:hAnsi="Wingdings" w:hint="default"/>
      </w:rPr>
    </w:lvl>
    <w:lvl w:ilvl="4" w:tplc="04090003" w:tentative="1">
      <w:start w:val="1"/>
      <w:numFmt w:val="bullet"/>
      <w:lvlText w:val=""/>
      <w:lvlJc w:val="left"/>
      <w:pPr>
        <w:ind w:left="2212" w:hanging="420"/>
      </w:pPr>
      <w:rPr>
        <w:rFonts w:ascii="Wingdings" w:hAnsi="Wingdings" w:hint="default"/>
      </w:rPr>
    </w:lvl>
    <w:lvl w:ilvl="5" w:tplc="04090005" w:tentative="1">
      <w:start w:val="1"/>
      <w:numFmt w:val="bullet"/>
      <w:lvlText w:val=""/>
      <w:lvlJc w:val="left"/>
      <w:pPr>
        <w:ind w:left="2632" w:hanging="420"/>
      </w:pPr>
      <w:rPr>
        <w:rFonts w:ascii="Wingdings" w:hAnsi="Wingdings" w:hint="default"/>
      </w:rPr>
    </w:lvl>
    <w:lvl w:ilvl="6" w:tplc="04090001" w:tentative="1">
      <w:start w:val="1"/>
      <w:numFmt w:val="bullet"/>
      <w:lvlText w:val=""/>
      <w:lvlJc w:val="left"/>
      <w:pPr>
        <w:ind w:left="3052" w:hanging="420"/>
      </w:pPr>
      <w:rPr>
        <w:rFonts w:ascii="Wingdings" w:hAnsi="Wingdings" w:hint="default"/>
      </w:rPr>
    </w:lvl>
    <w:lvl w:ilvl="7" w:tplc="04090003" w:tentative="1">
      <w:start w:val="1"/>
      <w:numFmt w:val="bullet"/>
      <w:lvlText w:val=""/>
      <w:lvlJc w:val="left"/>
      <w:pPr>
        <w:ind w:left="3472" w:hanging="420"/>
      </w:pPr>
      <w:rPr>
        <w:rFonts w:ascii="Wingdings" w:hAnsi="Wingdings" w:hint="default"/>
      </w:rPr>
    </w:lvl>
    <w:lvl w:ilvl="8" w:tplc="04090005" w:tentative="1">
      <w:start w:val="1"/>
      <w:numFmt w:val="bullet"/>
      <w:lvlText w:val=""/>
      <w:lvlJc w:val="left"/>
      <w:pPr>
        <w:ind w:left="3892" w:hanging="420"/>
      </w:pPr>
      <w:rPr>
        <w:rFonts w:ascii="Wingdings" w:hAnsi="Wingdings" w:hint="default"/>
      </w:rPr>
    </w:lvl>
  </w:abstractNum>
  <w:abstractNum w:abstractNumId="9" w15:restartNumberingAfterBreak="0">
    <w:nsid w:val="66DC4B20"/>
    <w:multiLevelType w:val="hybridMultilevel"/>
    <w:tmpl w:val="8160A2AE"/>
    <w:lvl w:ilvl="0" w:tplc="D842DDE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7"/>
  </w:num>
  <w:num w:numId="4">
    <w:abstractNumId w:val="1"/>
  </w:num>
  <w:num w:numId="5">
    <w:abstractNumId w:val="8"/>
  </w:num>
  <w:num w:numId="6">
    <w:abstractNumId w:val="5"/>
  </w:num>
  <w:num w:numId="7">
    <w:abstractNumId w:val="4"/>
  </w:num>
  <w:num w:numId="8">
    <w:abstractNumId w:val="9"/>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Q1YzlmOTM4YTI4NmU5NGUwOTFmYjRlZDNhY2IwZGIifQ=="/>
  </w:docVars>
  <w:rsids>
    <w:rsidRoot w:val="001F3D24"/>
    <w:rsid w:val="00000B9F"/>
    <w:rsid w:val="00024397"/>
    <w:rsid w:val="000332E1"/>
    <w:rsid w:val="00042C19"/>
    <w:rsid w:val="0004682A"/>
    <w:rsid w:val="00047F88"/>
    <w:rsid w:val="00050F7C"/>
    <w:rsid w:val="00051091"/>
    <w:rsid w:val="000640F2"/>
    <w:rsid w:val="00065465"/>
    <w:rsid w:val="000723FE"/>
    <w:rsid w:val="00074576"/>
    <w:rsid w:val="00076BCC"/>
    <w:rsid w:val="000867DF"/>
    <w:rsid w:val="000B45DA"/>
    <w:rsid w:val="000C59C0"/>
    <w:rsid w:val="000D1D6D"/>
    <w:rsid w:val="000D2006"/>
    <w:rsid w:val="000D2803"/>
    <w:rsid w:val="000F0957"/>
    <w:rsid w:val="000F3A0A"/>
    <w:rsid w:val="000F5B5B"/>
    <w:rsid w:val="000F5C17"/>
    <w:rsid w:val="00100F7E"/>
    <w:rsid w:val="00102B82"/>
    <w:rsid w:val="0011073D"/>
    <w:rsid w:val="00113CBC"/>
    <w:rsid w:val="00115DA9"/>
    <w:rsid w:val="001215B2"/>
    <w:rsid w:val="00127FBD"/>
    <w:rsid w:val="00132BA1"/>
    <w:rsid w:val="0014384C"/>
    <w:rsid w:val="0016124A"/>
    <w:rsid w:val="00162D58"/>
    <w:rsid w:val="0016491F"/>
    <w:rsid w:val="00172045"/>
    <w:rsid w:val="0017241B"/>
    <w:rsid w:val="001730A2"/>
    <w:rsid w:val="00192555"/>
    <w:rsid w:val="001A1C4C"/>
    <w:rsid w:val="001D110D"/>
    <w:rsid w:val="001D2148"/>
    <w:rsid w:val="001D4975"/>
    <w:rsid w:val="001F3D24"/>
    <w:rsid w:val="00200985"/>
    <w:rsid w:val="002013F4"/>
    <w:rsid w:val="00202713"/>
    <w:rsid w:val="002048C6"/>
    <w:rsid w:val="00217632"/>
    <w:rsid w:val="00226DF0"/>
    <w:rsid w:val="00231F83"/>
    <w:rsid w:val="00237F9E"/>
    <w:rsid w:val="00254649"/>
    <w:rsid w:val="0027244C"/>
    <w:rsid w:val="00282FA9"/>
    <w:rsid w:val="00285AEC"/>
    <w:rsid w:val="00292936"/>
    <w:rsid w:val="0029417C"/>
    <w:rsid w:val="002B0E73"/>
    <w:rsid w:val="002C14E6"/>
    <w:rsid w:val="002C2C1C"/>
    <w:rsid w:val="002D20B1"/>
    <w:rsid w:val="002F18C9"/>
    <w:rsid w:val="002F4534"/>
    <w:rsid w:val="002F58B3"/>
    <w:rsid w:val="002F5B59"/>
    <w:rsid w:val="00310262"/>
    <w:rsid w:val="00315190"/>
    <w:rsid w:val="00331F0C"/>
    <w:rsid w:val="003629D1"/>
    <w:rsid w:val="00367DB9"/>
    <w:rsid w:val="003702C6"/>
    <w:rsid w:val="00376AE7"/>
    <w:rsid w:val="003805CF"/>
    <w:rsid w:val="003A2483"/>
    <w:rsid w:val="003C0A37"/>
    <w:rsid w:val="003D037B"/>
    <w:rsid w:val="003D59D3"/>
    <w:rsid w:val="003D609A"/>
    <w:rsid w:val="003E5568"/>
    <w:rsid w:val="003F223C"/>
    <w:rsid w:val="00402C59"/>
    <w:rsid w:val="004126A7"/>
    <w:rsid w:val="00436D6C"/>
    <w:rsid w:val="00456942"/>
    <w:rsid w:val="00460C13"/>
    <w:rsid w:val="00471214"/>
    <w:rsid w:val="0048337B"/>
    <w:rsid w:val="004906DE"/>
    <w:rsid w:val="00493958"/>
    <w:rsid w:val="004B2252"/>
    <w:rsid w:val="004C06FE"/>
    <w:rsid w:val="004D4CB1"/>
    <w:rsid w:val="004E482C"/>
    <w:rsid w:val="00513606"/>
    <w:rsid w:val="0054117C"/>
    <w:rsid w:val="00541608"/>
    <w:rsid w:val="00553554"/>
    <w:rsid w:val="00556A08"/>
    <w:rsid w:val="00575E92"/>
    <w:rsid w:val="00582003"/>
    <w:rsid w:val="005832C0"/>
    <w:rsid w:val="00583702"/>
    <w:rsid w:val="00596061"/>
    <w:rsid w:val="00597676"/>
    <w:rsid w:val="005B4018"/>
    <w:rsid w:val="005D37A0"/>
    <w:rsid w:val="005D522B"/>
    <w:rsid w:val="006017C8"/>
    <w:rsid w:val="00616DAE"/>
    <w:rsid w:val="006173BB"/>
    <w:rsid w:val="006230FA"/>
    <w:rsid w:val="006358A5"/>
    <w:rsid w:val="00636154"/>
    <w:rsid w:val="006532FB"/>
    <w:rsid w:val="00655C8D"/>
    <w:rsid w:val="00662BBC"/>
    <w:rsid w:val="00673C42"/>
    <w:rsid w:val="006761B9"/>
    <w:rsid w:val="00684215"/>
    <w:rsid w:val="006852A4"/>
    <w:rsid w:val="00691030"/>
    <w:rsid w:val="006927AD"/>
    <w:rsid w:val="006A0023"/>
    <w:rsid w:val="006A6CC7"/>
    <w:rsid w:val="006C15B5"/>
    <w:rsid w:val="006D0991"/>
    <w:rsid w:val="006E356D"/>
    <w:rsid w:val="006E4E80"/>
    <w:rsid w:val="006E5B7C"/>
    <w:rsid w:val="006F131E"/>
    <w:rsid w:val="006F5BE6"/>
    <w:rsid w:val="00705F62"/>
    <w:rsid w:val="007210C6"/>
    <w:rsid w:val="00726132"/>
    <w:rsid w:val="00731B71"/>
    <w:rsid w:val="0073634A"/>
    <w:rsid w:val="00743746"/>
    <w:rsid w:val="00751560"/>
    <w:rsid w:val="00766280"/>
    <w:rsid w:val="007838AB"/>
    <w:rsid w:val="00792C2C"/>
    <w:rsid w:val="00796FF1"/>
    <w:rsid w:val="007A37EE"/>
    <w:rsid w:val="007C1746"/>
    <w:rsid w:val="007C6D09"/>
    <w:rsid w:val="007D0CC4"/>
    <w:rsid w:val="007F1554"/>
    <w:rsid w:val="00800934"/>
    <w:rsid w:val="00805D59"/>
    <w:rsid w:val="00814B28"/>
    <w:rsid w:val="00824C56"/>
    <w:rsid w:val="00851DE8"/>
    <w:rsid w:val="008579DC"/>
    <w:rsid w:val="0088101C"/>
    <w:rsid w:val="008914A5"/>
    <w:rsid w:val="008A0C7A"/>
    <w:rsid w:val="008B01F8"/>
    <w:rsid w:val="008B1EC5"/>
    <w:rsid w:val="008C27F1"/>
    <w:rsid w:val="008C35F9"/>
    <w:rsid w:val="008E7851"/>
    <w:rsid w:val="008F7019"/>
    <w:rsid w:val="008F7D80"/>
    <w:rsid w:val="0090109E"/>
    <w:rsid w:val="00903674"/>
    <w:rsid w:val="0092382D"/>
    <w:rsid w:val="00937BD0"/>
    <w:rsid w:val="00942052"/>
    <w:rsid w:val="009428E2"/>
    <w:rsid w:val="009446EE"/>
    <w:rsid w:val="00945BA2"/>
    <w:rsid w:val="00945F65"/>
    <w:rsid w:val="00956D4C"/>
    <w:rsid w:val="009576D3"/>
    <w:rsid w:val="0096292A"/>
    <w:rsid w:val="00967007"/>
    <w:rsid w:val="00970E12"/>
    <w:rsid w:val="00974466"/>
    <w:rsid w:val="00995253"/>
    <w:rsid w:val="009A33EC"/>
    <w:rsid w:val="009A7377"/>
    <w:rsid w:val="009B44D2"/>
    <w:rsid w:val="009C3371"/>
    <w:rsid w:val="009C35BF"/>
    <w:rsid w:val="009C7B5C"/>
    <w:rsid w:val="009E67A5"/>
    <w:rsid w:val="00A01B1A"/>
    <w:rsid w:val="00A02D2F"/>
    <w:rsid w:val="00A109DA"/>
    <w:rsid w:val="00A17775"/>
    <w:rsid w:val="00A2450F"/>
    <w:rsid w:val="00A25490"/>
    <w:rsid w:val="00A32E9F"/>
    <w:rsid w:val="00A35EDC"/>
    <w:rsid w:val="00A4241B"/>
    <w:rsid w:val="00A443D1"/>
    <w:rsid w:val="00A45692"/>
    <w:rsid w:val="00A46517"/>
    <w:rsid w:val="00A631CE"/>
    <w:rsid w:val="00A666FB"/>
    <w:rsid w:val="00A81BF3"/>
    <w:rsid w:val="00A82A7F"/>
    <w:rsid w:val="00AA20D0"/>
    <w:rsid w:val="00AA6488"/>
    <w:rsid w:val="00AB06C4"/>
    <w:rsid w:val="00AD2DE2"/>
    <w:rsid w:val="00AE1879"/>
    <w:rsid w:val="00AE4770"/>
    <w:rsid w:val="00AE6BA4"/>
    <w:rsid w:val="00AF7433"/>
    <w:rsid w:val="00B02E19"/>
    <w:rsid w:val="00B06300"/>
    <w:rsid w:val="00B351C6"/>
    <w:rsid w:val="00B4022D"/>
    <w:rsid w:val="00B50490"/>
    <w:rsid w:val="00B76217"/>
    <w:rsid w:val="00B76B59"/>
    <w:rsid w:val="00B8052F"/>
    <w:rsid w:val="00B8272F"/>
    <w:rsid w:val="00BA76FF"/>
    <w:rsid w:val="00BD0B35"/>
    <w:rsid w:val="00BF2648"/>
    <w:rsid w:val="00C001CB"/>
    <w:rsid w:val="00C016D4"/>
    <w:rsid w:val="00C12972"/>
    <w:rsid w:val="00C474D9"/>
    <w:rsid w:val="00C50191"/>
    <w:rsid w:val="00CA052E"/>
    <w:rsid w:val="00CB78D7"/>
    <w:rsid w:val="00CC1132"/>
    <w:rsid w:val="00CC17C9"/>
    <w:rsid w:val="00CC2510"/>
    <w:rsid w:val="00CC5EEA"/>
    <w:rsid w:val="00CD0C48"/>
    <w:rsid w:val="00CE2D0E"/>
    <w:rsid w:val="00CE2F81"/>
    <w:rsid w:val="00CF0171"/>
    <w:rsid w:val="00CF2593"/>
    <w:rsid w:val="00CF69B0"/>
    <w:rsid w:val="00D11318"/>
    <w:rsid w:val="00D1639C"/>
    <w:rsid w:val="00D24589"/>
    <w:rsid w:val="00D33B10"/>
    <w:rsid w:val="00D35BF2"/>
    <w:rsid w:val="00D56CBB"/>
    <w:rsid w:val="00D60ED2"/>
    <w:rsid w:val="00D67867"/>
    <w:rsid w:val="00D720FE"/>
    <w:rsid w:val="00D8002D"/>
    <w:rsid w:val="00D82780"/>
    <w:rsid w:val="00D8571C"/>
    <w:rsid w:val="00DA2DD3"/>
    <w:rsid w:val="00DB4EFC"/>
    <w:rsid w:val="00DE619C"/>
    <w:rsid w:val="00DF3A52"/>
    <w:rsid w:val="00E02040"/>
    <w:rsid w:val="00E05B66"/>
    <w:rsid w:val="00E26B84"/>
    <w:rsid w:val="00E41782"/>
    <w:rsid w:val="00E50D52"/>
    <w:rsid w:val="00E5396D"/>
    <w:rsid w:val="00E648CB"/>
    <w:rsid w:val="00E64AB8"/>
    <w:rsid w:val="00E70EFC"/>
    <w:rsid w:val="00E845AF"/>
    <w:rsid w:val="00E859F9"/>
    <w:rsid w:val="00E93880"/>
    <w:rsid w:val="00E96F64"/>
    <w:rsid w:val="00EA26ED"/>
    <w:rsid w:val="00EC4688"/>
    <w:rsid w:val="00ED4BC3"/>
    <w:rsid w:val="00EE2AFD"/>
    <w:rsid w:val="00EF000B"/>
    <w:rsid w:val="00F033A7"/>
    <w:rsid w:val="00F12609"/>
    <w:rsid w:val="00F15559"/>
    <w:rsid w:val="00F42EF3"/>
    <w:rsid w:val="00F57C60"/>
    <w:rsid w:val="00F743E9"/>
    <w:rsid w:val="00FA797C"/>
    <w:rsid w:val="00FA7DD4"/>
    <w:rsid w:val="00FB5728"/>
    <w:rsid w:val="02D50705"/>
    <w:rsid w:val="035E39F9"/>
    <w:rsid w:val="0C8E2713"/>
    <w:rsid w:val="17710C9F"/>
    <w:rsid w:val="2BCD508A"/>
    <w:rsid w:val="2CB85D57"/>
    <w:rsid w:val="319B36FB"/>
    <w:rsid w:val="39093A93"/>
    <w:rsid w:val="3A220CB5"/>
    <w:rsid w:val="3D3C0D38"/>
    <w:rsid w:val="43C077F5"/>
    <w:rsid w:val="455F7290"/>
    <w:rsid w:val="4601100F"/>
    <w:rsid w:val="4EA85250"/>
    <w:rsid w:val="4F1B7B40"/>
    <w:rsid w:val="53D9566D"/>
    <w:rsid w:val="55086D76"/>
    <w:rsid w:val="56941F5D"/>
    <w:rsid w:val="5E055CE5"/>
    <w:rsid w:val="60C34F31"/>
    <w:rsid w:val="621E1878"/>
    <w:rsid w:val="76562600"/>
    <w:rsid w:val="79A66B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31860E"/>
  <w15:docId w15:val="{16C3BEAE-7C64-4451-B484-F63E6851B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styleId="a7">
    <w:name w:val="List Paragraph"/>
    <w:basedOn w:val="a"/>
    <w:uiPriority w:val="34"/>
    <w:qFormat/>
    <w:pPr>
      <w:ind w:firstLineChars="200" w:firstLine="420"/>
    </w:p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left"/>
    </w:pPr>
    <w:rPr>
      <w:rFonts w:ascii="宋体" w:eastAsia="宋体" w:hAnsi="宋体" w:cs="宋体"/>
      <w:kern w:val="0"/>
      <w:sz w:val="22"/>
      <w:lang w:val="zh-CN" w:bidi="zh-CN"/>
    </w:rPr>
  </w:style>
  <w:style w:type="paragraph" w:customStyle="1" w:styleId="1">
    <w:name w:val="列出段落1"/>
    <w:basedOn w:val="a"/>
    <w:qFormat/>
    <w:pPr>
      <w:ind w:firstLineChars="200" w:firstLine="420"/>
    </w:pPr>
    <w:rPr>
      <w:rFonts w:ascii="Calibri" w:eastAsia="宋体"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3B391-6019-4A5D-8998-CD2714BAD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5</Pages>
  <Words>503</Words>
  <Characters>2868</Characters>
  <Application>Microsoft Office Word</Application>
  <DocSecurity>0</DocSecurity>
  <Lines>23</Lines>
  <Paragraphs>6</Paragraphs>
  <ScaleCrop>false</ScaleCrop>
  <Company/>
  <LinksUpToDate>false</LinksUpToDate>
  <CharactersWithSpaces>3365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zhaoyue</dc:creator>
  <cp:keywords/>
  <dc:description/>
  <cp:lastModifiedBy>sy</cp:lastModifiedBy>
  <cp:revision>85</cp:revision>
  <cp:lastPrinted>2020-12-24T04:23:00Z</cp:lastPrinted>
  <dcterms:created xsi:type="dcterms:W3CDTF">2022-04-22T07:41:00Z</dcterms:created>
  <dcterms:modified xsi:type="dcterms:W3CDTF">2023-07-04T01:05:00Z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789F25911BCC4D47A9B069E5AB7FBA1A</vt:lpwstr>
  </property>
</Properties>
</file>