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E9A81" w14:textId="77777777" w:rsidR="003E0560" w:rsidRDefault="00000000">
      <w:pPr>
        <w:spacing w:beforeLines="50" w:before="156" w:afterLines="50" w:after="156" w:line="400" w:lineRule="exact"/>
        <w:rPr>
          <w:rFonts w:ascii="宋体" w:hAnsi="宋体"/>
          <w:bCs/>
          <w:iCs/>
          <w:color w:val="000000"/>
          <w:sz w:val="24"/>
        </w:rPr>
      </w:pPr>
      <w:r>
        <w:rPr>
          <w:rFonts w:ascii="宋体" w:hAnsi="宋体" w:hint="eastAsia"/>
          <w:bCs/>
          <w:iCs/>
          <w:color w:val="000000"/>
          <w:sz w:val="24"/>
        </w:rPr>
        <w:t>证券代码：</w:t>
      </w:r>
      <w:r>
        <w:rPr>
          <w:rFonts w:ascii="宋体" w:hAnsi="宋体"/>
          <w:bCs/>
          <w:iCs/>
          <w:color w:val="000000"/>
          <w:sz w:val="24"/>
        </w:rPr>
        <w:t>601028</w:t>
      </w:r>
      <w:r>
        <w:rPr>
          <w:rFonts w:ascii="宋体" w:hAnsi="宋体" w:hint="eastAsia"/>
          <w:bCs/>
          <w:iCs/>
          <w:color w:val="000000"/>
          <w:sz w:val="24"/>
        </w:rPr>
        <w:t xml:space="preserve">                       </w:t>
      </w:r>
      <w:r>
        <w:rPr>
          <w:rFonts w:ascii="宋体" w:hAnsi="宋体"/>
          <w:bCs/>
          <w:iCs/>
          <w:color w:val="000000"/>
          <w:sz w:val="24"/>
        </w:rPr>
        <w:t xml:space="preserve">          </w:t>
      </w:r>
      <w:r>
        <w:rPr>
          <w:rFonts w:ascii="宋体" w:hAnsi="宋体" w:hint="eastAsia"/>
          <w:bCs/>
          <w:iCs/>
          <w:color w:val="000000"/>
          <w:sz w:val="24"/>
        </w:rPr>
        <w:t xml:space="preserve">  证券简称：玉龙股份</w:t>
      </w:r>
    </w:p>
    <w:p w14:paraId="274A05A8" w14:textId="77777777" w:rsidR="003E0560" w:rsidRDefault="003E0560">
      <w:pPr>
        <w:spacing w:beforeLines="50" w:before="156" w:afterLines="50" w:after="156" w:line="400" w:lineRule="exact"/>
        <w:ind w:firstLineChars="300" w:firstLine="720"/>
        <w:rPr>
          <w:rFonts w:ascii="宋体" w:hAnsi="宋体"/>
          <w:bCs/>
          <w:iCs/>
          <w:color w:val="000000"/>
          <w:sz w:val="24"/>
        </w:rPr>
      </w:pPr>
    </w:p>
    <w:p w14:paraId="5DC7C820" w14:textId="77777777" w:rsidR="003E0560" w:rsidRDefault="00000000">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山东玉龙黄金股份有限公司投资者关系活动记录表</w:t>
      </w:r>
    </w:p>
    <w:p w14:paraId="545556DE" w14:textId="77777777" w:rsidR="003E0560" w:rsidRDefault="00000000">
      <w:pPr>
        <w:spacing w:line="400" w:lineRule="exact"/>
        <w:rPr>
          <w:rFonts w:ascii="宋体" w:hAnsi="宋体"/>
          <w:bCs/>
          <w:iCs/>
          <w:color w:val="000000"/>
          <w:sz w:val="24"/>
        </w:rPr>
      </w:pPr>
      <w:r>
        <w:rPr>
          <w:rFonts w:ascii="宋体" w:hAnsi="宋体" w:hint="eastAsia"/>
          <w:bCs/>
          <w:iCs/>
          <w:color w:val="000000"/>
          <w:sz w:val="24"/>
        </w:rPr>
        <w:t xml:space="preserve">                                                     </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6741"/>
      </w:tblGrid>
      <w:tr w:rsidR="003E0560" w14:paraId="1F81423A" w14:textId="77777777">
        <w:tc>
          <w:tcPr>
            <w:tcW w:w="1555" w:type="dxa"/>
            <w:vAlign w:val="center"/>
          </w:tcPr>
          <w:p w14:paraId="68F25FB5" w14:textId="77777777" w:rsidR="003E0560" w:rsidRDefault="00000000">
            <w:pPr>
              <w:spacing w:line="360" w:lineRule="auto"/>
              <w:rPr>
                <w:rFonts w:ascii="宋体" w:hAnsi="宋体"/>
                <w:b/>
                <w:bCs/>
                <w:iCs/>
                <w:color w:val="000000"/>
                <w:szCs w:val="21"/>
              </w:rPr>
            </w:pPr>
            <w:r>
              <w:rPr>
                <w:rFonts w:ascii="宋体" w:hAnsi="宋体" w:hint="eastAsia"/>
                <w:b/>
                <w:bCs/>
                <w:iCs/>
                <w:color w:val="000000"/>
                <w:szCs w:val="21"/>
              </w:rPr>
              <w:t>投资者关系活动类别</w:t>
            </w:r>
          </w:p>
          <w:p w14:paraId="354E9386" w14:textId="77777777" w:rsidR="003E0560" w:rsidRDefault="003E0560">
            <w:pPr>
              <w:spacing w:line="360" w:lineRule="auto"/>
              <w:rPr>
                <w:rFonts w:ascii="宋体" w:hAnsi="宋体"/>
                <w:b/>
                <w:bCs/>
                <w:iCs/>
                <w:color w:val="000000"/>
                <w:szCs w:val="21"/>
              </w:rPr>
            </w:pPr>
          </w:p>
        </w:tc>
        <w:tc>
          <w:tcPr>
            <w:tcW w:w="6741" w:type="dxa"/>
          </w:tcPr>
          <w:p w14:paraId="227E3D52" w14:textId="77777777" w:rsidR="003E0560" w:rsidRDefault="00000000">
            <w:pPr>
              <w:spacing w:line="480" w:lineRule="atLeast"/>
              <w:rPr>
                <w:rFonts w:ascii="宋体" w:hAnsi="宋体"/>
                <w:bCs/>
                <w:iCs/>
                <w:color w:val="000000"/>
                <w:szCs w:val="21"/>
              </w:rPr>
            </w:pPr>
            <w:r>
              <w:rPr>
                <w:rFonts w:ascii="宋体" w:hAnsi="宋体" w:hint="eastAsia"/>
                <w:bCs/>
                <w:iCs/>
                <w:color w:val="000000"/>
                <w:szCs w:val="21"/>
              </w:rPr>
              <w:sym w:font="Wingdings 2" w:char="F052"/>
            </w:r>
            <w:r>
              <w:rPr>
                <w:rFonts w:ascii="宋体" w:hAnsi="宋体" w:hint="eastAsia"/>
                <w:szCs w:val="21"/>
              </w:rPr>
              <w:t xml:space="preserve">特定对象调研        </w:t>
            </w:r>
            <w:r>
              <w:rPr>
                <w:rFonts w:ascii="宋体" w:hAnsi="宋体" w:hint="eastAsia"/>
                <w:bCs/>
                <w:iCs/>
                <w:color w:val="000000"/>
                <w:szCs w:val="21"/>
              </w:rPr>
              <w:t>□</w:t>
            </w:r>
            <w:r>
              <w:rPr>
                <w:rFonts w:ascii="宋体" w:hAnsi="宋体" w:hint="eastAsia"/>
                <w:szCs w:val="21"/>
              </w:rPr>
              <w:t>分析师会议</w:t>
            </w:r>
          </w:p>
          <w:p w14:paraId="60032AC2" w14:textId="77777777" w:rsidR="003E0560" w:rsidRDefault="00000000">
            <w:pPr>
              <w:spacing w:line="480" w:lineRule="atLeast"/>
              <w:rPr>
                <w:rFonts w:ascii="宋体" w:hAnsi="宋体"/>
                <w:bCs/>
                <w:iCs/>
                <w:color w:val="000000"/>
                <w:szCs w:val="21"/>
              </w:rPr>
            </w:pPr>
            <w:r>
              <w:rPr>
                <w:rFonts w:ascii="宋体" w:hAnsi="宋体" w:hint="eastAsia"/>
                <w:bCs/>
                <w:iCs/>
                <w:color w:val="000000"/>
                <w:szCs w:val="21"/>
              </w:rPr>
              <w:t>□</w:t>
            </w:r>
            <w:r>
              <w:rPr>
                <w:rFonts w:ascii="宋体" w:hAnsi="宋体" w:hint="eastAsia"/>
                <w:szCs w:val="21"/>
              </w:rPr>
              <w:t xml:space="preserve">媒体采访            </w:t>
            </w:r>
            <w:r>
              <w:rPr>
                <w:rFonts w:ascii="宋体" w:hAnsi="宋体" w:hint="eastAsia"/>
                <w:bCs/>
                <w:iCs/>
                <w:color w:val="000000"/>
                <w:szCs w:val="21"/>
              </w:rPr>
              <w:t>□</w:t>
            </w:r>
            <w:r>
              <w:rPr>
                <w:rFonts w:ascii="宋体" w:hAnsi="宋体" w:hint="eastAsia"/>
                <w:szCs w:val="21"/>
              </w:rPr>
              <w:t>业绩说明会</w:t>
            </w:r>
          </w:p>
          <w:p w14:paraId="748C489D" w14:textId="77777777" w:rsidR="003E0560" w:rsidRDefault="00000000">
            <w:pPr>
              <w:spacing w:line="480" w:lineRule="atLeast"/>
              <w:rPr>
                <w:rFonts w:ascii="宋体" w:hAnsi="宋体"/>
                <w:bCs/>
                <w:iCs/>
                <w:color w:val="000000"/>
                <w:szCs w:val="21"/>
              </w:rPr>
            </w:pPr>
            <w:r>
              <w:rPr>
                <w:rFonts w:ascii="宋体" w:hAnsi="宋体" w:hint="eastAsia"/>
                <w:bCs/>
                <w:iCs/>
                <w:color w:val="000000"/>
                <w:szCs w:val="21"/>
              </w:rPr>
              <w:t>□</w:t>
            </w:r>
            <w:r>
              <w:rPr>
                <w:rFonts w:ascii="宋体" w:hAnsi="宋体" w:hint="eastAsia"/>
                <w:szCs w:val="21"/>
              </w:rPr>
              <w:t xml:space="preserve">新闻发布会          </w:t>
            </w:r>
            <w:r>
              <w:rPr>
                <w:rFonts w:ascii="宋体" w:hAnsi="宋体" w:hint="eastAsia"/>
                <w:bCs/>
                <w:iCs/>
                <w:color w:val="000000"/>
                <w:szCs w:val="21"/>
              </w:rPr>
              <w:t>□</w:t>
            </w:r>
            <w:r>
              <w:rPr>
                <w:rFonts w:ascii="宋体" w:hAnsi="宋体" w:hint="eastAsia"/>
                <w:szCs w:val="21"/>
              </w:rPr>
              <w:t>路演活动</w:t>
            </w:r>
          </w:p>
          <w:p w14:paraId="44CA9DB4" w14:textId="77777777" w:rsidR="003E0560" w:rsidRDefault="00000000">
            <w:pPr>
              <w:tabs>
                <w:tab w:val="left" w:pos="3045"/>
                <w:tab w:val="center" w:pos="3199"/>
              </w:tabs>
              <w:spacing w:line="480" w:lineRule="atLeast"/>
              <w:rPr>
                <w:rFonts w:ascii="宋体" w:hAnsi="宋体"/>
                <w:bCs/>
                <w:iCs/>
                <w:color w:val="000000"/>
                <w:szCs w:val="21"/>
              </w:rPr>
            </w:pPr>
            <w:r>
              <w:rPr>
                <w:rFonts w:ascii="宋体" w:hAnsi="宋体" w:hint="eastAsia"/>
                <w:bCs/>
                <w:iCs/>
                <w:color w:val="000000"/>
                <w:szCs w:val="21"/>
              </w:rPr>
              <w:t>□</w:t>
            </w:r>
            <w:r>
              <w:rPr>
                <w:rFonts w:ascii="宋体" w:hAnsi="宋体" w:hint="eastAsia"/>
                <w:szCs w:val="21"/>
              </w:rPr>
              <w:t xml:space="preserve">现场参观 </w:t>
            </w:r>
            <w:r>
              <w:rPr>
                <w:rFonts w:ascii="宋体" w:hAnsi="宋体"/>
                <w:szCs w:val="21"/>
              </w:rPr>
              <w:t xml:space="preserve">           </w:t>
            </w:r>
            <w:r>
              <w:rPr>
                <w:rFonts w:ascii="宋体" w:hAnsi="宋体" w:hint="eastAsia"/>
                <w:bCs/>
                <w:iCs/>
                <w:color w:val="000000"/>
                <w:szCs w:val="21"/>
              </w:rPr>
              <w:t>□电话会议</w:t>
            </w:r>
            <w:r>
              <w:rPr>
                <w:rFonts w:ascii="宋体" w:hAnsi="宋体"/>
                <w:bCs/>
                <w:iCs/>
                <w:color w:val="000000"/>
                <w:szCs w:val="21"/>
              </w:rPr>
              <w:tab/>
            </w:r>
          </w:p>
          <w:p w14:paraId="2C10E72C" w14:textId="77777777" w:rsidR="003E0560" w:rsidRDefault="00000000">
            <w:pPr>
              <w:tabs>
                <w:tab w:val="center" w:pos="3199"/>
              </w:tabs>
              <w:spacing w:line="480" w:lineRule="atLeast"/>
              <w:rPr>
                <w:rFonts w:ascii="宋体" w:hAnsi="宋体"/>
                <w:bCs/>
                <w:iCs/>
                <w:color w:val="000000"/>
                <w:szCs w:val="21"/>
              </w:rPr>
            </w:pPr>
            <w:r>
              <w:rPr>
                <w:rFonts w:ascii="宋体" w:hAnsi="宋体" w:hint="eastAsia"/>
                <w:bCs/>
                <w:iCs/>
                <w:color w:val="000000"/>
                <w:szCs w:val="21"/>
              </w:rPr>
              <w:t>□</w:t>
            </w:r>
            <w:r>
              <w:rPr>
                <w:rFonts w:ascii="宋体" w:hAnsi="宋体" w:hint="eastAsia"/>
                <w:szCs w:val="21"/>
              </w:rPr>
              <w:t>其他</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 xml:space="preserve"> </w:t>
            </w:r>
          </w:p>
        </w:tc>
      </w:tr>
      <w:tr w:rsidR="003E0560" w14:paraId="574EABBD" w14:textId="77777777">
        <w:tc>
          <w:tcPr>
            <w:tcW w:w="1555" w:type="dxa"/>
            <w:vAlign w:val="center"/>
          </w:tcPr>
          <w:p w14:paraId="3CD66A3C" w14:textId="77777777" w:rsidR="003E0560" w:rsidRDefault="00000000">
            <w:pPr>
              <w:spacing w:line="360" w:lineRule="auto"/>
              <w:rPr>
                <w:rFonts w:ascii="宋体" w:hAnsi="宋体"/>
                <w:b/>
                <w:bCs/>
                <w:iCs/>
                <w:color w:val="000000"/>
                <w:szCs w:val="21"/>
              </w:rPr>
            </w:pPr>
            <w:r>
              <w:rPr>
                <w:rFonts w:ascii="宋体" w:hAnsi="宋体" w:hint="eastAsia"/>
                <w:b/>
                <w:bCs/>
                <w:iCs/>
                <w:color w:val="000000"/>
                <w:szCs w:val="21"/>
              </w:rPr>
              <w:t>参与单位名称及人员姓名</w:t>
            </w:r>
          </w:p>
        </w:tc>
        <w:tc>
          <w:tcPr>
            <w:tcW w:w="6741" w:type="dxa"/>
            <w:vAlign w:val="center"/>
          </w:tcPr>
          <w:p w14:paraId="1437A280" w14:textId="61DC18B2" w:rsidR="004162D1" w:rsidRDefault="00000000">
            <w:pPr>
              <w:spacing w:line="360" w:lineRule="auto"/>
              <w:rPr>
                <w:rFonts w:ascii="宋体" w:hAnsi="宋体"/>
                <w:bCs/>
                <w:iCs/>
                <w:szCs w:val="21"/>
              </w:rPr>
            </w:pPr>
            <w:r>
              <w:rPr>
                <w:rFonts w:ascii="宋体" w:hAnsi="宋体" w:hint="eastAsia"/>
                <w:bCs/>
                <w:iCs/>
                <w:szCs w:val="21"/>
              </w:rPr>
              <w:t>鹏华基金：</w:t>
            </w:r>
            <w:proofErr w:type="gramStart"/>
            <w:r>
              <w:rPr>
                <w:rFonts w:ascii="宋体" w:hAnsi="宋体" w:hint="eastAsia"/>
                <w:bCs/>
                <w:iCs/>
                <w:szCs w:val="21"/>
              </w:rPr>
              <w:t>孙嘉晨</w:t>
            </w:r>
            <w:proofErr w:type="gramEnd"/>
          </w:p>
          <w:p w14:paraId="0005480D" w14:textId="7F28F8C2" w:rsidR="004162D1" w:rsidRDefault="00000000">
            <w:pPr>
              <w:spacing w:line="360" w:lineRule="auto"/>
              <w:rPr>
                <w:rFonts w:ascii="宋体" w:hAnsi="宋体"/>
                <w:bCs/>
                <w:iCs/>
                <w:szCs w:val="21"/>
              </w:rPr>
            </w:pPr>
            <w:r>
              <w:rPr>
                <w:rFonts w:ascii="宋体" w:hAnsi="宋体" w:hint="eastAsia"/>
                <w:bCs/>
                <w:iCs/>
                <w:szCs w:val="21"/>
              </w:rPr>
              <w:t>国联证券：骆可桂</w:t>
            </w:r>
          </w:p>
          <w:p w14:paraId="08B65E5C" w14:textId="48910992" w:rsidR="003E0560" w:rsidRDefault="00000000">
            <w:pPr>
              <w:spacing w:line="360" w:lineRule="auto"/>
              <w:rPr>
                <w:rFonts w:ascii="宋体" w:hAnsi="宋体"/>
                <w:bCs/>
                <w:iCs/>
                <w:szCs w:val="21"/>
              </w:rPr>
            </w:pPr>
            <w:r>
              <w:rPr>
                <w:rFonts w:ascii="宋体" w:hAnsi="宋体" w:hint="eastAsia"/>
                <w:bCs/>
                <w:iCs/>
                <w:szCs w:val="21"/>
              </w:rPr>
              <w:t>南方基金：潘越</w:t>
            </w:r>
          </w:p>
        </w:tc>
      </w:tr>
      <w:tr w:rsidR="003E0560" w14:paraId="0AB91206" w14:textId="77777777">
        <w:tc>
          <w:tcPr>
            <w:tcW w:w="1555" w:type="dxa"/>
            <w:vAlign w:val="center"/>
          </w:tcPr>
          <w:p w14:paraId="001F53F8" w14:textId="77777777" w:rsidR="003E0560" w:rsidRDefault="00000000">
            <w:pPr>
              <w:spacing w:line="360" w:lineRule="auto"/>
              <w:rPr>
                <w:rFonts w:ascii="宋体" w:hAnsi="宋体"/>
                <w:b/>
                <w:bCs/>
                <w:iCs/>
                <w:color w:val="000000"/>
                <w:szCs w:val="21"/>
              </w:rPr>
            </w:pPr>
            <w:r>
              <w:rPr>
                <w:rFonts w:ascii="宋体" w:hAnsi="宋体" w:hint="eastAsia"/>
                <w:b/>
                <w:bCs/>
                <w:iCs/>
                <w:color w:val="000000"/>
                <w:szCs w:val="21"/>
              </w:rPr>
              <w:t>时间</w:t>
            </w:r>
          </w:p>
        </w:tc>
        <w:tc>
          <w:tcPr>
            <w:tcW w:w="6741" w:type="dxa"/>
          </w:tcPr>
          <w:p w14:paraId="4CE5108F" w14:textId="77777777" w:rsidR="003E0560" w:rsidRDefault="00000000">
            <w:pPr>
              <w:spacing w:line="360" w:lineRule="auto"/>
              <w:rPr>
                <w:rFonts w:ascii="宋体" w:hAnsi="宋体"/>
                <w:bCs/>
                <w:iCs/>
                <w:szCs w:val="21"/>
              </w:rPr>
            </w:pPr>
            <w:r>
              <w:rPr>
                <w:rFonts w:ascii="宋体" w:hAnsi="宋体" w:hint="eastAsia"/>
                <w:bCs/>
                <w:iCs/>
                <w:szCs w:val="21"/>
              </w:rPr>
              <w:t>2</w:t>
            </w:r>
            <w:r>
              <w:rPr>
                <w:rFonts w:ascii="宋体" w:hAnsi="宋体"/>
                <w:bCs/>
                <w:iCs/>
                <w:szCs w:val="21"/>
              </w:rPr>
              <w:t>023</w:t>
            </w:r>
            <w:r>
              <w:rPr>
                <w:rFonts w:ascii="宋体" w:hAnsi="宋体" w:hint="eastAsia"/>
                <w:bCs/>
                <w:iCs/>
                <w:szCs w:val="21"/>
              </w:rPr>
              <w:t>年</w:t>
            </w:r>
            <w:r>
              <w:rPr>
                <w:rFonts w:ascii="宋体" w:hAnsi="宋体"/>
                <w:bCs/>
                <w:iCs/>
                <w:szCs w:val="21"/>
              </w:rPr>
              <w:t>7</w:t>
            </w:r>
            <w:r>
              <w:rPr>
                <w:rFonts w:ascii="宋体" w:hAnsi="宋体" w:hint="eastAsia"/>
                <w:bCs/>
                <w:iCs/>
                <w:szCs w:val="21"/>
              </w:rPr>
              <w:t>月</w:t>
            </w:r>
            <w:r>
              <w:rPr>
                <w:rFonts w:ascii="宋体" w:hAnsi="宋体"/>
                <w:bCs/>
                <w:iCs/>
                <w:szCs w:val="21"/>
              </w:rPr>
              <w:t>11</w:t>
            </w:r>
            <w:r>
              <w:rPr>
                <w:rFonts w:ascii="宋体" w:hAnsi="宋体" w:hint="eastAsia"/>
                <w:bCs/>
                <w:iCs/>
                <w:szCs w:val="21"/>
              </w:rPr>
              <w:t>日</w:t>
            </w:r>
          </w:p>
        </w:tc>
      </w:tr>
      <w:tr w:rsidR="003E0560" w14:paraId="70B9CDF0" w14:textId="77777777">
        <w:tc>
          <w:tcPr>
            <w:tcW w:w="1555" w:type="dxa"/>
            <w:vAlign w:val="center"/>
          </w:tcPr>
          <w:p w14:paraId="78F52A65" w14:textId="77777777" w:rsidR="003E0560" w:rsidRDefault="00000000">
            <w:pPr>
              <w:spacing w:line="360" w:lineRule="auto"/>
              <w:rPr>
                <w:rFonts w:ascii="宋体" w:hAnsi="宋体"/>
                <w:b/>
                <w:bCs/>
                <w:iCs/>
                <w:color w:val="000000"/>
                <w:szCs w:val="21"/>
              </w:rPr>
            </w:pPr>
            <w:r>
              <w:rPr>
                <w:rFonts w:ascii="宋体" w:hAnsi="宋体" w:hint="eastAsia"/>
                <w:b/>
                <w:bCs/>
                <w:iCs/>
                <w:color w:val="000000"/>
                <w:szCs w:val="21"/>
              </w:rPr>
              <w:t>地点</w:t>
            </w:r>
          </w:p>
        </w:tc>
        <w:tc>
          <w:tcPr>
            <w:tcW w:w="6741" w:type="dxa"/>
          </w:tcPr>
          <w:p w14:paraId="70686A10" w14:textId="77777777" w:rsidR="003E0560" w:rsidRDefault="00000000">
            <w:pPr>
              <w:spacing w:line="360" w:lineRule="auto"/>
              <w:rPr>
                <w:rFonts w:ascii="宋体" w:hAnsi="宋体"/>
                <w:bCs/>
                <w:iCs/>
                <w:szCs w:val="21"/>
              </w:rPr>
            </w:pPr>
            <w:r>
              <w:rPr>
                <w:rFonts w:ascii="宋体" w:hAnsi="宋体" w:hint="eastAsia"/>
                <w:bCs/>
                <w:iCs/>
                <w:szCs w:val="21"/>
              </w:rPr>
              <w:t>公司会议室</w:t>
            </w:r>
          </w:p>
        </w:tc>
      </w:tr>
      <w:tr w:rsidR="003E0560" w14:paraId="7363D528" w14:textId="77777777">
        <w:tc>
          <w:tcPr>
            <w:tcW w:w="1555" w:type="dxa"/>
            <w:vAlign w:val="center"/>
          </w:tcPr>
          <w:p w14:paraId="231E6035" w14:textId="77777777" w:rsidR="003E0560" w:rsidRDefault="00000000">
            <w:pPr>
              <w:spacing w:line="360" w:lineRule="auto"/>
              <w:rPr>
                <w:rFonts w:ascii="宋体" w:hAnsi="宋体"/>
                <w:b/>
                <w:bCs/>
                <w:iCs/>
                <w:color w:val="000000"/>
                <w:szCs w:val="21"/>
              </w:rPr>
            </w:pPr>
            <w:r>
              <w:rPr>
                <w:rFonts w:ascii="宋体" w:hAnsi="宋体" w:hint="eastAsia"/>
                <w:b/>
                <w:bCs/>
                <w:iCs/>
                <w:color w:val="000000"/>
                <w:szCs w:val="21"/>
              </w:rPr>
              <w:t>上市公司接待人员姓名</w:t>
            </w:r>
          </w:p>
        </w:tc>
        <w:tc>
          <w:tcPr>
            <w:tcW w:w="6741" w:type="dxa"/>
          </w:tcPr>
          <w:p w14:paraId="5F5D9A02" w14:textId="77777777" w:rsidR="003E0560" w:rsidRDefault="00000000">
            <w:pPr>
              <w:spacing w:line="360" w:lineRule="auto"/>
              <w:rPr>
                <w:rFonts w:ascii="宋体" w:hAnsi="宋体"/>
                <w:bCs/>
                <w:iCs/>
                <w:szCs w:val="21"/>
              </w:rPr>
            </w:pPr>
            <w:r>
              <w:rPr>
                <w:rFonts w:ascii="宋体" w:hAnsi="宋体" w:hint="eastAsia"/>
                <w:bCs/>
                <w:iCs/>
                <w:szCs w:val="21"/>
              </w:rPr>
              <w:t>董事长：牛磊</w:t>
            </w:r>
          </w:p>
          <w:p w14:paraId="24EA26E1" w14:textId="77777777" w:rsidR="003E0560" w:rsidRDefault="00000000">
            <w:pPr>
              <w:spacing w:line="360" w:lineRule="auto"/>
              <w:rPr>
                <w:rFonts w:ascii="宋体" w:hAnsi="宋体"/>
                <w:bCs/>
                <w:iCs/>
                <w:szCs w:val="21"/>
              </w:rPr>
            </w:pPr>
            <w:r>
              <w:rPr>
                <w:rFonts w:ascii="宋体" w:hAnsi="宋体" w:hint="eastAsia"/>
                <w:bCs/>
                <w:iCs/>
                <w:szCs w:val="21"/>
              </w:rPr>
              <w:t>副总经理（矿业总监）：高峰</w:t>
            </w:r>
          </w:p>
          <w:p w14:paraId="45E24BA5" w14:textId="77777777" w:rsidR="003E0560" w:rsidRDefault="00000000">
            <w:pPr>
              <w:spacing w:line="360" w:lineRule="auto"/>
              <w:rPr>
                <w:rFonts w:ascii="宋体" w:hAnsi="宋体"/>
                <w:bCs/>
                <w:iCs/>
                <w:szCs w:val="21"/>
              </w:rPr>
            </w:pPr>
            <w:r>
              <w:rPr>
                <w:rFonts w:ascii="宋体" w:hAnsi="宋体" w:hint="eastAsia"/>
                <w:bCs/>
                <w:iCs/>
                <w:szCs w:val="21"/>
              </w:rPr>
              <w:t>董事会秘书：姜骏（线上参会）</w:t>
            </w:r>
          </w:p>
          <w:p w14:paraId="157CE4D7" w14:textId="77777777" w:rsidR="003E0560" w:rsidRDefault="00000000">
            <w:pPr>
              <w:spacing w:line="360" w:lineRule="auto"/>
              <w:rPr>
                <w:rFonts w:ascii="宋体" w:hAnsi="宋体"/>
                <w:bCs/>
                <w:iCs/>
                <w:szCs w:val="21"/>
              </w:rPr>
            </w:pPr>
            <w:r>
              <w:rPr>
                <w:rFonts w:ascii="宋体" w:hAnsi="宋体" w:hint="eastAsia"/>
                <w:bCs/>
                <w:iCs/>
                <w:szCs w:val="21"/>
              </w:rPr>
              <w:t>董办工作人员：许金龙（线上参会）、王露静</w:t>
            </w:r>
          </w:p>
        </w:tc>
      </w:tr>
      <w:tr w:rsidR="003E0560" w14:paraId="3823259D" w14:textId="77777777">
        <w:trPr>
          <w:trHeight w:val="1266"/>
        </w:trPr>
        <w:tc>
          <w:tcPr>
            <w:tcW w:w="1555" w:type="dxa"/>
            <w:vAlign w:val="center"/>
          </w:tcPr>
          <w:p w14:paraId="57F5638E" w14:textId="77777777" w:rsidR="003E0560" w:rsidRDefault="00000000">
            <w:pPr>
              <w:spacing w:line="360" w:lineRule="auto"/>
              <w:rPr>
                <w:rFonts w:ascii="宋体" w:hAnsi="宋体"/>
                <w:b/>
                <w:bCs/>
                <w:iCs/>
                <w:color w:val="000000"/>
                <w:szCs w:val="21"/>
              </w:rPr>
            </w:pPr>
            <w:r>
              <w:rPr>
                <w:rFonts w:ascii="宋体" w:hAnsi="宋体" w:hint="eastAsia"/>
                <w:b/>
                <w:bCs/>
                <w:iCs/>
                <w:color w:val="000000"/>
                <w:szCs w:val="21"/>
              </w:rPr>
              <w:t>投资者关系活动主要内容介绍</w:t>
            </w:r>
          </w:p>
        </w:tc>
        <w:tc>
          <w:tcPr>
            <w:tcW w:w="6741" w:type="dxa"/>
          </w:tcPr>
          <w:p w14:paraId="7BF91A85" w14:textId="77777777" w:rsidR="003E0560" w:rsidRDefault="00000000">
            <w:pPr>
              <w:widowControl/>
              <w:spacing w:line="360" w:lineRule="auto"/>
              <w:rPr>
                <w:rFonts w:ascii="宋体" w:hAnsi="宋体" w:cs="Malgun Gothic Semilight"/>
                <w:b/>
                <w:szCs w:val="21"/>
                <w:shd w:val="clear" w:color="auto" w:fill="FFFFFF"/>
              </w:rPr>
            </w:pPr>
            <w:r>
              <w:rPr>
                <w:rFonts w:ascii="宋体" w:hAnsi="宋体" w:cs="Malgun Gothic Semilight" w:hint="eastAsia"/>
                <w:b/>
                <w:szCs w:val="21"/>
                <w:shd w:val="clear" w:color="auto" w:fill="FFFFFF"/>
              </w:rPr>
              <w:t>1、帕金戈金矿去年产量大幅度提升，根据目前整体表现以及团队运营情况，今年在产量上与去年相比是否能实现同比增长？成本端是否存在一定的变化？</w:t>
            </w:r>
          </w:p>
          <w:p w14:paraId="1E7B5BA7" w14:textId="6976B8DF" w:rsidR="003E0560" w:rsidRDefault="00000000">
            <w:pPr>
              <w:widowControl/>
              <w:spacing w:line="360" w:lineRule="auto"/>
              <w:ind w:firstLineChars="200" w:firstLine="420"/>
              <w:rPr>
                <w:rFonts w:ascii="宋体" w:hAnsi="宋体" w:cs="Malgun Gothic Semilight"/>
                <w:bCs/>
                <w:szCs w:val="21"/>
                <w:shd w:val="clear" w:color="auto" w:fill="FFFFFF"/>
              </w:rPr>
            </w:pPr>
            <w:r>
              <w:rPr>
                <w:rFonts w:ascii="宋体" w:hAnsi="宋体" w:cs="Malgun Gothic Semilight" w:hint="eastAsia"/>
                <w:bCs/>
                <w:szCs w:val="21"/>
                <w:shd w:val="clear" w:color="auto" w:fill="FFFFFF"/>
              </w:rPr>
              <w:t>帕金戈金矿</w:t>
            </w:r>
            <w:r w:rsidR="005A7172">
              <w:rPr>
                <w:rFonts w:ascii="宋体" w:hAnsi="宋体" w:cs="Malgun Gothic Semilight" w:hint="eastAsia"/>
                <w:bCs/>
                <w:szCs w:val="21"/>
                <w:shd w:val="clear" w:color="auto" w:fill="FFFFFF"/>
              </w:rPr>
              <w:t>具备</w:t>
            </w:r>
            <w:r>
              <w:rPr>
                <w:rFonts w:ascii="宋体" w:hAnsi="宋体" w:cs="Malgun Gothic Semilight" w:hint="eastAsia"/>
                <w:bCs/>
                <w:szCs w:val="21"/>
                <w:shd w:val="clear" w:color="auto" w:fill="FFFFFF"/>
              </w:rPr>
              <w:t>年产60</w:t>
            </w:r>
            <w:r>
              <w:rPr>
                <w:rFonts w:ascii="宋体" w:hAnsi="宋体" w:cs="Malgun Gothic Semilight"/>
                <w:bCs/>
                <w:szCs w:val="21"/>
                <w:shd w:val="clear" w:color="auto" w:fill="FFFFFF"/>
              </w:rPr>
              <w:t>-70</w:t>
            </w:r>
            <w:r>
              <w:rPr>
                <w:rFonts w:ascii="宋体" w:hAnsi="宋体" w:cs="Malgun Gothic Semilight" w:hint="eastAsia"/>
                <w:bCs/>
                <w:szCs w:val="21"/>
                <w:shd w:val="clear" w:color="auto" w:fill="FFFFFF"/>
              </w:rPr>
              <w:t>万吨的选厂规模，目前已处于</w:t>
            </w:r>
            <w:r>
              <w:rPr>
                <w:rFonts w:ascii="宋体" w:hAnsi="宋体" w:cs="Malgun Gothic Semilight" w:hint="eastAsia"/>
                <w:bCs/>
                <w:szCs w:val="21"/>
                <w:shd w:val="clear" w:color="auto" w:fill="FFFFFF"/>
                <w:lang w:eastAsia="zh-Hans"/>
              </w:rPr>
              <w:t>满</w:t>
            </w:r>
            <w:r>
              <w:rPr>
                <w:rFonts w:ascii="宋体" w:hAnsi="宋体" w:cs="Malgun Gothic Semilight" w:hint="eastAsia"/>
                <w:bCs/>
                <w:szCs w:val="21"/>
                <w:shd w:val="clear" w:color="auto" w:fill="FFFFFF"/>
              </w:rPr>
              <w:t>负荷生产状态，只能在品</w:t>
            </w:r>
            <w:r>
              <w:rPr>
                <w:rFonts w:ascii="宋体" w:hAnsi="宋体" w:cs="Malgun Gothic Semilight" w:hint="eastAsia"/>
                <w:bCs/>
                <w:szCs w:val="21"/>
                <w:shd w:val="clear" w:color="auto" w:fill="FFFFFF"/>
                <w:lang w:eastAsia="zh-Hans"/>
              </w:rPr>
              <w:t>位</w:t>
            </w:r>
            <w:r>
              <w:rPr>
                <w:rFonts w:ascii="宋体" w:hAnsi="宋体" w:cs="Malgun Gothic Semilight" w:hint="eastAsia"/>
                <w:bCs/>
                <w:szCs w:val="21"/>
                <w:shd w:val="clear" w:color="auto" w:fill="FFFFFF"/>
              </w:rPr>
              <w:t>上实现突破，产量方面预计可实现10%</w:t>
            </w:r>
            <w:r>
              <w:rPr>
                <w:rFonts w:ascii="宋体" w:hAnsi="宋体" w:cs="Malgun Gothic Semilight"/>
                <w:bCs/>
                <w:szCs w:val="21"/>
                <w:shd w:val="clear" w:color="auto" w:fill="FFFFFF"/>
              </w:rPr>
              <w:t>-</w:t>
            </w:r>
            <w:r>
              <w:rPr>
                <w:rFonts w:ascii="宋体" w:hAnsi="宋体" w:cs="Malgun Gothic Semilight" w:hint="eastAsia"/>
                <w:bCs/>
                <w:szCs w:val="21"/>
                <w:shd w:val="clear" w:color="auto" w:fill="FFFFFF"/>
              </w:rPr>
              <w:t>20%的增量。今年以来，在生产规模一定的情况下，一是</w:t>
            </w:r>
            <w:r>
              <w:rPr>
                <w:rFonts w:ascii="宋体" w:hAnsi="宋体" w:cs="Malgun Gothic Semilight" w:hint="eastAsia"/>
                <w:bCs/>
                <w:szCs w:val="21"/>
                <w:shd w:val="clear" w:color="auto" w:fill="FFFFFF"/>
                <w:lang w:eastAsia="zh-Hans"/>
              </w:rPr>
              <w:t>对生产管理进一步进行优化</w:t>
            </w:r>
            <w:r>
              <w:rPr>
                <w:rFonts w:ascii="宋体" w:hAnsi="宋体" w:cs="Malgun Gothic Semilight"/>
                <w:bCs/>
                <w:szCs w:val="21"/>
                <w:shd w:val="clear" w:color="auto" w:fill="FFFFFF"/>
                <w:lang w:eastAsia="zh-Hans"/>
              </w:rPr>
              <w:t>，</w:t>
            </w:r>
            <w:r>
              <w:rPr>
                <w:rFonts w:ascii="宋体" w:hAnsi="宋体" w:cs="Malgun Gothic Semilight" w:hint="eastAsia"/>
                <w:bCs/>
                <w:szCs w:val="21"/>
                <w:shd w:val="clear" w:color="auto" w:fill="FFFFFF"/>
                <w:lang w:eastAsia="zh-Hans"/>
              </w:rPr>
              <w:t>如贫化率和回收率都有了明显的改善</w:t>
            </w:r>
            <w:r>
              <w:rPr>
                <w:rFonts w:ascii="宋体" w:hAnsi="宋体" w:cs="Malgun Gothic Semilight"/>
                <w:bCs/>
                <w:szCs w:val="21"/>
                <w:shd w:val="clear" w:color="auto" w:fill="FFFFFF"/>
                <w:lang w:eastAsia="zh-Hans"/>
              </w:rPr>
              <w:t>；</w:t>
            </w:r>
            <w:r>
              <w:rPr>
                <w:rFonts w:ascii="宋体" w:hAnsi="宋体" w:cs="Malgun Gothic Semilight" w:hint="eastAsia"/>
                <w:bCs/>
                <w:szCs w:val="21"/>
                <w:shd w:val="clear" w:color="auto" w:fill="FFFFFF"/>
              </w:rPr>
              <w:t>二是</w:t>
            </w:r>
            <w:r>
              <w:rPr>
                <w:rFonts w:ascii="宋体" w:hAnsi="宋体" w:cs="Malgun Gothic Semilight" w:hint="eastAsia"/>
                <w:bCs/>
                <w:szCs w:val="21"/>
                <w:shd w:val="clear" w:color="auto" w:fill="FFFFFF"/>
                <w:lang w:eastAsia="zh-Hans"/>
              </w:rPr>
              <w:t>成立了探矿公司加大勘查力度</w:t>
            </w:r>
            <w:r>
              <w:rPr>
                <w:rFonts w:ascii="宋体" w:hAnsi="宋体" w:cs="Malgun Gothic Semilight"/>
                <w:bCs/>
                <w:szCs w:val="21"/>
                <w:shd w:val="clear" w:color="auto" w:fill="FFFFFF"/>
                <w:lang w:eastAsia="zh-Hans"/>
              </w:rPr>
              <w:t>，</w:t>
            </w:r>
            <w:r>
              <w:rPr>
                <w:rFonts w:ascii="宋体" w:hAnsi="宋体" w:cs="Malgun Gothic Semilight" w:hint="eastAsia"/>
                <w:bCs/>
                <w:szCs w:val="21"/>
                <w:shd w:val="clear" w:color="auto" w:fill="FFFFFF"/>
                <w:lang w:eastAsia="zh-Hans"/>
              </w:rPr>
              <w:t>今年在资源升级和</w:t>
            </w:r>
            <w:r>
              <w:rPr>
                <w:rFonts w:ascii="宋体" w:hAnsi="宋体" w:cs="Malgun Gothic Semilight" w:hint="eastAsia"/>
                <w:bCs/>
                <w:szCs w:val="21"/>
                <w:shd w:val="clear" w:color="auto" w:fill="FFFFFF"/>
              </w:rPr>
              <w:t>矿山寿命</w:t>
            </w:r>
            <w:r>
              <w:rPr>
                <w:rFonts w:ascii="宋体" w:hAnsi="宋体" w:cs="Malgun Gothic Semilight" w:hint="eastAsia"/>
                <w:bCs/>
                <w:szCs w:val="21"/>
                <w:shd w:val="clear" w:color="auto" w:fill="FFFFFF"/>
                <w:lang w:eastAsia="zh-Hans"/>
              </w:rPr>
              <w:t>延长方面都有较大提高</w:t>
            </w:r>
            <w:r>
              <w:rPr>
                <w:rFonts w:ascii="宋体" w:hAnsi="宋体" w:cs="Malgun Gothic Semilight" w:hint="eastAsia"/>
                <w:bCs/>
                <w:szCs w:val="21"/>
                <w:shd w:val="clear" w:color="auto" w:fill="FFFFFF"/>
              </w:rPr>
              <w:t>；未来，在</w:t>
            </w:r>
            <w:r>
              <w:rPr>
                <w:rFonts w:ascii="宋体" w:hAnsi="宋体" w:cs="Malgun Gothic Semilight" w:hint="eastAsia"/>
                <w:bCs/>
                <w:szCs w:val="21"/>
                <w:shd w:val="clear" w:color="auto" w:fill="FFFFFF"/>
                <w:lang w:eastAsia="zh-Hans"/>
              </w:rPr>
              <w:t>资源量升级达到一定的基础上</w:t>
            </w:r>
            <w:r>
              <w:rPr>
                <w:rFonts w:ascii="宋体" w:hAnsi="宋体" w:cs="Malgun Gothic Semilight"/>
                <w:bCs/>
                <w:szCs w:val="21"/>
                <w:shd w:val="clear" w:color="auto" w:fill="FFFFFF"/>
                <w:lang w:eastAsia="zh-Hans"/>
              </w:rPr>
              <w:t>，</w:t>
            </w:r>
            <w:r>
              <w:rPr>
                <w:rFonts w:ascii="宋体" w:hAnsi="宋体" w:cs="Malgun Gothic Semilight" w:hint="eastAsia"/>
                <w:bCs/>
                <w:szCs w:val="21"/>
                <w:shd w:val="clear" w:color="auto" w:fill="FFFFFF"/>
              </w:rPr>
              <w:t>会</w:t>
            </w:r>
            <w:r>
              <w:rPr>
                <w:rFonts w:ascii="宋体" w:hAnsi="宋体" w:cs="Malgun Gothic Semilight" w:hint="eastAsia"/>
                <w:bCs/>
                <w:szCs w:val="21"/>
                <w:shd w:val="clear" w:color="auto" w:fill="FFFFFF"/>
                <w:lang w:eastAsia="zh-Hans"/>
              </w:rPr>
              <w:t>统筹考虑</w:t>
            </w:r>
            <w:r>
              <w:rPr>
                <w:rFonts w:ascii="宋体" w:hAnsi="宋体" w:cs="Malgun Gothic Semilight" w:hint="eastAsia"/>
                <w:bCs/>
                <w:szCs w:val="21"/>
                <w:shd w:val="clear" w:color="auto" w:fill="FFFFFF"/>
              </w:rPr>
              <w:t>产能升级</w:t>
            </w:r>
            <w:r>
              <w:rPr>
                <w:rFonts w:ascii="宋体" w:hAnsi="宋体" w:cs="Malgun Gothic Semilight" w:hint="eastAsia"/>
                <w:bCs/>
                <w:szCs w:val="21"/>
                <w:shd w:val="clear" w:color="auto" w:fill="FFFFFF"/>
                <w:lang w:eastAsia="zh-Hans"/>
              </w:rPr>
              <w:t>问题</w:t>
            </w:r>
            <w:r>
              <w:rPr>
                <w:rFonts w:ascii="宋体" w:hAnsi="宋体" w:cs="Malgun Gothic Semilight" w:hint="eastAsia"/>
                <w:bCs/>
                <w:szCs w:val="21"/>
                <w:shd w:val="clear" w:color="auto" w:fill="FFFFFF"/>
              </w:rPr>
              <w:t>。</w:t>
            </w:r>
          </w:p>
          <w:p w14:paraId="7D77C88A" w14:textId="15347281" w:rsidR="003E0560" w:rsidRDefault="00000000">
            <w:pPr>
              <w:widowControl/>
              <w:spacing w:line="360" w:lineRule="auto"/>
              <w:ind w:firstLineChars="200" w:firstLine="420"/>
              <w:rPr>
                <w:rFonts w:ascii="宋体" w:hAnsi="宋体" w:cs="Malgun Gothic Semilight"/>
                <w:bCs/>
                <w:szCs w:val="21"/>
                <w:shd w:val="clear" w:color="auto" w:fill="FFFFFF"/>
              </w:rPr>
            </w:pPr>
            <w:r>
              <w:rPr>
                <w:rFonts w:ascii="宋体" w:hAnsi="宋体" w:cs="Malgun Gothic Semilight" w:hint="eastAsia"/>
                <w:bCs/>
                <w:szCs w:val="21"/>
                <w:shd w:val="clear" w:color="auto" w:fill="FFFFFF"/>
                <w:lang w:eastAsia="zh-Hans"/>
              </w:rPr>
              <w:lastRenderedPageBreak/>
              <w:t>自玉龙</w:t>
            </w:r>
            <w:r w:rsidR="005A7172">
              <w:rPr>
                <w:rFonts w:ascii="宋体" w:hAnsi="宋体" w:cs="Malgun Gothic Semilight" w:hint="eastAsia"/>
                <w:bCs/>
                <w:szCs w:val="21"/>
                <w:shd w:val="clear" w:color="auto" w:fill="FFFFFF"/>
                <w:lang w:eastAsia="zh-Hans"/>
              </w:rPr>
              <w:t>股份</w:t>
            </w:r>
            <w:r>
              <w:rPr>
                <w:rFonts w:ascii="宋体" w:hAnsi="宋体" w:cs="Malgun Gothic Semilight" w:hint="eastAsia"/>
                <w:bCs/>
                <w:szCs w:val="21"/>
                <w:shd w:val="clear" w:color="auto" w:fill="FFFFFF"/>
                <w:lang w:eastAsia="zh-Hans"/>
              </w:rPr>
              <w:t>接手以来</w:t>
            </w:r>
            <w:r>
              <w:rPr>
                <w:rFonts w:ascii="宋体" w:hAnsi="宋体" w:cs="Malgun Gothic Semilight"/>
                <w:bCs/>
                <w:szCs w:val="21"/>
                <w:shd w:val="clear" w:color="auto" w:fill="FFFFFF"/>
                <w:lang w:eastAsia="zh-Hans"/>
              </w:rPr>
              <w:t>，</w:t>
            </w:r>
            <w:r>
              <w:rPr>
                <w:rFonts w:ascii="宋体" w:hAnsi="宋体" w:cs="Malgun Gothic Semilight" w:hint="eastAsia"/>
                <w:bCs/>
                <w:szCs w:val="21"/>
                <w:shd w:val="clear" w:color="auto" w:fill="FFFFFF"/>
                <w:lang w:eastAsia="zh-Hans"/>
              </w:rPr>
              <w:t>矿山生产</w:t>
            </w:r>
            <w:r>
              <w:rPr>
                <w:rFonts w:ascii="宋体" w:hAnsi="宋体" w:cs="Malgun Gothic Semilight" w:hint="eastAsia"/>
                <w:bCs/>
                <w:szCs w:val="21"/>
                <w:shd w:val="clear" w:color="auto" w:fill="FFFFFF"/>
              </w:rPr>
              <w:t>成本持续优化，根据上半年运营情况，</w:t>
            </w:r>
            <w:r>
              <w:rPr>
                <w:rFonts w:ascii="宋体" w:hAnsi="宋体" w:cs="Malgun Gothic Semilight" w:hint="eastAsia"/>
                <w:bCs/>
                <w:szCs w:val="21"/>
                <w:shd w:val="clear" w:color="auto" w:fill="FFFFFF"/>
                <w:lang w:eastAsia="zh-Hans"/>
              </w:rPr>
              <w:t>矿山全</w:t>
            </w:r>
            <w:r>
              <w:rPr>
                <w:rFonts w:ascii="宋体" w:hAnsi="宋体" w:cs="Malgun Gothic Semilight" w:hint="eastAsia"/>
                <w:bCs/>
                <w:szCs w:val="21"/>
                <w:shd w:val="clear" w:color="auto" w:fill="FFFFFF"/>
              </w:rPr>
              <w:t>成本</w:t>
            </w:r>
            <w:r>
              <w:rPr>
                <w:rFonts w:ascii="宋体" w:hAnsi="宋体" w:cs="Malgun Gothic Semilight" w:hint="eastAsia"/>
                <w:bCs/>
                <w:szCs w:val="21"/>
                <w:shd w:val="clear" w:color="auto" w:fill="FFFFFF"/>
                <w:lang w:eastAsia="zh-Hans"/>
              </w:rPr>
              <w:t>为</w:t>
            </w:r>
            <w:r>
              <w:rPr>
                <w:rFonts w:ascii="宋体" w:hAnsi="宋体" w:cs="Malgun Gothic Semilight" w:hint="eastAsia"/>
                <w:bCs/>
                <w:szCs w:val="21"/>
                <w:shd w:val="clear" w:color="auto" w:fill="FFFFFF"/>
              </w:rPr>
              <w:t>220元人民币/克，对标国内</w:t>
            </w:r>
            <w:r>
              <w:rPr>
                <w:rFonts w:ascii="宋体" w:hAnsi="宋体" w:cs="Malgun Gothic Semilight" w:hint="eastAsia"/>
                <w:bCs/>
                <w:szCs w:val="21"/>
                <w:shd w:val="clear" w:color="auto" w:fill="FFFFFF"/>
                <w:lang w:eastAsia="zh-Hans"/>
              </w:rPr>
              <w:t>黄金矿山企业仍有明显</w:t>
            </w:r>
            <w:r>
              <w:rPr>
                <w:rFonts w:ascii="宋体" w:hAnsi="宋体" w:cs="Malgun Gothic Semilight" w:hint="eastAsia"/>
                <w:bCs/>
                <w:szCs w:val="21"/>
                <w:shd w:val="clear" w:color="auto" w:fill="FFFFFF"/>
              </w:rPr>
              <w:t>的竞争优势。</w:t>
            </w:r>
          </w:p>
          <w:p w14:paraId="77556325" w14:textId="18198898" w:rsidR="003E0560" w:rsidRDefault="00000000">
            <w:pPr>
              <w:widowControl/>
              <w:spacing w:line="360" w:lineRule="auto"/>
              <w:rPr>
                <w:rFonts w:ascii="宋体" w:hAnsi="宋体" w:cs="Malgun Gothic Semilight"/>
                <w:b/>
                <w:szCs w:val="21"/>
                <w:shd w:val="clear" w:color="auto" w:fill="FFFFFF"/>
              </w:rPr>
            </w:pPr>
            <w:r>
              <w:rPr>
                <w:rFonts w:ascii="宋体" w:hAnsi="宋体" w:cs="Malgun Gothic Semilight"/>
                <w:b/>
                <w:szCs w:val="21"/>
                <w:shd w:val="clear" w:color="auto" w:fill="FFFFFF"/>
              </w:rPr>
              <w:t>2</w:t>
            </w:r>
            <w:r>
              <w:rPr>
                <w:rFonts w:ascii="宋体" w:hAnsi="宋体" w:cs="Malgun Gothic Semilight" w:hint="eastAsia"/>
                <w:b/>
                <w:szCs w:val="21"/>
                <w:shd w:val="clear" w:color="auto" w:fill="FFFFFF"/>
              </w:rPr>
              <w:t>、帕金戈金矿成本优化来源于哪些方面？根据年报显示2</w:t>
            </w:r>
            <w:r>
              <w:rPr>
                <w:rFonts w:ascii="宋体" w:hAnsi="宋体" w:cs="Malgun Gothic Semilight"/>
                <w:b/>
                <w:szCs w:val="21"/>
                <w:shd w:val="clear" w:color="auto" w:fill="FFFFFF"/>
              </w:rPr>
              <w:t>022</w:t>
            </w:r>
            <w:r>
              <w:rPr>
                <w:rFonts w:ascii="宋体" w:hAnsi="宋体" w:cs="Malgun Gothic Semilight" w:hint="eastAsia"/>
                <w:b/>
                <w:szCs w:val="21"/>
                <w:shd w:val="clear" w:color="auto" w:fill="FFFFFF"/>
              </w:rPr>
              <w:t>年对帕金</w:t>
            </w:r>
            <w:proofErr w:type="gramStart"/>
            <w:r>
              <w:rPr>
                <w:rFonts w:ascii="宋体" w:hAnsi="宋体" w:cs="Malgun Gothic Semilight" w:hint="eastAsia"/>
                <w:b/>
                <w:szCs w:val="21"/>
                <w:shd w:val="clear" w:color="auto" w:fill="FFFFFF"/>
              </w:rPr>
              <w:t>戈进行</w:t>
            </w:r>
            <w:proofErr w:type="gramEnd"/>
            <w:r>
              <w:rPr>
                <w:rFonts w:ascii="宋体" w:hAnsi="宋体" w:cs="Malgun Gothic Semilight" w:hint="eastAsia"/>
                <w:b/>
                <w:szCs w:val="21"/>
                <w:shd w:val="clear" w:color="auto" w:fill="FFFFFF"/>
              </w:rPr>
              <w:t>了人员等优化工作，请问具体措施以及目前矿山人员构成情况？</w:t>
            </w:r>
          </w:p>
          <w:p w14:paraId="21C97CF4" w14:textId="77777777" w:rsidR="003E0560" w:rsidRDefault="00000000">
            <w:pPr>
              <w:widowControl/>
              <w:spacing w:line="360" w:lineRule="auto"/>
              <w:ind w:firstLineChars="200" w:firstLine="420"/>
              <w:rPr>
                <w:rFonts w:ascii="宋体" w:hAnsi="宋体" w:cs="Malgun Gothic Semilight"/>
                <w:bCs/>
                <w:szCs w:val="21"/>
                <w:shd w:val="clear" w:color="auto" w:fill="FFFFFF"/>
              </w:rPr>
            </w:pPr>
            <w:r>
              <w:rPr>
                <w:rFonts w:ascii="宋体" w:hAnsi="宋体" w:cs="Malgun Gothic Semilight" w:hint="eastAsia"/>
                <w:bCs/>
                <w:szCs w:val="21"/>
                <w:shd w:val="clear" w:color="auto" w:fill="FFFFFF"/>
              </w:rPr>
              <w:t>帕金戈金矿成本的优化源自于多方面工作提质的结果，主要体现在人员优化、设备升级、回收率提升等方面。</w:t>
            </w:r>
          </w:p>
          <w:p w14:paraId="49CB4F84" w14:textId="77777777" w:rsidR="003E0560" w:rsidRDefault="00000000">
            <w:pPr>
              <w:widowControl/>
              <w:spacing w:line="360" w:lineRule="auto"/>
              <w:ind w:firstLineChars="200" w:firstLine="420"/>
              <w:rPr>
                <w:rFonts w:ascii="宋体" w:hAnsi="宋体" w:cs="Malgun Gothic Semilight"/>
                <w:bCs/>
                <w:szCs w:val="21"/>
                <w:shd w:val="clear" w:color="auto" w:fill="FFFFFF"/>
              </w:rPr>
            </w:pPr>
            <w:r>
              <w:rPr>
                <w:rFonts w:ascii="宋体" w:hAnsi="宋体" w:cs="Malgun Gothic Semilight" w:hint="eastAsia"/>
                <w:bCs/>
                <w:szCs w:val="21"/>
                <w:shd w:val="clear" w:color="auto" w:fill="FFFFFF"/>
              </w:rPr>
              <w:t>人员优化方面，自去年开始一直在持续进行，2</w:t>
            </w:r>
            <w:r>
              <w:rPr>
                <w:rFonts w:ascii="宋体" w:hAnsi="宋体" w:cs="Malgun Gothic Semilight"/>
                <w:bCs/>
                <w:szCs w:val="21"/>
                <w:shd w:val="clear" w:color="auto" w:fill="FFFFFF"/>
              </w:rPr>
              <w:t>022</w:t>
            </w:r>
            <w:r>
              <w:rPr>
                <w:rFonts w:ascii="宋体" w:hAnsi="宋体" w:cs="Malgun Gothic Semilight" w:hint="eastAsia"/>
                <w:bCs/>
                <w:szCs w:val="21"/>
                <w:shd w:val="clear" w:color="auto" w:fill="FFFFFF"/>
              </w:rPr>
              <w:t>年主要体现在结构性裁岗和部门合并，取消了一部分重复性岗位</w:t>
            </w:r>
            <w:r>
              <w:rPr>
                <w:rFonts w:ascii="宋体" w:hAnsi="宋体" w:cs="Malgun Gothic Semilight" w:hint="eastAsia"/>
                <w:bCs/>
                <w:szCs w:val="21"/>
                <w:shd w:val="clear" w:color="auto" w:fill="FFFFFF"/>
                <w:lang w:eastAsia="zh-Hans"/>
              </w:rPr>
              <w:t>并将采矿承包运营改为矿山自营生产</w:t>
            </w:r>
            <w:r>
              <w:rPr>
                <w:rFonts w:ascii="宋体" w:hAnsi="宋体" w:cs="Malgun Gothic Semilight" w:hint="eastAsia"/>
                <w:bCs/>
                <w:szCs w:val="21"/>
                <w:shd w:val="clear" w:color="auto" w:fill="FFFFFF"/>
              </w:rPr>
              <w:t>；2</w:t>
            </w:r>
            <w:r>
              <w:rPr>
                <w:rFonts w:ascii="宋体" w:hAnsi="宋体" w:cs="Malgun Gothic Semilight"/>
                <w:bCs/>
                <w:szCs w:val="21"/>
                <w:shd w:val="clear" w:color="auto" w:fill="FFFFFF"/>
              </w:rPr>
              <w:t>023</w:t>
            </w:r>
            <w:r>
              <w:rPr>
                <w:rFonts w:ascii="宋体" w:hAnsi="宋体" w:cs="Malgun Gothic Semilight" w:hint="eastAsia"/>
                <w:bCs/>
                <w:szCs w:val="21"/>
                <w:shd w:val="clear" w:color="auto" w:fill="FFFFFF"/>
              </w:rPr>
              <w:t>年主要是通过SAP管控体系的应用，提升了工作效率。帕金戈金矿一线矿山人员规模在3</w:t>
            </w:r>
            <w:r>
              <w:rPr>
                <w:rFonts w:ascii="宋体" w:hAnsi="宋体" w:cs="Malgun Gothic Semilight"/>
                <w:bCs/>
                <w:szCs w:val="21"/>
                <w:shd w:val="clear" w:color="auto" w:fill="FFFFFF"/>
              </w:rPr>
              <w:t>00</w:t>
            </w:r>
            <w:r>
              <w:rPr>
                <w:rFonts w:ascii="宋体" w:hAnsi="宋体" w:cs="Malgun Gothic Semilight" w:hint="eastAsia"/>
                <w:bCs/>
                <w:szCs w:val="21"/>
                <w:shd w:val="clear" w:color="auto" w:fill="FFFFFF"/>
              </w:rPr>
              <w:t>人以内，当地外国人居多，实行两班倒的工作模式。</w:t>
            </w:r>
          </w:p>
          <w:p w14:paraId="17B6619C" w14:textId="77777777" w:rsidR="003E0560" w:rsidRDefault="00000000">
            <w:pPr>
              <w:widowControl/>
              <w:spacing w:line="360" w:lineRule="auto"/>
              <w:ind w:firstLineChars="200" w:firstLine="420"/>
              <w:rPr>
                <w:rFonts w:ascii="宋体" w:hAnsi="宋体" w:cs="Malgun Gothic Semilight"/>
                <w:bCs/>
                <w:szCs w:val="21"/>
                <w:shd w:val="clear" w:color="auto" w:fill="FFFFFF"/>
                <w:lang w:eastAsia="zh-Hans"/>
              </w:rPr>
            </w:pPr>
            <w:r>
              <w:rPr>
                <w:rFonts w:ascii="宋体" w:hAnsi="宋体" w:cs="Malgun Gothic Semilight" w:hint="eastAsia"/>
                <w:bCs/>
                <w:szCs w:val="21"/>
                <w:shd w:val="clear" w:color="auto" w:fill="FFFFFF"/>
                <w:lang w:eastAsia="zh-Hans"/>
              </w:rPr>
              <w:t>原先公司的主要设备多为外部租赁形式</w:t>
            </w:r>
            <w:r>
              <w:rPr>
                <w:rFonts w:ascii="宋体" w:hAnsi="宋体" w:cs="Malgun Gothic Semilight"/>
                <w:bCs/>
                <w:szCs w:val="21"/>
                <w:shd w:val="clear" w:color="auto" w:fill="FFFFFF"/>
                <w:lang w:eastAsia="zh-Hans"/>
              </w:rPr>
              <w:t>，</w:t>
            </w:r>
            <w:r>
              <w:rPr>
                <w:rFonts w:ascii="宋体" w:hAnsi="宋体" w:cs="Malgun Gothic Semilight" w:hint="eastAsia"/>
                <w:bCs/>
                <w:szCs w:val="21"/>
                <w:shd w:val="clear" w:color="auto" w:fill="FFFFFF"/>
                <w:lang w:eastAsia="zh-Hans"/>
              </w:rPr>
              <w:t>今年在现金流充足的情况下</w:t>
            </w:r>
            <w:r>
              <w:rPr>
                <w:rFonts w:ascii="宋体" w:hAnsi="宋体" w:cs="Malgun Gothic Semilight"/>
                <w:bCs/>
                <w:szCs w:val="21"/>
                <w:shd w:val="clear" w:color="auto" w:fill="FFFFFF"/>
                <w:lang w:eastAsia="zh-Hans"/>
              </w:rPr>
              <w:t>，</w:t>
            </w:r>
            <w:r>
              <w:rPr>
                <w:rFonts w:ascii="宋体" w:hAnsi="宋体" w:cs="Malgun Gothic Semilight" w:hint="eastAsia"/>
                <w:bCs/>
                <w:szCs w:val="21"/>
                <w:shd w:val="clear" w:color="auto" w:fill="FFFFFF"/>
                <w:lang w:eastAsia="zh-Hans"/>
              </w:rPr>
              <w:t>进行了较大规模的采购</w:t>
            </w:r>
            <w:r>
              <w:rPr>
                <w:rFonts w:ascii="宋体" w:hAnsi="宋体" w:cs="Malgun Gothic Semilight"/>
                <w:bCs/>
                <w:szCs w:val="21"/>
                <w:shd w:val="clear" w:color="auto" w:fill="FFFFFF"/>
                <w:lang w:eastAsia="zh-Hans"/>
              </w:rPr>
              <w:t>，</w:t>
            </w:r>
            <w:r>
              <w:rPr>
                <w:rFonts w:ascii="宋体" w:hAnsi="宋体" w:cs="Malgun Gothic Semilight" w:hint="eastAsia"/>
                <w:bCs/>
                <w:szCs w:val="21"/>
                <w:shd w:val="clear" w:color="auto" w:fill="FFFFFF"/>
                <w:lang w:eastAsia="zh-Hans"/>
              </w:rPr>
              <w:t>大大降低了设备使用成本</w:t>
            </w:r>
            <w:r>
              <w:rPr>
                <w:rFonts w:ascii="宋体" w:hAnsi="宋体" w:cs="Malgun Gothic Semilight"/>
                <w:bCs/>
                <w:szCs w:val="21"/>
                <w:shd w:val="clear" w:color="auto" w:fill="FFFFFF"/>
                <w:lang w:eastAsia="zh-Hans"/>
              </w:rPr>
              <w:t>。</w:t>
            </w:r>
            <w:r>
              <w:rPr>
                <w:rFonts w:ascii="宋体" w:hAnsi="宋体" w:cs="Malgun Gothic Semilight" w:hint="eastAsia"/>
                <w:bCs/>
                <w:szCs w:val="21"/>
                <w:shd w:val="clear" w:color="auto" w:fill="FFFFFF"/>
                <w:lang w:eastAsia="zh-Hans"/>
              </w:rPr>
              <w:t>同时公司制定了多项保障措施和应急措施</w:t>
            </w:r>
            <w:r>
              <w:rPr>
                <w:rFonts w:ascii="宋体" w:hAnsi="宋体" w:cs="Malgun Gothic Semilight"/>
                <w:bCs/>
                <w:szCs w:val="21"/>
                <w:shd w:val="clear" w:color="auto" w:fill="FFFFFF"/>
                <w:lang w:eastAsia="zh-Hans"/>
              </w:rPr>
              <w:t>，</w:t>
            </w:r>
            <w:r>
              <w:rPr>
                <w:rFonts w:ascii="宋体" w:hAnsi="宋体" w:cs="Malgun Gothic Semilight" w:hint="eastAsia"/>
                <w:bCs/>
                <w:szCs w:val="21"/>
                <w:shd w:val="clear" w:color="auto" w:fill="FFFFFF"/>
                <w:lang w:eastAsia="zh-Hans"/>
              </w:rPr>
              <w:t>使设备使用率和运转率都有较大幅度的提高</w:t>
            </w:r>
            <w:r>
              <w:rPr>
                <w:rFonts w:ascii="宋体" w:hAnsi="宋体" w:cs="Malgun Gothic Semilight"/>
                <w:bCs/>
                <w:szCs w:val="21"/>
                <w:shd w:val="clear" w:color="auto" w:fill="FFFFFF"/>
                <w:lang w:eastAsia="zh-Hans"/>
              </w:rPr>
              <w:t>。</w:t>
            </w:r>
          </w:p>
          <w:p w14:paraId="7414BA90" w14:textId="29AB32A2" w:rsidR="003E0560" w:rsidRDefault="00000000" w:rsidP="00FD3859">
            <w:pPr>
              <w:widowControl/>
              <w:spacing w:line="360" w:lineRule="auto"/>
              <w:ind w:firstLineChars="200" w:firstLine="420"/>
              <w:rPr>
                <w:rFonts w:ascii="宋体" w:hAnsi="宋体" w:cs="Malgun Gothic Semilight"/>
                <w:bCs/>
                <w:szCs w:val="21"/>
                <w:shd w:val="clear" w:color="auto" w:fill="FFFFFF"/>
              </w:rPr>
            </w:pPr>
            <w:r>
              <w:rPr>
                <w:rFonts w:ascii="宋体" w:hAnsi="宋体" w:cs="Malgun Gothic Semilight" w:hint="eastAsia"/>
                <w:bCs/>
                <w:szCs w:val="21"/>
                <w:shd w:val="clear" w:color="auto" w:fill="FFFFFF"/>
                <w:lang w:eastAsia="zh-Hans"/>
              </w:rPr>
              <w:t>在技术指标方面</w:t>
            </w:r>
            <w:r>
              <w:rPr>
                <w:rFonts w:ascii="宋体" w:hAnsi="宋体" w:cs="Malgun Gothic Semilight"/>
                <w:bCs/>
                <w:szCs w:val="21"/>
                <w:shd w:val="clear" w:color="auto" w:fill="FFFFFF"/>
                <w:lang w:eastAsia="zh-Hans"/>
              </w:rPr>
              <w:t>，</w:t>
            </w:r>
            <w:r>
              <w:rPr>
                <w:rFonts w:ascii="宋体" w:hAnsi="宋体" w:cs="Malgun Gothic Semilight" w:hint="eastAsia"/>
                <w:bCs/>
                <w:szCs w:val="21"/>
                <w:shd w:val="clear" w:color="auto" w:fill="FFFFFF"/>
                <w:lang w:eastAsia="zh-Hans"/>
              </w:rPr>
              <w:t>公司也一直致力于不断优化提升</w:t>
            </w:r>
            <w:r>
              <w:rPr>
                <w:rFonts w:ascii="宋体" w:hAnsi="宋体" w:cs="Malgun Gothic Semilight"/>
                <w:bCs/>
                <w:szCs w:val="21"/>
                <w:shd w:val="clear" w:color="auto" w:fill="FFFFFF"/>
                <w:lang w:eastAsia="zh-Hans"/>
              </w:rPr>
              <w:t>，</w:t>
            </w:r>
            <w:r>
              <w:rPr>
                <w:rFonts w:ascii="宋体" w:hAnsi="宋体" w:cs="Malgun Gothic Semilight" w:hint="eastAsia"/>
                <w:bCs/>
                <w:szCs w:val="21"/>
                <w:shd w:val="clear" w:color="auto" w:fill="FFFFFF"/>
                <w:lang w:eastAsia="zh-Hans"/>
              </w:rPr>
              <w:t>各项生产指标有了明显改善</w:t>
            </w:r>
            <w:r>
              <w:rPr>
                <w:rFonts w:ascii="宋体" w:hAnsi="宋体" w:cs="Malgun Gothic Semilight"/>
                <w:bCs/>
                <w:szCs w:val="21"/>
                <w:shd w:val="clear" w:color="auto" w:fill="FFFFFF"/>
                <w:lang w:eastAsia="zh-Hans"/>
              </w:rPr>
              <w:t>，</w:t>
            </w:r>
            <w:r>
              <w:rPr>
                <w:rFonts w:ascii="宋体" w:hAnsi="宋体" w:cs="Malgun Gothic Semilight" w:hint="eastAsia"/>
                <w:bCs/>
                <w:szCs w:val="21"/>
                <w:shd w:val="clear" w:color="auto" w:fill="FFFFFF"/>
                <w:lang w:eastAsia="zh-Hans"/>
              </w:rPr>
              <w:t>如今年的选矿回收率较往年上升了两个百分点</w:t>
            </w:r>
            <w:r>
              <w:rPr>
                <w:rFonts w:ascii="宋体" w:hAnsi="宋体" w:cs="Malgun Gothic Semilight"/>
                <w:bCs/>
                <w:szCs w:val="21"/>
                <w:shd w:val="clear" w:color="auto" w:fill="FFFFFF"/>
                <w:lang w:eastAsia="zh-Hans"/>
              </w:rPr>
              <w:t>。</w:t>
            </w:r>
          </w:p>
          <w:p w14:paraId="5A460E3D" w14:textId="77777777" w:rsidR="003E0560" w:rsidRDefault="00000000">
            <w:pPr>
              <w:widowControl/>
              <w:spacing w:line="360" w:lineRule="auto"/>
              <w:rPr>
                <w:rFonts w:ascii="宋体" w:hAnsi="宋体" w:cs="Malgun Gothic Semilight"/>
                <w:bCs/>
                <w:szCs w:val="21"/>
                <w:shd w:val="clear" w:color="auto" w:fill="FFFFFF"/>
              </w:rPr>
            </w:pPr>
            <w:r>
              <w:rPr>
                <w:rFonts w:ascii="宋体" w:hAnsi="宋体" w:cs="Malgun Gothic Semilight"/>
                <w:b/>
                <w:szCs w:val="21"/>
                <w:shd w:val="clear" w:color="auto" w:fill="FFFFFF"/>
              </w:rPr>
              <w:t>3</w:t>
            </w:r>
            <w:r>
              <w:rPr>
                <w:rFonts w:ascii="宋体" w:hAnsi="宋体" w:cs="Malgun Gothic Semilight" w:hint="eastAsia"/>
                <w:b/>
                <w:szCs w:val="21"/>
                <w:shd w:val="clear" w:color="auto" w:fill="FFFFFF"/>
              </w:rPr>
              <w:t>、按照目前的运营模式以及人员配备情况，帕金戈金矿今年在产能上是否有进一步提升？产能提升的瓶颈是什么？</w:t>
            </w:r>
          </w:p>
          <w:p w14:paraId="4C9D119A" w14:textId="70EAC87F" w:rsidR="003E0560" w:rsidRDefault="00000000">
            <w:pPr>
              <w:widowControl/>
              <w:spacing w:line="360" w:lineRule="auto"/>
              <w:ind w:firstLineChars="200" w:firstLine="420"/>
              <w:rPr>
                <w:rFonts w:ascii="宋体" w:hAnsi="宋体" w:cs="Malgun Gothic Semilight"/>
                <w:bCs/>
                <w:szCs w:val="21"/>
                <w:shd w:val="clear" w:color="auto" w:fill="FFFFFF"/>
              </w:rPr>
            </w:pPr>
            <w:r>
              <w:rPr>
                <w:rFonts w:ascii="宋体" w:hAnsi="宋体" w:cs="Malgun Gothic Semilight" w:hint="eastAsia"/>
                <w:bCs/>
                <w:szCs w:val="21"/>
                <w:shd w:val="clear" w:color="auto" w:fill="FFFFFF"/>
              </w:rPr>
              <w:t>如果按现有的设备进行生产运营，产能提升可能性较小。矿山产能提升主要取决于储量，需要达到一定的储量</w:t>
            </w:r>
            <w:r>
              <w:rPr>
                <w:rFonts w:ascii="宋体" w:hAnsi="宋体" w:cs="Malgun Gothic Semilight" w:hint="eastAsia"/>
                <w:bCs/>
                <w:szCs w:val="21"/>
                <w:shd w:val="clear" w:color="auto" w:fill="FFFFFF"/>
                <w:lang w:eastAsia="zh-Hans"/>
              </w:rPr>
              <w:t>规模</w:t>
            </w:r>
            <w:r>
              <w:rPr>
                <w:rFonts w:ascii="宋体" w:hAnsi="宋体" w:cs="Malgun Gothic Semilight" w:hint="eastAsia"/>
                <w:bCs/>
                <w:szCs w:val="21"/>
                <w:shd w:val="clear" w:color="auto" w:fill="FFFFFF"/>
              </w:rPr>
              <w:t>才</w:t>
            </w:r>
            <w:r>
              <w:rPr>
                <w:rFonts w:ascii="宋体" w:hAnsi="宋体" w:cs="Malgun Gothic Semilight" w:hint="eastAsia"/>
                <w:bCs/>
                <w:szCs w:val="21"/>
                <w:shd w:val="clear" w:color="auto" w:fill="FFFFFF"/>
                <w:lang w:eastAsia="zh-Hans"/>
              </w:rPr>
              <w:t>可以考虑</w:t>
            </w:r>
            <w:r>
              <w:rPr>
                <w:rFonts w:ascii="宋体" w:hAnsi="宋体" w:cs="Malgun Gothic Semilight" w:hint="eastAsia"/>
                <w:bCs/>
                <w:szCs w:val="21"/>
                <w:shd w:val="clear" w:color="auto" w:fill="FFFFFF"/>
              </w:rPr>
              <w:t>产能升级。针对这方面，公司提出了继续优化管理策略，在矿山寿命和总资源量达到一定程度的情况下，未来产能升级也是可以实现的。目前</w:t>
            </w:r>
            <w:r>
              <w:rPr>
                <w:rFonts w:ascii="宋体" w:hAnsi="宋体" w:cs="Malgun Gothic Semilight" w:hint="eastAsia"/>
                <w:bCs/>
                <w:szCs w:val="21"/>
                <w:shd w:val="clear" w:color="auto" w:fill="FFFFFF"/>
                <w:lang w:eastAsia="zh-Hans"/>
              </w:rPr>
              <w:t>公司成立了勘探公司</w:t>
            </w:r>
            <w:r>
              <w:rPr>
                <w:rFonts w:ascii="宋体" w:hAnsi="宋体" w:cs="Malgun Gothic Semilight"/>
                <w:bCs/>
                <w:szCs w:val="21"/>
                <w:shd w:val="clear" w:color="auto" w:fill="FFFFFF"/>
                <w:lang w:eastAsia="zh-Hans"/>
              </w:rPr>
              <w:t>，</w:t>
            </w:r>
            <w:r>
              <w:rPr>
                <w:rFonts w:ascii="宋体" w:hAnsi="宋体" w:cs="Malgun Gothic Semilight" w:hint="eastAsia"/>
                <w:bCs/>
                <w:szCs w:val="21"/>
                <w:shd w:val="clear" w:color="auto" w:fill="FFFFFF"/>
                <w:lang w:eastAsia="zh-Hans"/>
              </w:rPr>
              <w:t>专注于</w:t>
            </w:r>
            <w:r>
              <w:rPr>
                <w:rFonts w:ascii="宋体" w:hAnsi="宋体" w:cs="Malgun Gothic Semilight" w:hint="eastAsia"/>
                <w:bCs/>
                <w:szCs w:val="21"/>
                <w:shd w:val="clear" w:color="auto" w:fill="FFFFFF"/>
              </w:rPr>
              <w:t>资源</w:t>
            </w:r>
            <w:r>
              <w:rPr>
                <w:rFonts w:ascii="宋体" w:hAnsi="宋体" w:cs="Malgun Gothic Semilight" w:hint="eastAsia"/>
                <w:bCs/>
                <w:szCs w:val="21"/>
                <w:shd w:val="clear" w:color="auto" w:fill="FFFFFF"/>
                <w:lang w:eastAsia="zh-Hans"/>
              </w:rPr>
              <w:t>升级及矿山寿命问题</w:t>
            </w:r>
            <w:r>
              <w:rPr>
                <w:rFonts w:ascii="宋体" w:hAnsi="宋体" w:cs="Malgun Gothic Semilight" w:hint="eastAsia"/>
                <w:bCs/>
                <w:szCs w:val="21"/>
                <w:shd w:val="clear" w:color="auto" w:fill="FFFFFF"/>
              </w:rPr>
              <w:t>，为产能升级</w:t>
            </w:r>
            <w:r>
              <w:rPr>
                <w:rFonts w:ascii="宋体" w:hAnsi="宋体" w:cs="Malgun Gothic Semilight" w:hint="eastAsia"/>
                <w:bCs/>
                <w:szCs w:val="21"/>
                <w:shd w:val="clear" w:color="auto" w:fill="FFFFFF"/>
                <w:lang w:eastAsia="zh-Hans"/>
              </w:rPr>
              <w:t>做好</w:t>
            </w:r>
            <w:r>
              <w:rPr>
                <w:rFonts w:ascii="宋体" w:hAnsi="宋体" w:cs="Malgun Gothic Semilight" w:hint="eastAsia"/>
                <w:bCs/>
                <w:szCs w:val="21"/>
                <w:shd w:val="clear" w:color="auto" w:fill="FFFFFF"/>
              </w:rPr>
              <w:t>基础</w:t>
            </w:r>
            <w:r>
              <w:rPr>
                <w:rFonts w:ascii="宋体" w:hAnsi="宋体" w:cs="Malgun Gothic Semilight" w:hint="eastAsia"/>
                <w:bCs/>
                <w:szCs w:val="21"/>
                <w:shd w:val="clear" w:color="auto" w:fill="FFFFFF"/>
                <w:lang w:eastAsia="zh-Hans"/>
              </w:rPr>
              <w:t>工作</w:t>
            </w:r>
            <w:r>
              <w:rPr>
                <w:rFonts w:ascii="宋体" w:hAnsi="宋体" w:cs="Malgun Gothic Semilight" w:hint="eastAsia"/>
                <w:bCs/>
                <w:szCs w:val="21"/>
                <w:shd w:val="clear" w:color="auto" w:fill="FFFFFF"/>
              </w:rPr>
              <w:t>。</w:t>
            </w:r>
          </w:p>
          <w:p w14:paraId="40B919D0" w14:textId="77777777" w:rsidR="003E0560" w:rsidRDefault="00000000">
            <w:pPr>
              <w:widowControl/>
              <w:spacing w:line="360" w:lineRule="auto"/>
              <w:rPr>
                <w:rFonts w:ascii="宋体" w:hAnsi="宋体" w:cs="Malgun Gothic Semilight"/>
                <w:bCs/>
                <w:szCs w:val="21"/>
                <w:shd w:val="clear" w:color="auto" w:fill="FFFFFF"/>
              </w:rPr>
            </w:pPr>
            <w:r>
              <w:rPr>
                <w:rFonts w:ascii="宋体" w:hAnsi="宋体" w:cs="Malgun Gothic Semilight"/>
                <w:b/>
                <w:szCs w:val="21"/>
                <w:shd w:val="clear" w:color="auto" w:fill="FFFFFF"/>
              </w:rPr>
              <w:t>4</w:t>
            </w:r>
            <w:r>
              <w:rPr>
                <w:rFonts w:ascii="宋体" w:hAnsi="宋体" w:cs="Malgun Gothic Semilight" w:hint="eastAsia"/>
                <w:b/>
                <w:szCs w:val="21"/>
                <w:shd w:val="clear" w:color="auto" w:fill="FFFFFF"/>
              </w:rPr>
              <w:t>、从贵公司发展历史来看，主营业务发生了一些变化，从钢管到大宗贸易，以及现在的矿业转型，请问公司未来发展的侧重点、发力点是在哪一个方面？</w:t>
            </w:r>
          </w:p>
          <w:p w14:paraId="3CD71D88" w14:textId="77777777" w:rsidR="004162D1" w:rsidRDefault="00000000">
            <w:pPr>
              <w:widowControl/>
              <w:spacing w:line="360" w:lineRule="auto"/>
              <w:ind w:firstLineChars="200" w:firstLine="420"/>
              <w:rPr>
                <w:rFonts w:ascii="宋体" w:hAnsi="宋体" w:cs="Malgun Gothic Semilight"/>
                <w:bCs/>
                <w:szCs w:val="21"/>
                <w:shd w:val="clear" w:color="auto" w:fill="FFFFFF"/>
              </w:rPr>
            </w:pPr>
            <w:r>
              <w:rPr>
                <w:rFonts w:ascii="宋体" w:hAnsi="宋体" w:cs="Malgun Gothic Semilight" w:hint="eastAsia"/>
                <w:bCs/>
                <w:szCs w:val="21"/>
                <w:shd w:val="clear" w:color="auto" w:fill="FFFFFF"/>
              </w:rPr>
              <w:lastRenderedPageBreak/>
              <w:t>公司未来发展与当前的战略定位息息相关， 2021年公司“十四五”规划做出了战略定位：以金矿和新能源新材料矿产“双轮驱动”作为公司的主业，以非金属矿和大宗贸易作为有益补充。其中，</w:t>
            </w:r>
            <w:r w:rsidR="0033427A">
              <w:rPr>
                <w:rFonts w:ascii="宋体" w:hAnsi="宋体" w:cs="Malgun Gothic Semilight" w:hint="eastAsia"/>
                <w:bCs/>
                <w:szCs w:val="21"/>
                <w:shd w:val="clear" w:color="auto" w:fill="FFFFFF"/>
              </w:rPr>
              <w:t>帕金戈</w:t>
            </w:r>
            <w:r>
              <w:rPr>
                <w:rFonts w:ascii="宋体" w:hAnsi="宋体" w:cs="Malgun Gothic Semilight" w:hint="eastAsia"/>
                <w:bCs/>
                <w:szCs w:val="21"/>
                <w:shd w:val="clear" w:color="auto" w:fill="FFFFFF"/>
              </w:rPr>
              <w:t>金矿已于2</w:t>
            </w:r>
            <w:r>
              <w:rPr>
                <w:rFonts w:ascii="宋体" w:hAnsi="宋体" w:cs="Malgun Gothic Semilight"/>
                <w:bCs/>
                <w:szCs w:val="21"/>
                <w:shd w:val="clear" w:color="auto" w:fill="FFFFFF"/>
              </w:rPr>
              <w:t>022</w:t>
            </w:r>
            <w:r>
              <w:rPr>
                <w:rFonts w:ascii="宋体" w:hAnsi="宋体" w:cs="Malgun Gothic Semilight" w:hint="eastAsia"/>
                <w:bCs/>
                <w:szCs w:val="21"/>
                <w:shd w:val="clear" w:color="auto" w:fill="FFFFFF"/>
              </w:rPr>
              <w:t>年</w:t>
            </w:r>
            <w:r w:rsidR="005A7172">
              <w:rPr>
                <w:rFonts w:ascii="宋体" w:hAnsi="宋体" w:cs="Malgun Gothic Semilight" w:hint="eastAsia"/>
                <w:bCs/>
                <w:szCs w:val="21"/>
                <w:shd w:val="clear" w:color="auto" w:fill="FFFFFF"/>
              </w:rPr>
              <w:t>1</w:t>
            </w:r>
            <w:r w:rsidR="005A7172">
              <w:rPr>
                <w:rFonts w:ascii="宋体" w:hAnsi="宋体" w:cs="Malgun Gothic Semilight"/>
                <w:bCs/>
                <w:szCs w:val="21"/>
                <w:shd w:val="clear" w:color="auto" w:fill="FFFFFF"/>
              </w:rPr>
              <w:t>2</w:t>
            </w:r>
            <w:r w:rsidR="005A7172">
              <w:rPr>
                <w:rFonts w:ascii="宋体" w:hAnsi="宋体" w:cs="Malgun Gothic Semilight" w:hint="eastAsia"/>
                <w:bCs/>
                <w:szCs w:val="21"/>
                <w:shd w:val="clear" w:color="auto" w:fill="FFFFFF"/>
              </w:rPr>
              <w:t>月</w:t>
            </w:r>
            <w:r>
              <w:rPr>
                <w:rFonts w:ascii="宋体" w:hAnsi="宋体" w:cs="Malgun Gothic Semilight" w:hint="eastAsia"/>
                <w:bCs/>
                <w:szCs w:val="21"/>
                <w:shd w:val="clear" w:color="auto" w:fill="FFFFFF"/>
              </w:rPr>
              <w:t>底注入到公司，合并报表合并了其1</w:t>
            </w:r>
            <w:r>
              <w:rPr>
                <w:rFonts w:ascii="宋体" w:hAnsi="宋体" w:cs="Malgun Gothic Semilight"/>
                <w:bCs/>
                <w:szCs w:val="21"/>
                <w:shd w:val="clear" w:color="auto" w:fill="FFFFFF"/>
              </w:rPr>
              <w:t>2</w:t>
            </w:r>
            <w:r>
              <w:rPr>
                <w:rFonts w:ascii="宋体" w:hAnsi="宋体" w:cs="Malgun Gothic Semilight" w:hint="eastAsia"/>
                <w:bCs/>
                <w:szCs w:val="21"/>
                <w:shd w:val="clear" w:color="auto" w:fill="FFFFFF"/>
              </w:rPr>
              <w:t>月份数据；今年将是第一个完整年度的金矿</w:t>
            </w:r>
            <w:proofErr w:type="gramStart"/>
            <w:r>
              <w:rPr>
                <w:rFonts w:ascii="宋体" w:hAnsi="宋体" w:cs="Malgun Gothic Semilight" w:hint="eastAsia"/>
                <w:bCs/>
                <w:szCs w:val="21"/>
                <w:shd w:val="clear" w:color="auto" w:fill="FFFFFF"/>
              </w:rPr>
              <w:t>财报合并至上市</w:t>
            </w:r>
            <w:proofErr w:type="gramEnd"/>
            <w:r>
              <w:rPr>
                <w:rFonts w:ascii="宋体" w:hAnsi="宋体" w:cs="Malgun Gothic Semilight" w:hint="eastAsia"/>
                <w:bCs/>
                <w:szCs w:val="21"/>
                <w:shd w:val="clear" w:color="auto" w:fill="FFFFFF"/>
              </w:rPr>
              <w:t>公司。从新能源新材料矿产的角度，去年着手并入了陕西钒矿作为新能源矿的布局，已于今年上半年开展基建，预计投产期两年左右。新材料方面，去年签了辽阳硅石矿，目前尚未合并报表。硅石矿为露天矿，投产时间较短，预计明年年初达成投产。</w:t>
            </w:r>
          </w:p>
          <w:p w14:paraId="18200460" w14:textId="65A9C428" w:rsidR="003E0560" w:rsidRDefault="00000000">
            <w:pPr>
              <w:widowControl/>
              <w:spacing w:line="360" w:lineRule="auto"/>
              <w:ind w:firstLineChars="200" w:firstLine="420"/>
              <w:rPr>
                <w:rFonts w:ascii="宋体" w:hAnsi="宋体" w:cs="Malgun Gothic Semilight"/>
                <w:bCs/>
                <w:szCs w:val="21"/>
                <w:shd w:val="clear" w:color="auto" w:fill="FFFFFF"/>
              </w:rPr>
            </w:pPr>
            <w:r>
              <w:rPr>
                <w:rFonts w:ascii="宋体" w:hAnsi="宋体" w:cs="Malgun Gothic Semilight" w:hint="eastAsia"/>
                <w:bCs/>
                <w:szCs w:val="21"/>
                <w:shd w:val="clear" w:color="auto" w:fill="FFFFFF"/>
              </w:rPr>
              <w:t>上市公司一直将储备优质矿山资源作为重点工作，下半年拟进一步完善国内矿产布局。下一步，将继续压缩大宗贸易占比，弱化其角色定位，逐渐实现有益补充的角色转变，不作为上市公司未来主要发力方向。</w:t>
            </w:r>
          </w:p>
          <w:p w14:paraId="1F54991D" w14:textId="77777777" w:rsidR="003E0560" w:rsidRDefault="00000000">
            <w:pPr>
              <w:widowControl/>
              <w:spacing w:line="360" w:lineRule="auto"/>
              <w:rPr>
                <w:rFonts w:ascii="宋体" w:hAnsi="宋体" w:cs="Malgun Gothic Semilight"/>
                <w:b/>
                <w:szCs w:val="21"/>
                <w:shd w:val="clear" w:color="auto" w:fill="FFFFFF"/>
              </w:rPr>
            </w:pPr>
            <w:r>
              <w:rPr>
                <w:rFonts w:ascii="宋体" w:hAnsi="宋体" w:cs="Malgun Gothic Semilight"/>
                <w:b/>
                <w:szCs w:val="21"/>
                <w:shd w:val="clear" w:color="auto" w:fill="FFFFFF"/>
              </w:rPr>
              <w:t>5</w:t>
            </w:r>
            <w:r>
              <w:rPr>
                <w:rFonts w:ascii="宋体" w:hAnsi="宋体" w:cs="Malgun Gothic Semilight" w:hint="eastAsia"/>
                <w:b/>
                <w:szCs w:val="21"/>
                <w:shd w:val="clear" w:color="auto" w:fill="FFFFFF"/>
              </w:rPr>
              <w:t>、从协同角度看，大宗贸易在银行授信、后续并购等方面是否能够提供一定的融资支持？二季度以来，国内整体大宗环境处于一个比较有压力的状态，在大宗贸易的产品服务费以及价差收取方面，是否处于同步缩减状态？</w:t>
            </w:r>
          </w:p>
          <w:p w14:paraId="0B82B6E5" w14:textId="7A1AA326" w:rsidR="003E0560" w:rsidRDefault="00000000">
            <w:pPr>
              <w:widowControl/>
              <w:spacing w:line="360" w:lineRule="auto"/>
              <w:ind w:firstLineChars="200" w:firstLine="420"/>
              <w:rPr>
                <w:rFonts w:ascii="宋体" w:hAnsi="宋体" w:cs="Malgun Gothic Semilight"/>
                <w:bCs/>
                <w:szCs w:val="21"/>
                <w:shd w:val="clear" w:color="auto" w:fill="FFFFFF"/>
              </w:rPr>
            </w:pPr>
            <w:r>
              <w:rPr>
                <w:rFonts w:ascii="宋体" w:hAnsi="宋体" w:cs="Malgun Gothic Semilight" w:hint="eastAsia"/>
                <w:bCs/>
                <w:szCs w:val="21"/>
                <w:shd w:val="clear" w:color="auto" w:fill="FFFFFF"/>
              </w:rPr>
              <w:t>大宗贸易从既往角色来看，更多的是提供收入支持。融资方面，大宗贸易在银行授信、并购贷款等方面对公司的支撑比较单薄</w:t>
            </w:r>
            <w:r w:rsidR="0033427A">
              <w:rPr>
                <w:rFonts w:ascii="宋体" w:hAnsi="宋体" w:cs="Malgun Gothic Semilight" w:hint="eastAsia"/>
                <w:bCs/>
                <w:szCs w:val="21"/>
                <w:shd w:val="clear" w:color="auto" w:fill="FFFFFF"/>
              </w:rPr>
              <w:t>，</w:t>
            </w:r>
            <w:r>
              <w:rPr>
                <w:rFonts w:ascii="宋体" w:hAnsi="宋体" w:cs="Malgun Gothic Semilight" w:hint="eastAsia"/>
                <w:bCs/>
                <w:szCs w:val="21"/>
                <w:shd w:val="clear" w:color="auto" w:fill="FFFFFF"/>
              </w:rPr>
              <w:t>且大宗板块实现的银行融资只能用于大宗业务专款专用，无法投向</w:t>
            </w:r>
            <w:r w:rsidR="0033427A">
              <w:rPr>
                <w:rFonts w:ascii="宋体" w:hAnsi="宋体" w:cs="Malgun Gothic Semilight" w:hint="eastAsia"/>
                <w:bCs/>
                <w:szCs w:val="21"/>
                <w:shd w:val="clear" w:color="auto" w:fill="FFFFFF"/>
              </w:rPr>
              <w:t>矿业</w:t>
            </w:r>
            <w:r>
              <w:rPr>
                <w:rFonts w:ascii="宋体" w:hAnsi="宋体" w:cs="Malgun Gothic Semilight" w:hint="eastAsia"/>
                <w:bCs/>
                <w:szCs w:val="21"/>
                <w:shd w:val="clear" w:color="auto" w:fill="FFFFFF"/>
              </w:rPr>
              <w:t>项目并购</w:t>
            </w:r>
            <w:r w:rsidR="0033427A">
              <w:rPr>
                <w:rFonts w:ascii="宋体" w:hAnsi="宋体" w:cs="Malgun Gothic Semilight" w:hint="eastAsia"/>
                <w:bCs/>
                <w:szCs w:val="21"/>
                <w:shd w:val="clear" w:color="auto" w:fill="FFFFFF"/>
              </w:rPr>
              <w:t>和基建</w:t>
            </w:r>
            <w:r>
              <w:rPr>
                <w:rFonts w:ascii="宋体" w:hAnsi="宋体" w:cs="Malgun Gothic Semilight" w:hint="eastAsia"/>
                <w:bCs/>
                <w:szCs w:val="21"/>
                <w:shd w:val="clear" w:color="auto" w:fill="FFFFFF"/>
              </w:rPr>
              <w:t>。</w:t>
            </w:r>
          </w:p>
          <w:p w14:paraId="30AF1C00" w14:textId="77777777" w:rsidR="003E0560" w:rsidRDefault="00000000">
            <w:pPr>
              <w:widowControl/>
              <w:spacing w:line="360" w:lineRule="auto"/>
              <w:ind w:firstLineChars="200" w:firstLine="420"/>
              <w:rPr>
                <w:rFonts w:ascii="宋体" w:hAnsi="宋体" w:cs="Malgun Gothic Semilight"/>
                <w:bCs/>
                <w:szCs w:val="21"/>
                <w:shd w:val="clear" w:color="auto" w:fill="FFFFFF"/>
              </w:rPr>
            </w:pPr>
            <w:r>
              <w:rPr>
                <w:rFonts w:ascii="宋体" w:hAnsi="宋体" w:cs="Malgun Gothic Semilight" w:hint="eastAsia"/>
                <w:bCs/>
                <w:szCs w:val="21"/>
                <w:shd w:val="clear" w:color="auto" w:fill="FFFFFF"/>
              </w:rPr>
              <w:t>自去年起，公司持续调整大宗贸易结构，压缩或者剔除周转慢、毛利低的业务，正因大宗贸易的规模收缩、结构优化，所以外部环境变化对公司的影响较小，处于可控范围。</w:t>
            </w:r>
          </w:p>
          <w:p w14:paraId="48D1F74D" w14:textId="6AF1E21C" w:rsidR="003E0560" w:rsidRDefault="00000000">
            <w:pPr>
              <w:widowControl/>
              <w:spacing w:line="360" w:lineRule="auto"/>
              <w:rPr>
                <w:rFonts w:ascii="宋体" w:hAnsi="宋体" w:cs="Malgun Gothic Semilight"/>
                <w:b/>
                <w:szCs w:val="21"/>
                <w:shd w:val="clear" w:color="auto" w:fill="FFFFFF"/>
              </w:rPr>
            </w:pPr>
            <w:r>
              <w:rPr>
                <w:rFonts w:ascii="宋体" w:hAnsi="宋体" w:cs="Malgun Gothic Semilight"/>
                <w:b/>
                <w:szCs w:val="21"/>
                <w:shd w:val="clear" w:color="auto" w:fill="FFFFFF"/>
              </w:rPr>
              <w:t>6</w:t>
            </w:r>
            <w:r>
              <w:rPr>
                <w:rFonts w:ascii="宋体" w:hAnsi="宋体" w:cs="Malgun Gothic Semilight" w:hint="eastAsia"/>
                <w:b/>
                <w:szCs w:val="21"/>
                <w:shd w:val="clear" w:color="auto" w:fill="FFFFFF"/>
              </w:rPr>
              <w:t>、矿产资源方面，贵公司目前拓展较多，有金矿、钒矿、硅石矿、石墨矿等，请问目前是否有明确的拓展方向？</w:t>
            </w:r>
          </w:p>
          <w:p w14:paraId="3A0933DE" w14:textId="77777777" w:rsidR="003E0560" w:rsidRDefault="00000000">
            <w:pPr>
              <w:widowControl/>
              <w:spacing w:line="360" w:lineRule="auto"/>
              <w:ind w:firstLineChars="200" w:firstLine="420"/>
              <w:rPr>
                <w:rFonts w:asciiTheme="minorEastAsia" w:eastAsiaTheme="minorEastAsia" w:hAnsiTheme="minorEastAsia" w:cs="MS Gothic"/>
                <w:bCs/>
                <w:szCs w:val="21"/>
                <w:shd w:val="clear" w:color="auto" w:fill="FFFFFF"/>
              </w:rPr>
            </w:pPr>
            <w:r>
              <w:rPr>
                <w:rFonts w:ascii="宋体" w:hAnsi="宋体" w:cs="Malgun Gothic Semilight" w:hint="eastAsia"/>
                <w:bCs/>
                <w:szCs w:val="21"/>
                <w:shd w:val="clear" w:color="auto" w:fill="FFFFFF"/>
              </w:rPr>
              <w:t>纵观整个业务布局，国内金矿方面，从过去两年多公司团队大量的考察筛选结果可以看出：品位好、规模大、回收率高、具有</w:t>
            </w:r>
            <w:proofErr w:type="gramStart"/>
            <w:r>
              <w:rPr>
                <w:rFonts w:ascii="宋体" w:hAnsi="宋体" w:cs="Malgun Gothic Semilight" w:hint="eastAsia"/>
                <w:bCs/>
                <w:szCs w:val="21"/>
                <w:shd w:val="clear" w:color="auto" w:fill="FFFFFF"/>
              </w:rPr>
              <w:t>采矿证</w:t>
            </w:r>
            <w:proofErr w:type="gramEnd"/>
            <w:r>
              <w:rPr>
                <w:rFonts w:ascii="宋体" w:hAnsi="宋体" w:cs="Malgun Gothic Semilight" w:hint="eastAsia"/>
                <w:bCs/>
                <w:szCs w:val="21"/>
                <w:shd w:val="clear" w:color="auto" w:fill="FFFFFF"/>
              </w:rPr>
              <w:t>的金矿资源较少，且并购难度较大；</w:t>
            </w:r>
            <w:r>
              <w:rPr>
                <w:rFonts w:ascii="MS Gothic" w:eastAsia="MS Gothic" w:hAnsi="MS Gothic" w:cs="MS Gothic" w:hint="eastAsia"/>
                <w:bCs/>
                <w:szCs w:val="21"/>
                <w:shd w:val="clear" w:color="auto" w:fill="FFFFFF"/>
              </w:rPr>
              <w:t>​</w:t>
            </w:r>
            <w:r>
              <w:rPr>
                <w:rFonts w:asciiTheme="minorEastAsia" w:eastAsiaTheme="minorEastAsia" w:hAnsiTheme="minorEastAsia" w:cs="MS Gothic" w:hint="eastAsia"/>
                <w:bCs/>
                <w:szCs w:val="21"/>
                <w:shd w:val="clear" w:color="auto" w:fill="FFFFFF"/>
              </w:rPr>
              <w:t>因此，金矿的下一步并购重点应该在国外，未来在澳洲、非洲、中亚可能会有这方面的发力。</w:t>
            </w:r>
          </w:p>
          <w:p w14:paraId="0E179EE6" w14:textId="77777777" w:rsidR="003E0560" w:rsidRDefault="00000000">
            <w:pPr>
              <w:widowControl/>
              <w:spacing w:line="360" w:lineRule="auto"/>
              <w:ind w:firstLineChars="200" w:firstLine="420"/>
              <w:rPr>
                <w:rFonts w:ascii="宋体" w:hAnsi="宋体" w:cs="Malgun Gothic Semilight"/>
                <w:bCs/>
                <w:szCs w:val="21"/>
                <w:shd w:val="clear" w:color="auto" w:fill="FFFFFF"/>
              </w:rPr>
            </w:pPr>
            <w:r>
              <w:rPr>
                <w:rFonts w:asciiTheme="minorEastAsia" w:eastAsiaTheme="minorEastAsia" w:hAnsiTheme="minorEastAsia" w:cs="MS Gothic" w:hint="eastAsia"/>
                <w:bCs/>
                <w:szCs w:val="21"/>
                <w:shd w:val="clear" w:color="auto" w:fill="FFFFFF"/>
              </w:rPr>
              <w:lastRenderedPageBreak/>
              <w:t>新能源矿产方面，目前主要是钒矿，</w:t>
            </w:r>
            <w:proofErr w:type="gramStart"/>
            <w:r>
              <w:rPr>
                <w:rFonts w:asciiTheme="minorEastAsia" w:eastAsiaTheme="minorEastAsia" w:hAnsiTheme="minorEastAsia" w:cs="MS Gothic" w:hint="eastAsia"/>
                <w:bCs/>
                <w:szCs w:val="21"/>
                <w:shd w:val="clear" w:color="auto" w:fill="FFFFFF"/>
              </w:rPr>
              <w:t>往年</w:t>
            </w:r>
            <w:r>
              <w:rPr>
                <w:rFonts w:ascii="宋体" w:hAnsi="宋体" w:cs="Malgun Gothic Semilight" w:hint="eastAsia"/>
                <w:bCs/>
                <w:szCs w:val="21"/>
                <w:shd w:val="clear" w:color="auto" w:fill="FFFFFF"/>
              </w:rPr>
              <w:t>我国</w:t>
            </w:r>
            <w:proofErr w:type="gramEnd"/>
            <w:r>
              <w:rPr>
                <w:rFonts w:ascii="宋体" w:hAnsi="宋体" w:cs="Malgun Gothic Semilight" w:hint="eastAsia"/>
                <w:bCs/>
                <w:szCs w:val="21"/>
                <w:shd w:val="clear" w:color="auto" w:fill="FFFFFF"/>
              </w:rPr>
              <w:t>五氧化二钒的产量大概约</w:t>
            </w:r>
            <w:r>
              <w:rPr>
                <w:rFonts w:ascii="宋体" w:hAnsi="宋体" w:cs="Malgun Gothic Semilight"/>
                <w:bCs/>
                <w:szCs w:val="21"/>
                <w:shd w:val="clear" w:color="auto" w:fill="FFFFFF"/>
              </w:rPr>
              <w:t>13</w:t>
            </w:r>
            <w:r>
              <w:rPr>
                <w:rFonts w:ascii="宋体" w:hAnsi="宋体" w:cs="Malgun Gothic Semilight" w:hint="eastAsia"/>
                <w:bCs/>
                <w:szCs w:val="21"/>
                <w:shd w:val="clear" w:color="auto" w:fill="FFFFFF"/>
              </w:rPr>
              <w:t>万吨左右；而公司钒矿的两期规划预计产量为</w:t>
            </w:r>
            <w:r>
              <w:rPr>
                <w:rFonts w:ascii="宋体" w:hAnsi="宋体" w:cs="Malgun Gothic Semilight"/>
                <w:bCs/>
                <w:szCs w:val="21"/>
                <w:shd w:val="clear" w:color="auto" w:fill="FFFFFF"/>
              </w:rPr>
              <w:t>1</w:t>
            </w:r>
            <w:r>
              <w:rPr>
                <w:rFonts w:ascii="宋体" w:hAnsi="宋体" w:cs="Malgun Gothic Semilight" w:hint="eastAsia"/>
                <w:bCs/>
                <w:szCs w:val="21"/>
                <w:shd w:val="clear" w:color="auto" w:fill="FFFFFF"/>
              </w:rPr>
              <w:t>万吨左右，静态看将达到全国市场份额的</w:t>
            </w:r>
            <w:r>
              <w:rPr>
                <w:rFonts w:ascii="宋体" w:hAnsi="宋体" w:cs="Malgun Gothic Semilight"/>
                <w:bCs/>
                <w:szCs w:val="21"/>
                <w:shd w:val="clear" w:color="auto" w:fill="FFFFFF"/>
              </w:rPr>
              <w:t>8%</w:t>
            </w:r>
            <w:r>
              <w:rPr>
                <w:rFonts w:ascii="宋体" w:hAnsi="宋体" w:cs="Malgun Gothic Semilight" w:hint="eastAsia"/>
                <w:bCs/>
                <w:szCs w:val="21"/>
                <w:shd w:val="clear" w:color="auto" w:fill="FFFFFF"/>
              </w:rPr>
              <w:t>左右。首先，在不考虑钒矿在储能领域应用情况下，</w:t>
            </w:r>
            <w:r>
              <w:rPr>
                <w:rFonts w:ascii="MS Gothic" w:eastAsia="MS Gothic" w:hAnsi="MS Gothic" w:cs="MS Gothic" w:hint="eastAsia"/>
                <w:bCs/>
                <w:szCs w:val="21"/>
                <w:shd w:val="clear" w:color="auto" w:fill="FFFFFF"/>
              </w:rPr>
              <w:t>​</w:t>
            </w:r>
            <w:r>
              <w:rPr>
                <w:rFonts w:asciiTheme="minorEastAsia" w:eastAsiaTheme="minorEastAsia" w:hAnsiTheme="minorEastAsia" w:cs="MS Gothic" w:hint="eastAsia"/>
                <w:bCs/>
                <w:szCs w:val="21"/>
                <w:shd w:val="clear" w:color="auto" w:fill="FFFFFF"/>
              </w:rPr>
              <w:t>五氧化二钒</w:t>
            </w:r>
            <w:r>
              <w:rPr>
                <w:rFonts w:ascii="宋体" w:hAnsi="宋体" w:cs="Malgun Gothic Semilight" w:hint="eastAsia"/>
                <w:bCs/>
                <w:szCs w:val="21"/>
                <w:shd w:val="clear" w:color="auto" w:fill="FFFFFF"/>
              </w:rPr>
              <w:t>在当前整个市场供应中稳中有升，能够提供一定的利润空间。其次，如果考虑储能应用市场，目前正处于需求扩张期，公司对下游</w:t>
            </w:r>
            <w:proofErr w:type="gramStart"/>
            <w:r>
              <w:rPr>
                <w:rFonts w:ascii="宋体" w:hAnsi="宋体" w:cs="Malgun Gothic Semilight" w:hint="eastAsia"/>
                <w:bCs/>
                <w:szCs w:val="21"/>
                <w:shd w:val="clear" w:color="auto" w:fill="FFFFFF"/>
              </w:rPr>
              <w:t>的全钒液流</w:t>
            </w:r>
            <w:proofErr w:type="gramEnd"/>
            <w:r>
              <w:rPr>
                <w:rFonts w:ascii="宋体" w:hAnsi="宋体" w:cs="Malgun Gothic Semilight" w:hint="eastAsia"/>
                <w:bCs/>
                <w:szCs w:val="21"/>
                <w:shd w:val="clear" w:color="auto" w:fill="FFFFFF"/>
              </w:rPr>
              <w:t>电池做了深入调研，考察了国内外等掌握先进技术的企业，并于2</w:t>
            </w:r>
            <w:r>
              <w:rPr>
                <w:rFonts w:ascii="宋体" w:hAnsi="宋体" w:cs="Malgun Gothic Semilight"/>
                <w:bCs/>
                <w:szCs w:val="21"/>
                <w:shd w:val="clear" w:color="auto" w:fill="FFFFFF"/>
              </w:rPr>
              <w:t>022</w:t>
            </w:r>
            <w:r>
              <w:rPr>
                <w:rFonts w:ascii="宋体" w:hAnsi="宋体" w:cs="Malgun Gothic Semilight" w:hint="eastAsia"/>
                <w:bCs/>
                <w:szCs w:val="21"/>
                <w:shd w:val="clear" w:color="auto" w:fill="FFFFFF"/>
              </w:rPr>
              <w:t>年与大连融科签署了战略合作协议；如果条件具备将考虑产业链下游的合作。</w:t>
            </w:r>
          </w:p>
          <w:p w14:paraId="3B378977" w14:textId="77777777" w:rsidR="003E0560" w:rsidRDefault="00000000">
            <w:pPr>
              <w:widowControl/>
              <w:spacing w:line="360" w:lineRule="auto"/>
              <w:ind w:firstLineChars="200" w:firstLine="420"/>
              <w:rPr>
                <w:rFonts w:asciiTheme="minorEastAsia" w:eastAsiaTheme="minorEastAsia" w:hAnsiTheme="minorEastAsia" w:cs="MS Gothic"/>
                <w:bCs/>
                <w:szCs w:val="21"/>
                <w:shd w:val="clear" w:color="auto" w:fill="FFFFFF"/>
              </w:rPr>
            </w:pPr>
            <w:r>
              <w:rPr>
                <w:rFonts w:asciiTheme="minorEastAsia" w:eastAsiaTheme="minorEastAsia" w:hAnsiTheme="minorEastAsia" w:cs="MS Gothic" w:hint="eastAsia"/>
                <w:bCs/>
                <w:szCs w:val="21"/>
                <w:shd w:val="clear" w:color="auto" w:fill="FFFFFF"/>
              </w:rPr>
              <w:t>新材料矿产方面，投资了辽阳硅石矿，相对投资时间短，投资回收快；公司将把硅石</w:t>
            </w:r>
            <w:proofErr w:type="gramStart"/>
            <w:r>
              <w:rPr>
                <w:rFonts w:asciiTheme="minorEastAsia" w:eastAsiaTheme="minorEastAsia" w:hAnsiTheme="minorEastAsia" w:cs="MS Gothic" w:hint="eastAsia"/>
                <w:bCs/>
                <w:szCs w:val="21"/>
                <w:shd w:val="clear" w:color="auto" w:fill="FFFFFF"/>
              </w:rPr>
              <w:t>矿作为</w:t>
            </w:r>
            <w:proofErr w:type="gramEnd"/>
            <w:r>
              <w:rPr>
                <w:rFonts w:asciiTheme="minorEastAsia" w:eastAsiaTheme="minorEastAsia" w:hAnsiTheme="minorEastAsia" w:cs="MS Gothic" w:hint="eastAsia"/>
                <w:bCs/>
                <w:szCs w:val="21"/>
                <w:shd w:val="clear" w:color="auto" w:fill="FFFFFF"/>
              </w:rPr>
              <w:t>获取东北战略资源的一个支点，强化主业资源配置。</w:t>
            </w:r>
          </w:p>
          <w:p w14:paraId="5CA15EA3" w14:textId="77777777" w:rsidR="003E0560" w:rsidRDefault="00000000">
            <w:pPr>
              <w:widowControl/>
              <w:spacing w:line="360" w:lineRule="auto"/>
              <w:ind w:firstLineChars="200" w:firstLine="420"/>
              <w:rPr>
                <w:rFonts w:ascii="宋体" w:hAnsi="宋体" w:cs="Malgun Gothic Semilight"/>
                <w:bCs/>
                <w:szCs w:val="21"/>
                <w:shd w:val="clear" w:color="auto" w:fill="FFFFFF"/>
              </w:rPr>
            </w:pPr>
            <w:r>
              <w:rPr>
                <w:rFonts w:ascii="宋体" w:hAnsi="宋体" w:cs="Malgun Gothic Semilight" w:hint="eastAsia"/>
                <w:bCs/>
                <w:szCs w:val="21"/>
                <w:shd w:val="clear" w:color="auto" w:fill="FFFFFF"/>
              </w:rPr>
              <w:t>从投资者角度看，可能认为公司涉及的矿产领域较多，但从上市公司角度出发，当前最重要的是借助这个平台圈入优质的目标资源之后，下一阶段再考虑就哪类细分领域进行侧重发展。</w:t>
            </w:r>
          </w:p>
          <w:p w14:paraId="35B88D33" w14:textId="77777777" w:rsidR="003E0560" w:rsidRDefault="00000000">
            <w:pPr>
              <w:widowControl/>
              <w:spacing w:line="360" w:lineRule="auto"/>
              <w:rPr>
                <w:rFonts w:ascii="宋体" w:hAnsi="宋体" w:cs="Malgun Gothic Semilight"/>
                <w:b/>
                <w:szCs w:val="21"/>
                <w:shd w:val="clear" w:color="auto" w:fill="FFFFFF"/>
              </w:rPr>
            </w:pPr>
            <w:r>
              <w:rPr>
                <w:rFonts w:ascii="宋体" w:hAnsi="宋体" w:cs="Malgun Gothic Semilight"/>
                <w:b/>
                <w:szCs w:val="21"/>
                <w:shd w:val="clear" w:color="auto" w:fill="FFFFFF"/>
              </w:rPr>
              <w:t>7</w:t>
            </w:r>
            <w:r>
              <w:rPr>
                <w:rFonts w:ascii="宋体" w:hAnsi="宋体" w:cs="Malgun Gothic Semilight" w:hint="eastAsia"/>
                <w:b/>
                <w:szCs w:val="21"/>
                <w:shd w:val="clear" w:color="auto" w:fill="FFFFFF"/>
              </w:rPr>
              <w:t xml:space="preserve">、当前贵公司在矿产方面未来的发展规划较多，公司自有资金，是否能够支持现有的远期规划？下一步是否有资本市场融资计划？ </w:t>
            </w:r>
          </w:p>
          <w:p w14:paraId="040DAC48" w14:textId="27FDCB73" w:rsidR="003E0560" w:rsidRDefault="00000000">
            <w:pPr>
              <w:widowControl/>
              <w:spacing w:line="360" w:lineRule="auto"/>
              <w:ind w:firstLineChars="200" w:firstLine="420"/>
              <w:rPr>
                <w:rFonts w:ascii="宋体" w:hAnsi="宋体" w:cs="Malgun Gothic Semilight"/>
                <w:bCs/>
                <w:szCs w:val="21"/>
                <w:shd w:val="clear" w:color="auto" w:fill="FFFFFF"/>
              </w:rPr>
            </w:pPr>
            <w:r>
              <w:rPr>
                <w:rFonts w:ascii="宋体" w:hAnsi="宋体" w:cs="Malgun Gothic Semilight" w:hint="eastAsia"/>
                <w:bCs/>
                <w:szCs w:val="21"/>
                <w:shd w:val="clear" w:color="auto" w:fill="FFFFFF"/>
              </w:rPr>
              <w:t>当前来看，制约未来项目规划发展的</w:t>
            </w:r>
            <w:r w:rsidR="0033427A">
              <w:rPr>
                <w:rFonts w:ascii="宋体" w:hAnsi="宋体" w:cs="Malgun Gothic Semilight" w:hint="eastAsia"/>
                <w:bCs/>
                <w:szCs w:val="21"/>
                <w:shd w:val="clear" w:color="auto" w:fill="FFFFFF"/>
              </w:rPr>
              <w:t>主要因素</w:t>
            </w:r>
            <w:r>
              <w:rPr>
                <w:rFonts w:ascii="宋体" w:hAnsi="宋体" w:cs="Malgun Gothic Semilight" w:hint="eastAsia"/>
                <w:bCs/>
                <w:szCs w:val="21"/>
                <w:shd w:val="clear" w:color="auto" w:fill="FFFFFF"/>
              </w:rPr>
              <w:t>并不</w:t>
            </w:r>
            <w:r w:rsidR="0033427A">
              <w:rPr>
                <w:rFonts w:ascii="宋体" w:hAnsi="宋体" w:cs="Malgun Gothic Semilight" w:hint="eastAsia"/>
                <w:bCs/>
                <w:szCs w:val="21"/>
                <w:shd w:val="clear" w:color="auto" w:fill="FFFFFF"/>
              </w:rPr>
              <w:t>是</w:t>
            </w:r>
            <w:r>
              <w:rPr>
                <w:rFonts w:ascii="宋体" w:hAnsi="宋体" w:cs="Malgun Gothic Semilight" w:hint="eastAsia"/>
                <w:bCs/>
                <w:szCs w:val="21"/>
                <w:shd w:val="clear" w:color="auto" w:fill="FFFFFF"/>
              </w:rPr>
              <w:t>资金，而是能够支撑项目落地、实现战略意图的，且具备丰富经验的核心团队。资金方面，目前公司负债率较低，将来随着大宗贸易</w:t>
            </w:r>
            <w:r w:rsidR="0033427A">
              <w:rPr>
                <w:rFonts w:ascii="宋体" w:hAnsi="宋体" w:cs="Malgun Gothic Semilight" w:hint="eastAsia"/>
                <w:bCs/>
                <w:szCs w:val="21"/>
                <w:shd w:val="clear" w:color="auto" w:fill="FFFFFF"/>
              </w:rPr>
              <w:t>业务</w:t>
            </w:r>
            <w:r>
              <w:rPr>
                <w:rFonts w:ascii="宋体" w:hAnsi="宋体" w:cs="Malgun Gothic Semilight" w:hint="eastAsia"/>
                <w:bCs/>
                <w:szCs w:val="21"/>
                <w:shd w:val="clear" w:color="auto" w:fill="FFFFFF"/>
              </w:rPr>
              <w:t>的逐步压缩</w:t>
            </w:r>
            <w:r w:rsidR="0033427A">
              <w:rPr>
                <w:rFonts w:ascii="宋体" w:hAnsi="宋体" w:cs="Malgun Gothic Semilight" w:hint="eastAsia"/>
                <w:bCs/>
                <w:szCs w:val="21"/>
                <w:shd w:val="clear" w:color="auto" w:fill="FFFFFF"/>
              </w:rPr>
              <w:t>和结构调整</w:t>
            </w:r>
            <w:r>
              <w:rPr>
                <w:rFonts w:ascii="宋体" w:hAnsi="宋体" w:cs="Malgun Gothic Semilight" w:hint="eastAsia"/>
                <w:bCs/>
                <w:szCs w:val="21"/>
                <w:shd w:val="clear" w:color="auto" w:fill="FFFFFF"/>
              </w:rPr>
              <w:t>，</w:t>
            </w:r>
            <w:r w:rsidR="0033427A">
              <w:rPr>
                <w:rFonts w:ascii="宋体" w:hAnsi="宋体" w:cs="Malgun Gothic Semilight" w:hint="eastAsia"/>
                <w:bCs/>
                <w:szCs w:val="21"/>
                <w:shd w:val="clear" w:color="auto" w:fill="FFFFFF"/>
              </w:rPr>
              <w:t>公司</w:t>
            </w:r>
            <w:r>
              <w:rPr>
                <w:rFonts w:ascii="宋体" w:hAnsi="宋体" w:cs="Malgun Gothic Semilight" w:hint="eastAsia"/>
                <w:bCs/>
                <w:szCs w:val="21"/>
                <w:shd w:val="clear" w:color="auto" w:fill="FFFFFF"/>
              </w:rPr>
              <w:t>资金相对</w:t>
            </w:r>
            <w:r w:rsidR="0033427A">
              <w:rPr>
                <w:rFonts w:ascii="宋体" w:hAnsi="宋体" w:cs="Malgun Gothic Semilight" w:hint="eastAsia"/>
                <w:bCs/>
                <w:szCs w:val="21"/>
                <w:shd w:val="clear" w:color="auto" w:fill="FFFFFF"/>
              </w:rPr>
              <w:t>会</w:t>
            </w:r>
            <w:r>
              <w:rPr>
                <w:rFonts w:ascii="宋体" w:hAnsi="宋体" w:cs="Malgun Gothic Semilight" w:hint="eastAsia"/>
                <w:bCs/>
                <w:szCs w:val="21"/>
                <w:shd w:val="clear" w:color="auto" w:fill="FFFFFF"/>
              </w:rPr>
              <w:t>比较宽裕。另外</w:t>
            </w:r>
            <w:r w:rsidR="0033427A">
              <w:rPr>
                <w:rFonts w:ascii="宋体" w:hAnsi="宋体" w:cs="Malgun Gothic Semilight" w:hint="eastAsia"/>
                <w:bCs/>
                <w:szCs w:val="21"/>
                <w:shd w:val="clear" w:color="auto" w:fill="FFFFFF"/>
              </w:rPr>
              <w:t>，</w:t>
            </w:r>
            <w:r>
              <w:rPr>
                <w:rFonts w:ascii="宋体" w:hAnsi="宋体" w:cs="Malgun Gothic Semilight" w:hint="eastAsia"/>
                <w:bCs/>
                <w:szCs w:val="21"/>
                <w:shd w:val="clear" w:color="auto" w:fill="FFFFFF"/>
              </w:rPr>
              <w:t>在融资方面，</w:t>
            </w:r>
            <w:r w:rsidR="0033427A">
              <w:rPr>
                <w:rFonts w:ascii="宋体" w:hAnsi="宋体" w:cs="Malgun Gothic Semilight" w:hint="eastAsia"/>
                <w:bCs/>
                <w:szCs w:val="21"/>
                <w:shd w:val="clear" w:color="auto" w:fill="FFFFFF"/>
              </w:rPr>
              <w:t>公司</w:t>
            </w:r>
            <w:r>
              <w:rPr>
                <w:rFonts w:ascii="宋体" w:hAnsi="宋体" w:cs="Malgun Gothic Semilight" w:hint="eastAsia"/>
                <w:bCs/>
                <w:szCs w:val="21"/>
                <w:shd w:val="clear" w:color="auto" w:fill="FFFFFF"/>
              </w:rPr>
              <w:t>可以根据实际情况适时匹配直接融资或间接融资手段来支撑并购业务发展。</w:t>
            </w:r>
          </w:p>
          <w:p w14:paraId="1B96F5F7" w14:textId="77777777" w:rsidR="003E0560" w:rsidRDefault="00000000">
            <w:pPr>
              <w:widowControl/>
              <w:spacing w:line="360" w:lineRule="auto"/>
              <w:rPr>
                <w:rFonts w:ascii="宋体" w:hAnsi="宋体" w:cs="Malgun Gothic Semilight"/>
                <w:b/>
                <w:szCs w:val="21"/>
                <w:shd w:val="clear" w:color="auto" w:fill="FFFFFF"/>
              </w:rPr>
            </w:pPr>
            <w:r>
              <w:rPr>
                <w:rFonts w:ascii="宋体" w:hAnsi="宋体" w:cs="Malgun Gothic Semilight"/>
                <w:b/>
                <w:szCs w:val="21"/>
                <w:shd w:val="clear" w:color="auto" w:fill="FFFFFF"/>
              </w:rPr>
              <w:t>8</w:t>
            </w:r>
            <w:r>
              <w:rPr>
                <w:rFonts w:ascii="宋体" w:hAnsi="宋体" w:cs="Malgun Gothic Semilight" w:hint="eastAsia"/>
                <w:b/>
                <w:szCs w:val="21"/>
                <w:shd w:val="clear" w:color="auto" w:fill="FFFFFF"/>
              </w:rPr>
              <w:t>、请问贵公司历史发展中股东变换较多的原因？上市公司在日常管理中是否具备</w:t>
            </w:r>
            <w:proofErr w:type="gramStart"/>
            <w:r>
              <w:rPr>
                <w:rFonts w:ascii="宋体" w:hAnsi="宋体" w:cs="Malgun Gothic Semilight" w:hint="eastAsia"/>
                <w:b/>
                <w:szCs w:val="21"/>
                <w:shd w:val="clear" w:color="auto" w:fill="FFFFFF"/>
              </w:rPr>
              <w:t>实际掌</w:t>
            </w:r>
            <w:proofErr w:type="gramEnd"/>
            <w:r>
              <w:rPr>
                <w:rFonts w:ascii="宋体" w:hAnsi="宋体" w:cs="Malgun Gothic Semilight" w:hint="eastAsia"/>
                <w:b/>
                <w:szCs w:val="21"/>
                <w:shd w:val="clear" w:color="auto" w:fill="FFFFFF"/>
              </w:rPr>
              <w:t>控能力？针对公司重要决策事项，小股东表决方面是否存在不利于公司发展的情形？</w:t>
            </w:r>
          </w:p>
          <w:p w14:paraId="0966B3DD" w14:textId="64607581" w:rsidR="003E0560" w:rsidRDefault="00000000">
            <w:pPr>
              <w:widowControl/>
              <w:spacing w:line="360" w:lineRule="auto"/>
              <w:ind w:firstLineChars="200" w:firstLine="420"/>
              <w:rPr>
                <w:rFonts w:ascii="宋体" w:hAnsi="宋体" w:cs="Malgun Gothic Semilight"/>
                <w:bCs/>
                <w:szCs w:val="21"/>
                <w:shd w:val="clear" w:color="auto" w:fill="FFFFFF"/>
              </w:rPr>
            </w:pPr>
            <w:r>
              <w:rPr>
                <w:rFonts w:ascii="宋体" w:hAnsi="宋体" w:cs="Malgun Gothic Semilight" w:hint="eastAsia"/>
                <w:bCs/>
                <w:szCs w:val="21"/>
                <w:shd w:val="clear" w:color="auto" w:fill="FFFFFF"/>
              </w:rPr>
              <w:t>根据公司发展历程，2</w:t>
            </w:r>
            <w:r>
              <w:rPr>
                <w:rFonts w:ascii="宋体" w:hAnsi="宋体" w:cs="Malgun Gothic Semilight"/>
                <w:bCs/>
                <w:szCs w:val="21"/>
                <w:shd w:val="clear" w:color="auto" w:fill="FFFFFF"/>
              </w:rPr>
              <w:t>019</w:t>
            </w:r>
            <w:r>
              <w:rPr>
                <w:rFonts w:ascii="宋体" w:hAnsi="宋体" w:cs="Malgun Gothic Semilight" w:hint="eastAsia"/>
                <w:bCs/>
                <w:szCs w:val="21"/>
                <w:shd w:val="clear" w:color="auto" w:fill="FFFFFF"/>
              </w:rPr>
              <w:t>年厚</w:t>
            </w:r>
            <w:proofErr w:type="gramStart"/>
            <w:r>
              <w:rPr>
                <w:rFonts w:ascii="宋体" w:hAnsi="宋体" w:cs="Malgun Gothic Semilight" w:hint="eastAsia"/>
                <w:bCs/>
                <w:szCs w:val="21"/>
                <w:shd w:val="clear" w:color="auto" w:fill="FFFFFF"/>
              </w:rPr>
              <w:t>皑</w:t>
            </w:r>
            <w:proofErr w:type="gramEnd"/>
            <w:r>
              <w:rPr>
                <w:rFonts w:ascii="宋体" w:hAnsi="宋体" w:cs="Malgun Gothic Semilight" w:hint="eastAsia"/>
                <w:bCs/>
                <w:szCs w:val="21"/>
                <w:shd w:val="clear" w:color="auto" w:fill="FFFFFF"/>
              </w:rPr>
              <w:t>科技成为公司的控股股东，2</w:t>
            </w:r>
            <w:r>
              <w:rPr>
                <w:rFonts w:ascii="宋体" w:hAnsi="宋体" w:cs="Malgun Gothic Semilight"/>
                <w:bCs/>
                <w:szCs w:val="21"/>
                <w:shd w:val="clear" w:color="auto" w:fill="FFFFFF"/>
              </w:rPr>
              <w:t>020</w:t>
            </w:r>
            <w:r>
              <w:rPr>
                <w:rFonts w:ascii="宋体" w:hAnsi="宋体" w:cs="Malgun Gothic Semilight" w:hint="eastAsia"/>
                <w:bCs/>
                <w:szCs w:val="21"/>
                <w:shd w:val="clear" w:color="auto" w:fill="FFFFFF"/>
              </w:rPr>
              <w:t>年济南高新控股集团通过协议受</w:t>
            </w:r>
            <w:proofErr w:type="gramStart"/>
            <w:r>
              <w:rPr>
                <w:rFonts w:ascii="宋体" w:hAnsi="宋体" w:cs="Malgun Gothic Semilight" w:hint="eastAsia"/>
                <w:bCs/>
                <w:szCs w:val="21"/>
                <w:shd w:val="clear" w:color="auto" w:fill="FFFFFF"/>
              </w:rPr>
              <w:t>让成为</w:t>
            </w:r>
            <w:proofErr w:type="gramEnd"/>
            <w:r>
              <w:rPr>
                <w:rFonts w:ascii="宋体" w:hAnsi="宋体" w:cs="Malgun Gothic Semilight" w:hint="eastAsia"/>
                <w:bCs/>
                <w:szCs w:val="21"/>
                <w:shd w:val="clear" w:color="auto" w:fill="FFFFFF"/>
              </w:rPr>
              <w:t>玉龙股份第二大股东，2</w:t>
            </w:r>
            <w:r>
              <w:rPr>
                <w:rFonts w:ascii="宋体" w:hAnsi="宋体" w:cs="Malgun Gothic Semilight"/>
                <w:bCs/>
                <w:szCs w:val="21"/>
                <w:shd w:val="clear" w:color="auto" w:fill="FFFFFF"/>
              </w:rPr>
              <w:t>021</w:t>
            </w:r>
            <w:r>
              <w:rPr>
                <w:rFonts w:ascii="宋体" w:hAnsi="宋体" w:cs="Malgun Gothic Semilight" w:hint="eastAsia"/>
                <w:bCs/>
                <w:szCs w:val="21"/>
                <w:shd w:val="clear" w:color="auto" w:fill="FFFFFF"/>
              </w:rPr>
              <w:t>年转变为上市公司控股股东。</w:t>
            </w:r>
            <w:proofErr w:type="gramStart"/>
            <w:r>
              <w:rPr>
                <w:rFonts w:ascii="宋体" w:hAnsi="宋体" w:cs="Malgun Gothic Semilight" w:hint="eastAsia"/>
                <w:bCs/>
                <w:szCs w:val="21"/>
                <w:shd w:val="clear" w:color="auto" w:fill="FFFFFF"/>
              </w:rPr>
              <w:t>在济高控股</w:t>
            </w:r>
            <w:proofErr w:type="gramEnd"/>
            <w:r>
              <w:rPr>
                <w:rFonts w:ascii="宋体" w:hAnsi="宋体" w:cs="Malgun Gothic Semilight" w:hint="eastAsia"/>
                <w:bCs/>
                <w:szCs w:val="21"/>
                <w:shd w:val="clear" w:color="auto" w:fill="FFFFFF"/>
              </w:rPr>
              <w:t>集团控股之前，前十大股东中自然人股东</w:t>
            </w:r>
            <w:r w:rsidR="0033427A">
              <w:rPr>
                <w:rFonts w:ascii="宋体" w:hAnsi="宋体" w:cs="Malgun Gothic Semilight" w:hint="eastAsia"/>
                <w:bCs/>
                <w:szCs w:val="21"/>
                <w:shd w:val="clear" w:color="auto" w:fill="FFFFFF"/>
              </w:rPr>
              <w:t>居多</w:t>
            </w:r>
            <w:r>
              <w:rPr>
                <w:rFonts w:ascii="宋体" w:hAnsi="宋体" w:cs="Malgun Gothic Semilight" w:hint="eastAsia"/>
                <w:bCs/>
                <w:szCs w:val="21"/>
                <w:shd w:val="clear" w:color="auto" w:fill="FFFFFF"/>
              </w:rPr>
              <w:t>的情况长期存在；</w:t>
            </w:r>
            <w:proofErr w:type="gramStart"/>
            <w:r>
              <w:rPr>
                <w:rFonts w:ascii="宋体" w:hAnsi="宋体" w:cs="Malgun Gothic Semilight" w:hint="eastAsia"/>
                <w:bCs/>
                <w:szCs w:val="21"/>
                <w:shd w:val="clear" w:color="auto" w:fill="FFFFFF"/>
              </w:rPr>
              <w:t>济高控股</w:t>
            </w:r>
            <w:proofErr w:type="gramEnd"/>
            <w:r>
              <w:rPr>
                <w:rFonts w:ascii="宋体" w:hAnsi="宋体" w:cs="Malgun Gothic Semilight" w:hint="eastAsia"/>
                <w:bCs/>
                <w:szCs w:val="21"/>
                <w:shd w:val="clear" w:color="auto" w:fill="FFFFFF"/>
              </w:rPr>
              <w:t>集团控股后，公司积极推进股东结</w:t>
            </w:r>
            <w:r>
              <w:rPr>
                <w:rFonts w:ascii="宋体" w:hAnsi="宋体" w:cs="Malgun Gothic Semilight" w:hint="eastAsia"/>
                <w:bCs/>
                <w:szCs w:val="21"/>
                <w:shd w:val="clear" w:color="auto" w:fill="FFFFFF"/>
              </w:rPr>
              <w:lastRenderedPageBreak/>
              <w:t>构优化，引入机构投资者。下一步公司将通过有效手段进一步优化股权结构，规范股东股权管理，循序渐进地探索适合公司特点的优化路径。</w:t>
            </w:r>
          </w:p>
          <w:p w14:paraId="0A1151D5" w14:textId="2394BA6F" w:rsidR="003E0560" w:rsidRDefault="00000000" w:rsidP="00CD6ABC">
            <w:pPr>
              <w:widowControl/>
              <w:spacing w:line="360" w:lineRule="auto"/>
              <w:ind w:firstLineChars="200" w:firstLine="420"/>
              <w:rPr>
                <w:rFonts w:ascii="宋体" w:hAnsi="宋体" w:cs="Malgun Gothic Semilight"/>
                <w:bCs/>
                <w:szCs w:val="21"/>
                <w:shd w:val="clear" w:color="auto" w:fill="FFFFFF"/>
              </w:rPr>
            </w:pPr>
            <w:r>
              <w:rPr>
                <w:rFonts w:ascii="宋体" w:hAnsi="宋体" w:cs="Malgun Gothic Semilight" w:hint="eastAsia"/>
                <w:bCs/>
                <w:szCs w:val="21"/>
                <w:shd w:val="clear" w:color="auto" w:fill="FFFFFF"/>
              </w:rPr>
              <w:t>目前上市公司</w:t>
            </w:r>
            <w:r w:rsidR="00CD6ABC">
              <w:rPr>
                <w:rFonts w:ascii="宋体" w:hAnsi="宋体" w:cs="Malgun Gothic Semilight" w:hint="eastAsia"/>
                <w:bCs/>
                <w:szCs w:val="21"/>
                <w:shd w:val="clear" w:color="auto" w:fill="FFFFFF"/>
              </w:rPr>
              <w:t>三会一层</w:t>
            </w:r>
            <w:r w:rsidR="004162D1">
              <w:rPr>
                <w:rFonts w:ascii="宋体" w:hAnsi="宋体" w:cs="Malgun Gothic Semilight" w:hint="eastAsia"/>
                <w:bCs/>
                <w:szCs w:val="21"/>
                <w:shd w:val="clear" w:color="auto" w:fill="FFFFFF"/>
              </w:rPr>
              <w:t>的</w:t>
            </w:r>
            <w:r w:rsidR="00CD6ABC">
              <w:rPr>
                <w:rFonts w:ascii="宋体" w:hAnsi="宋体" w:cs="Malgun Gothic Semilight" w:hint="eastAsia"/>
                <w:bCs/>
                <w:szCs w:val="21"/>
                <w:shd w:val="clear" w:color="auto" w:fill="FFFFFF"/>
              </w:rPr>
              <w:t>管理、决策均在证监会、交易所的监管下</w:t>
            </w:r>
            <w:r>
              <w:rPr>
                <w:rFonts w:ascii="宋体" w:hAnsi="宋体" w:cs="Malgun Gothic Semilight" w:hint="eastAsia"/>
                <w:bCs/>
                <w:szCs w:val="21"/>
                <w:shd w:val="clear" w:color="auto" w:fill="FFFFFF"/>
              </w:rPr>
              <w:t>规范运转，包括小股东在内，针对公司整体战略目标是一致的；截至目前，公司的重大并购决策均是通过董事会或股东大会投票表决通过后实施执行。各位股东通过正常行使表决权限支持公司重大事项决策，未出现小股东阻挠重要事项决策的情况。</w:t>
            </w:r>
          </w:p>
          <w:p w14:paraId="557D10E0" w14:textId="0BA04A4E" w:rsidR="003E0560" w:rsidRDefault="00000000">
            <w:pPr>
              <w:widowControl/>
              <w:spacing w:line="360" w:lineRule="auto"/>
              <w:rPr>
                <w:rFonts w:ascii="宋体" w:hAnsi="宋体" w:cs="Malgun Gothic Semilight"/>
                <w:b/>
                <w:szCs w:val="21"/>
                <w:shd w:val="clear" w:color="auto" w:fill="FFFFFF"/>
              </w:rPr>
            </w:pPr>
            <w:r>
              <w:rPr>
                <w:rFonts w:ascii="宋体" w:hAnsi="宋体" w:cs="Malgun Gothic Semilight"/>
                <w:b/>
                <w:szCs w:val="21"/>
                <w:shd w:val="clear" w:color="auto" w:fill="FFFFFF"/>
              </w:rPr>
              <w:t>10</w:t>
            </w:r>
            <w:r>
              <w:rPr>
                <w:rFonts w:ascii="宋体" w:hAnsi="宋体" w:cs="Malgun Gothic Semilight" w:hint="eastAsia"/>
                <w:b/>
                <w:szCs w:val="21"/>
                <w:shd w:val="clear" w:color="auto" w:fill="FFFFFF"/>
              </w:rPr>
              <w:t>、大股东济南高新控股作为有实力的地方国企，是否在省内外有优质资产注入？资产类型</w:t>
            </w:r>
            <w:proofErr w:type="gramStart"/>
            <w:r>
              <w:rPr>
                <w:rFonts w:ascii="宋体" w:hAnsi="宋体" w:cs="Malgun Gothic Semilight" w:hint="eastAsia"/>
                <w:b/>
                <w:szCs w:val="21"/>
                <w:shd w:val="clear" w:color="auto" w:fill="FFFFFF"/>
              </w:rPr>
              <w:t>侧重哪</w:t>
            </w:r>
            <w:proofErr w:type="gramEnd"/>
            <w:r>
              <w:rPr>
                <w:rFonts w:ascii="宋体" w:hAnsi="宋体" w:cs="Malgun Gothic Semilight" w:hint="eastAsia"/>
                <w:b/>
                <w:szCs w:val="21"/>
                <w:shd w:val="clear" w:color="auto" w:fill="FFFFFF"/>
              </w:rPr>
              <w:t>方面？济南高新控股集团控股玉龙股份的出发点是什么？</w:t>
            </w:r>
          </w:p>
          <w:p w14:paraId="39FD3991" w14:textId="2F3B2F7D" w:rsidR="003E0560" w:rsidRDefault="00000000">
            <w:pPr>
              <w:widowControl/>
              <w:spacing w:line="360" w:lineRule="auto"/>
              <w:ind w:firstLineChars="200" w:firstLine="420"/>
              <w:rPr>
                <w:rFonts w:ascii="宋体" w:hAnsi="宋体" w:cs="Malgun Gothic Semilight"/>
                <w:bCs/>
                <w:szCs w:val="21"/>
                <w:shd w:val="clear" w:color="auto" w:fill="FFFFFF"/>
              </w:rPr>
            </w:pPr>
            <w:r>
              <w:rPr>
                <w:rFonts w:ascii="宋体" w:hAnsi="宋体" w:cs="Malgun Gothic Semilight" w:hint="eastAsia"/>
                <w:bCs/>
                <w:szCs w:val="21"/>
                <w:shd w:val="clear" w:color="auto" w:fill="FFFFFF"/>
              </w:rPr>
              <w:t>济南高新控股集团在</w:t>
            </w:r>
            <w:proofErr w:type="gramStart"/>
            <w:r>
              <w:rPr>
                <w:rFonts w:ascii="宋体" w:hAnsi="宋体" w:cs="Malgun Gothic Semilight" w:hint="eastAsia"/>
                <w:bCs/>
                <w:szCs w:val="21"/>
                <w:shd w:val="clear" w:color="auto" w:fill="FFFFFF"/>
              </w:rPr>
              <w:t>纾</w:t>
            </w:r>
            <w:proofErr w:type="gramEnd"/>
            <w:r>
              <w:rPr>
                <w:rFonts w:ascii="宋体" w:hAnsi="宋体" w:cs="Malgun Gothic Semilight" w:hint="eastAsia"/>
                <w:bCs/>
                <w:szCs w:val="21"/>
                <w:shd w:val="clear" w:color="auto" w:fill="FFFFFF"/>
              </w:rPr>
              <w:t>困和化解区域</w:t>
            </w:r>
            <w:r w:rsidR="00CD6ABC">
              <w:rPr>
                <w:rFonts w:ascii="宋体" w:hAnsi="宋体" w:cs="Malgun Gothic Semilight" w:hint="eastAsia"/>
                <w:bCs/>
                <w:szCs w:val="21"/>
                <w:shd w:val="clear" w:color="auto" w:fill="FFFFFF"/>
              </w:rPr>
              <w:t>性</w:t>
            </w:r>
            <w:r>
              <w:rPr>
                <w:rFonts w:ascii="宋体" w:hAnsi="宋体" w:cs="Malgun Gothic Semilight" w:hint="eastAsia"/>
                <w:bCs/>
                <w:szCs w:val="21"/>
                <w:shd w:val="clear" w:color="auto" w:fill="FFFFFF"/>
              </w:rPr>
              <w:t>金融风险</w:t>
            </w:r>
            <w:r w:rsidR="00CD6ABC">
              <w:rPr>
                <w:rFonts w:ascii="宋体" w:hAnsi="宋体" w:cs="Malgun Gothic Semilight" w:hint="eastAsia"/>
                <w:bCs/>
                <w:szCs w:val="21"/>
                <w:shd w:val="clear" w:color="auto" w:fill="FFFFFF"/>
              </w:rPr>
              <w:t>过程中</w:t>
            </w:r>
            <w:r>
              <w:rPr>
                <w:rFonts w:ascii="宋体" w:hAnsi="宋体" w:cs="Malgun Gothic Semilight" w:hint="eastAsia"/>
                <w:bCs/>
                <w:szCs w:val="21"/>
                <w:shd w:val="clear" w:color="auto" w:fill="FFFFFF"/>
              </w:rPr>
              <w:t>，积累了一定的矿产类资源，能够将其中优质的矿产资源注入到上市公司，支撑上市公司主营业务发展，这是济南高新控股集团实现控股的初心。</w:t>
            </w:r>
          </w:p>
          <w:p w14:paraId="4296417F" w14:textId="1BC0E781" w:rsidR="003E0560" w:rsidRDefault="00000000">
            <w:pPr>
              <w:widowControl/>
              <w:spacing w:line="360" w:lineRule="auto"/>
              <w:ind w:firstLineChars="200" w:firstLine="420"/>
              <w:rPr>
                <w:rFonts w:ascii="宋体" w:hAnsi="宋体" w:cs="Malgun Gothic Semilight"/>
                <w:bCs/>
                <w:szCs w:val="21"/>
                <w:shd w:val="clear" w:color="auto" w:fill="FFFFFF"/>
              </w:rPr>
            </w:pPr>
            <w:r>
              <w:rPr>
                <w:rFonts w:ascii="宋体" w:hAnsi="宋体" w:cs="Malgun Gothic Semilight" w:hint="eastAsia"/>
                <w:bCs/>
                <w:szCs w:val="21"/>
                <w:shd w:val="clear" w:color="auto" w:fill="FFFFFF"/>
              </w:rPr>
              <w:t>目前，公司正在对接省内和省外的一些优质资产。当前</w:t>
            </w:r>
            <w:r w:rsidR="00CD6ABC">
              <w:rPr>
                <w:rFonts w:ascii="宋体" w:hAnsi="宋体" w:cs="Malgun Gothic Semilight" w:hint="eastAsia"/>
                <w:bCs/>
                <w:szCs w:val="21"/>
                <w:shd w:val="clear" w:color="auto" w:fill="FFFFFF"/>
              </w:rPr>
              <w:t>已</w:t>
            </w:r>
            <w:r>
              <w:rPr>
                <w:rFonts w:ascii="宋体" w:hAnsi="宋体" w:cs="Malgun Gothic Semilight" w:hint="eastAsia"/>
                <w:bCs/>
                <w:szCs w:val="21"/>
                <w:shd w:val="clear" w:color="auto" w:fill="FFFFFF"/>
              </w:rPr>
              <w:t>对接</w:t>
            </w:r>
            <w:r w:rsidR="004162D1">
              <w:rPr>
                <w:rFonts w:ascii="宋体" w:hAnsi="宋体" w:cs="Malgun Gothic Semilight" w:hint="eastAsia"/>
                <w:bCs/>
                <w:szCs w:val="21"/>
                <w:shd w:val="clear" w:color="auto" w:fill="FFFFFF"/>
              </w:rPr>
              <w:t>济高</w:t>
            </w:r>
            <w:r>
              <w:rPr>
                <w:rFonts w:ascii="宋体" w:hAnsi="宋体" w:cs="Malgun Gothic Semilight" w:hint="eastAsia"/>
                <w:bCs/>
                <w:szCs w:val="21"/>
                <w:shd w:val="clear" w:color="auto" w:fill="FFFFFF"/>
              </w:rPr>
              <w:t>集团落地启动的投资项目有位于莫桑比克的石墨矿，其实际控制人为济南高新控股集团，今年5月，公司通过</w:t>
            </w:r>
            <w:proofErr w:type="gramStart"/>
            <w:r>
              <w:rPr>
                <w:rFonts w:ascii="宋体" w:hAnsi="宋体" w:cs="Malgun Gothic Semilight" w:hint="eastAsia"/>
                <w:bCs/>
                <w:szCs w:val="21"/>
                <w:shd w:val="clear" w:color="auto" w:fill="FFFFFF"/>
              </w:rPr>
              <w:t>认购澳交所</w:t>
            </w:r>
            <w:proofErr w:type="gramEnd"/>
            <w:r>
              <w:rPr>
                <w:rFonts w:ascii="宋体" w:hAnsi="宋体" w:cs="Malgun Gothic Semilight" w:hint="eastAsia"/>
                <w:bCs/>
                <w:szCs w:val="21"/>
                <w:shd w:val="clear" w:color="auto" w:fill="FFFFFF"/>
              </w:rPr>
              <w:t>上市</w:t>
            </w:r>
            <w:proofErr w:type="gramStart"/>
            <w:r>
              <w:rPr>
                <w:rFonts w:ascii="宋体" w:hAnsi="宋体" w:cs="Malgun Gothic Semilight" w:hint="eastAsia"/>
                <w:bCs/>
                <w:szCs w:val="21"/>
                <w:shd w:val="clear" w:color="auto" w:fill="FFFFFF"/>
              </w:rPr>
              <w:t>公司催腾矿业</w:t>
            </w:r>
            <w:proofErr w:type="gramEnd"/>
            <w:r>
              <w:rPr>
                <w:rFonts w:ascii="宋体" w:hAnsi="宋体" w:cs="Malgun Gothic Semilight" w:hint="eastAsia"/>
                <w:bCs/>
                <w:szCs w:val="21"/>
                <w:shd w:val="clear" w:color="auto" w:fill="FFFFFF"/>
              </w:rPr>
              <w:t>（Triton）定向增发股份方式进入石墨矿</w:t>
            </w:r>
            <w:r w:rsidR="00CD6ABC">
              <w:rPr>
                <w:rFonts w:ascii="宋体" w:hAnsi="宋体" w:cs="Malgun Gothic Semilight" w:hint="eastAsia"/>
                <w:bCs/>
                <w:szCs w:val="21"/>
                <w:shd w:val="clear" w:color="auto" w:fill="FFFFFF"/>
              </w:rPr>
              <w:t>领域</w:t>
            </w:r>
            <w:r>
              <w:rPr>
                <w:rFonts w:ascii="宋体" w:hAnsi="宋体" w:cs="Malgun Gothic Semilight" w:hint="eastAsia"/>
                <w:bCs/>
                <w:szCs w:val="21"/>
                <w:shd w:val="clear" w:color="auto" w:fill="FFFFFF"/>
              </w:rPr>
              <w:t>，实现对石墨矿的产业布局，其中安夸贝石墨</w:t>
            </w:r>
            <w:proofErr w:type="gramStart"/>
            <w:r>
              <w:rPr>
                <w:rFonts w:ascii="宋体" w:hAnsi="宋体" w:cs="Malgun Gothic Semilight" w:hint="eastAsia"/>
                <w:bCs/>
                <w:szCs w:val="21"/>
                <w:shd w:val="clear" w:color="auto" w:fill="FFFFFF"/>
              </w:rPr>
              <w:t>矿项目</w:t>
            </w:r>
            <w:proofErr w:type="gramEnd"/>
            <w:r>
              <w:rPr>
                <w:rFonts w:ascii="宋体" w:hAnsi="宋体" w:cs="Malgun Gothic Semilight" w:hint="eastAsia"/>
                <w:bCs/>
                <w:szCs w:val="21"/>
                <w:shd w:val="clear" w:color="auto" w:fill="FFFFFF"/>
              </w:rPr>
              <w:t>已开展基建。</w:t>
            </w:r>
          </w:p>
          <w:p w14:paraId="195B8C77" w14:textId="77777777" w:rsidR="003E0560" w:rsidRDefault="00000000">
            <w:pPr>
              <w:widowControl/>
              <w:spacing w:line="360" w:lineRule="auto"/>
              <w:ind w:firstLineChars="200" w:firstLine="420"/>
              <w:rPr>
                <w:rFonts w:ascii="宋体" w:hAnsi="宋体" w:cs="Malgun Gothic Semilight"/>
                <w:bCs/>
                <w:szCs w:val="21"/>
                <w:shd w:val="clear" w:color="auto" w:fill="FFFFFF"/>
              </w:rPr>
            </w:pPr>
            <w:r>
              <w:rPr>
                <w:rFonts w:ascii="宋体" w:hAnsi="宋体" w:cs="Malgun Gothic Semilight" w:hint="eastAsia"/>
                <w:bCs/>
                <w:szCs w:val="21"/>
                <w:shd w:val="clear" w:color="auto" w:fill="FFFFFF"/>
              </w:rPr>
              <w:t>公司一方面积极</w:t>
            </w:r>
            <w:proofErr w:type="gramStart"/>
            <w:r>
              <w:rPr>
                <w:rFonts w:ascii="宋体" w:hAnsi="宋体" w:cs="Malgun Gothic Semilight" w:hint="eastAsia"/>
                <w:bCs/>
                <w:szCs w:val="21"/>
                <w:shd w:val="clear" w:color="auto" w:fill="FFFFFF"/>
              </w:rPr>
              <w:t>推动催腾矿业</w:t>
            </w:r>
            <w:proofErr w:type="gramEnd"/>
            <w:r>
              <w:rPr>
                <w:rFonts w:ascii="宋体" w:hAnsi="宋体" w:cs="Malgun Gothic Semilight" w:hint="eastAsia"/>
                <w:bCs/>
                <w:szCs w:val="21"/>
                <w:shd w:val="clear" w:color="auto" w:fill="FFFFFF"/>
              </w:rPr>
              <w:t>旗下石墨</w:t>
            </w:r>
            <w:proofErr w:type="gramStart"/>
            <w:r>
              <w:rPr>
                <w:rFonts w:ascii="宋体" w:hAnsi="宋体" w:cs="Malgun Gothic Semilight" w:hint="eastAsia"/>
                <w:bCs/>
                <w:szCs w:val="21"/>
                <w:shd w:val="clear" w:color="auto" w:fill="FFFFFF"/>
              </w:rPr>
              <w:t>矿项目</w:t>
            </w:r>
            <w:proofErr w:type="gramEnd"/>
            <w:r>
              <w:rPr>
                <w:rFonts w:ascii="宋体" w:hAnsi="宋体" w:cs="Malgun Gothic Semilight" w:hint="eastAsia"/>
                <w:bCs/>
                <w:szCs w:val="21"/>
                <w:shd w:val="clear" w:color="auto" w:fill="FFFFFF"/>
              </w:rPr>
              <w:t>的建设、投产工作，另一方面，继续加大对石墨</w:t>
            </w:r>
            <w:proofErr w:type="gramStart"/>
            <w:r>
              <w:rPr>
                <w:rFonts w:ascii="宋体" w:hAnsi="宋体" w:cs="Malgun Gothic Semilight" w:hint="eastAsia"/>
                <w:bCs/>
                <w:szCs w:val="21"/>
                <w:shd w:val="clear" w:color="auto" w:fill="FFFFFF"/>
              </w:rPr>
              <w:t>矿产业链下游</w:t>
            </w:r>
            <w:proofErr w:type="gramEnd"/>
            <w:r>
              <w:rPr>
                <w:rFonts w:ascii="宋体" w:hAnsi="宋体" w:cs="Malgun Gothic Semilight" w:hint="eastAsia"/>
                <w:bCs/>
                <w:szCs w:val="21"/>
                <w:shd w:val="clear" w:color="auto" w:fill="FFFFFF"/>
              </w:rPr>
              <w:t>企业的交流合作。下一步将根据石墨矿建设的实际情况，适时考虑是否扩大持股比例，以取得整个项目的控制权。</w:t>
            </w:r>
          </w:p>
          <w:p w14:paraId="68287736" w14:textId="77777777" w:rsidR="003E0560" w:rsidRDefault="00000000">
            <w:pPr>
              <w:widowControl/>
              <w:spacing w:line="360" w:lineRule="auto"/>
              <w:rPr>
                <w:rFonts w:ascii="宋体" w:hAnsi="宋体" w:cs="Malgun Gothic Semilight"/>
                <w:b/>
                <w:szCs w:val="21"/>
                <w:shd w:val="clear" w:color="auto" w:fill="FFFFFF"/>
              </w:rPr>
            </w:pPr>
            <w:r>
              <w:rPr>
                <w:rFonts w:ascii="宋体" w:hAnsi="宋体" w:cs="Malgun Gothic Semilight"/>
                <w:b/>
                <w:szCs w:val="21"/>
                <w:shd w:val="clear" w:color="auto" w:fill="FFFFFF"/>
              </w:rPr>
              <w:t>11</w:t>
            </w:r>
            <w:r>
              <w:rPr>
                <w:rFonts w:ascii="宋体" w:hAnsi="宋体" w:cs="Malgun Gothic Semilight" w:hint="eastAsia"/>
                <w:b/>
                <w:szCs w:val="21"/>
                <w:shd w:val="clear" w:color="auto" w:fill="FFFFFF"/>
              </w:rPr>
              <w:t>、根据贵公司当前并购项目进展情况，请问今年涉及的投资规模大概多少？</w:t>
            </w:r>
            <w:r>
              <w:rPr>
                <w:rFonts w:ascii="宋体" w:hAnsi="宋体" w:cs="Malgun Gothic Semilight"/>
                <w:b/>
                <w:szCs w:val="21"/>
                <w:shd w:val="clear" w:color="auto" w:fill="FFFFFF"/>
              </w:rPr>
              <w:t xml:space="preserve"> </w:t>
            </w:r>
          </w:p>
          <w:p w14:paraId="7372457B" w14:textId="1A062A2A" w:rsidR="003E0560" w:rsidRDefault="00000000">
            <w:pPr>
              <w:widowControl/>
              <w:spacing w:line="360" w:lineRule="auto"/>
              <w:ind w:firstLineChars="200" w:firstLine="420"/>
              <w:rPr>
                <w:rFonts w:ascii="宋体" w:hAnsi="宋体" w:cs="Malgun Gothic Semilight"/>
                <w:bCs/>
                <w:szCs w:val="21"/>
                <w:shd w:val="clear" w:color="auto" w:fill="FFFFFF"/>
              </w:rPr>
            </w:pPr>
            <w:r>
              <w:rPr>
                <w:rFonts w:ascii="宋体" w:hAnsi="宋体" w:cs="Malgun Gothic Semilight" w:hint="eastAsia"/>
                <w:bCs/>
                <w:szCs w:val="21"/>
                <w:shd w:val="clear" w:color="auto" w:fill="FFFFFF"/>
              </w:rPr>
              <w:t>今年项目资金支出主要包括硅石矿和钒矿，硅石</w:t>
            </w:r>
            <w:proofErr w:type="gramStart"/>
            <w:r>
              <w:rPr>
                <w:rFonts w:ascii="宋体" w:hAnsi="宋体" w:cs="Malgun Gothic Semilight" w:hint="eastAsia"/>
                <w:bCs/>
                <w:szCs w:val="21"/>
                <w:shd w:val="clear" w:color="auto" w:fill="FFFFFF"/>
              </w:rPr>
              <w:t>矿项目</w:t>
            </w:r>
            <w:proofErr w:type="gramEnd"/>
            <w:r w:rsidR="00CD6ABC">
              <w:rPr>
                <w:rFonts w:ascii="宋体" w:hAnsi="宋体" w:cs="Malgun Gothic Semilight" w:hint="eastAsia"/>
                <w:bCs/>
                <w:szCs w:val="21"/>
                <w:shd w:val="clear" w:color="auto" w:fill="FFFFFF"/>
              </w:rPr>
              <w:t>投资</w:t>
            </w:r>
            <w:r>
              <w:rPr>
                <w:rFonts w:ascii="宋体" w:hAnsi="宋体" w:cs="Malgun Gothic Semilight" w:hint="eastAsia"/>
                <w:bCs/>
                <w:szCs w:val="21"/>
                <w:shd w:val="clear" w:color="auto" w:fill="FFFFFF"/>
              </w:rPr>
              <w:t>体量大概处于千万级规模；钒矿</w:t>
            </w:r>
            <w:r w:rsidR="00CD6ABC">
              <w:rPr>
                <w:rFonts w:ascii="宋体" w:hAnsi="宋体" w:cs="Malgun Gothic Semilight" w:hint="eastAsia"/>
                <w:bCs/>
                <w:szCs w:val="21"/>
                <w:shd w:val="clear" w:color="auto" w:fill="FFFFFF"/>
              </w:rPr>
              <w:t>项目</w:t>
            </w:r>
            <w:r>
              <w:rPr>
                <w:rFonts w:ascii="宋体" w:hAnsi="宋体" w:cs="Malgun Gothic Semilight" w:hint="eastAsia"/>
                <w:bCs/>
                <w:szCs w:val="21"/>
                <w:shd w:val="clear" w:color="auto" w:fill="FFFFFF"/>
              </w:rPr>
              <w:t>今年建设资金需求预计2个亿</w:t>
            </w:r>
            <w:r w:rsidR="00CD6ABC">
              <w:rPr>
                <w:rFonts w:ascii="宋体" w:hAnsi="宋体" w:cs="Malgun Gothic Semilight" w:hint="eastAsia"/>
                <w:bCs/>
                <w:szCs w:val="21"/>
                <w:shd w:val="clear" w:color="auto" w:fill="FFFFFF"/>
              </w:rPr>
              <w:t>人民币</w:t>
            </w:r>
            <w:r>
              <w:rPr>
                <w:rFonts w:ascii="宋体" w:hAnsi="宋体" w:cs="Malgun Gothic Semilight" w:hint="eastAsia"/>
                <w:bCs/>
                <w:szCs w:val="21"/>
                <w:shd w:val="clear" w:color="auto" w:fill="FFFFFF"/>
              </w:rPr>
              <w:t>左右；整体</w:t>
            </w:r>
            <w:r w:rsidR="00CD6ABC">
              <w:rPr>
                <w:rFonts w:ascii="宋体" w:hAnsi="宋体" w:cs="Malgun Gothic Semilight" w:hint="eastAsia"/>
                <w:bCs/>
                <w:szCs w:val="21"/>
                <w:shd w:val="clear" w:color="auto" w:fill="FFFFFF"/>
              </w:rPr>
              <w:t>来看，公司今年</w:t>
            </w:r>
            <w:r>
              <w:rPr>
                <w:rFonts w:ascii="宋体" w:hAnsi="宋体" w:cs="Malgun Gothic Semilight" w:hint="eastAsia"/>
                <w:bCs/>
                <w:szCs w:val="21"/>
                <w:shd w:val="clear" w:color="auto" w:fill="FFFFFF"/>
              </w:rPr>
              <w:t>投资强度不</w:t>
            </w:r>
            <w:r w:rsidR="00CD6ABC">
              <w:rPr>
                <w:rFonts w:ascii="宋体" w:hAnsi="宋体" w:cs="Malgun Gothic Semilight" w:hint="eastAsia"/>
                <w:bCs/>
                <w:szCs w:val="21"/>
                <w:shd w:val="clear" w:color="auto" w:fill="FFFFFF"/>
              </w:rPr>
              <w:t>算</w:t>
            </w:r>
            <w:r>
              <w:rPr>
                <w:rFonts w:ascii="宋体" w:hAnsi="宋体" w:cs="Malgun Gothic Semilight" w:hint="eastAsia"/>
                <w:bCs/>
                <w:szCs w:val="21"/>
                <w:shd w:val="clear" w:color="auto" w:fill="FFFFFF"/>
              </w:rPr>
              <w:t>大，</w:t>
            </w:r>
            <w:r w:rsidR="00CD6ABC">
              <w:rPr>
                <w:rFonts w:ascii="宋体" w:hAnsi="宋体" w:cs="Malgun Gothic Semilight" w:hint="eastAsia"/>
                <w:bCs/>
                <w:szCs w:val="21"/>
                <w:shd w:val="clear" w:color="auto" w:fill="FFFFFF"/>
              </w:rPr>
              <w:t>除公司自有资金外，还</w:t>
            </w:r>
            <w:r>
              <w:rPr>
                <w:rFonts w:ascii="宋体" w:hAnsi="宋体" w:cs="Malgun Gothic Semilight" w:hint="eastAsia"/>
                <w:bCs/>
                <w:szCs w:val="21"/>
                <w:shd w:val="clear" w:color="auto" w:fill="FFFFFF"/>
              </w:rPr>
              <w:t>可通过银行贷款等多种</w:t>
            </w:r>
            <w:r w:rsidR="00CD6ABC">
              <w:rPr>
                <w:rFonts w:ascii="宋体" w:hAnsi="宋体" w:cs="Malgun Gothic Semilight" w:hint="eastAsia"/>
                <w:bCs/>
                <w:szCs w:val="21"/>
                <w:shd w:val="clear" w:color="auto" w:fill="FFFFFF"/>
              </w:rPr>
              <w:t>融资</w:t>
            </w:r>
            <w:r>
              <w:rPr>
                <w:rFonts w:ascii="宋体" w:hAnsi="宋体" w:cs="Malgun Gothic Semilight" w:hint="eastAsia"/>
                <w:bCs/>
                <w:szCs w:val="21"/>
                <w:shd w:val="clear" w:color="auto" w:fill="FFFFFF"/>
              </w:rPr>
              <w:t>途径实现资金支持。</w:t>
            </w:r>
          </w:p>
          <w:p w14:paraId="01E06AFC" w14:textId="77777777" w:rsidR="003E0560" w:rsidRDefault="00000000">
            <w:pPr>
              <w:widowControl/>
              <w:spacing w:line="360" w:lineRule="auto"/>
              <w:rPr>
                <w:rFonts w:ascii="宋体" w:hAnsi="宋体" w:cs="Malgun Gothic Semilight"/>
                <w:bCs/>
                <w:szCs w:val="21"/>
                <w:shd w:val="clear" w:color="auto" w:fill="FFFFFF"/>
              </w:rPr>
            </w:pPr>
            <w:r>
              <w:rPr>
                <w:rFonts w:ascii="宋体" w:hAnsi="宋体" w:cs="Malgun Gothic Semilight"/>
                <w:b/>
                <w:szCs w:val="21"/>
                <w:shd w:val="clear" w:color="auto" w:fill="FFFFFF"/>
              </w:rPr>
              <w:t>12</w:t>
            </w:r>
            <w:r>
              <w:rPr>
                <w:rFonts w:ascii="宋体" w:hAnsi="宋体" w:cs="Malgun Gothic Semilight" w:hint="eastAsia"/>
                <w:b/>
                <w:szCs w:val="21"/>
                <w:shd w:val="clear" w:color="auto" w:fill="FFFFFF"/>
              </w:rPr>
              <w:t>、请问贵公司未来是否有实施股权激励的规划？</w:t>
            </w:r>
          </w:p>
          <w:p w14:paraId="1974FD39" w14:textId="77777777" w:rsidR="003E0560" w:rsidRDefault="00000000">
            <w:pPr>
              <w:widowControl/>
              <w:spacing w:line="360" w:lineRule="auto"/>
              <w:ind w:firstLineChars="200" w:firstLine="420"/>
              <w:rPr>
                <w:rFonts w:ascii="宋体" w:hAnsi="宋体" w:cs="Malgun Gothic Semilight"/>
                <w:bCs/>
                <w:szCs w:val="21"/>
                <w:shd w:val="clear" w:color="auto" w:fill="FFFFFF"/>
              </w:rPr>
            </w:pPr>
            <w:r>
              <w:rPr>
                <w:rFonts w:ascii="宋体" w:hAnsi="宋体" w:cs="Malgun Gothic Semilight" w:hint="eastAsia"/>
                <w:bCs/>
                <w:szCs w:val="21"/>
                <w:shd w:val="clear" w:color="auto" w:fill="FFFFFF"/>
              </w:rPr>
              <w:lastRenderedPageBreak/>
              <w:t>去年在公司内部实际上已经启动了股权激励，包括前期方案已提报相关部门审批，</w:t>
            </w:r>
            <w:proofErr w:type="gramStart"/>
            <w:r>
              <w:rPr>
                <w:rFonts w:ascii="宋体" w:hAnsi="宋体" w:cs="Malgun Gothic Semilight" w:hint="eastAsia"/>
                <w:bCs/>
                <w:szCs w:val="21"/>
                <w:shd w:val="clear" w:color="auto" w:fill="FFFFFF"/>
              </w:rPr>
              <w:t>待方案</w:t>
            </w:r>
            <w:proofErr w:type="gramEnd"/>
            <w:r>
              <w:rPr>
                <w:rFonts w:ascii="宋体" w:hAnsi="宋体" w:cs="Malgun Gothic Semilight" w:hint="eastAsia"/>
                <w:bCs/>
                <w:szCs w:val="21"/>
                <w:shd w:val="clear" w:color="auto" w:fill="FFFFFF"/>
              </w:rPr>
              <w:t>优化后，将根据需求适时推行。</w:t>
            </w:r>
          </w:p>
        </w:tc>
      </w:tr>
      <w:tr w:rsidR="003E0560" w14:paraId="687DB8B8" w14:textId="77777777">
        <w:trPr>
          <w:trHeight w:val="703"/>
        </w:trPr>
        <w:tc>
          <w:tcPr>
            <w:tcW w:w="1555" w:type="dxa"/>
            <w:vAlign w:val="center"/>
          </w:tcPr>
          <w:p w14:paraId="3766C177" w14:textId="77777777" w:rsidR="003E0560" w:rsidRDefault="00000000">
            <w:pPr>
              <w:spacing w:line="360" w:lineRule="auto"/>
              <w:rPr>
                <w:rFonts w:ascii="宋体" w:hAnsi="宋体"/>
                <w:b/>
                <w:bCs/>
                <w:iCs/>
                <w:color w:val="000000"/>
                <w:szCs w:val="21"/>
              </w:rPr>
            </w:pPr>
            <w:r>
              <w:rPr>
                <w:rFonts w:ascii="宋体" w:hAnsi="宋体" w:hint="eastAsia"/>
                <w:b/>
                <w:bCs/>
                <w:iCs/>
                <w:color w:val="000000"/>
                <w:szCs w:val="21"/>
              </w:rPr>
              <w:lastRenderedPageBreak/>
              <w:t>附件清单</w:t>
            </w:r>
          </w:p>
          <w:p w14:paraId="7C18CC5E" w14:textId="77777777" w:rsidR="003E0560" w:rsidRDefault="00000000">
            <w:pPr>
              <w:spacing w:line="360" w:lineRule="auto"/>
              <w:rPr>
                <w:rFonts w:ascii="宋体" w:hAnsi="宋体"/>
                <w:b/>
                <w:bCs/>
                <w:iCs/>
                <w:color w:val="000000"/>
                <w:szCs w:val="21"/>
              </w:rPr>
            </w:pPr>
            <w:r>
              <w:rPr>
                <w:rFonts w:ascii="宋体" w:hAnsi="宋体" w:hint="eastAsia"/>
                <w:b/>
                <w:bCs/>
                <w:iCs/>
                <w:color w:val="000000"/>
                <w:szCs w:val="21"/>
              </w:rPr>
              <w:t>（如有）</w:t>
            </w:r>
          </w:p>
        </w:tc>
        <w:tc>
          <w:tcPr>
            <w:tcW w:w="6741" w:type="dxa"/>
            <w:vAlign w:val="center"/>
          </w:tcPr>
          <w:p w14:paraId="5E651FB1" w14:textId="77777777" w:rsidR="003E0560" w:rsidRDefault="00000000">
            <w:pPr>
              <w:spacing w:line="360" w:lineRule="auto"/>
              <w:rPr>
                <w:rFonts w:ascii="宋体" w:hAnsi="宋体"/>
                <w:bCs/>
                <w:iCs/>
                <w:color w:val="000000"/>
                <w:szCs w:val="21"/>
              </w:rPr>
            </w:pPr>
            <w:r>
              <w:rPr>
                <w:rFonts w:ascii="宋体" w:hAnsi="宋体" w:hint="eastAsia"/>
                <w:bCs/>
                <w:iCs/>
                <w:color w:val="000000"/>
                <w:szCs w:val="21"/>
              </w:rPr>
              <w:t>无</w:t>
            </w:r>
          </w:p>
        </w:tc>
      </w:tr>
      <w:tr w:rsidR="003E0560" w14:paraId="649BC5B3" w14:textId="77777777">
        <w:tc>
          <w:tcPr>
            <w:tcW w:w="1555" w:type="dxa"/>
            <w:vAlign w:val="center"/>
          </w:tcPr>
          <w:p w14:paraId="3A244881" w14:textId="77777777" w:rsidR="003E0560" w:rsidRDefault="00000000">
            <w:pPr>
              <w:spacing w:line="360" w:lineRule="auto"/>
              <w:rPr>
                <w:rFonts w:ascii="宋体" w:hAnsi="宋体"/>
                <w:b/>
                <w:bCs/>
                <w:iCs/>
                <w:color w:val="000000"/>
                <w:szCs w:val="21"/>
              </w:rPr>
            </w:pPr>
            <w:r>
              <w:rPr>
                <w:rFonts w:ascii="宋体" w:hAnsi="宋体" w:hint="eastAsia"/>
                <w:b/>
                <w:bCs/>
                <w:iCs/>
                <w:color w:val="000000"/>
                <w:szCs w:val="21"/>
              </w:rPr>
              <w:t>日期</w:t>
            </w:r>
          </w:p>
        </w:tc>
        <w:tc>
          <w:tcPr>
            <w:tcW w:w="6741" w:type="dxa"/>
          </w:tcPr>
          <w:p w14:paraId="1CFE58A7" w14:textId="77777777" w:rsidR="003E0560" w:rsidRDefault="00000000">
            <w:pPr>
              <w:spacing w:line="360" w:lineRule="auto"/>
              <w:rPr>
                <w:rFonts w:ascii="宋体" w:hAnsi="宋体"/>
                <w:bCs/>
                <w:iCs/>
                <w:color w:val="000000"/>
                <w:szCs w:val="21"/>
              </w:rPr>
            </w:pPr>
            <w:r>
              <w:rPr>
                <w:rFonts w:ascii="宋体" w:hAnsi="宋体" w:hint="eastAsia"/>
                <w:bCs/>
                <w:iCs/>
                <w:color w:val="000000"/>
                <w:szCs w:val="21"/>
              </w:rPr>
              <w:t>20</w:t>
            </w:r>
            <w:r>
              <w:rPr>
                <w:rFonts w:ascii="宋体" w:hAnsi="宋体"/>
                <w:bCs/>
                <w:iCs/>
                <w:color w:val="000000"/>
                <w:szCs w:val="21"/>
              </w:rPr>
              <w:t>23</w:t>
            </w:r>
            <w:r>
              <w:rPr>
                <w:rFonts w:ascii="宋体" w:hAnsi="宋体" w:hint="eastAsia"/>
                <w:bCs/>
                <w:iCs/>
                <w:color w:val="000000"/>
                <w:szCs w:val="21"/>
              </w:rPr>
              <w:t>年</w:t>
            </w:r>
            <w:r>
              <w:rPr>
                <w:rFonts w:ascii="宋体" w:hAnsi="宋体"/>
                <w:bCs/>
                <w:iCs/>
                <w:color w:val="000000"/>
                <w:szCs w:val="21"/>
              </w:rPr>
              <w:t>7</w:t>
            </w:r>
            <w:r>
              <w:rPr>
                <w:rFonts w:ascii="宋体" w:hAnsi="宋体" w:hint="eastAsia"/>
                <w:bCs/>
                <w:iCs/>
                <w:color w:val="000000"/>
                <w:szCs w:val="21"/>
              </w:rPr>
              <w:t>月</w:t>
            </w:r>
            <w:r>
              <w:rPr>
                <w:rFonts w:ascii="宋体" w:hAnsi="宋体"/>
                <w:bCs/>
                <w:iCs/>
                <w:color w:val="000000"/>
                <w:szCs w:val="21"/>
              </w:rPr>
              <w:t>11</w:t>
            </w:r>
            <w:r>
              <w:rPr>
                <w:rFonts w:ascii="宋体" w:hAnsi="宋体" w:hint="eastAsia"/>
                <w:bCs/>
                <w:iCs/>
                <w:color w:val="000000"/>
                <w:szCs w:val="21"/>
              </w:rPr>
              <w:t>日</w:t>
            </w:r>
          </w:p>
        </w:tc>
      </w:tr>
    </w:tbl>
    <w:p w14:paraId="46FC455C" w14:textId="77777777" w:rsidR="003E0560" w:rsidRDefault="003E0560">
      <w:pPr>
        <w:ind w:firstLineChars="200" w:firstLine="420"/>
      </w:pPr>
    </w:p>
    <w:sectPr w:rsidR="003E0560">
      <w:footerReference w:type="even" r:id="rId6"/>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5D419" w14:textId="77777777" w:rsidR="008C5658" w:rsidRDefault="008C5658">
      <w:r>
        <w:separator/>
      </w:r>
    </w:p>
  </w:endnote>
  <w:endnote w:type="continuationSeparator" w:id="0">
    <w:p w14:paraId="191C675D" w14:textId="77777777" w:rsidR="008C5658" w:rsidRDefault="008C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algun Gothic Semilight">
    <w:panose1 w:val="020B0502040204020203"/>
    <w:charset w:val="86"/>
    <w:family w:val="swiss"/>
    <w:pitch w:val="variable"/>
    <w:sig w:usb0="B0000AAF" w:usb1="09DF7CFB" w:usb2="00000012" w:usb3="00000000" w:csb0="003E01BD"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3410" w14:textId="77777777" w:rsidR="003E0560" w:rsidRDefault="00000000">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rPr>
      <w:t>1</w:t>
    </w:r>
    <w:r>
      <w:rPr>
        <w:rStyle w:val="ab"/>
      </w:rPr>
      <w:fldChar w:fldCharType="end"/>
    </w:r>
  </w:p>
  <w:p w14:paraId="0A951C03" w14:textId="77777777" w:rsidR="003E0560" w:rsidRDefault="003E056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AA526" w14:textId="77777777" w:rsidR="003E0560" w:rsidRDefault="00000000">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rPr>
      <w:t>4</w:t>
    </w:r>
    <w:r>
      <w:rPr>
        <w:rStyle w:val="ab"/>
      </w:rPr>
      <w:fldChar w:fldCharType="end"/>
    </w:r>
  </w:p>
  <w:p w14:paraId="752E712D" w14:textId="77777777" w:rsidR="003E0560" w:rsidRDefault="003E056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E0271" w14:textId="77777777" w:rsidR="008C5658" w:rsidRDefault="008C5658">
      <w:r>
        <w:separator/>
      </w:r>
    </w:p>
  </w:footnote>
  <w:footnote w:type="continuationSeparator" w:id="0">
    <w:p w14:paraId="1CCA831F" w14:textId="77777777" w:rsidR="008C5658" w:rsidRDefault="008C56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EAE"/>
    <w:rsid w:val="00005DB8"/>
    <w:rsid w:val="00012246"/>
    <w:rsid w:val="0001459E"/>
    <w:rsid w:val="00015A1F"/>
    <w:rsid w:val="00033C92"/>
    <w:rsid w:val="0003665E"/>
    <w:rsid w:val="00036FD6"/>
    <w:rsid w:val="00042B7D"/>
    <w:rsid w:val="00043DCC"/>
    <w:rsid w:val="00047EEB"/>
    <w:rsid w:val="00047FA7"/>
    <w:rsid w:val="00051DA3"/>
    <w:rsid w:val="000543A1"/>
    <w:rsid w:val="0005449B"/>
    <w:rsid w:val="0005533C"/>
    <w:rsid w:val="00057CD6"/>
    <w:rsid w:val="00057DED"/>
    <w:rsid w:val="000610D2"/>
    <w:rsid w:val="000616BE"/>
    <w:rsid w:val="000706B7"/>
    <w:rsid w:val="000854F4"/>
    <w:rsid w:val="000A2A2C"/>
    <w:rsid w:val="000A5DA1"/>
    <w:rsid w:val="000B486A"/>
    <w:rsid w:val="000B5B6F"/>
    <w:rsid w:val="000B667B"/>
    <w:rsid w:val="000E41A1"/>
    <w:rsid w:val="000F35A4"/>
    <w:rsid w:val="00106EC0"/>
    <w:rsid w:val="00121E57"/>
    <w:rsid w:val="00124DB2"/>
    <w:rsid w:val="00130008"/>
    <w:rsid w:val="001310A0"/>
    <w:rsid w:val="00133DB1"/>
    <w:rsid w:val="00141115"/>
    <w:rsid w:val="0014131A"/>
    <w:rsid w:val="00141B18"/>
    <w:rsid w:val="00147F5B"/>
    <w:rsid w:val="00151D0A"/>
    <w:rsid w:val="00157A8B"/>
    <w:rsid w:val="0016638B"/>
    <w:rsid w:val="00167C66"/>
    <w:rsid w:val="00171E30"/>
    <w:rsid w:val="00176FF8"/>
    <w:rsid w:val="00180343"/>
    <w:rsid w:val="0018319B"/>
    <w:rsid w:val="0018494D"/>
    <w:rsid w:val="00184DCD"/>
    <w:rsid w:val="0019600F"/>
    <w:rsid w:val="001A09E6"/>
    <w:rsid w:val="001A316E"/>
    <w:rsid w:val="001B52FF"/>
    <w:rsid w:val="001C5C2F"/>
    <w:rsid w:val="001C7DCB"/>
    <w:rsid w:val="001F04BB"/>
    <w:rsid w:val="001F3B91"/>
    <w:rsid w:val="001F567F"/>
    <w:rsid w:val="001F5821"/>
    <w:rsid w:val="00214DB5"/>
    <w:rsid w:val="00216E2E"/>
    <w:rsid w:val="00221A7E"/>
    <w:rsid w:val="002223A4"/>
    <w:rsid w:val="00223423"/>
    <w:rsid w:val="0022588D"/>
    <w:rsid w:val="00230ADE"/>
    <w:rsid w:val="00232E0F"/>
    <w:rsid w:val="002369AD"/>
    <w:rsid w:val="00241C05"/>
    <w:rsid w:val="0024333C"/>
    <w:rsid w:val="00247BBA"/>
    <w:rsid w:val="00257533"/>
    <w:rsid w:val="00260455"/>
    <w:rsid w:val="00263AFD"/>
    <w:rsid w:val="00270192"/>
    <w:rsid w:val="0027086E"/>
    <w:rsid w:val="002715A4"/>
    <w:rsid w:val="00272C6E"/>
    <w:rsid w:val="002866DB"/>
    <w:rsid w:val="0029555E"/>
    <w:rsid w:val="002A100E"/>
    <w:rsid w:val="002A556C"/>
    <w:rsid w:val="002B1423"/>
    <w:rsid w:val="002B3349"/>
    <w:rsid w:val="002B4AD2"/>
    <w:rsid w:val="002C1730"/>
    <w:rsid w:val="002C40BD"/>
    <w:rsid w:val="002C4958"/>
    <w:rsid w:val="002E361B"/>
    <w:rsid w:val="002F3046"/>
    <w:rsid w:val="002F70CF"/>
    <w:rsid w:val="0030389F"/>
    <w:rsid w:val="0030404F"/>
    <w:rsid w:val="00312F73"/>
    <w:rsid w:val="00312F85"/>
    <w:rsid w:val="00320509"/>
    <w:rsid w:val="00322C39"/>
    <w:rsid w:val="00325388"/>
    <w:rsid w:val="00325583"/>
    <w:rsid w:val="0032615B"/>
    <w:rsid w:val="00326C38"/>
    <w:rsid w:val="00330DAB"/>
    <w:rsid w:val="00330EDD"/>
    <w:rsid w:val="00331986"/>
    <w:rsid w:val="0033427A"/>
    <w:rsid w:val="00335AE1"/>
    <w:rsid w:val="00345BC6"/>
    <w:rsid w:val="00346D53"/>
    <w:rsid w:val="00350BFB"/>
    <w:rsid w:val="003532D4"/>
    <w:rsid w:val="00354292"/>
    <w:rsid w:val="0035766A"/>
    <w:rsid w:val="00363D10"/>
    <w:rsid w:val="003710A4"/>
    <w:rsid w:val="003756CD"/>
    <w:rsid w:val="00382598"/>
    <w:rsid w:val="00383CB7"/>
    <w:rsid w:val="0038767B"/>
    <w:rsid w:val="00387D2F"/>
    <w:rsid w:val="003922A3"/>
    <w:rsid w:val="003B2121"/>
    <w:rsid w:val="003C1748"/>
    <w:rsid w:val="003C3BED"/>
    <w:rsid w:val="003D4D0E"/>
    <w:rsid w:val="003D5860"/>
    <w:rsid w:val="003D7C62"/>
    <w:rsid w:val="003E0560"/>
    <w:rsid w:val="003E11AB"/>
    <w:rsid w:val="003F20DF"/>
    <w:rsid w:val="003F3780"/>
    <w:rsid w:val="0041184D"/>
    <w:rsid w:val="00413C2A"/>
    <w:rsid w:val="004153AC"/>
    <w:rsid w:val="004162D1"/>
    <w:rsid w:val="004255E5"/>
    <w:rsid w:val="00433E47"/>
    <w:rsid w:val="00453165"/>
    <w:rsid w:val="00456C03"/>
    <w:rsid w:val="00460D55"/>
    <w:rsid w:val="00463543"/>
    <w:rsid w:val="00463E59"/>
    <w:rsid w:val="00470347"/>
    <w:rsid w:val="0047119B"/>
    <w:rsid w:val="0048159E"/>
    <w:rsid w:val="00481D43"/>
    <w:rsid w:val="00492E27"/>
    <w:rsid w:val="00495030"/>
    <w:rsid w:val="004A71ED"/>
    <w:rsid w:val="004B1329"/>
    <w:rsid w:val="004C47F2"/>
    <w:rsid w:val="004C58E5"/>
    <w:rsid w:val="004C709B"/>
    <w:rsid w:val="004D0059"/>
    <w:rsid w:val="004D15AE"/>
    <w:rsid w:val="004F60C0"/>
    <w:rsid w:val="004F6494"/>
    <w:rsid w:val="00504DD5"/>
    <w:rsid w:val="0051032A"/>
    <w:rsid w:val="0051122E"/>
    <w:rsid w:val="005149BF"/>
    <w:rsid w:val="00517A0F"/>
    <w:rsid w:val="00531225"/>
    <w:rsid w:val="005321F4"/>
    <w:rsid w:val="0054117F"/>
    <w:rsid w:val="005469AE"/>
    <w:rsid w:val="00551635"/>
    <w:rsid w:val="005535A3"/>
    <w:rsid w:val="005540E9"/>
    <w:rsid w:val="00565683"/>
    <w:rsid w:val="00582F3C"/>
    <w:rsid w:val="005865C4"/>
    <w:rsid w:val="00592CD1"/>
    <w:rsid w:val="00593587"/>
    <w:rsid w:val="00593B4D"/>
    <w:rsid w:val="00593CBC"/>
    <w:rsid w:val="0059676E"/>
    <w:rsid w:val="00596904"/>
    <w:rsid w:val="00597970"/>
    <w:rsid w:val="005A2AF7"/>
    <w:rsid w:val="005A352D"/>
    <w:rsid w:val="005A5431"/>
    <w:rsid w:val="005A5958"/>
    <w:rsid w:val="005A7172"/>
    <w:rsid w:val="005A78E8"/>
    <w:rsid w:val="005B5F6A"/>
    <w:rsid w:val="005C39A6"/>
    <w:rsid w:val="005D10DD"/>
    <w:rsid w:val="005D30C1"/>
    <w:rsid w:val="005D32C3"/>
    <w:rsid w:val="005D419E"/>
    <w:rsid w:val="005D7CBD"/>
    <w:rsid w:val="005E6AC2"/>
    <w:rsid w:val="005F63E9"/>
    <w:rsid w:val="005F79E8"/>
    <w:rsid w:val="00601016"/>
    <w:rsid w:val="006027B3"/>
    <w:rsid w:val="00604426"/>
    <w:rsid w:val="00607BB4"/>
    <w:rsid w:val="00613D5F"/>
    <w:rsid w:val="00613F24"/>
    <w:rsid w:val="00615F81"/>
    <w:rsid w:val="006207B5"/>
    <w:rsid w:val="006232CD"/>
    <w:rsid w:val="00625DE2"/>
    <w:rsid w:val="006272FE"/>
    <w:rsid w:val="00633B17"/>
    <w:rsid w:val="00636279"/>
    <w:rsid w:val="00637CF7"/>
    <w:rsid w:val="0064053E"/>
    <w:rsid w:val="00641194"/>
    <w:rsid w:val="0065501F"/>
    <w:rsid w:val="00655B3A"/>
    <w:rsid w:val="0066149A"/>
    <w:rsid w:val="00670D1B"/>
    <w:rsid w:val="006763DD"/>
    <w:rsid w:val="006777B0"/>
    <w:rsid w:val="00693BE7"/>
    <w:rsid w:val="006A04D0"/>
    <w:rsid w:val="006A1480"/>
    <w:rsid w:val="006B0264"/>
    <w:rsid w:val="006C2CE9"/>
    <w:rsid w:val="006D3EAE"/>
    <w:rsid w:val="006D578A"/>
    <w:rsid w:val="006E52B7"/>
    <w:rsid w:val="00700EE9"/>
    <w:rsid w:val="00700F05"/>
    <w:rsid w:val="007144EE"/>
    <w:rsid w:val="007157EC"/>
    <w:rsid w:val="00726FA4"/>
    <w:rsid w:val="007317F2"/>
    <w:rsid w:val="00731C33"/>
    <w:rsid w:val="00735759"/>
    <w:rsid w:val="00736CE6"/>
    <w:rsid w:val="00747B7E"/>
    <w:rsid w:val="00752EE3"/>
    <w:rsid w:val="00755A0C"/>
    <w:rsid w:val="00755DDB"/>
    <w:rsid w:val="00763D2B"/>
    <w:rsid w:val="00765033"/>
    <w:rsid w:val="00774D04"/>
    <w:rsid w:val="007805FC"/>
    <w:rsid w:val="0078463F"/>
    <w:rsid w:val="007907E7"/>
    <w:rsid w:val="00793D84"/>
    <w:rsid w:val="007944D2"/>
    <w:rsid w:val="00796902"/>
    <w:rsid w:val="00796C20"/>
    <w:rsid w:val="007A42C7"/>
    <w:rsid w:val="007A4560"/>
    <w:rsid w:val="007B0188"/>
    <w:rsid w:val="007B164C"/>
    <w:rsid w:val="007B32FC"/>
    <w:rsid w:val="007B4198"/>
    <w:rsid w:val="007B49CE"/>
    <w:rsid w:val="007B4F6F"/>
    <w:rsid w:val="007B5C70"/>
    <w:rsid w:val="007C4BB9"/>
    <w:rsid w:val="007C7A19"/>
    <w:rsid w:val="007C7D5E"/>
    <w:rsid w:val="007D6385"/>
    <w:rsid w:val="007E4414"/>
    <w:rsid w:val="007F03A6"/>
    <w:rsid w:val="007F3B7A"/>
    <w:rsid w:val="007F44D3"/>
    <w:rsid w:val="0080147C"/>
    <w:rsid w:val="008043C2"/>
    <w:rsid w:val="0080657E"/>
    <w:rsid w:val="00812E24"/>
    <w:rsid w:val="00812E9D"/>
    <w:rsid w:val="00817065"/>
    <w:rsid w:val="008201E5"/>
    <w:rsid w:val="00823E6B"/>
    <w:rsid w:val="00834D83"/>
    <w:rsid w:val="0083688F"/>
    <w:rsid w:val="00854E29"/>
    <w:rsid w:val="00863430"/>
    <w:rsid w:val="00863D9E"/>
    <w:rsid w:val="008826C0"/>
    <w:rsid w:val="0089146B"/>
    <w:rsid w:val="008B361F"/>
    <w:rsid w:val="008B5F10"/>
    <w:rsid w:val="008C20AF"/>
    <w:rsid w:val="008C34BC"/>
    <w:rsid w:val="008C5658"/>
    <w:rsid w:val="008C5B65"/>
    <w:rsid w:val="008C7C65"/>
    <w:rsid w:val="008F1EB3"/>
    <w:rsid w:val="008F325B"/>
    <w:rsid w:val="009007B7"/>
    <w:rsid w:val="0090256B"/>
    <w:rsid w:val="00911955"/>
    <w:rsid w:val="00920634"/>
    <w:rsid w:val="00924394"/>
    <w:rsid w:val="0092739B"/>
    <w:rsid w:val="0093216C"/>
    <w:rsid w:val="009352BE"/>
    <w:rsid w:val="00943AC2"/>
    <w:rsid w:val="0095565E"/>
    <w:rsid w:val="00955BE1"/>
    <w:rsid w:val="009611CE"/>
    <w:rsid w:val="0096393C"/>
    <w:rsid w:val="0096623E"/>
    <w:rsid w:val="00966D91"/>
    <w:rsid w:val="009700EA"/>
    <w:rsid w:val="009741DB"/>
    <w:rsid w:val="00994546"/>
    <w:rsid w:val="009A0B3E"/>
    <w:rsid w:val="009A71A1"/>
    <w:rsid w:val="009B13DC"/>
    <w:rsid w:val="009B30D7"/>
    <w:rsid w:val="009C216F"/>
    <w:rsid w:val="009C2CDB"/>
    <w:rsid w:val="009C63F7"/>
    <w:rsid w:val="009C731D"/>
    <w:rsid w:val="009D4111"/>
    <w:rsid w:val="009D53CE"/>
    <w:rsid w:val="009D60B8"/>
    <w:rsid w:val="009D7A54"/>
    <w:rsid w:val="009E2BF0"/>
    <w:rsid w:val="009E33A7"/>
    <w:rsid w:val="009F43EC"/>
    <w:rsid w:val="009F576B"/>
    <w:rsid w:val="00A05754"/>
    <w:rsid w:val="00A063F1"/>
    <w:rsid w:val="00A10DF3"/>
    <w:rsid w:val="00A16C48"/>
    <w:rsid w:val="00A17CD3"/>
    <w:rsid w:val="00A20995"/>
    <w:rsid w:val="00A2208C"/>
    <w:rsid w:val="00A23FD1"/>
    <w:rsid w:val="00A33775"/>
    <w:rsid w:val="00A33820"/>
    <w:rsid w:val="00A43CBC"/>
    <w:rsid w:val="00A56109"/>
    <w:rsid w:val="00A70D39"/>
    <w:rsid w:val="00A8053C"/>
    <w:rsid w:val="00A810A0"/>
    <w:rsid w:val="00A8188F"/>
    <w:rsid w:val="00A81D05"/>
    <w:rsid w:val="00A832D7"/>
    <w:rsid w:val="00A84459"/>
    <w:rsid w:val="00A90603"/>
    <w:rsid w:val="00A92A36"/>
    <w:rsid w:val="00A964A7"/>
    <w:rsid w:val="00A9753D"/>
    <w:rsid w:val="00A979B9"/>
    <w:rsid w:val="00AA1131"/>
    <w:rsid w:val="00AA36F5"/>
    <w:rsid w:val="00AA3C2A"/>
    <w:rsid w:val="00AA6453"/>
    <w:rsid w:val="00AB12FF"/>
    <w:rsid w:val="00AB6B4B"/>
    <w:rsid w:val="00AB7E3C"/>
    <w:rsid w:val="00AC01B8"/>
    <w:rsid w:val="00AC03FA"/>
    <w:rsid w:val="00AC19D0"/>
    <w:rsid w:val="00AC4728"/>
    <w:rsid w:val="00AC7564"/>
    <w:rsid w:val="00AD7636"/>
    <w:rsid w:val="00AE2310"/>
    <w:rsid w:val="00AF6BEE"/>
    <w:rsid w:val="00B02F27"/>
    <w:rsid w:val="00B11DA7"/>
    <w:rsid w:val="00B15F14"/>
    <w:rsid w:val="00B16485"/>
    <w:rsid w:val="00B16F4E"/>
    <w:rsid w:val="00B237FB"/>
    <w:rsid w:val="00B44335"/>
    <w:rsid w:val="00B456D0"/>
    <w:rsid w:val="00B5227E"/>
    <w:rsid w:val="00B53856"/>
    <w:rsid w:val="00B66589"/>
    <w:rsid w:val="00B72DE7"/>
    <w:rsid w:val="00BA2BD2"/>
    <w:rsid w:val="00BA3CA8"/>
    <w:rsid w:val="00BA3DD5"/>
    <w:rsid w:val="00BB18BF"/>
    <w:rsid w:val="00BB6927"/>
    <w:rsid w:val="00BC298D"/>
    <w:rsid w:val="00BC775B"/>
    <w:rsid w:val="00BD1674"/>
    <w:rsid w:val="00BD1688"/>
    <w:rsid w:val="00BD7802"/>
    <w:rsid w:val="00BE0AEE"/>
    <w:rsid w:val="00BF1498"/>
    <w:rsid w:val="00BF3BF1"/>
    <w:rsid w:val="00C00CF2"/>
    <w:rsid w:val="00C11204"/>
    <w:rsid w:val="00C1196D"/>
    <w:rsid w:val="00C12F9B"/>
    <w:rsid w:val="00C14FDD"/>
    <w:rsid w:val="00C15A1F"/>
    <w:rsid w:val="00C17AE6"/>
    <w:rsid w:val="00C36F59"/>
    <w:rsid w:val="00C40C2E"/>
    <w:rsid w:val="00C4566D"/>
    <w:rsid w:val="00C45D44"/>
    <w:rsid w:val="00C5444F"/>
    <w:rsid w:val="00C56AE8"/>
    <w:rsid w:val="00C63EB0"/>
    <w:rsid w:val="00C75264"/>
    <w:rsid w:val="00C8752E"/>
    <w:rsid w:val="00CA425F"/>
    <w:rsid w:val="00CA5EFF"/>
    <w:rsid w:val="00CB1508"/>
    <w:rsid w:val="00CB65CD"/>
    <w:rsid w:val="00CC0D86"/>
    <w:rsid w:val="00CC681C"/>
    <w:rsid w:val="00CD397F"/>
    <w:rsid w:val="00CD565D"/>
    <w:rsid w:val="00CD5726"/>
    <w:rsid w:val="00CD6ABC"/>
    <w:rsid w:val="00CF38BA"/>
    <w:rsid w:val="00D05BF4"/>
    <w:rsid w:val="00D14D9D"/>
    <w:rsid w:val="00D157FC"/>
    <w:rsid w:val="00D22EB3"/>
    <w:rsid w:val="00D46186"/>
    <w:rsid w:val="00D563A3"/>
    <w:rsid w:val="00D5685D"/>
    <w:rsid w:val="00D56B68"/>
    <w:rsid w:val="00D573A6"/>
    <w:rsid w:val="00D635A7"/>
    <w:rsid w:val="00D667B8"/>
    <w:rsid w:val="00D75879"/>
    <w:rsid w:val="00D767B8"/>
    <w:rsid w:val="00D9541B"/>
    <w:rsid w:val="00DA1DAC"/>
    <w:rsid w:val="00DB1A6D"/>
    <w:rsid w:val="00DB1AB4"/>
    <w:rsid w:val="00DB4811"/>
    <w:rsid w:val="00DB76E8"/>
    <w:rsid w:val="00DD52E8"/>
    <w:rsid w:val="00DD54AE"/>
    <w:rsid w:val="00DE11EA"/>
    <w:rsid w:val="00DE45B4"/>
    <w:rsid w:val="00DE4F3F"/>
    <w:rsid w:val="00DF1EB4"/>
    <w:rsid w:val="00DF37E7"/>
    <w:rsid w:val="00E0447A"/>
    <w:rsid w:val="00E05DD6"/>
    <w:rsid w:val="00E10EB0"/>
    <w:rsid w:val="00E16005"/>
    <w:rsid w:val="00E16816"/>
    <w:rsid w:val="00E22921"/>
    <w:rsid w:val="00E2418E"/>
    <w:rsid w:val="00E26335"/>
    <w:rsid w:val="00E2646F"/>
    <w:rsid w:val="00E347EE"/>
    <w:rsid w:val="00E35C59"/>
    <w:rsid w:val="00E43209"/>
    <w:rsid w:val="00E53D49"/>
    <w:rsid w:val="00E61D35"/>
    <w:rsid w:val="00E6380F"/>
    <w:rsid w:val="00E63CC3"/>
    <w:rsid w:val="00E7621F"/>
    <w:rsid w:val="00E871DD"/>
    <w:rsid w:val="00E8747A"/>
    <w:rsid w:val="00E90C2C"/>
    <w:rsid w:val="00E92B0E"/>
    <w:rsid w:val="00E948AE"/>
    <w:rsid w:val="00E97A8D"/>
    <w:rsid w:val="00E97B2D"/>
    <w:rsid w:val="00EA38B4"/>
    <w:rsid w:val="00EA4A5B"/>
    <w:rsid w:val="00EA6D3A"/>
    <w:rsid w:val="00EB2AF6"/>
    <w:rsid w:val="00EB3C28"/>
    <w:rsid w:val="00EC3C7A"/>
    <w:rsid w:val="00EC76BF"/>
    <w:rsid w:val="00ED45F9"/>
    <w:rsid w:val="00ED6465"/>
    <w:rsid w:val="00ED7043"/>
    <w:rsid w:val="00EE1962"/>
    <w:rsid w:val="00EE2F1E"/>
    <w:rsid w:val="00EE5373"/>
    <w:rsid w:val="00EE7846"/>
    <w:rsid w:val="00EF1B55"/>
    <w:rsid w:val="00EF5152"/>
    <w:rsid w:val="00EF5BAC"/>
    <w:rsid w:val="00F01BC5"/>
    <w:rsid w:val="00F028B0"/>
    <w:rsid w:val="00F0631C"/>
    <w:rsid w:val="00F070DE"/>
    <w:rsid w:val="00F1680D"/>
    <w:rsid w:val="00F17629"/>
    <w:rsid w:val="00F17D5E"/>
    <w:rsid w:val="00F21CCE"/>
    <w:rsid w:val="00F26756"/>
    <w:rsid w:val="00F311CC"/>
    <w:rsid w:val="00F3457C"/>
    <w:rsid w:val="00F3565E"/>
    <w:rsid w:val="00F423D8"/>
    <w:rsid w:val="00F56DE4"/>
    <w:rsid w:val="00F6128B"/>
    <w:rsid w:val="00F6576C"/>
    <w:rsid w:val="00F704A0"/>
    <w:rsid w:val="00F712BF"/>
    <w:rsid w:val="00F7132E"/>
    <w:rsid w:val="00F7705B"/>
    <w:rsid w:val="00F85D5C"/>
    <w:rsid w:val="00FA0D63"/>
    <w:rsid w:val="00FA2443"/>
    <w:rsid w:val="00FB1FA9"/>
    <w:rsid w:val="00FB26D3"/>
    <w:rsid w:val="00FD3859"/>
    <w:rsid w:val="00FD44EF"/>
    <w:rsid w:val="00FD4CDC"/>
    <w:rsid w:val="00FE1E16"/>
    <w:rsid w:val="00FE379D"/>
    <w:rsid w:val="00FE6076"/>
    <w:rsid w:val="00FE7261"/>
    <w:rsid w:val="00FF3209"/>
    <w:rsid w:val="06E84AEE"/>
    <w:rsid w:val="242F07B1"/>
    <w:rsid w:val="4E5D5E37"/>
    <w:rsid w:val="592D6FFC"/>
    <w:rsid w:val="65655531"/>
    <w:rsid w:val="75790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B426D7"/>
  <w15:docId w15:val="{2F36598F-E96B-480D-812A-92B67F522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ody Text Indent"/>
    <w:basedOn w:val="a"/>
    <w:pPr>
      <w:spacing w:after="120"/>
      <w:ind w:leftChars="200" w:left="420"/>
    </w:pPr>
    <w:rPr>
      <w:szCs w:val="20"/>
    </w:rPr>
  </w:style>
  <w:style w:type="paragraph" w:styleId="a5">
    <w:name w:val="Balloon Text"/>
    <w:basedOn w:val="a"/>
    <w:semiHidden/>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9">
    <w:name w:val="annotation subject"/>
    <w:basedOn w:val="a3"/>
    <w:next w:val="a3"/>
    <w:semiHidden/>
    <w:rPr>
      <w:b/>
      <w:bCs/>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qFormat/>
  </w:style>
  <w:style w:type="character" w:styleId="ac">
    <w:name w:val="annotation reference"/>
    <w:basedOn w:val="a0"/>
    <w:semiHidden/>
    <w:rPr>
      <w:sz w:val="21"/>
      <w:szCs w:val="21"/>
    </w:rPr>
  </w:style>
  <w:style w:type="paragraph" w:styleId="ad">
    <w:name w:val="List Paragraph"/>
    <w:basedOn w:val="a"/>
    <w:uiPriority w:val="34"/>
    <w:qFormat/>
    <w:pPr>
      <w:widowControl/>
      <w:ind w:firstLine="420"/>
      <w:jc w:val="left"/>
    </w:pPr>
    <w:rPr>
      <w:sz w:val="24"/>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paragraph" w:customStyle="1" w:styleId="10">
    <w:name w:val="修订1"/>
    <w:hidden/>
    <w:uiPriority w:val="99"/>
    <w:semiHidden/>
    <w:rPr>
      <w:rFonts w:ascii="Times New Roman" w:eastAsia="宋体" w:hAnsi="Times New Roman" w:cs="Times New Roman"/>
      <w:kern w:val="2"/>
      <w:sz w:val="21"/>
      <w:szCs w:val="24"/>
    </w:rPr>
  </w:style>
  <w:style w:type="paragraph" w:styleId="ae">
    <w:name w:val="Revision"/>
    <w:hidden/>
    <w:uiPriority w:val="99"/>
    <w:unhideWhenUsed/>
    <w:rsid w:val="00FD3859"/>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574</Words>
  <Characters>3276</Characters>
  <Application>Microsoft Office Word</Application>
  <DocSecurity>0</DocSecurity>
  <Lines>27</Lines>
  <Paragraphs>7</Paragraphs>
  <ScaleCrop>false</ScaleCrop>
  <Company>szse</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中小企业板信息披露业务备忘录第2号</dc:title>
  <dc:creator>陈朝晖</dc:creator>
  <cp:lastModifiedBy>Xu</cp:lastModifiedBy>
  <cp:revision>103</cp:revision>
  <cp:lastPrinted>2018-09-03T20:04:00Z</cp:lastPrinted>
  <dcterms:created xsi:type="dcterms:W3CDTF">2018-11-07T11:33:00Z</dcterms:created>
  <dcterms:modified xsi:type="dcterms:W3CDTF">2023-07-12T13:00:00Z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2052-5.5.1.7991</vt:lpwstr>
  </property>
  <property fmtid="{D5CDD505-2E9C-101B-9397-08002B2CF9AE}" pid="3" name="ICV">
    <vt:lpwstr>F4F6A52EB7FEB2F06B88AE64DEC04670_42</vt:lpwstr>
  </property>
</Properties>
</file>