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D9" w:rsidRDefault="00767E7D">
      <w:pPr>
        <w:rPr>
          <w:rFonts w:ascii="宋体" w:eastAsia="宋体" w:hAnsi="宋体"/>
        </w:rPr>
      </w:pPr>
      <w:r>
        <w:rPr>
          <w:rFonts w:ascii="宋体" w:eastAsia="宋体" w:hAnsi="宋体" w:hint="eastAsia"/>
        </w:rPr>
        <w:t>证券代码：</w:t>
      </w:r>
      <w:r>
        <w:rPr>
          <w:rFonts w:ascii="宋体" w:eastAsia="宋体" w:hAnsi="宋体"/>
        </w:rPr>
        <w:t xml:space="preserve">601311                                             </w:t>
      </w:r>
      <w:r>
        <w:rPr>
          <w:rFonts w:ascii="宋体" w:eastAsia="宋体" w:hAnsi="宋体" w:hint="eastAsia"/>
        </w:rPr>
        <w:t>证券简称：骆驼股份</w:t>
      </w:r>
    </w:p>
    <w:p w:rsidR="00E55AD9" w:rsidRDefault="00767E7D">
      <w:pPr>
        <w:jc w:val="center"/>
        <w:rPr>
          <w:rFonts w:asciiTheme="minorEastAsia" w:eastAsiaTheme="minorEastAsia" w:hAnsiTheme="minorEastAsia"/>
          <w:b/>
          <w:sz w:val="28"/>
          <w:szCs w:val="32"/>
        </w:rPr>
      </w:pPr>
      <w:r>
        <w:rPr>
          <w:rFonts w:asciiTheme="minorEastAsia" w:eastAsiaTheme="minorEastAsia" w:hAnsiTheme="minorEastAsia" w:hint="eastAsia"/>
          <w:b/>
          <w:sz w:val="28"/>
          <w:szCs w:val="32"/>
        </w:rPr>
        <w:t>骆驼集团</w:t>
      </w:r>
      <w:r>
        <w:rPr>
          <w:rFonts w:asciiTheme="minorEastAsia" w:eastAsiaTheme="minorEastAsia" w:hAnsiTheme="minorEastAsia"/>
          <w:b/>
          <w:sz w:val="28"/>
          <w:szCs w:val="32"/>
        </w:rPr>
        <w:t>股份有限公司</w:t>
      </w:r>
    </w:p>
    <w:p w:rsidR="00E55AD9" w:rsidRDefault="00767E7D">
      <w:pPr>
        <w:jc w:val="center"/>
        <w:rPr>
          <w:rFonts w:asciiTheme="minorEastAsia" w:eastAsiaTheme="minorEastAsia" w:hAnsiTheme="minorEastAsia"/>
          <w:b/>
          <w:sz w:val="28"/>
          <w:szCs w:val="32"/>
        </w:rPr>
      </w:pPr>
      <w:r>
        <w:rPr>
          <w:rFonts w:asciiTheme="minorEastAsia" w:eastAsiaTheme="minorEastAsia" w:hAnsiTheme="minorEastAsia" w:hint="eastAsia"/>
          <w:b/>
          <w:sz w:val="28"/>
          <w:szCs w:val="32"/>
        </w:rPr>
        <w:t>投资者调研沟通活动纪要（2</w:t>
      </w:r>
      <w:r>
        <w:rPr>
          <w:rFonts w:asciiTheme="minorEastAsia" w:eastAsiaTheme="minorEastAsia" w:hAnsiTheme="minorEastAsia"/>
          <w:b/>
          <w:sz w:val="28"/>
          <w:szCs w:val="32"/>
        </w:rPr>
        <w:t>023</w:t>
      </w:r>
      <w:r>
        <w:rPr>
          <w:rFonts w:asciiTheme="minorEastAsia" w:eastAsiaTheme="minorEastAsia" w:hAnsiTheme="minorEastAsia" w:hint="eastAsia"/>
          <w:b/>
          <w:sz w:val="28"/>
          <w:szCs w:val="32"/>
        </w:rPr>
        <w:t>年</w:t>
      </w:r>
      <w:r w:rsidR="00D35DEB">
        <w:rPr>
          <w:rFonts w:asciiTheme="minorEastAsia" w:eastAsiaTheme="minorEastAsia" w:hAnsiTheme="minorEastAsia"/>
          <w:b/>
          <w:sz w:val="28"/>
          <w:szCs w:val="32"/>
        </w:rPr>
        <w:t>6-7</w:t>
      </w:r>
      <w:r>
        <w:rPr>
          <w:rFonts w:asciiTheme="minorEastAsia" w:eastAsiaTheme="minorEastAsia" w:hAnsiTheme="minorEastAsia"/>
          <w:b/>
          <w:sz w:val="28"/>
          <w:szCs w:val="32"/>
        </w:rPr>
        <w:t>月</w:t>
      </w:r>
      <w:r>
        <w:rPr>
          <w:rFonts w:asciiTheme="minorEastAsia" w:eastAsiaTheme="minorEastAsia" w:hAnsiTheme="minorEastAsia" w:hint="eastAsia"/>
          <w:b/>
          <w:sz w:val="28"/>
          <w:szCs w:val="32"/>
        </w:rPr>
        <w:t>）</w:t>
      </w:r>
    </w:p>
    <w:tbl>
      <w:tblPr>
        <w:tblW w:w="52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6800"/>
      </w:tblGrid>
      <w:tr w:rsidR="00E55AD9">
        <w:trPr>
          <w:jc w:val="center"/>
        </w:trPr>
        <w:tc>
          <w:tcPr>
            <w:tcW w:w="1060" w:type="pct"/>
            <w:tcBorders>
              <w:top w:val="single" w:sz="4" w:space="0" w:color="auto"/>
              <w:left w:val="single" w:sz="4" w:space="0" w:color="auto"/>
              <w:bottom w:val="single" w:sz="4" w:space="0" w:color="auto"/>
              <w:right w:val="single" w:sz="4" w:space="0" w:color="auto"/>
            </w:tcBorders>
            <w:vAlign w:val="center"/>
          </w:tcPr>
          <w:p w:rsidR="00E55AD9" w:rsidRDefault="00767E7D">
            <w:pPr>
              <w:spacing w:line="480" w:lineRule="atLeast"/>
              <w:jc w:val="center"/>
              <w:rPr>
                <w:rFonts w:asciiTheme="minorEastAsia" w:eastAsiaTheme="minorEastAsia" w:hAnsiTheme="minorEastAsia"/>
                <w:b/>
                <w:bCs/>
                <w:iCs/>
                <w:color w:val="000000"/>
                <w:sz w:val="24"/>
              </w:rPr>
            </w:pPr>
            <w:r>
              <w:rPr>
                <w:rFonts w:asciiTheme="minorEastAsia" w:eastAsiaTheme="minorEastAsia" w:hAnsiTheme="minorEastAsia"/>
                <w:b/>
                <w:bCs/>
                <w:iCs/>
                <w:color w:val="000000"/>
                <w:sz w:val="24"/>
              </w:rPr>
              <w:t>活动类型</w:t>
            </w:r>
          </w:p>
        </w:tc>
        <w:tc>
          <w:tcPr>
            <w:tcW w:w="3940" w:type="pct"/>
            <w:tcBorders>
              <w:top w:val="single" w:sz="4" w:space="0" w:color="auto"/>
              <w:left w:val="single" w:sz="4" w:space="0" w:color="auto"/>
              <w:bottom w:val="single" w:sz="4" w:space="0" w:color="auto"/>
              <w:right w:val="single" w:sz="4" w:space="0" w:color="auto"/>
            </w:tcBorders>
            <w:vAlign w:val="center"/>
          </w:tcPr>
          <w:p w:rsidR="00E55AD9" w:rsidRDefault="00767E7D">
            <w:pPr>
              <w:widowControl/>
              <w:spacing w:line="360" w:lineRule="auto"/>
              <w:rPr>
                <w:rFonts w:asciiTheme="minorEastAsia" w:eastAsiaTheme="minorEastAsia" w:hAnsiTheme="minorEastAsia"/>
                <w:bCs/>
                <w:iCs/>
                <w:color w:val="000000"/>
                <w:kern w:val="0"/>
                <w:sz w:val="24"/>
                <w:szCs w:val="24"/>
              </w:rPr>
            </w:pPr>
            <w:r>
              <w:rPr>
                <w:rFonts w:asciiTheme="minorEastAsia" w:eastAsiaTheme="minorEastAsia" w:hAnsiTheme="minorEastAsia" w:hint="eastAsia"/>
                <w:bCs/>
                <w:iCs/>
                <w:color w:val="000000"/>
                <w:kern w:val="0"/>
                <w:sz w:val="24"/>
                <w:szCs w:val="24"/>
              </w:rPr>
              <w:sym w:font="Wingdings 2" w:char="0052"/>
            </w:r>
            <w:r>
              <w:rPr>
                <w:rFonts w:asciiTheme="minorEastAsia" w:eastAsiaTheme="minorEastAsia" w:hAnsiTheme="minorEastAsia" w:hint="eastAsia"/>
                <w:bCs/>
                <w:iCs/>
                <w:color w:val="000000"/>
                <w:kern w:val="0"/>
                <w:sz w:val="24"/>
                <w:szCs w:val="24"/>
              </w:rPr>
              <w:t xml:space="preserve">特定对象调研 </w:t>
            </w:r>
            <w:r>
              <w:rPr>
                <w:rFonts w:asciiTheme="minorEastAsia" w:eastAsiaTheme="minorEastAsia" w:hAnsiTheme="minorEastAsia"/>
                <w:bCs/>
                <w:iCs/>
                <w:color w:val="000000"/>
                <w:kern w:val="0"/>
                <w:sz w:val="24"/>
                <w:szCs w:val="24"/>
              </w:rPr>
              <w:t xml:space="preserve">    </w:t>
            </w:r>
            <w:r>
              <w:rPr>
                <w:rFonts w:asciiTheme="minorEastAsia" w:eastAsiaTheme="minorEastAsia" w:hAnsiTheme="minorEastAsia" w:hint="eastAsia"/>
                <w:bCs/>
                <w:iCs/>
                <w:color w:val="000000"/>
                <w:kern w:val="0"/>
                <w:sz w:val="24"/>
                <w:szCs w:val="24"/>
              </w:rPr>
              <w:sym w:font="Wingdings 2" w:char="0052"/>
            </w:r>
            <w:r>
              <w:rPr>
                <w:rFonts w:asciiTheme="minorEastAsia" w:eastAsiaTheme="minorEastAsia" w:hAnsiTheme="minorEastAsia" w:hint="eastAsia"/>
                <w:bCs/>
                <w:iCs/>
                <w:color w:val="000000"/>
                <w:kern w:val="0"/>
                <w:sz w:val="24"/>
                <w:szCs w:val="24"/>
              </w:rPr>
              <w:t>分析师/投资者会议</w:t>
            </w:r>
          </w:p>
          <w:p w:rsidR="00E55AD9" w:rsidRDefault="00767E7D">
            <w:pPr>
              <w:widowControl/>
              <w:spacing w:line="360" w:lineRule="auto"/>
              <w:rPr>
                <w:rFonts w:asciiTheme="minorEastAsia" w:eastAsiaTheme="minorEastAsia" w:hAnsiTheme="minorEastAsia"/>
                <w:bCs/>
                <w:iCs/>
                <w:color w:val="000000"/>
                <w:kern w:val="0"/>
                <w:sz w:val="24"/>
                <w:szCs w:val="24"/>
              </w:rPr>
            </w:pPr>
            <w:bookmarkStart w:id="0" w:name="OLE_LINK2"/>
            <w:bookmarkStart w:id="1" w:name="OLE_LINK1"/>
            <w:r>
              <w:rPr>
                <w:rFonts w:asciiTheme="minorEastAsia" w:eastAsiaTheme="minorEastAsia" w:hAnsiTheme="minorEastAsia" w:hint="eastAsia"/>
                <w:bCs/>
                <w:iCs/>
                <w:color w:val="000000"/>
                <w:kern w:val="0"/>
                <w:sz w:val="24"/>
                <w:szCs w:val="24"/>
              </w:rPr>
              <w:t>□</w:t>
            </w:r>
            <w:bookmarkEnd w:id="0"/>
            <w:bookmarkEnd w:id="1"/>
            <w:r>
              <w:rPr>
                <w:rFonts w:asciiTheme="minorEastAsia" w:eastAsiaTheme="minorEastAsia" w:hAnsiTheme="minorEastAsia" w:hint="eastAsia"/>
                <w:bCs/>
                <w:iCs/>
                <w:color w:val="000000"/>
                <w:kern w:val="0"/>
                <w:sz w:val="24"/>
                <w:szCs w:val="24"/>
              </w:rPr>
              <w:t xml:space="preserve"> 媒体采访 </w:t>
            </w:r>
            <w:r>
              <w:rPr>
                <w:rFonts w:asciiTheme="minorEastAsia" w:eastAsiaTheme="minorEastAsia" w:hAnsiTheme="minorEastAsia"/>
                <w:bCs/>
                <w:iCs/>
                <w:color w:val="000000"/>
                <w:kern w:val="0"/>
                <w:sz w:val="24"/>
                <w:szCs w:val="24"/>
              </w:rPr>
              <w:t xml:space="preserve">        </w:t>
            </w:r>
            <w:r>
              <w:rPr>
                <w:rFonts w:asciiTheme="minorEastAsia" w:eastAsiaTheme="minorEastAsia" w:hAnsiTheme="minorEastAsia" w:hint="eastAsia"/>
                <w:bCs/>
                <w:iCs/>
                <w:color w:val="000000"/>
                <w:kern w:val="0"/>
                <w:sz w:val="24"/>
                <w:szCs w:val="24"/>
              </w:rPr>
              <w:t>□ 业绩说明会</w:t>
            </w:r>
          </w:p>
          <w:p w:rsidR="00E55AD9" w:rsidRDefault="00767E7D">
            <w:pPr>
              <w:widowControl/>
              <w:spacing w:line="360" w:lineRule="auto"/>
              <w:rPr>
                <w:rFonts w:asciiTheme="minorEastAsia" w:eastAsiaTheme="minorEastAsia" w:hAnsiTheme="minorEastAsia"/>
                <w:bCs/>
                <w:iCs/>
                <w:color w:val="000000"/>
                <w:kern w:val="0"/>
                <w:sz w:val="24"/>
                <w:szCs w:val="24"/>
              </w:rPr>
            </w:pPr>
            <w:r>
              <w:rPr>
                <w:rFonts w:asciiTheme="minorEastAsia" w:eastAsiaTheme="minorEastAsia" w:hAnsiTheme="minorEastAsia" w:hint="eastAsia"/>
                <w:bCs/>
                <w:iCs/>
                <w:color w:val="000000"/>
                <w:kern w:val="0"/>
                <w:sz w:val="24"/>
                <w:szCs w:val="24"/>
              </w:rPr>
              <w:t xml:space="preserve">□ 新闻发布会 </w:t>
            </w:r>
            <w:r>
              <w:rPr>
                <w:rFonts w:asciiTheme="minorEastAsia" w:eastAsiaTheme="minorEastAsia" w:hAnsiTheme="minorEastAsia"/>
                <w:bCs/>
                <w:iCs/>
                <w:color w:val="000000"/>
                <w:kern w:val="0"/>
                <w:sz w:val="24"/>
                <w:szCs w:val="24"/>
              </w:rPr>
              <w:t xml:space="preserve">      </w:t>
            </w:r>
            <w:r>
              <w:rPr>
                <w:rFonts w:asciiTheme="minorEastAsia" w:eastAsiaTheme="minorEastAsia" w:hAnsiTheme="minorEastAsia" w:hint="eastAsia"/>
                <w:bCs/>
                <w:iCs/>
                <w:color w:val="000000"/>
                <w:kern w:val="0"/>
                <w:sz w:val="24"/>
                <w:szCs w:val="24"/>
              </w:rPr>
              <w:sym w:font="Wingdings 2" w:char="0052"/>
            </w:r>
            <w:r>
              <w:rPr>
                <w:rFonts w:asciiTheme="minorEastAsia" w:eastAsiaTheme="minorEastAsia" w:hAnsiTheme="minorEastAsia" w:hint="eastAsia"/>
                <w:bCs/>
                <w:iCs/>
                <w:color w:val="000000"/>
                <w:kern w:val="0"/>
                <w:sz w:val="24"/>
                <w:szCs w:val="24"/>
              </w:rPr>
              <w:t xml:space="preserve"> 路演活动</w:t>
            </w:r>
          </w:p>
          <w:p w:rsidR="00E55AD9" w:rsidRDefault="00767E7D">
            <w:pPr>
              <w:widowControl/>
              <w:tabs>
                <w:tab w:val="left" w:pos="2594"/>
              </w:tabs>
              <w:spacing w:line="360" w:lineRule="auto"/>
              <w:rPr>
                <w:rFonts w:asciiTheme="minorEastAsia" w:eastAsiaTheme="minorEastAsia" w:hAnsiTheme="minorEastAsia"/>
                <w:bCs/>
                <w:iCs/>
                <w:color w:val="000000"/>
                <w:u w:val="single"/>
              </w:rPr>
            </w:pPr>
            <w:r>
              <w:rPr>
                <w:rFonts w:asciiTheme="minorEastAsia" w:eastAsiaTheme="minorEastAsia" w:hAnsiTheme="minorEastAsia" w:hint="eastAsia"/>
                <w:bCs/>
                <w:iCs/>
                <w:color w:val="000000"/>
                <w:kern w:val="0"/>
                <w:sz w:val="24"/>
                <w:szCs w:val="24"/>
              </w:rPr>
              <w:sym w:font="Wingdings 2" w:char="0052"/>
            </w:r>
            <w:r>
              <w:rPr>
                <w:rFonts w:asciiTheme="minorEastAsia" w:eastAsiaTheme="minorEastAsia" w:hAnsiTheme="minorEastAsia" w:hint="eastAsia"/>
                <w:bCs/>
                <w:iCs/>
                <w:color w:val="000000"/>
                <w:kern w:val="0"/>
                <w:sz w:val="24"/>
                <w:szCs w:val="24"/>
              </w:rPr>
              <w:t xml:space="preserve"> 现场参观 </w:t>
            </w:r>
            <w:r>
              <w:rPr>
                <w:rFonts w:asciiTheme="minorEastAsia" w:eastAsiaTheme="minorEastAsia" w:hAnsiTheme="minorEastAsia"/>
                <w:bCs/>
                <w:iCs/>
                <w:color w:val="000000"/>
                <w:kern w:val="0"/>
                <w:sz w:val="24"/>
                <w:szCs w:val="24"/>
              </w:rPr>
              <w:t xml:space="preserve">        </w:t>
            </w:r>
            <w:r>
              <w:rPr>
                <w:rFonts w:asciiTheme="minorEastAsia" w:eastAsiaTheme="minorEastAsia" w:hAnsiTheme="minorEastAsia" w:hint="eastAsia"/>
                <w:bCs/>
                <w:iCs/>
                <w:color w:val="000000"/>
                <w:kern w:val="0"/>
                <w:sz w:val="24"/>
                <w:szCs w:val="24"/>
              </w:rPr>
              <w:t>□其他</w:t>
            </w:r>
            <w:r>
              <w:rPr>
                <w:rFonts w:asciiTheme="minorEastAsia" w:eastAsiaTheme="minorEastAsia" w:hAnsiTheme="minorEastAsia" w:hint="eastAsia"/>
                <w:bCs/>
                <w:iCs/>
                <w:color w:val="000000"/>
                <w:u w:val="single"/>
              </w:rPr>
              <w:t xml:space="preserve"> </w:t>
            </w:r>
            <w:r>
              <w:rPr>
                <w:rFonts w:asciiTheme="minorEastAsia" w:eastAsiaTheme="minorEastAsia" w:hAnsiTheme="minorEastAsia"/>
                <w:bCs/>
                <w:iCs/>
                <w:color w:val="000000"/>
                <w:u w:val="single"/>
              </w:rPr>
              <w:t xml:space="preserve">                     </w:t>
            </w:r>
          </w:p>
        </w:tc>
      </w:tr>
      <w:tr w:rsidR="00E55AD9">
        <w:trPr>
          <w:jc w:val="center"/>
        </w:trPr>
        <w:tc>
          <w:tcPr>
            <w:tcW w:w="1060" w:type="pct"/>
            <w:tcBorders>
              <w:top w:val="single" w:sz="4" w:space="0" w:color="auto"/>
              <w:left w:val="single" w:sz="4" w:space="0" w:color="auto"/>
              <w:bottom w:val="single" w:sz="4" w:space="0" w:color="auto"/>
              <w:right w:val="single" w:sz="4" w:space="0" w:color="auto"/>
            </w:tcBorders>
            <w:vAlign w:val="center"/>
          </w:tcPr>
          <w:p w:rsidR="00E55AD9" w:rsidRDefault="00767E7D">
            <w:pPr>
              <w:spacing w:line="480" w:lineRule="atLeast"/>
              <w:jc w:val="center"/>
              <w:rPr>
                <w:rFonts w:asciiTheme="minorEastAsia" w:eastAsiaTheme="minorEastAsia" w:hAnsiTheme="minorEastAsia"/>
                <w:b/>
                <w:bCs/>
                <w:iCs/>
                <w:color w:val="000000"/>
                <w:sz w:val="24"/>
              </w:rPr>
            </w:pPr>
            <w:r>
              <w:rPr>
                <w:rFonts w:asciiTheme="minorEastAsia" w:eastAsiaTheme="minorEastAsia" w:hAnsiTheme="minorEastAsia" w:hint="eastAsia"/>
                <w:b/>
                <w:bCs/>
                <w:iCs/>
                <w:color w:val="000000"/>
                <w:sz w:val="24"/>
              </w:rPr>
              <w:t>主要参与单位名称</w:t>
            </w:r>
          </w:p>
        </w:tc>
        <w:tc>
          <w:tcPr>
            <w:tcW w:w="3940" w:type="pct"/>
            <w:tcBorders>
              <w:top w:val="single" w:sz="4" w:space="0" w:color="auto"/>
              <w:left w:val="single" w:sz="4" w:space="0" w:color="auto"/>
              <w:bottom w:val="single" w:sz="4" w:space="0" w:color="auto"/>
              <w:right w:val="single" w:sz="4" w:space="0" w:color="auto"/>
            </w:tcBorders>
            <w:vAlign w:val="center"/>
          </w:tcPr>
          <w:p w:rsidR="00E55AD9" w:rsidRDefault="00767E7D" w:rsidP="008D7111">
            <w:pPr>
              <w:pStyle w:val="a6"/>
              <w:widowControl/>
              <w:spacing w:before="0" w:beforeAutospacing="0" w:after="0" w:afterAutospacing="0" w:line="360" w:lineRule="auto"/>
              <w:rPr>
                <w:rFonts w:asciiTheme="minorEastAsia" w:eastAsiaTheme="minorEastAsia" w:hAnsiTheme="minorEastAsia" w:cs="宋体"/>
                <w:bCs/>
                <w:iCs/>
                <w:color w:val="000000"/>
              </w:rPr>
            </w:pPr>
            <w:r>
              <w:rPr>
                <w:rFonts w:asciiTheme="minorEastAsia" w:eastAsiaTheme="minorEastAsia" w:hAnsiTheme="minorEastAsia" w:cs="宋体"/>
                <w:bCs/>
                <w:iCs/>
                <w:color w:val="000000"/>
              </w:rPr>
              <w:t>2023年</w:t>
            </w:r>
            <w:r w:rsidR="00796FF1">
              <w:rPr>
                <w:rFonts w:asciiTheme="minorEastAsia" w:eastAsiaTheme="minorEastAsia" w:hAnsiTheme="minorEastAsia" w:cs="宋体"/>
                <w:bCs/>
                <w:iCs/>
                <w:color w:val="000000"/>
              </w:rPr>
              <w:t>6-7</w:t>
            </w:r>
            <w:r>
              <w:rPr>
                <w:rFonts w:asciiTheme="minorEastAsia" w:eastAsiaTheme="minorEastAsia" w:hAnsiTheme="minorEastAsia" w:cs="宋体"/>
                <w:bCs/>
                <w:iCs/>
                <w:color w:val="000000"/>
              </w:rPr>
              <w:t>月：</w:t>
            </w:r>
            <w:r w:rsidR="00796FF1" w:rsidRPr="00796FF1">
              <w:rPr>
                <w:rFonts w:asciiTheme="minorEastAsia" w:eastAsiaTheme="minorEastAsia" w:hAnsiTheme="minorEastAsia" w:cs="宋体" w:hint="eastAsia"/>
                <w:bCs/>
                <w:iCs/>
                <w:color w:val="000000"/>
              </w:rPr>
              <w:t>国信证券、中金公司、国泰君安、海通证券、中邮证券、中泰证券、开源证券、鹏华基金、易方</w:t>
            </w:r>
            <w:r w:rsidR="008D7111">
              <w:rPr>
                <w:rFonts w:asciiTheme="minorEastAsia" w:eastAsiaTheme="minorEastAsia" w:hAnsiTheme="minorEastAsia" w:cs="宋体" w:hint="eastAsia"/>
                <w:bCs/>
                <w:iCs/>
                <w:color w:val="000000"/>
              </w:rPr>
              <w:t>达</w:t>
            </w:r>
            <w:r w:rsidR="00796FF1">
              <w:rPr>
                <w:rFonts w:asciiTheme="minorEastAsia" w:eastAsiaTheme="minorEastAsia" w:hAnsiTheme="minorEastAsia" w:cs="宋体" w:hint="eastAsia"/>
                <w:bCs/>
                <w:iCs/>
                <w:color w:val="000000"/>
              </w:rPr>
              <w:t>、招商基金、上汽金控、东方基金、国寿安保、中华保险</w:t>
            </w:r>
            <w:r>
              <w:rPr>
                <w:rFonts w:asciiTheme="minorEastAsia" w:eastAsiaTheme="minorEastAsia" w:hAnsiTheme="minorEastAsia" w:cs="宋体"/>
                <w:bCs/>
                <w:iCs/>
                <w:color w:val="000000"/>
              </w:rPr>
              <w:t>等</w:t>
            </w:r>
          </w:p>
        </w:tc>
      </w:tr>
      <w:tr w:rsidR="00E55AD9">
        <w:trPr>
          <w:jc w:val="center"/>
        </w:trPr>
        <w:tc>
          <w:tcPr>
            <w:tcW w:w="1060" w:type="pct"/>
            <w:tcBorders>
              <w:top w:val="single" w:sz="4" w:space="0" w:color="auto"/>
              <w:left w:val="single" w:sz="4" w:space="0" w:color="auto"/>
              <w:bottom w:val="single" w:sz="4" w:space="0" w:color="auto"/>
              <w:right w:val="single" w:sz="4" w:space="0" w:color="auto"/>
            </w:tcBorders>
            <w:vAlign w:val="center"/>
          </w:tcPr>
          <w:p w:rsidR="00E55AD9" w:rsidRDefault="00767E7D">
            <w:pPr>
              <w:spacing w:line="480" w:lineRule="atLeast"/>
              <w:jc w:val="center"/>
              <w:rPr>
                <w:rFonts w:asciiTheme="minorEastAsia" w:eastAsiaTheme="minorEastAsia" w:hAnsiTheme="minorEastAsia"/>
                <w:b/>
                <w:bCs/>
                <w:iCs/>
                <w:color w:val="000000"/>
                <w:sz w:val="24"/>
              </w:rPr>
            </w:pPr>
            <w:r>
              <w:rPr>
                <w:rFonts w:asciiTheme="minorEastAsia" w:eastAsiaTheme="minorEastAsia" w:hAnsiTheme="minorEastAsia" w:hint="eastAsia"/>
                <w:b/>
                <w:bCs/>
                <w:iCs/>
                <w:color w:val="000000"/>
                <w:sz w:val="24"/>
              </w:rPr>
              <w:t>地点</w:t>
            </w:r>
          </w:p>
        </w:tc>
        <w:tc>
          <w:tcPr>
            <w:tcW w:w="3940" w:type="pct"/>
            <w:tcBorders>
              <w:top w:val="single" w:sz="4" w:space="0" w:color="auto"/>
              <w:left w:val="single" w:sz="4" w:space="0" w:color="auto"/>
              <w:bottom w:val="single" w:sz="4" w:space="0" w:color="auto"/>
              <w:right w:val="single" w:sz="4" w:space="0" w:color="auto"/>
            </w:tcBorders>
            <w:vAlign w:val="center"/>
          </w:tcPr>
          <w:p w:rsidR="00E55AD9" w:rsidRDefault="00767E7D">
            <w:pPr>
              <w:spacing w:line="480" w:lineRule="atLeast"/>
              <w:jc w:val="left"/>
              <w:rPr>
                <w:rFonts w:asciiTheme="minorEastAsia" w:eastAsiaTheme="minorEastAsia" w:hAnsiTheme="minorEastAsia"/>
                <w:bCs/>
                <w:iCs/>
                <w:color w:val="000000"/>
                <w:sz w:val="24"/>
              </w:rPr>
            </w:pPr>
            <w:r>
              <w:rPr>
                <w:rFonts w:asciiTheme="minorEastAsia" w:eastAsiaTheme="minorEastAsia" w:hAnsiTheme="minorEastAsia"/>
                <w:bCs/>
                <w:iCs/>
                <w:color w:val="000000"/>
                <w:sz w:val="24"/>
              </w:rPr>
              <w:t>公司会议室、策略会会场等</w:t>
            </w:r>
          </w:p>
        </w:tc>
      </w:tr>
      <w:tr w:rsidR="00E55AD9">
        <w:trPr>
          <w:jc w:val="center"/>
        </w:trPr>
        <w:tc>
          <w:tcPr>
            <w:tcW w:w="1060" w:type="pct"/>
            <w:tcBorders>
              <w:top w:val="single" w:sz="4" w:space="0" w:color="auto"/>
              <w:left w:val="single" w:sz="4" w:space="0" w:color="auto"/>
              <w:bottom w:val="single" w:sz="4" w:space="0" w:color="auto"/>
              <w:right w:val="single" w:sz="4" w:space="0" w:color="auto"/>
            </w:tcBorders>
          </w:tcPr>
          <w:p w:rsidR="00E55AD9" w:rsidRDefault="00767E7D">
            <w:pPr>
              <w:spacing w:line="480" w:lineRule="atLeast"/>
              <w:jc w:val="center"/>
              <w:rPr>
                <w:rFonts w:asciiTheme="minorEastAsia" w:eastAsiaTheme="minorEastAsia" w:hAnsiTheme="minorEastAsia"/>
                <w:b/>
                <w:bCs/>
                <w:iCs/>
                <w:color w:val="000000"/>
                <w:sz w:val="24"/>
              </w:rPr>
            </w:pPr>
            <w:r>
              <w:rPr>
                <w:rFonts w:asciiTheme="minorEastAsia" w:eastAsiaTheme="minorEastAsia" w:hAnsiTheme="minorEastAsia" w:hint="eastAsia"/>
                <w:b/>
                <w:bCs/>
                <w:iCs/>
                <w:color w:val="000000"/>
                <w:sz w:val="24"/>
              </w:rPr>
              <w:t>公司主要接待人员</w:t>
            </w:r>
          </w:p>
        </w:tc>
        <w:tc>
          <w:tcPr>
            <w:tcW w:w="3940" w:type="pct"/>
            <w:tcBorders>
              <w:top w:val="single" w:sz="4" w:space="0" w:color="auto"/>
              <w:left w:val="single" w:sz="4" w:space="0" w:color="auto"/>
              <w:bottom w:val="single" w:sz="4" w:space="0" w:color="auto"/>
              <w:right w:val="single" w:sz="4" w:space="0" w:color="auto"/>
            </w:tcBorders>
            <w:vAlign w:val="center"/>
          </w:tcPr>
          <w:p w:rsidR="00E55AD9" w:rsidRDefault="00767E7D">
            <w:pPr>
              <w:spacing w:line="480" w:lineRule="atLeast"/>
              <w:jc w:val="lef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董事会秘书等</w:t>
            </w:r>
          </w:p>
        </w:tc>
      </w:tr>
    </w:tbl>
    <w:p w:rsidR="00E55AD9" w:rsidRDefault="00E55AD9">
      <w:pPr>
        <w:spacing w:beforeLines="50" w:before="156" w:line="360" w:lineRule="auto"/>
        <w:rPr>
          <w:rFonts w:asciiTheme="minorEastAsia" w:eastAsiaTheme="minorEastAsia" w:hAnsiTheme="minorEastAsia"/>
          <w:b/>
          <w:sz w:val="24"/>
          <w:szCs w:val="24"/>
        </w:rPr>
      </w:pPr>
    </w:p>
    <w:p w:rsidR="00E55AD9" w:rsidRDefault="00767E7D">
      <w:pPr>
        <w:spacing w:beforeLines="50" w:before="156"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主要交流问题：</w:t>
      </w:r>
    </w:p>
    <w:p w:rsidR="00747AD3" w:rsidRPr="00747AD3" w:rsidRDefault="00747AD3" w:rsidP="00747AD3">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1</w:t>
      </w:r>
      <w:r>
        <w:rPr>
          <w:rFonts w:asciiTheme="minorEastAsia" w:eastAsiaTheme="minorEastAsia" w:hAnsiTheme="minorEastAsia" w:hint="eastAsia"/>
          <w:b/>
          <w:sz w:val="24"/>
          <w:szCs w:val="24"/>
        </w:rPr>
        <w:t>、</w:t>
      </w:r>
      <w:r w:rsidRPr="00747AD3">
        <w:rPr>
          <w:rFonts w:asciiTheme="minorEastAsia" w:eastAsiaTheme="minorEastAsia" w:hAnsiTheme="minorEastAsia"/>
          <w:b/>
          <w:sz w:val="24"/>
          <w:szCs w:val="24"/>
        </w:rPr>
        <w:t>2023年，中国汽车市场复苏回暖，汽车产销量</w:t>
      </w:r>
      <w:r>
        <w:rPr>
          <w:rFonts w:asciiTheme="minorEastAsia" w:eastAsiaTheme="minorEastAsia" w:hAnsiTheme="minorEastAsia"/>
          <w:b/>
          <w:sz w:val="24"/>
          <w:szCs w:val="24"/>
        </w:rPr>
        <w:t>实现增长</w:t>
      </w:r>
      <w:r w:rsidRPr="00747AD3">
        <w:rPr>
          <w:rFonts w:asciiTheme="minorEastAsia" w:eastAsiaTheme="minorEastAsia" w:hAnsiTheme="minorEastAsia"/>
          <w:b/>
          <w:sz w:val="24"/>
          <w:szCs w:val="24"/>
        </w:rPr>
        <w:t>，这是否带动</w:t>
      </w:r>
      <w:r>
        <w:rPr>
          <w:rFonts w:asciiTheme="minorEastAsia" w:eastAsiaTheme="minorEastAsia" w:hAnsiTheme="minorEastAsia"/>
          <w:b/>
          <w:sz w:val="24"/>
          <w:szCs w:val="24"/>
        </w:rPr>
        <w:t>了公司</w:t>
      </w:r>
      <w:r w:rsidRPr="00747AD3">
        <w:rPr>
          <w:rFonts w:asciiTheme="minorEastAsia" w:eastAsiaTheme="minorEastAsia" w:hAnsiTheme="minorEastAsia"/>
          <w:b/>
          <w:sz w:val="24"/>
          <w:szCs w:val="24"/>
        </w:rPr>
        <w:t xml:space="preserve">的业务量？ </w:t>
      </w:r>
      <w:r>
        <w:rPr>
          <w:rFonts w:asciiTheme="minorEastAsia" w:eastAsiaTheme="minorEastAsia" w:hAnsiTheme="minorEastAsia"/>
          <w:b/>
          <w:sz w:val="24"/>
          <w:szCs w:val="24"/>
        </w:rPr>
        <w:t>新能源汽车渗透率的不断提升，对公司的出货量是否造成影响？</w:t>
      </w:r>
    </w:p>
    <w:p w:rsidR="00747AD3" w:rsidRPr="00747AD3" w:rsidRDefault="00747AD3" w:rsidP="00747AD3">
      <w:pPr>
        <w:spacing w:line="360" w:lineRule="auto"/>
        <w:ind w:firstLineChars="200" w:firstLine="480"/>
        <w:rPr>
          <w:rFonts w:asciiTheme="minorEastAsia" w:eastAsiaTheme="minorEastAsia" w:hAnsiTheme="minorEastAsia"/>
          <w:sz w:val="24"/>
          <w:szCs w:val="24"/>
        </w:rPr>
      </w:pPr>
      <w:r w:rsidRPr="00747AD3">
        <w:rPr>
          <w:rFonts w:asciiTheme="minorEastAsia" w:eastAsiaTheme="minorEastAsia" w:hAnsiTheme="minorEastAsia" w:hint="eastAsia"/>
          <w:sz w:val="24"/>
          <w:szCs w:val="24"/>
        </w:rPr>
        <w:t>汽车市场复苏回暖，有利于公司配套市场销量的增长。目前公司的客户群覆盖了全球主流传统车企和新能源车企。</w:t>
      </w:r>
    </w:p>
    <w:p w:rsidR="00747AD3" w:rsidRPr="00747AD3" w:rsidRDefault="00747AD3" w:rsidP="00747AD3">
      <w:pPr>
        <w:spacing w:line="360" w:lineRule="auto"/>
        <w:ind w:firstLineChars="200" w:firstLine="480"/>
        <w:rPr>
          <w:rFonts w:asciiTheme="minorEastAsia" w:eastAsiaTheme="minorEastAsia" w:hAnsiTheme="minorEastAsia"/>
          <w:sz w:val="24"/>
          <w:szCs w:val="24"/>
        </w:rPr>
      </w:pPr>
      <w:r w:rsidRPr="00747AD3">
        <w:rPr>
          <w:rFonts w:asciiTheme="minorEastAsia" w:eastAsiaTheme="minorEastAsia" w:hAnsiTheme="minorEastAsia" w:hint="eastAsia"/>
          <w:sz w:val="24"/>
          <w:szCs w:val="24"/>
        </w:rPr>
        <w:t>无论市场结构如何变化，公司的低压电池业务都会稳步发展。原因：</w:t>
      </w:r>
    </w:p>
    <w:p w:rsidR="00747AD3" w:rsidRPr="00747AD3" w:rsidRDefault="00747AD3" w:rsidP="00747AD3">
      <w:pPr>
        <w:spacing w:line="360" w:lineRule="auto"/>
        <w:ind w:firstLineChars="200" w:firstLine="480"/>
        <w:rPr>
          <w:rFonts w:asciiTheme="minorEastAsia" w:eastAsiaTheme="minorEastAsia" w:hAnsiTheme="minorEastAsia"/>
          <w:sz w:val="24"/>
          <w:szCs w:val="24"/>
        </w:rPr>
      </w:pPr>
      <w:r w:rsidRPr="00747AD3">
        <w:rPr>
          <w:rFonts w:asciiTheme="minorEastAsia" w:eastAsiaTheme="minorEastAsia" w:hAnsiTheme="minorEastAsia" w:hint="eastAsia"/>
          <w:sz w:val="24"/>
          <w:szCs w:val="24"/>
        </w:rPr>
        <w:t>（</w:t>
      </w:r>
      <w:r w:rsidRPr="00747AD3">
        <w:rPr>
          <w:rFonts w:asciiTheme="minorEastAsia" w:eastAsiaTheme="minorEastAsia" w:hAnsiTheme="minorEastAsia"/>
          <w:sz w:val="24"/>
          <w:szCs w:val="24"/>
        </w:rPr>
        <w:t>1）无论是新能源汽车，还是非新能源汽车，均需使用低压电池。</w:t>
      </w:r>
    </w:p>
    <w:p w:rsidR="00747AD3" w:rsidRPr="00747AD3" w:rsidRDefault="00747AD3" w:rsidP="00747AD3">
      <w:pPr>
        <w:spacing w:line="360" w:lineRule="auto"/>
        <w:ind w:firstLineChars="200" w:firstLine="480"/>
        <w:rPr>
          <w:rFonts w:asciiTheme="minorEastAsia" w:eastAsiaTheme="minorEastAsia" w:hAnsiTheme="minorEastAsia"/>
          <w:sz w:val="24"/>
          <w:szCs w:val="24"/>
        </w:rPr>
      </w:pPr>
      <w:r w:rsidRPr="00747AD3">
        <w:rPr>
          <w:rFonts w:asciiTheme="minorEastAsia" w:eastAsiaTheme="minorEastAsia" w:hAnsiTheme="minorEastAsia" w:hint="eastAsia"/>
          <w:sz w:val="24"/>
          <w:szCs w:val="24"/>
        </w:rPr>
        <w:t>（</w:t>
      </w:r>
      <w:r w:rsidRPr="00747AD3">
        <w:rPr>
          <w:rFonts w:asciiTheme="minorEastAsia" w:eastAsiaTheme="minorEastAsia" w:hAnsiTheme="minorEastAsia"/>
          <w:sz w:val="24"/>
          <w:szCs w:val="24"/>
        </w:rPr>
        <w:t>2）目前市面上绝大部分新能源汽车低压辅助电池主要使用的还是铅酸电池。少数车企或车型开始在特定应用场景下，尝试采用锂电池作为低压电池。</w:t>
      </w:r>
    </w:p>
    <w:p w:rsidR="00747AD3" w:rsidRPr="00747AD3" w:rsidRDefault="00747AD3" w:rsidP="00747AD3">
      <w:pPr>
        <w:spacing w:line="360" w:lineRule="auto"/>
        <w:ind w:firstLineChars="200" w:firstLine="480"/>
        <w:rPr>
          <w:rFonts w:asciiTheme="minorEastAsia" w:eastAsiaTheme="minorEastAsia" w:hAnsiTheme="minorEastAsia"/>
          <w:sz w:val="24"/>
          <w:szCs w:val="24"/>
        </w:rPr>
      </w:pPr>
      <w:r w:rsidRPr="00747AD3">
        <w:rPr>
          <w:rFonts w:asciiTheme="minorEastAsia" w:eastAsiaTheme="minorEastAsia" w:hAnsiTheme="minorEastAsia" w:hint="eastAsia"/>
          <w:sz w:val="24"/>
          <w:szCs w:val="24"/>
        </w:rPr>
        <w:t>（</w:t>
      </w:r>
      <w:r w:rsidRPr="00747AD3">
        <w:rPr>
          <w:rFonts w:asciiTheme="minorEastAsia" w:eastAsiaTheme="minorEastAsia" w:hAnsiTheme="minorEastAsia"/>
          <w:sz w:val="24"/>
          <w:szCs w:val="24"/>
        </w:rPr>
        <w:t>3）无论市场如何变化，公司积极打造了铅酸+锂电的产品矩阵，有效应对市场的潜在变化和市场需求。</w:t>
      </w:r>
    </w:p>
    <w:p w:rsidR="00747AD3" w:rsidRDefault="00747AD3">
      <w:pPr>
        <w:spacing w:line="360" w:lineRule="auto"/>
        <w:ind w:firstLineChars="200" w:firstLine="482"/>
        <w:rPr>
          <w:rFonts w:asciiTheme="minorEastAsia" w:eastAsiaTheme="minorEastAsia" w:hAnsiTheme="minorEastAsia"/>
          <w:b/>
          <w:sz w:val="24"/>
          <w:szCs w:val="24"/>
        </w:rPr>
      </w:pPr>
    </w:p>
    <w:p w:rsidR="00786227" w:rsidRDefault="00836789">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2</w:t>
      </w:r>
      <w:r w:rsidR="00BC36C7">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面对</w:t>
      </w:r>
      <w:r w:rsidR="00786227" w:rsidRPr="00786227">
        <w:rPr>
          <w:rFonts w:asciiTheme="minorEastAsia" w:eastAsiaTheme="minorEastAsia" w:hAnsiTheme="minorEastAsia" w:hint="eastAsia"/>
          <w:b/>
          <w:sz w:val="24"/>
          <w:szCs w:val="24"/>
        </w:rPr>
        <w:t>新能源汽车</w:t>
      </w:r>
      <w:r w:rsidR="00786227">
        <w:rPr>
          <w:rFonts w:asciiTheme="minorEastAsia" w:eastAsiaTheme="minorEastAsia" w:hAnsiTheme="minorEastAsia" w:hint="eastAsia"/>
          <w:b/>
          <w:sz w:val="24"/>
          <w:szCs w:val="24"/>
        </w:rPr>
        <w:t>行业</w:t>
      </w:r>
      <w:r w:rsidR="00074FC2">
        <w:rPr>
          <w:rFonts w:asciiTheme="minorEastAsia" w:eastAsiaTheme="minorEastAsia" w:hAnsiTheme="minorEastAsia" w:hint="eastAsia"/>
          <w:b/>
          <w:sz w:val="24"/>
          <w:szCs w:val="24"/>
        </w:rPr>
        <w:t>的</w:t>
      </w:r>
      <w:r w:rsidR="00786227">
        <w:rPr>
          <w:rFonts w:asciiTheme="minorEastAsia" w:eastAsiaTheme="minorEastAsia" w:hAnsiTheme="minorEastAsia" w:hint="eastAsia"/>
          <w:b/>
          <w:sz w:val="24"/>
          <w:szCs w:val="24"/>
        </w:rPr>
        <w:t>快速发展，公司</w:t>
      </w:r>
      <w:r w:rsidR="00786227" w:rsidRPr="00786227">
        <w:rPr>
          <w:rFonts w:asciiTheme="minorEastAsia" w:eastAsiaTheme="minorEastAsia" w:hAnsiTheme="minorEastAsia" w:hint="eastAsia"/>
          <w:b/>
          <w:sz w:val="24"/>
          <w:szCs w:val="24"/>
        </w:rPr>
        <w:t>如何把握行业发展的新机遇？</w:t>
      </w:r>
      <w:r w:rsidR="00D93A27">
        <w:rPr>
          <w:rFonts w:asciiTheme="minorEastAsia" w:eastAsiaTheme="minorEastAsia" w:hAnsiTheme="minorEastAsia"/>
          <w:b/>
          <w:sz w:val="24"/>
          <w:szCs w:val="24"/>
        </w:rPr>
        <w:t xml:space="preserve"> </w:t>
      </w:r>
    </w:p>
    <w:p w:rsidR="00786227" w:rsidRDefault="00786227" w:rsidP="00786227">
      <w:pPr>
        <w:spacing w:line="360" w:lineRule="auto"/>
        <w:ind w:firstLineChars="200" w:firstLine="480"/>
        <w:rPr>
          <w:rFonts w:asciiTheme="minorEastAsia" w:eastAsiaTheme="minorEastAsia" w:hAnsiTheme="minorEastAsia"/>
          <w:sz w:val="24"/>
          <w:szCs w:val="24"/>
        </w:rPr>
      </w:pPr>
      <w:r w:rsidRPr="00786227">
        <w:rPr>
          <w:rFonts w:asciiTheme="minorEastAsia" w:eastAsiaTheme="minorEastAsia" w:hAnsiTheme="minorEastAsia" w:hint="eastAsia"/>
          <w:sz w:val="24"/>
          <w:szCs w:val="24"/>
        </w:rPr>
        <w:t>发展新能源汽车产业是实现节能减排和双碳目标的重要路径。政策引导下，</w:t>
      </w:r>
      <w:r w:rsidRPr="00786227">
        <w:rPr>
          <w:rFonts w:asciiTheme="minorEastAsia" w:eastAsiaTheme="minorEastAsia" w:hAnsiTheme="minorEastAsia" w:hint="eastAsia"/>
          <w:sz w:val="24"/>
          <w:szCs w:val="24"/>
        </w:rPr>
        <w:lastRenderedPageBreak/>
        <w:t>启停系统、混动和纯电动技术均得到大力发展与普及。</w:t>
      </w:r>
      <w:r>
        <w:rPr>
          <w:rFonts w:asciiTheme="minorEastAsia" w:eastAsiaTheme="minorEastAsia" w:hAnsiTheme="minorEastAsia" w:hint="eastAsia"/>
          <w:sz w:val="24"/>
          <w:szCs w:val="24"/>
        </w:rPr>
        <w:t>这直接提升了单车低压电池的价值</w:t>
      </w:r>
      <w:r w:rsidR="00074FC2">
        <w:rPr>
          <w:rFonts w:asciiTheme="minorEastAsia" w:eastAsiaTheme="minorEastAsia" w:hAnsiTheme="minorEastAsia" w:hint="eastAsia"/>
          <w:sz w:val="24"/>
          <w:szCs w:val="24"/>
        </w:rPr>
        <w:t>量</w:t>
      </w:r>
      <w:r>
        <w:rPr>
          <w:rFonts w:asciiTheme="minorEastAsia" w:eastAsiaTheme="minorEastAsia" w:hAnsiTheme="minorEastAsia" w:hint="eastAsia"/>
          <w:sz w:val="24"/>
          <w:szCs w:val="24"/>
        </w:rPr>
        <w:t>，有利于公司</w:t>
      </w:r>
      <w:r w:rsidR="00D93A27">
        <w:rPr>
          <w:rFonts w:asciiTheme="minorEastAsia" w:eastAsiaTheme="minorEastAsia" w:hAnsiTheme="minorEastAsia" w:hint="eastAsia"/>
          <w:sz w:val="24"/>
          <w:szCs w:val="24"/>
        </w:rPr>
        <w:t>收入和利润水平的提升。</w:t>
      </w:r>
    </w:p>
    <w:p w:rsidR="00D93A27" w:rsidRPr="00786227" w:rsidRDefault="00786227" w:rsidP="00D93A27">
      <w:pPr>
        <w:spacing w:line="360" w:lineRule="auto"/>
        <w:ind w:firstLineChars="200" w:firstLine="480"/>
        <w:rPr>
          <w:rFonts w:asciiTheme="minorEastAsia" w:eastAsiaTheme="minorEastAsia" w:hAnsiTheme="minorEastAsia"/>
          <w:sz w:val="24"/>
          <w:szCs w:val="24"/>
        </w:rPr>
      </w:pPr>
      <w:r w:rsidRPr="00786227">
        <w:rPr>
          <w:rFonts w:asciiTheme="minorEastAsia" w:eastAsiaTheme="minorEastAsia" w:hAnsiTheme="minorEastAsia"/>
          <w:sz w:val="24"/>
          <w:szCs w:val="24"/>
        </w:rPr>
        <w:t>公司作为汽车低压电池行业内领军企业，打造了多品类、差异化的产品矩阵，满足内燃机车型、纯电动车型以及其他车型的各种产品要求</w:t>
      </w:r>
      <w:r w:rsidR="00D93A27">
        <w:rPr>
          <w:rFonts w:asciiTheme="minorEastAsia" w:eastAsiaTheme="minorEastAsia" w:hAnsiTheme="minorEastAsia"/>
          <w:sz w:val="24"/>
          <w:szCs w:val="24"/>
        </w:rPr>
        <w:t>。</w:t>
      </w:r>
      <w:r w:rsidR="00D93A27" w:rsidRPr="00786227">
        <w:rPr>
          <w:rFonts w:asciiTheme="minorEastAsia" w:eastAsiaTheme="minorEastAsia" w:hAnsiTheme="minorEastAsia"/>
          <w:sz w:val="24"/>
          <w:szCs w:val="24"/>
        </w:rPr>
        <w:t>低压电池的产品品质赢得了市场的良好口碑</w:t>
      </w:r>
      <w:r w:rsidR="00074FC2">
        <w:rPr>
          <w:rFonts w:asciiTheme="minorEastAsia" w:eastAsiaTheme="minorEastAsia" w:hAnsiTheme="minorEastAsia" w:hint="eastAsia"/>
          <w:sz w:val="24"/>
          <w:szCs w:val="24"/>
        </w:rPr>
        <w:t>。</w:t>
      </w:r>
    </w:p>
    <w:p w:rsidR="00786227" w:rsidRPr="00786227" w:rsidRDefault="00786227" w:rsidP="00786227">
      <w:pPr>
        <w:spacing w:line="360" w:lineRule="auto"/>
        <w:ind w:firstLineChars="200" w:firstLine="480"/>
        <w:rPr>
          <w:rFonts w:asciiTheme="minorEastAsia" w:eastAsiaTheme="minorEastAsia" w:hAnsiTheme="minorEastAsia"/>
          <w:sz w:val="24"/>
          <w:szCs w:val="24"/>
        </w:rPr>
      </w:pPr>
      <w:r w:rsidRPr="00786227">
        <w:rPr>
          <w:rFonts w:asciiTheme="minorEastAsia" w:eastAsiaTheme="minorEastAsia" w:hAnsiTheme="minorEastAsia"/>
          <w:sz w:val="24"/>
          <w:szCs w:val="24"/>
        </w:rPr>
        <w:t>公司</w:t>
      </w:r>
      <w:r w:rsidR="00074FC2" w:rsidRPr="00786227">
        <w:rPr>
          <w:rFonts w:asciiTheme="minorEastAsia" w:eastAsiaTheme="minorEastAsia" w:hAnsiTheme="minorEastAsia"/>
          <w:sz w:val="24"/>
          <w:szCs w:val="24"/>
        </w:rPr>
        <w:t>EFB</w:t>
      </w:r>
      <w:r w:rsidRPr="00786227">
        <w:rPr>
          <w:rFonts w:asciiTheme="minorEastAsia" w:eastAsiaTheme="minorEastAsia" w:hAnsiTheme="minorEastAsia"/>
          <w:sz w:val="24"/>
          <w:szCs w:val="24"/>
        </w:rPr>
        <w:t>和</w:t>
      </w:r>
      <w:r w:rsidR="00074FC2" w:rsidRPr="00786227">
        <w:rPr>
          <w:rFonts w:asciiTheme="minorEastAsia" w:eastAsiaTheme="minorEastAsia" w:hAnsiTheme="minorEastAsia"/>
          <w:sz w:val="24"/>
          <w:szCs w:val="24"/>
        </w:rPr>
        <w:t>AGM</w:t>
      </w:r>
      <w:r w:rsidRPr="00786227">
        <w:rPr>
          <w:rFonts w:asciiTheme="minorEastAsia" w:eastAsiaTheme="minorEastAsia" w:hAnsiTheme="minorEastAsia"/>
          <w:sz w:val="24"/>
          <w:szCs w:val="24"/>
        </w:rPr>
        <w:t>电池、驻车空调电池、辅助电池以及低压锂电池销量持续增长，低压锂电定点项目数量持续增加</w:t>
      </w:r>
      <w:r w:rsidR="00836789">
        <w:rPr>
          <w:rFonts w:asciiTheme="minorEastAsia" w:eastAsiaTheme="minorEastAsia" w:hAnsiTheme="minorEastAsia"/>
          <w:sz w:val="24"/>
          <w:szCs w:val="24"/>
        </w:rPr>
        <w:t>。</w:t>
      </w:r>
      <w:r w:rsidR="00836789" w:rsidRPr="00836789">
        <w:rPr>
          <w:rFonts w:asciiTheme="minorEastAsia" w:eastAsiaTheme="minorEastAsia" w:hAnsiTheme="minorEastAsia" w:hint="eastAsia"/>
          <w:sz w:val="24"/>
          <w:szCs w:val="24"/>
        </w:rPr>
        <w:t>公司与车企建立了良好的沟通和合作机制，主动匹配客户结构的变化和客户需求，近年来陆续收到国内外多家知名车企的定点函，</w:t>
      </w:r>
      <w:r w:rsidR="00836789" w:rsidRPr="00836789">
        <w:rPr>
          <w:rFonts w:asciiTheme="minorEastAsia" w:eastAsiaTheme="minorEastAsia" w:hAnsiTheme="minorEastAsia"/>
          <w:sz w:val="24"/>
          <w:szCs w:val="24"/>
        </w:rPr>
        <w:t>2022年，公司新获得26个低压锂电定点项目，今年又新取得</w:t>
      </w:r>
      <w:r w:rsidR="008D7111">
        <w:rPr>
          <w:rFonts w:asciiTheme="minorEastAsia" w:eastAsiaTheme="minorEastAsia" w:hAnsiTheme="minorEastAsia"/>
          <w:sz w:val="24"/>
          <w:szCs w:val="24"/>
        </w:rPr>
        <w:t>1</w:t>
      </w:r>
      <w:r w:rsidR="00FA038B">
        <w:rPr>
          <w:rFonts w:asciiTheme="minorEastAsia" w:eastAsiaTheme="minorEastAsia" w:hAnsiTheme="minorEastAsia"/>
          <w:sz w:val="24"/>
          <w:szCs w:val="24"/>
        </w:rPr>
        <w:t>8</w:t>
      </w:r>
      <w:r w:rsidR="00836789" w:rsidRPr="00836789">
        <w:rPr>
          <w:rFonts w:asciiTheme="minorEastAsia" w:eastAsiaTheme="minorEastAsia" w:hAnsiTheme="minorEastAsia"/>
          <w:sz w:val="24"/>
          <w:szCs w:val="24"/>
        </w:rPr>
        <w:t>个低压锂电定点项目，这些项目预计在2025年以后实现量产供货，公司未来的营收结构预计会有一个比较明显的变化。</w:t>
      </w:r>
    </w:p>
    <w:p w:rsidR="00786227" w:rsidRDefault="00786227" w:rsidP="00D93A27">
      <w:pPr>
        <w:spacing w:line="360" w:lineRule="auto"/>
        <w:rPr>
          <w:rFonts w:asciiTheme="minorEastAsia" w:eastAsiaTheme="minorEastAsia" w:hAnsiTheme="minorEastAsia"/>
          <w:b/>
          <w:sz w:val="24"/>
          <w:szCs w:val="24"/>
        </w:rPr>
      </w:pPr>
    </w:p>
    <w:p w:rsidR="00786227" w:rsidRPr="00D93A27" w:rsidRDefault="00836789">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3</w:t>
      </w:r>
      <w:r w:rsidR="00D93A27">
        <w:rPr>
          <w:rFonts w:asciiTheme="minorEastAsia" w:eastAsiaTheme="minorEastAsia" w:hAnsiTheme="minorEastAsia" w:hint="eastAsia"/>
          <w:b/>
          <w:sz w:val="24"/>
          <w:szCs w:val="24"/>
        </w:rPr>
        <w:t>、请</w:t>
      </w:r>
      <w:r w:rsidR="00D93A27" w:rsidRPr="00D93A27">
        <w:rPr>
          <w:rFonts w:asciiTheme="minorEastAsia" w:eastAsiaTheme="minorEastAsia" w:hAnsiTheme="minorEastAsia" w:hint="eastAsia"/>
          <w:b/>
          <w:sz w:val="24"/>
          <w:szCs w:val="24"/>
        </w:rPr>
        <w:t>介绍下</w:t>
      </w:r>
      <w:r w:rsidR="00D93A27">
        <w:rPr>
          <w:rFonts w:asciiTheme="minorEastAsia" w:eastAsiaTheme="minorEastAsia" w:hAnsiTheme="minorEastAsia" w:hint="eastAsia"/>
          <w:b/>
          <w:sz w:val="24"/>
          <w:szCs w:val="24"/>
        </w:rPr>
        <w:t>公司的</w:t>
      </w:r>
      <w:r w:rsidR="00D93A27" w:rsidRPr="00D93A27">
        <w:rPr>
          <w:rFonts w:asciiTheme="minorEastAsia" w:eastAsiaTheme="minorEastAsia" w:hAnsiTheme="minorEastAsia" w:hint="eastAsia"/>
          <w:b/>
          <w:sz w:val="24"/>
          <w:szCs w:val="24"/>
        </w:rPr>
        <w:t>未来</w:t>
      </w:r>
      <w:r w:rsidR="00D93A27" w:rsidRPr="00D93A27">
        <w:rPr>
          <w:rFonts w:asciiTheme="minorEastAsia" w:eastAsiaTheme="minorEastAsia" w:hAnsiTheme="minorEastAsia"/>
          <w:b/>
          <w:sz w:val="24"/>
          <w:szCs w:val="24"/>
        </w:rPr>
        <w:t>规划？公司有哪些差异化的优势？</w:t>
      </w:r>
    </w:p>
    <w:p w:rsidR="00D93A27" w:rsidRPr="00D93A27" w:rsidRDefault="00D93A27" w:rsidP="00D93A27">
      <w:pPr>
        <w:spacing w:line="360" w:lineRule="auto"/>
        <w:ind w:firstLineChars="200" w:firstLine="480"/>
        <w:rPr>
          <w:rFonts w:asciiTheme="minorEastAsia" w:eastAsiaTheme="minorEastAsia" w:hAnsiTheme="minorEastAsia"/>
          <w:sz w:val="24"/>
          <w:szCs w:val="24"/>
        </w:rPr>
      </w:pPr>
      <w:r w:rsidRPr="00D93A27">
        <w:rPr>
          <w:rFonts w:asciiTheme="minorEastAsia" w:eastAsiaTheme="minorEastAsia" w:hAnsiTheme="minorEastAsia" w:hint="eastAsia"/>
          <w:sz w:val="24"/>
          <w:szCs w:val="24"/>
        </w:rPr>
        <w:t>公司致力于成为全球领先的能源服务商。根据“</w:t>
      </w:r>
      <w:bookmarkStart w:id="2" w:name="_GoBack"/>
      <w:bookmarkEnd w:id="2"/>
      <w:r w:rsidRPr="00D93A27">
        <w:rPr>
          <w:rFonts w:asciiTheme="minorEastAsia" w:eastAsiaTheme="minorEastAsia" w:hAnsiTheme="minorEastAsia" w:hint="eastAsia"/>
          <w:sz w:val="24"/>
          <w:szCs w:val="24"/>
        </w:rPr>
        <w:t>十四五规划”，公司力争在</w:t>
      </w:r>
      <w:r w:rsidRPr="00D93A27">
        <w:rPr>
          <w:rFonts w:asciiTheme="minorEastAsia" w:eastAsiaTheme="minorEastAsia" w:hAnsiTheme="minorEastAsia"/>
          <w:sz w:val="24"/>
          <w:szCs w:val="24"/>
        </w:rPr>
        <w:t>2025年末，</w:t>
      </w:r>
      <w:r w:rsidRPr="00D93A27">
        <w:rPr>
          <w:rFonts w:asciiTheme="minorEastAsia" w:eastAsiaTheme="minorEastAsia" w:hAnsiTheme="minorEastAsia" w:hint="eastAsia"/>
          <w:sz w:val="24"/>
          <w:szCs w:val="24"/>
        </w:rPr>
        <w:t>在营收上再造一个骆驼，打造铅酸</w:t>
      </w:r>
      <w:r w:rsidRPr="00D93A27">
        <w:rPr>
          <w:rFonts w:asciiTheme="minorEastAsia" w:eastAsiaTheme="minorEastAsia" w:hAnsiTheme="minorEastAsia"/>
          <w:sz w:val="24"/>
          <w:szCs w:val="24"/>
        </w:rPr>
        <w:t>+锂电两个平台，</w:t>
      </w:r>
      <w:r w:rsidRPr="00D93A27">
        <w:rPr>
          <w:rFonts w:asciiTheme="minorEastAsia" w:eastAsiaTheme="minorEastAsia" w:hAnsiTheme="minorEastAsia" w:hint="eastAsia"/>
          <w:sz w:val="24"/>
          <w:szCs w:val="24"/>
        </w:rPr>
        <w:t>实现低压电池全球前三的地位，海外建立四个子公司或基地，国内综合市占率力争达到</w:t>
      </w:r>
      <w:r w:rsidRPr="00D93A27">
        <w:rPr>
          <w:rFonts w:asciiTheme="minorEastAsia" w:eastAsiaTheme="minorEastAsia" w:hAnsiTheme="minorEastAsia"/>
          <w:sz w:val="24"/>
          <w:szCs w:val="24"/>
        </w:rPr>
        <w:t>50%</w:t>
      </w:r>
      <w:r>
        <w:rPr>
          <w:rFonts w:asciiTheme="minorEastAsia" w:eastAsiaTheme="minorEastAsia" w:hAnsiTheme="minorEastAsia"/>
          <w:sz w:val="24"/>
          <w:szCs w:val="24"/>
        </w:rPr>
        <w:t>，</w:t>
      </w:r>
      <w:r w:rsidRPr="00D93A27">
        <w:rPr>
          <w:rFonts w:asciiTheme="minorEastAsia" w:eastAsiaTheme="minorEastAsia" w:hAnsiTheme="minorEastAsia" w:hint="eastAsia"/>
          <w:sz w:val="24"/>
          <w:szCs w:val="24"/>
        </w:rPr>
        <w:t>全球低压电池产能达到</w:t>
      </w:r>
      <w:r w:rsidRPr="00D93A27">
        <w:rPr>
          <w:rFonts w:asciiTheme="minorEastAsia" w:eastAsiaTheme="minorEastAsia" w:hAnsiTheme="minorEastAsia"/>
          <w:sz w:val="24"/>
          <w:szCs w:val="24"/>
        </w:rPr>
        <w:t>6000万kvah。</w:t>
      </w:r>
    </w:p>
    <w:p w:rsidR="00D93A27" w:rsidRPr="00D93A27" w:rsidRDefault="00D93A27" w:rsidP="00D93A27">
      <w:pPr>
        <w:spacing w:line="360" w:lineRule="auto"/>
        <w:ind w:firstLineChars="200" w:firstLine="480"/>
        <w:rPr>
          <w:rFonts w:asciiTheme="minorEastAsia" w:eastAsiaTheme="minorEastAsia" w:hAnsiTheme="minorEastAsia"/>
          <w:sz w:val="24"/>
          <w:szCs w:val="24"/>
        </w:rPr>
      </w:pPr>
      <w:r w:rsidRPr="00D93A27">
        <w:rPr>
          <w:rFonts w:asciiTheme="minorEastAsia" w:eastAsiaTheme="minorEastAsia" w:hAnsiTheme="minorEastAsia" w:hint="eastAsia"/>
          <w:sz w:val="24"/>
          <w:szCs w:val="24"/>
        </w:rPr>
        <w:t>竞争优势：</w:t>
      </w:r>
    </w:p>
    <w:p w:rsidR="00D93A27" w:rsidRPr="00D93A27" w:rsidRDefault="00D93A27" w:rsidP="00D93A27">
      <w:pPr>
        <w:spacing w:line="360" w:lineRule="auto"/>
        <w:ind w:firstLineChars="200" w:firstLine="480"/>
        <w:rPr>
          <w:rFonts w:asciiTheme="minorEastAsia" w:eastAsiaTheme="minorEastAsia" w:hAnsiTheme="minorEastAsia"/>
          <w:sz w:val="24"/>
          <w:szCs w:val="24"/>
        </w:rPr>
      </w:pPr>
      <w:r w:rsidRPr="00D93A27">
        <w:rPr>
          <w:rFonts w:asciiTheme="minorEastAsia" w:eastAsiaTheme="minorEastAsia" w:hAnsiTheme="minorEastAsia" w:hint="eastAsia"/>
          <w:sz w:val="24"/>
          <w:szCs w:val="24"/>
        </w:rPr>
        <w:t>（</w:t>
      </w:r>
      <w:r w:rsidRPr="00D93A27">
        <w:rPr>
          <w:rFonts w:asciiTheme="minorEastAsia" w:eastAsiaTheme="minorEastAsia" w:hAnsiTheme="minorEastAsia"/>
          <w:sz w:val="24"/>
          <w:szCs w:val="24"/>
        </w:rPr>
        <w:t>1）渠道和营销网络优势。包括：全球车企渠道、全球经销商网络（国内9万多家</w:t>
      </w:r>
      <w:r>
        <w:rPr>
          <w:rFonts w:asciiTheme="minorEastAsia" w:eastAsiaTheme="minorEastAsia" w:hAnsiTheme="minorEastAsia"/>
          <w:sz w:val="24"/>
          <w:szCs w:val="24"/>
        </w:rPr>
        <w:t>终端商</w:t>
      </w:r>
      <w:r w:rsidRPr="00D93A27">
        <w:rPr>
          <w:rFonts w:asciiTheme="minorEastAsia" w:eastAsiaTheme="minorEastAsia" w:hAnsiTheme="minorEastAsia"/>
          <w:sz w:val="24"/>
          <w:szCs w:val="24"/>
        </w:rPr>
        <w:t>，海外大型零部件超市和贸易商等）。</w:t>
      </w:r>
    </w:p>
    <w:p w:rsidR="00D93A27" w:rsidRPr="00D93A27" w:rsidRDefault="00D93A27" w:rsidP="00D93A27">
      <w:pPr>
        <w:spacing w:line="360" w:lineRule="auto"/>
        <w:ind w:firstLineChars="200" w:firstLine="480"/>
        <w:rPr>
          <w:rFonts w:asciiTheme="minorEastAsia" w:eastAsiaTheme="minorEastAsia" w:hAnsiTheme="minorEastAsia"/>
          <w:sz w:val="24"/>
          <w:szCs w:val="24"/>
        </w:rPr>
      </w:pPr>
      <w:r w:rsidRPr="00D93A27">
        <w:rPr>
          <w:rFonts w:asciiTheme="minorEastAsia" w:eastAsiaTheme="minorEastAsia" w:hAnsiTheme="minorEastAsia" w:hint="eastAsia"/>
          <w:sz w:val="24"/>
          <w:szCs w:val="24"/>
        </w:rPr>
        <w:t>（</w:t>
      </w:r>
      <w:r w:rsidRPr="00D93A27">
        <w:rPr>
          <w:rFonts w:asciiTheme="minorEastAsia" w:eastAsiaTheme="minorEastAsia" w:hAnsiTheme="minorEastAsia"/>
          <w:sz w:val="24"/>
          <w:szCs w:val="24"/>
        </w:rPr>
        <w:t>2）规模和协同发展优势。产能全球布局；国内电池与回收产能“1+1”就近匹配；销售渠道和回收渠道共用，有效协同。</w:t>
      </w:r>
    </w:p>
    <w:p w:rsidR="00D93A27" w:rsidRPr="00D93A27" w:rsidRDefault="00D93A27" w:rsidP="00D93A27">
      <w:pPr>
        <w:spacing w:line="360" w:lineRule="auto"/>
        <w:ind w:firstLineChars="200" w:firstLine="480"/>
        <w:rPr>
          <w:rFonts w:asciiTheme="minorEastAsia" w:eastAsiaTheme="minorEastAsia" w:hAnsiTheme="minorEastAsia"/>
          <w:sz w:val="24"/>
          <w:szCs w:val="24"/>
        </w:rPr>
      </w:pPr>
      <w:r w:rsidRPr="00D93A27">
        <w:rPr>
          <w:rFonts w:asciiTheme="minorEastAsia" w:eastAsiaTheme="minorEastAsia" w:hAnsiTheme="minorEastAsia" w:hint="eastAsia"/>
          <w:sz w:val="24"/>
          <w:szCs w:val="24"/>
        </w:rPr>
        <w:t>（</w:t>
      </w:r>
      <w:r w:rsidRPr="00D93A27">
        <w:rPr>
          <w:rFonts w:asciiTheme="minorEastAsia" w:eastAsiaTheme="minorEastAsia" w:hAnsiTheme="minorEastAsia"/>
          <w:sz w:val="24"/>
          <w:szCs w:val="24"/>
        </w:rPr>
        <w:t>3）多品类产品及品质优势。打造了多品类的低压铅酸+锂电池，储能产品，再生利用产品。产品品质得到了欧美主流车企的认可。</w:t>
      </w:r>
    </w:p>
    <w:p w:rsidR="00786227" w:rsidRPr="00D93A27" w:rsidRDefault="00D93A27" w:rsidP="00D93A27">
      <w:pPr>
        <w:spacing w:line="360" w:lineRule="auto"/>
        <w:ind w:firstLineChars="200" w:firstLine="480"/>
        <w:rPr>
          <w:rFonts w:asciiTheme="minorEastAsia" w:eastAsiaTheme="minorEastAsia" w:hAnsiTheme="minorEastAsia"/>
          <w:sz w:val="24"/>
          <w:szCs w:val="24"/>
        </w:rPr>
      </w:pPr>
      <w:r w:rsidRPr="00D93A27">
        <w:rPr>
          <w:rFonts w:asciiTheme="minorEastAsia" w:eastAsiaTheme="minorEastAsia" w:hAnsiTheme="minorEastAsia" w:hint="eastAsia"/>
          <w:sz w:val="24"/>
          <w:szCs w:val="24"/>
        </w:rPr>
        <w:t>（</w:t>
      </w:r>
      <w:r w:rsidRPr="00D93A27">
        <w:rPr>
          <w:rFonts w:asciiTheme="minorEastAsia" w:eastAsiaTheme="minorEastAsia" w:hAnsiTheme="minorEastAsia"/>
          <w:sz w:val="24"/>
          <w:szCs w:val="24"/>
        </w:rPr>
        <w:t>4）品牌及服务优势。“1+N“的品牌模式，实现了产品和客户的全覆盖；“产品+服务”的营销模式，更好的融合线上下单与线下提供产品和服务，为消费者带来更好的体验。</w:t>
      </w:r>
    </w:p>
    <w:p w:rsidR="00836789" w:rsidRDefault="00836789" w:rsidP="008D7111">
      <w:pPr>
        <w:spacing w:line="360" w:lineRule="auto"/>
        <w:rPr>
          <w:rFonts w:asciiTheme="minorEastAsia" w:eastAsiaTheme="minorEastAsia" w:hAnsiTheme="minorEastAsia"/>
          <w:b/>
          <w:sz w:val="24"/>
          <w:szCs w:val="24"/>
        </w:rPr>
      </w:pPr>
    </w:p>
    <w:p w:rsidR="00D93A27" w:rsidRDefault="008D7111">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4</w:t>
      </w:r>
      <w:r w:rsidR="00D93A27">
        <w:rPr>
          <w:rFonts w:asciiTheme="minorEastAsia" w:eastAsiaTheme="minorEastAsia" w:hAnsiTheme="minorEastAsia" w:hint="eastAsia"/>
          <w:b/>
          <w:sz w:val="24"/>
          <w:szCs w:val="24"/>
        </w:rPr>
        <w:t>、</w:t>
      </w:r>
      <w:r w:rsidR="00836789" w:rsidRPr="00836789">
        <w:rPr>
          <w:rFonts w:asciiTheme="minorEastAsia" w:eastAsiaTheme="minorEastAsia" w:hAnsiTheme="minorEastAsia" w:hint="eastAsia"/>
          <w:b/>
          <w:sz w:val="24"/>
          <w:szCs w:val="24"/>
        </w:rPr>
        <w:t>公司在海外业务的进展如何？渠道建设进度如何？对于海外市场的空间</w:t>
      </w:r>
      <w:r w:rsidR="00836789" w:rsidRPr="00836789">
        <w:rPr>
          <w:rFonts w:asciiTheme="minorEastAsia" w:eastAsiaTheme="minorEastAsia" w:hAnsiTheme="minorEastAsia" w:hint="eastAsia"/>
          <w:b/>
          <w:sz w:val="24"/>
          <w:szCs w:val="24"/>
        </w:rPr>
        <w:lastRenderedPageBreak/>
        <w:t>有怎样的预判？</w:t>
      </w:r>
    </w:p>
    <w:p w:rsidR="000C1AA2" w:rsidRDefault="000C1AA2" w:rsidP="000C1AA2">
      <w:pPr>
        <w:spacing w:line="360" w:lineRule="auto"/>
        <w:ind w:firstLineChars="200" w:firstLine="480"/>
        <w:rPr>
          <w:rFonts w:asciiTheme="minorEastAsia" w:eastAsiaTheme="minorEastAsia" w:hAnsiTheme="minorEastAsia"/>
          <w:sz w:val="24"/>
          <w:szCs w:val="24"/>
        </w:rPr>
      </w:pPr>
      <w:r w:rsidRPr="009B48D1">
        <w:rPr>
          <w:rFonts w:asciiTheme="minorEastAsia" w:eastAsiaTheme="minorEastAsia" w:hAnsiTheme="minorEastAsia" w:hint="eastAsia"/>
          <w:sz w:val="24"/>
          <w:szCs w:val="24"/>
        </w:rPr>
        <w:t>全球化是实现公司战略和可持续发展的必经之路。对公司而言，全球化不只是一个项目，更是关乎公司经营发展的生存之道。公司从大的战略方向把握</w:t>
      </w:r>
      <w:r>
        <w:rPr>
          <w:rFonts w:asciiTheme="minorEastAsia" w:eastAsiaTheme="minorEastAsia" w:hAnsiTheme="minorEastAsia" w:hint="eastAsia"/>
          <w:sz w:val="24"/>
          <w:szCs w:val="24"/>
        </w:rPr>
        <w:t>全球</w:t>
      </w:r>
      <w:r w:rsidRPr="009B48D1">
        <w:rPr>
          <w:rFonts w:asciiTheme="minorEastAsia" w:eastAsiaTheme="minorEastAsia" w:hAnsiTheme="minorEastAsia" w:hint="eastAsia"/>
          <w:sz w:val="24"/>
          <w:szCs w:val="24"/>
        </w:rPr>
        <w:t>市场，通过在海外布局研发、制造、销售等分支机构，坚定推行全球化项目。北美市场是全球市场的重要一环，公司在</w:t>
      </w:r>
      <w:r>
        <w:rPr>
          <w:rFonts w:asciiTheme="minorEastAsia" w:eastAsiaTheme="minorEastAsia" w:hAnsiTheme="minorEastAsia" w:hint="eastAsia"/>
          <w:sz w:val="24"/>
          <w:szCs w:val="24"/>
        </w:rPr>
        <w:t>马来西亚和</w:t>
      </w:r>
      <w:r w:rsidRPr="009B48D1">
        <w:rPr>
          <w:rFonts w:asciiTheme="minorEastAsia" w:eastAsiaTheme="minorEastAsia" w:hAnsiTheme="minorEastAsia" w:hint="eastAsia"/>
          <w:sz w:val="24"/>
          <w:szCs w:val="24"/>
        </w:rPr>
        <w:t>北美投建新工厂，致力于提升海外市场销量和份额。</w:t>
      </w:r>
    </w:p>
    <w:p w:rsidR="000C1AA2" w:rsidRDefault="000C1AA2" w:rsidP="000C1AA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公司</w:t>
      </w:r>
      <w:r w:rsidR="00836789" w:rsidRPr="00836789">
        <w:rPr>
          <w:rFonts w:asciiTheme="minorEastAsia" w:eastAsiaTheme="minorEastAsia" w:hAnsiTheme="minorEastAsia"/>
          <w:sz w:val="24"/>
          <w:szCs w:val="24"/>
        </w:rPr>
        <w:t>海外</w:t>
      </w:r>
      <w:r>
        <w:rPr>
          <w:rFonts w:asciiTheme="minorEastAsia" w:eastAsiaTheme="minorEastAsia" w:hAnsiTheme="minorEastAsia"/>
          <w:sz w:val="24"/>
          <w:szCs w:val="24"/>
        </w:rPr>
        <w:t>业务方面：</w:t>
      </w:r>
    </w:p>
    <w:p w:rsidR="000C1AA2" w:rsidRDefault="000C1AA2" w:rsidP="000C1AA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1</w:t>
      </w:r>
      <w:r>
        <w:rPr>
          <w:rFonts w:asciiTheme="minorEastAsia" w:eastAsiaTheme="minorEastAsia" w:hAnsiTheme="minorEastAsia"/>
          <w:sz w:val="24"/>
          <w:szCs w:val="24"/>
        </w:rPr>
        <w:t>）</w:t>
      </w:r>
      <w:r w:rsidR="00836789" w:rsidRPr="00836789">
        <w:rPr>
          <w:rFonts w:asciiTheme="minorEastAsia" w:eastAsiaTheme="minorEastAsia" w:hAnsiTheme="minorEastAsia"/>
          <w:sz w:val="24"/>
          <w:szCs w:val="24"/>
        </w:rPr>
        <w:t>2022年销量同比增长31.4%</w:t>
      </w:r>
      <w:r>
        <w:rPr>
          <w:rFonts w:asciiTheme="minorEastAsia" w:eastAsiaTheme="minorEastAsia" w:hAnsiTheme="minorEastAsia"/>
          <w:sz w:val="24"/>
          <w:szCs w:val="24"/>
        </w:rPr>
        <w:t>，今年一季度</w:t>
      </w:r>
      <w:r w:rsidR="008D7111">
        <w:rPr>
          <w:rFonts w:asciiTheme="minorEastAsia" w:eastAsiaTheme="minorEastAsia" w:hAnsiTheme="minorEastAsia"/>
          <w:sz w:val="24"/>
          <w:szCs w:val="24"/>
        </w:rPr>
        <w:t>销量继续保持增长态势</w:t>
      </w:r>
      <w:r>
        <w:rPr>
          <w:rFonts w:asciiTheme="minorEastAsia" w:eastAsiaTheme="minorEastAsia" w:hAnsiTheme="minorEastAsia"/>
          <w:sz w:val="24"/>
          <w:szCs w:val="24"/>
        </w:rPr>
        <w:t>。</w:t>
      </w:r>
    </w:p>
    <w:p w:rsidR="000C1AA2" w:rsidRDefault="00836789" w:rsidP="000C1AA2">
      <w:pPr>
        <w:spacing w:line="360" w:lineRule="auto"/>
        <w:ind w:firstLineChars="200" w:firstLine="480"/>
        <w:rPr>
          <w:rFonts w:asciiTheme="minorEastAsia" w:eastAsiaTheme="minorEastAsia" w:hAnsiTheme="minorEastAsia"/>
          <w:sz w:val="24"/>
          <w:szCs w:val="24"/>
        </w:rPr>
      </w:pPr>
      <w:r w:rsidRPr="00836789">
        <w:rPr>
          <w:rFonts w:asciiTheme="minorEastAsia" w:eastAsiaTheme="minorEastAsia" w:hAnsiTheme="minorEastAsia" w:hint="eastAsia"/>
          <w:sz w:val="24"/>
          <w:szCs w:val="24"/>
        </w:rPr>
        <w:t>（</w:t>
      </w:r>
      <w:r w:rsidRPr="00836789">
        <w:rPr>
          <w:rFonts w:asciiTheme="minorEastAsia" w:eastAsiaTheme="minorEastAsia" w:hAnsiTheme="minorEastAsia"/>
          <w:sz w:val="24"/>
          <w:szCs w:val="24"/>
        </w:rPr>
        <w:t>2）在海外实现了对北美FCA、本田、起亚、卡特彼勒等车企的配套。</w:t>
      </w:r>
    </w:p>
    <w:p w:rsidR="00836789" w:rsidRPr="00836789" w:rsidRDefault="00836789" w:rsidP="000C1AA2">
      <w:pPr>
        <w:spacing w:line="360" w:lineRule="auto"/>
        <w:ind w:firstLineChars="200" w:firstLine="480"/>
        <w:rPr>
          <w:rFonts w:asciiTheme="minorEastAsia" w:eastAsiaTheme="minorEastAsia" w:hAnsiTheme="minorEastAsia"/>
          <w:sz w:val="24"/>
          <w:szCs w:val="24"/>
        </w:rPr>
      </w:pPr>
      <w:r w:rsidRPr="00836789">
        <w:rPr>
          <w:rFonts w:asciiTheme="minorEastAsia" w:eastAsiaTheme="minorEastAsia" w:hAnsiTheme="minorEastAsia" w:hint="eastAsia"/>
          <w:sz w:val="24"/>
          <w:szCs w:val="24"/>
        </w:rPr>
        <w:t>（</w:t>
      </w:r>
      <w:r w:rsidRPr="00836789">
        <w:rPr>
          <w:rFonts w:asciiTheme="minorEastAsia" w:eastAsiaTheme="minorEastAsia" w:hAnsiTheme="minorEastAsia"/>
          <w:sz w:val="24"/>
          <w:szCs w:val="24"/>
        </w:rPr>
        <w:t>3）不断开拓创新，丰富自身的产品矩阵和服务，取得了欧美多家知名车企的新车型定点。</w:t>
      </w:r>
    </w:p>
    <w:p w:rsidR="00836789" w:rsidRPr="00836789" w:rsidRDefault="00836789" w:rsidP="00836789">
      <w:pPr>
        <w:spacing w:line="360" w:lineRule="auto"/>
        <w:ind w:firstLineChars="200" w:firstLine="480"/>
        <w:rPr>
          <w:rFonts w:asciiTheme="minorEastAsia" w:eastAsiaTheme="minorEastAsia" w:hAnsiTheme="minorEastAsia"/>
          <w:sz w:val="24"/>
          <w:szCs w:val="24"/>
        </w:rPr>
      </w:pPr>
      <w:r w:rsidRPr="00836789">
        <w:rPr>
          <w:rFonts w:asciiTheme="minorEastAsia" w:eastAsiaTheme="minorEastAsia" w:hAnsiTheme="minorEastAsia" w:hint="eastAsia"/>
          <w:sz w:val="24"/>
          <w:szCs w:val="24"/>
        </w:rPr>
        <w:t>海外布局和渠道情况：</w:t>
      </w:r>
    </w:p>
    <w:p w:rsidR="00836789" w:rsidRPr="00836789" w:rsidRDefault="00836789" w:rsidP="00836789">
      <w:pPr>
        <w:spacing w:line="360" w:lineRule="auto"/>
        <w:ind w:firstLineChars="200" w:firstLine="480"/>
        <w:rPr>
          <w:rFonts w:asciiTheme="minorEastAsia" w:eastAsiaTheme="minorEastAsia" w:hAnsiTheme="minorEastAsia"/>
          <w:sz w:val="24"/>
          <w:szCs w:val="24"/>
        </w:rPr>
      </w:pPr>
      <w:r w:rsidRPr="00836789">
        <w:rPr>
          <w:rFonts w:asciiTheme="minorEastAsia" w:eastAsiaTheme="minorEastAsia" w:hAnsiTheme="minorEastAsia" w:hint="eastAsia"/>
          <w:sz w:val="24"/>
          <w:szCs w:val="24"/>
        </w:rPr>
        <w:t>（</w:t>
      </w:r>
      <w:r w:rsidRPr="00836789">
        <w:rPr>
          <w:rFonts w:asciiTheme="minorEastAsia" w:eastAsiaTheme="minorEastAsia" w:hAnsiTheme="minorEastAsia"/>
          <w:sz w:val="24"/>
          <w:szCs w:val="24"/>
        </w:rPr>
        <w:t>1）海外多点布局研发机构</w:t>
      </w:r>
      <w:r w:rsidR="008D7111">
        <w:rPr>
          <w:rFonts w:asciiTheme="minorEastAsia" w:eastAsiaTheme="minorEastAsia" w:hAnsiTheme="minorEastAsia"/>
          <w:sz w:val="24"/>
          <w:szCs w:val="24"/>
        </w:rPr>
        <w:t>（美国</w:t>
      </w:r>
      <w:r w:rsidR="008D7111">
        <w:rPr>
          <w:rFonts w:asciiTheme="minorEastAsia" w:eastAsiaTheme="minorEastAsia" w:hAnsiTheme="minorEastAsia" w:hint="eastAsia"/>
          <w:sz w:val="24"/>
          <w:szCs w:val="24"/>
        </w:rPr>
        <w:t>/德国</w:t>
      </w:r>
      <w:r w:rsidR="008D7111">
        <w:rPr>
          <w:rFonts w:asciiTheme="minorEastAsia" w:eastAsiaTheme="minorEastAsia" w:hAnsiTheme="minorEastAsia"/>
          <w:sz w:val="24"/>
          <w:szCs w:val="24"/>
        </w:rPr>
        <w:t>）</w:t>
      </w:r>
      <w:r w:rsidRPr="00836789">
        <w:rPr>
          <w:rFonts w:asciiTheme="minorEastAsia" w:eastAsiaTheme="minorEastAsia" w:hAnsiTheme="minorEastAsia"/>
          <w:sz w:val="24"/>
          <w:szCs w:val="24"/>
        </w:rPr>
        <w:t>、先进智造基地</w:t>
      </w:r>
      <w:r w:rsidR="008D7111">
        <w:rPr>
          <w:rFonts w:asciiTheme="minorEastAsia" w:eastAsiaTheme="minorEastAsia" w:hAnsiTheme="minorEastAsia"/>
          <w:sz w:val="24"/>
          <w:szCs w:val="24"/>
        </w:rPr>
        <w:t>（马来西亚一期</w:t>
      </w:r>
      <w:r w:rsidR="008D7111">
        <w:rPr>
          <w:rFonts w:asciiTheme="minorEastAsia" w:eastAsiaTheme="minorEastAsia" w:hAnsiTheme="minorEastAsia" w:hint="eastAsia"/>
          <w:sz w:val="24"/>
          <w:szCs w:val="24"/>
        </w:rPr>
        <w:t>2</w:t>
      </w:r>
      <w:r w:rsidR="008D7111">
        <w:rPr>
          <w:rFonts w:asciiTheme="minorEastAsia" w:eastAsiaTheme="minorEastAsia" w:hAnsiTheme="minorEastAsia"/>
          <w:sz w:val="24"/>
          <w:szCs w:val="24"/>
        </w:rPr>
        <w:t>00万kvah，美国</w:t>
      </w:r>
      <w:r w:rsidR="008D7111">
        <w:rPr>
          <w:rFonts w:asciiTheme="minorEastAsia" w:eastAsiaTheme="minorEastAsia" w:hAnsiTheme="minorEastAsia" w:hint="eastAsia"/>
          <w:sz w:val="24"/>
          <w:szCs w:val="24"/>
        </w:rPr>
        <w:t>1</w:t>
      </w:r>
      <w:r w:rsidR="008D7111">
        <w:rPr>
          <w:rFonts w:asciiTheme="minorEastAsia" w:eastAsiaTheme="minorEastAsia" w:hAnsiTheme="minorEastAsia"/>
          <w:sz w:val="24"/>
          <w:szCs w:val="24"/>
        </w:rPr>
        <w:t>00万kvah）</w:t>
      </w:r>
      <w:r w:rsidRPr="00836789">
        <w:rPr>
          <w:rFonts w:asciiTheme="minorEastAsia" w:eastAsiaTheme="minorEastAsia" w:hAnsiTheme="minorEastAsia"/>
          <w:sz w:val="24"/>
          <w:szCs w:val="24"/>
        </w:rPr>
        <w:t>、销售和仓储物流中心</w:t>
      </w:r>
      <w:r w:rsidR="008D7111">
        <w:rPr>
          <w:rFonts w:asciiTheme="minorEastAsia" w:eastAsiaTheme="minorEastAsia" w:hAnsiTheme="minorEastAsia"/>
          <w:sz w:val="24"/>
          <w:szCs w:val="24"/>
        </w:rPr>
        <w:t>（美国、德国、</w:t>
      </w:r>
      <w:r w:rsidR="001254D1">
        <w:rPr>
          <w:rFonts w:asciiTheme="minorEastAsia" w:eastAsiaTheme="minorEastAsia" w:hAnsiTheme="minorEastAsia"/>
          <w:sz w:val="24"/>
          <w:szCs w:val="24"/>
        </w:rPr>
        <w:t>马来西亚、</w:t>
      </w:r>
      <w:r w:rsidR="008D7111">
        <w:rPr>
          <w:rFonts w:asciiTheme="minorEastAsia" w:eastAsiaTheme="minorEastAsia" w:hAnsiTheme="minorEastAsia"/>
          <w:sz w:val="24"/>
          <w:szCs w:val="24"/>
        </w:rPr>
        <w:t>印尼、</w:t>
      </w:r>
      <w:r w:rsidR="001254D1">
        <w:rPr>
          <w:rFonts w:asciiTheme="minorEastAsia" w:eastAsiaTheme="minorEastAsia" w:hAnsiTheme="minorEastAsia"/>
          <w:sz w:val="24"/>
          <w:szCs w:val="24"/>
        </w:rPr>
        <w:t>乌兹别克斯坦等</w:t>
      </w:r>
      <w:r w:rsidR="008D7111">
        <w:rPr>
          <w:rFonts w:asciiTheme="minorEastAsia" w:eastAsiaTheme="minorEastAsia" w:hAnsiTheme="minorEastAsia"/>
          <w:sz w:val="24"/>
          <w:szCs w:val="24"/>
        </w:rPr>
        <w:t>）</w:t>
      </w:r>
      <w:r w:rsidRPr="00836789">
        <w:rPr>
          <w:rFonts w:asciiTheme="minorEastAsia" w:eastAsiaTheme="minorEastAsia" w:hAnsiTheme="minorEastAsia"/>
          <w:sz w:val="24"/>
          <w:szCs w:val="24"/>
        </w:rPr>
        <w:t>。</w:t>
      </w:r>
    </w:p>
    <w:p w:rsidR="00836789" w:rsidRPr="00836789" w:rsidRDefault="00836789" w:rsidP="00836789">
      <w:pPr>
        <w:spacing w:line="360" w:lineRule="auto"/>
        <w:ind w:firstLineChars="200" w:firstLine="480"/>
        <w:rPr>
          <w:rFonts w:asciiTheme="minorEastAsia" w:eastAsiaTheme="minorEastAsia" w:hAnsiTheme="minorEastAsia"/>
          <w:sz w:val="24"/>
          <w:szCs w:val="24"/>
        </w:rPr>
      </w:pPr>
      <w:r w:rsidRPr="00836789">
        <w:rPr>
          <w:rFonts w:asciiTheme="minorEastAsia" w:eastAsiaTheme="minorEastAsia" w:hAnsiTheme="minorEastAsia" w:hint="eastAsia"/>
          <w:sz w:val="24"/>
          <w:szCs w:val="24"/>
        </w:rPr>
        <w:t>（</w:t>
      </w:r>
      <w:r w:rsidRPr="00836789">
        <w:rPr>
          <w:rFonts w:asciiTheme="minorEastAsia" w:eastAsiaTheme="minorEastAsia" w:hAnsiTheme="minorEastAsia"/>
          <w:sz w:val="24"/>
          <w:szCs w:val="24"/>
        </w:rPr>
        <w:t>2）加强与国际车企、零部件企业和超市、大型经销商贸易商的合作。</w:t>
      </w:r>
    </w:p>
    <w:p w:rsidR="00836789" w:rsidRPr="00836789" w:rsidRDefault="00836789" w:rsidP="00836789">
      <w:pPr>
        <w:spacing w:line="360" w:lineRule="auto"/>
        <w:ind w:firstLineChars="200" w:firstLine="480"/>
        <w:rPr>
          <w:rFonts w:asciiTheme="minorEastAsia" w:eastAsiaTheme="minorEastAsia" w:hAnsiTheme="minorEastAsia"/>
          <w:sz w:val="24"/>
          <w:szCs w:val="24"/>
        </w:rPr>
      </w:pPr>
      <w:r w:rsidRPr="00836789">
        <w:rPr>
          <w:rFonts w:asciiTheme="minorEastAsia" w:eastAsiaTheme="minorEastAsia" w:hAnsiTheme="minorEastAsia" w:hint="eastAsia"/>
          <w:sz w:val="24"/>
          <w:szCs w:val="24"/>
        </w:rPr>
        <w:t>（</w:t>
      </w:r>
      <w:r w:rsidRPr="00836789">
        <w:rPr>
          <w:rFonts w:asciiTheme="minorEastAsia" w:eastAsiaTheme="minorEastAsia" w:hAnsiTheme="minorEastAsia"/>
          <w:sz w:val="24"/>
          <w:szCs w:val="24"/>
        </w:rPr>
        <w:t>3） 利用全球营销网络，推出汽车低压电池产品和储能产品，更好的服务全球车主和客户。</w:t>
      </w:r>
    </w:p>
    <w:p w:rsidR="00836789" w:rsidRPr="00836789" w:rsidRDefault="00836789" w:rsidP="00836789">
      <w:pPr>
        <w:spacing w:line="360" w:lineRule="auto"/>
        <w:ind w:firstLineChars="200" w:firstLine="480"/>
        <w:rPr>
          <w:rFonts w:asciiTheme="minorEastAsia" w:eastAsiaTheme="minorEastAsia" w:hAnsiTheme="minorEastAsia"/>
          <w:sz w:val="24"/>
          <w:szCs w:val="24"/>
        </w:rPr>
      </w:pPr>
      <w:r w:rsidRPr="00836789">
        <w:rPr>
          <w:rFonts w:asciiTheme="minorEastAsia" w:eastAsiaTheme="minorEastAsia" w:hAnsiTheme="minorEastAsia" w:hint="eastAsia"/>
          <w:sz w:val="24"/>
          <w:szCs w:val="24"/>
        </w:rPr>
        <w:t>对海外市场空间的判断：</w:t>
      </w:r>
    </w:p>
    <w:p w:rsidR="00836789" w:rsidRPr="00836789" w:rsidRDefault="00836789" w:rsidP="00836789">
      <w:pPr>
        <w:spacing w:line="360" w:lineRule="auto"/>
        <w:ind w:firstLineChars="200" w:firstLine="480"/>
        <w:rPr>
          <w:rFonts w:asciiTheme="minorEastAsia" w:eastAsiaTheme="minorEastAsia" w:hAnsiTheme="minorEastAsia"/>
          <w:sz w:val="24"/>
          <w:szCs w:val="24"/>
        </w:rPr>
      </w:pPr>
      <w:r w:rsidRPr="00836789">
        <w:rPr>
          <w:rFonts w:asciiTheme="minorEastAsia" w:eastAsiaTheme="minorEastAsia" w:hAnsiTheme="minorEastAsia" w:hint="eastAsia"/>
          <w:sz w:val="24"/>
          <w:szCs w:val="24"/>
        </w:rPr>
        <w:t>（</w:t>
      </w:r>
      <w:r w:rsidRPr="00836789">
        <w:rPr>
          <w:rFonts w:asciiTheme="minorEastAsia" w:eastAsiaTheme="minorEastAsia" w:hAnsiTheme="minorEastAsia"/>
          <w:sz w:val="24"/>
          <w:szCs w:val="24"/>
        </w:rPr>
        <w:t>1）“增长”仍将是全球汽车及低压电池零部件市场的主基调。</w:t>
      </w:r>
    </w:p>
    <w:p w:rsidR="00836789" w:rsidRPr="00836789" w:rsidRDefault="00836789" w:rsidP="00836789">
      <w:pPr>
        <w:spacing w:line="360" w:lineRule="auto"/>
        <w:ind w:firstLineChars="200" w:firstLine="480"/>
        <w:rPr>
          <w:rFonts w:asciiTheme="minorEastAsia" w:eastAsiaTheme="minorEastAsia" w:hAnsiTheme="minorEastAsia"/>
          <w:sz w:val="24"/>
          <w:szCs w:val="24"/>
        </w:rPr>
      </w:pPr>
      <w:r w:rsidRPr="00836789">
        <w:rPr>
          <w:rFonts w:asciiTheme="minorEastAsia" w:eastAsiaTheme="minorEastAsia" w:hAnsiTheme="minorEastAsia" w:hint="eastAsia"/>
          <w:sz w:val="24"/>
          <w:szCs w:val="24"/>
        </w:rPr>
        <w:t>（</w:t>
      </w:r>
      <w:r w:rsidRPr="00836789">
        <w:rPr>
          <w:rFonts w:asciiTheme="minorEastAsia" w:eastAsiaTheme="minorEastAsia" w:hAnsiTheme="minorEastAsia"/>
          <w:sz w:val="24"/>
          <w:szCs w:val="24"/>
        </w:rPr>
        <w:t>2）国内、海外汽车市场，尤其是存量市场持续扩张</w:t>
      </w:r>
      <w:r w:rsidR="000C1AA2">
        <w:rPr>
          <w:rFonts w:asciiTheme="minorEastAsia" w:eastAsiaTheme="minorEastAsia" w:hAnsiTheme="minorEastAsia" w:hint="eastAsia"/>
          <w:sz w:val="24"/>
          <w:szCs w:val="24"/>
        </w:rPr>
        <w:t>。</w:t>
      </w:r>
    </w:p>
    <w:p w:rsidR="00836789" w:rsidRPr="00836789" w:rsidRDefault="00836789" w:rsidP="00836789">
      <w:pPr>
        <w:spacing w:line="360" w:lineRule="auto"/>
        <w:ind w:firstLineChars="200" w:firstLine="480"/>
        <w:rPr>
          <w:rFonts w:asciiTheme="minorEastAsia" w:eastAsiaTheme="minorEastAsia" w:hAnsiTheme="minorEastAsia"/>
          <w:sz w:val="24"/>
          <w:szCs w:val="24"/>
        </w:rPr>
      </w:pPr>
      <w:r w:rsidRPr="00836789">
        <w:rPr>
          <w:rFonts w:asciiTheme="minorEastAsia" w:eastAsiaTheme="minorEastAsia" w:hAnsiTheme="minorEastAsia" w:hint="eastAsia"/>
          <w:sz w:val="24"/>
          <w:szCs w:val="24"/>
        </w:rPr>
        <w:t>（</w:t>
      </w:r>
      <w:r w:rsidRPr="00836789">
        <w:rPr>
          <w:rFonts w:asciiTheme="minorEastAsia" w:eastAsiaTheme="minorEastAsia" w:hAnsiTheme="minorEastAsia"/>
          <w:sz w:val="24"/>
          <w:szCs w:val="24"/>
        </w:rPr>
        <w:t>3）单车搭载低压电池的价值总量在增长。包括：</w:t>
      </w:r>
    </w:p>
    <w:p w:rsidR="00836789" w:rsidRPr="00836789" w:rsidRDefault="00836789" w:rsidP="000C1AA2">
      <w:pPr>
        <w:spacing w:line="360" w:lineRule="auto"/>
        <w:ind w:leftChars="300" w:left="630" w:firstLineChars="200" w:firstLine="480"/>
        <w:rPr>
          <w:rFonts w:asciiTheme="minorEastAsia" w:eastAsiaTheme="minorEastAsia" w:hAnsiTheme="minorEastAsia"/>
          <w:sz w:val="24"/>
          <w:szCs w:val="24"/>
        </w:rPr>
      </w:pPr>
      <w:r w:rsidRPr="00836789">
        <w:rPr>
          <w:rFonts w:asciiTheme="minorEastAsia" w:eastAsiaTheme="minorEastAsia" w:hAnsiTheme="minorEastAsia"/>
          <w:sz w:val="24"/>
          <w:szCs w:val="24"/>
        </w:rPr>
        <w:t>a. 单只电池载电量的提升。</w:t>
      </w:r>
    </w:p>
    <w:p w:rsidR="00836789" w:rsidRPr="00836789" w:rsidRDefault="00836789" w:rsidP="000C1AA2">
      <w:pPr>
        <w:spacing w:line="360" w:lineRule="auto"/>
        <w:ind w:leftChars="300" w:left="630" w:firstLineChars="200" w:firstLine="480"/>
        <w:rPr>
          <w:rFonts w:asciiTheme="minorEastAsia" w:eastAsiaTheme="minorEastAsia" w:hAnsiTheme="minorEastAsia"/>
          <w:sz w:val="24"/>
          <w:szCs w:val="24"/>
        </w:rPr>
      </w:pPr>
      <w:r w:rsidRPr="00836789">
        <w:rPr>
          <w:rFonts w:asciiTheme="minorEastAsia" w:eastAsiaTheme="minorEastAsia" w:hAnsiTheme="minorEastAsia"/>
          <w:sz w:val="24"/>
          <w:szCs w:val="24"/>
        </w:rPr>
        <w:t>b. 电池工艺和技术的提升，带来的价值量大幅提升。</w:t>
      </w:r>
    </w:p>
    <w:p w:rsidR="00836789" w:rsidRPr="00836789" w:rsidRDefault="00836789" w:rsidP="000C1AA2">
      <w:pPr>
        <w:spacing w:line="360" w:lineRule="auto"/>
        <w:ind w:leftChars="300" w:left="630" w:firstLineChars="200" w:firstLine="480"/>
        <w:rPr>
          <w:rFonts w:asciiTheme="minorEastAsia" w:eastAsiaTheme="minorEastAsia" w:hAnsiTheme="minorEastAsia"/>
          <w:sz w:val="24"/>
          <w:szCs w:val="24"/>
        </w:rPr>
      </w:pPr>
      <w:r w:rsidRPr="00836789">
        <w:rPr>
          <w:rFonts w:asciiTheme="minorEastAsia" w:eastAsiaTheme="minorEastAsia" w:hAnsiTheme="minorEastAsia"/>
          <w:sz w:val="24"/>
          <w:szCs w:val="24"/>
        </w:rPr>
        <w:t>c. 单车平均搭载电池数量的增长。</w:t>
      </w:r>
    </w:p>
    <w:p w:rsidR="00836789" w:rsidRDefault="00836789">
      <w:pPr>
        <w:spacing w:line="360" w:lineRule="auto"/>
        <w:ind w:firstLineChars="200" w:firstLine="482"/>
        <w:rPr>
          <w:rFonts w:asciiTheme="minorEastAsia" w:eastAsiaTheme="minorEastAsia" w:hAnsiTheme="minorEastAsia"/>
          <w:b/>
          <w:sz w:val="24"/>
          <w:szCs w:val="24"/>
        </w:rPr>
      </w:pPr>
    </w:p>
    <w:p w:rsidR="00836789" w:rsidRDefault="008D7111">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5</w:t>
      </w:r>
      <w:r w:rsidR="00B57717">
        <w:rPr>
          <w:rFonts w:asciiTheme="minorEastAsia" w:eastAsiaTheme="minorEastAsia" w:hAnsiTheme="minorEastAsia" w:hint="eastAsia"/>
          <w:b/>
          <w:sz w:val="24"/>
          <w:szCs w:val="24"/>
        </w:rPr>
        <w:t>、</w:t>
      </w:r>
      <w:r w:rsidR="003810E0">
        <w:rPr>
          <w:rFonts w:asciiTheme="minorEastAsia" w:eastAsiaTheme="minorEastAsia" w:hAnsiTheme="minorEastAsia" w:hint="eastAsia"/>
          <w:b/>
          <w:sz w:val="24"/>
          <w:szCs w:val="24"/>
        </w:rPr>
        <w:t>近几年</w:t>
      </w:r>
      <w:r w:rsidR="00B57717">
        <w:rPr>
          <w:rFonts w:asciiTheme="minorEastAsia" w:eastAsiaTheme="minorEastAsia" w:hAnsiTheme="minorEastAsia" w:hint="eastAsia"/>
          <w:b/>
          <w:sz w:val="24"/>
          <w:szCs w:val="24"/>
        </w:rPr>
        <w:t>部分</w:t>
      </w:r>
      <w:r w:rsidR="00B57717" w:rsidRPr="00B57717">
        <w:rPr>
          <w:rFonts w:asciiTheme="minorEastAsia" w:eastAsiaTheme="minorEastAsia" w:hAnsiTheme="minorEastAsia" w:hint="eastAsia"/>
          <w:b/>
          <w:sz w:val="24"/>
          <w:szCs w:val="24"/>
        </w:rPr>
        <w:t>铅酸电池</w:t>
      </w:r>
      <w:r w:rsidR="00B57717">
        <w:rPr>
          <w:rFonts w:asciiTheme="minorEastAsia" w:eastAsiaTheme="minorEastAsia" w:hAnsiTheme="minorEastAsia" w:hint="eastAsia"/>
          <w:b/>
          <w:sz w:val="24"/>
          <w:szCs w:val="24"/>
        </w:rPr>
        <w:t>企业</w:t>
      </w:r>
      <w:r w:rsidR="003810E0">
        <w:rPr>
          <w:rFonts w:asciiTheme="minorEastAsia" w:eastAsiaTheme="minorEastAsia" w:hAnsiTheme="minorEastAsia" w:hint="eastAsia"/>
          <w:b/>
          <w:sz w:val="24"/>
          <w:szCs w:val="24"/>
        </w:rPr>
        <w:t>业务量下降，导致</w:t>
      </w:r>
      <w:r w:rsidR="00B57717">
        <w:rPr>
          <w:rFonts w:asciiTheme="minorEastAsia" w:eastAsiaTheme="minorEastAsia" w:hAnsiTheme="minorEastAsia" w:hint="eastAsia"/>
          <w:b/>
          <w:sz w:val="24"/>
          <w:szCs w:val="24"/>
        </w:rPr>
        <w:t>停工停产</w:t>
      </w:r>
      <w:r w:rsidR="00B57717" w:rsidRPr="00B57717">
        <w:rPr>
          <w:rFonts w:asciiTheme="minorEastAsia" w:eastAsiaTheme="minorEastAsia" w:hAnsiTheme="minorEastAsia" w:hint="eastAsia"/>
          <w:b/>
          <w:sz w:val="24"/>
          <w:szCs w:val="24"/>
        </w:rPr>
        <w:t>，公司是否</w:t>
      </w:r>
      <w:r w:rsidR="003810E0">
        <w:rPr>
          <w:rFonts w:asciiTheme="minorEastAsia" w:eastAsiaTheme="minorEastAsia" w:hAnsiTheme="minorEastAsia" w:hint="eastAsia"/>
          <w:b/>
          <w:sz w:val="24"/>
          <w:szCs w:val="24"/>
        </w:rPr>
        <w:t>也遇到此类问题</w:t>
      </w:r>
      <w:r w:rsidR="00B57717">
        <w:rPr>
          <w:rFonts w:asciiTheme="minorEastAsia" w:eastAsiaTheme="minorEastAsia" w:hAnsiTheme="minorEastAsia" w:hint="eastAsia"/>
          <w:b/>
          <w:sz w:val="24"/>
          <w:szCs w:val="24"/>
        </w:rPr>
        <w:t>？公司是否考虑加快转型升级？</w:t>
      </w:r>
    </w:p>
    <w:p w:rsidR="003810E0" w:rsidRDefault="00B57717" w:rsidP="00B57717">
      <w:pPr>
        <w:spacing w:line="360" w:lineRule="auto"/>
        <w:ind w:firstLineChars="200" w:firstLine="480"/>
        <w:rPr>
          <w:rFonts w:asciiTheme="minorEastAsia" w:eastAsiaTheme="minorEastAsia" w:hAnsiTheme="minorEastAsia"/>
          <w:sz w:val="24"/>
          <w:szCs w:val="24"/>
        </w:rPr>
      </w:pPr>
      <w:r w:rsidRPr="00B57717">
        <w:rPr>
          <w:rFonts w:asciiTheme="minorEastAsia" w:eastAsiaTheme="minorEastAsia" w:hAnsiTheme="minorEastAsia"/>
          <w:sz w:val="24"/>
          <w:szCs w:val="24"/>
        </w:rPr>
        <w:t>根据产品材料体系和产品实际应用的特定场景，铅酸电池仍将长期占据汽车</w:t>
      </w:r>
      <w:r w:rsidRPr="00B57717">
        <w:rPr>
          <w:rFonts w:asciiTheme="minorEastAsia" w:eastAsiaTheme="minorEastAsia" w:hAnsiTheme="minorEastAsia"/>
          <w:sz w:val="24"/>
          <w:szCs w:val="24"/>
        </w:rPr>
        <w:lastRenderedPageBreak/>
        <w:t>低压电池市场的主导地位。</w:t>
      </w:r>
      <w:r w:rsidR="003810E0" w:rsidRPr="003810E0">
        <w:rPr>
          <w:rFonts w:asciiTheme="minorEastAsia" w:eastAsiaTheme="minorEastAsia" w:hAnsiTheme="minorEastAsia" w:hint="eastAsia"/>
          <w:sz w:val="24"/>
          <w:szCs w:val="24"/>
        </w:rPr>
        <w:t>近年来，公司不断优化革新，在各大市场和渠道大力拓展产品销售量和业务服务质量</w:t>
      </w:r>
      <w:r w:rsidR="003810E0">
        <w:rPr>
          <w:rFonts w:asciiTheme="minorEastAsia" w:eastAsiaTheme="minorEastAsia" w:hAnsiTheme="minorEastAsia" w:hint="eastAsia"/>
          <w:sz w:val="24"/>
          <w:szCs w:val="24"/>
        </w:rPr>
        <w:t>，出货量不断创历史新高</w:t>
      </w:r>
      <w:r w:rsidR="003810E0" w:rsidRPr="003810E0">
        <w:rPr>
          <w:rFonts w:asciiTheme="minorEastAsia" w:eastAsiaTheme="minorEastAsia" w:hAnsiTheme="minorEastAsia" w:hint="eastAsia"/>
          <w:sz w:val="24"/>
          <w:szCs w:val="24"/>
        </w:rPr>
        <w:t>。</w:t>
      </w:r>
    </w:p>
    <w:p w:rsidR="00B57717" w:rsidRDefault="00B57717" w:rsidP="00B57717">
      <w:pPr>
        <w:spacing w:line="360" w:lineRule="auto"/>
        <w:ind w:firstLineChars="200" w:firstLine="480"/>
        <w:rPr>
          <w:rFonts w:asciiTheme="minorEastAsia" w:eastAsiaTheme="minorEastAsia" w:hAnsiTheme="minorEastAsia"/>
          <w:sz w:val="24"/>
          <w:szCs w:val="24"/>
        </w:rPr>
      </w:pPr>
      <w:r w:rsidRPr="00AD6924">
        <w:rPr>
          <w:rFonts w:asciiTheme="minorEastAsia" w:eastAsiaTheme="minorEastAsia" w:hAnsiTheme="minorEastAsia" w:hint="eastAsia"/>
          <w:sz w:val="24"/>
          <w:szCs w:val="24"/>
        </w:rPr>
        <w:t>车企选择低压电池产品的考量因素通常是：</w:t>
      </w:r>
      <w:r>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sidRPr="00AD6924">
        <w:rPr>
          <w:rFonts w:asciiTheme="minorEastAsia" w:eastAsiaTheme="minorEastAsia" w:hAnsiTheme="minorEastAsia"/>
          <w:sz w:val="24"/>
          <w:szCs w:val="24"/>
        </w:rPr>
        <w:t>产品的稳定性和安全性</w:t>
      </w:r>
      <w:r>
        <w:rPr>
          <w:rFonts w:asciiTheme="minorEastAsia" w:eastAsiaTheme="minorEastAsia" w:hAnsiTheme="minorEastAsia"/>
          <w:sz w:val="24"/>
          <w:szCs w:val="24"/>
        </w:rPr>
        <w:t>；（</w:t>
      </w:r>
      <w:r w:rsidRPr="00AD6924">
        <w:rPr>
          <w:rFonts w:asciiTheme="minorEastAsia" w:eastAsiaTheme="minorEastAsia" w:hAnsiTheme="minorEastAsia"/>
          <w:sz w:val="24"/>
          <w:szCs w:val="24"/>
        </w:rPr>
        <w:t>2</w:t>
      </w:r>
      <w:r>
        <w:rPr>
          <w:rFonts w:asciiTheme="minorEastAsia" w:eastAsiaTheme="minorEastAsia" w:hAnsiTheme="minorEastAsia"/>
          <w:sz w:val="24"/>
          <w:szCs w:val="24"/>
        </w:rPr>
        <w:t>）</w:t>
      </w:r>
      <w:r w:rsidRPr="00AD6924">
        <w:rPr>
          <w:rFonts w:asciiTheme="minorEastAsia" w:eastAsiaTheme="minorEastAsia" w:hAnsiTheme="minorEastAsia"/>
          <w:sz w:val="24"/>
          <w:szCs w:val="24"/>
        </w:rPr>
        <w:t>产品的实际温度适应性，高温和低温（</w:t>
      </w:r>
      <w:r>
        <w:rPr>
          <w:rFonts w:asciiTheme="minorEastAsia" w:eastAsiaTheme="minorEastAsia" w:hAnsiTheme="minorEastAsia"/>
          <w:sz w:val="24"/>
          <w:szCs w:val="24"/>
        </w:rPr>
        <w:t>高纬度地区</w:t>
      </w:r>
      <w:r w:rsidRPr="00AD6924">
        <w:rPr>
          <w:rFonts w:asciiTheme="minorEastAsia" w:eastAsiaTheme="minorEastAsia" w:hAnsiTheme="minorEastAsia"/>
          <w:sz w:val="24"/>
          <w:szCs w:val="24"/>
        </w:rPr>
        <w:t>有低温顾虑）</w:t>
      </w:r>
      <w:r>
        <w:rPr>
          <w:rFonts w:asciiTheme="minorEastAsia" w:eastAsiaTheme="minorEastAsia" w:hAnsiTheme="minorEastAsia"/>
          <w:sz w:val="24"/>
          <w:szCs w:val="24"/>
        </w:rPr>
        <w:t>；（3）</w:t>
      </w:r>
      <w:r w:rsidRPr="00AD6924">
        <w:rPr>
          <w:rFonts w:asciiTheme="minorEastAsia" w:eastAsiaTheme="minorEastAsia" w:hAnsiTheme="minorEastAsia"/>
          <w:sz w:val="24"/>
          <w:szCs w:val="24"/>
        </w:rPr>
        <w:t>如果采用锂电池作为低压电池，带内燃机车型的整车装配工艺和工序的调整，会导致数千元的成本增加（新能源纯电动车型在此方面受到的影响较小）。综合上述产品的稳定性安全性，温度适应性，以及整车装配成本等因素，在无重大技术革新的前提下，铅酸仍将占据汽车低压电池的</w:t>
      </w:r>
      <w:r w:rsidRPr="005E2A0F">
        <w:rPr>
          <w:rFonts w:asciiTheme="minorEastAsia" w:eastAsiaTheme="minorEastAsia" w:hAnsiTheme="minorEastAsia"/>
          <w:sz w:val="24"/>
          <w:szCs w:val="24"/>
        </w:rPr>
        <w:t>支配地位。</w:t>
      </w:r>
      <w:r w:rsidRPr="00B57717">
        <w:rPr>
          <w:rFonts w:asciiTheme="minorEastAsia" w:eastAsiaTheme="minorEastAsia" w:hAnsiTheme="minorEastAsia"/>
          <w:sz w:val="24"/>
          <w:szCs w:val="24"/>
        </w:rPr>
        <w:t>此外，后市场汽车保有量的不断增长，海外供需格局的向好，都将为公司带来更多的市场机遇。</w:t>
      </w:r>
    </w:p>
    <w:p w:rsidR="00B57717" w:rsidRDefault="00B57717" w:rsidP="00B5771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新能源转型升级方面：</w:t>
      </w:r>
    </w:p>
    <w:p w:rsidR="00B57717" w:rsidRPr="00B57717" w:rsidRDefault="00B57717" w:rsidP="00B57717">
      <w:pPr>
        <w:spacing w:line="360" w:lineRule="auto"/>
        <w:ind w:firstLineChars="200" w:firstLine="480"/>
        <w:rPr>
          <w:rFonts w:asciiTheme="minorEastAsia" w:eastAsiaTheme="minorEastAsia" w:hAnsiTheme="minorEastAsia"/>
          <w:sz w:val="24"/>
          <w:szCs w:val="24"/>
        </w:rPr>
      </w:pPr>
      <w:r w:rsidRPr="00B57717">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sidRPr="00B57717">
        <w:rPr>
          <w:rFonts w:asciiTheme="minorEastAsia" w:eastAsiaTheme="minorEastAsia" w:hAnsiTheme="minorEastAsia"/>
          <w:sz w:val="24"/>
          <w:szCs w:val="24"/>
        </w:rPr>
        <w:t>）</w:t>
      </w:r>
      <w:r w:rsidRPr="00B57717">
        <w:rPr>
          <w:rFonts w:asciiTheme="minorEastAsia" w:eastAsiaTheme="minorEastAsia" w:hAnsiTheme="minorEastAsia" w:hint="eastAsia"/>
          <w:sz w:val="24"/>
          <w:szCs w:val="24"/>
        </w:rPr>
        <w:t>公司较早的开展了锂电的研发和产业化工作，积累了规模化制造多类型锂电池产品的经验</w:t>
      </w:r>
      <w:r>
        <w:rPr>
          <w:rFonts w:asciiTheme="minorEastAsia" w:eastAsiaTheme="minorEastAsia" w:hAnsiTheme="minorEastAsia" w:hint="eastAsia"/>
          <w:sz w:val="24"/>
          <w:szCs w:val="24"/>
        </w:rPr>
        <w:t>，目前</w:t>
      </w:r>
      <w:r w:rsidRPr="00B57717">
        <w:rPr>
          <w:rFonts w:asciiTheme="minorEastAsia" w:eastAsiaTheme="minorEastAsia" w:hAnsiTheme="minorEastAsia" w:hint="eastAsia"/>
          <w:sz w:val="24"/>
          <w:szCs w:val="24"/>
        </w:rPr>
        <w:t>先行投入布局低压锂电产业。</w:t>
      </w:r>
    </w:p>
    <w:p w:rsidR="00B57717" w:rsidRPr="00B57717" w:rsidRDefault="00B57717" w:rsidP="00B57717">
      <w:pPr>
        <w:spacing w:line="360" w:lineRule="auto"/>
        <w:ind w:firstLineChars="200" w:firstLine="480"/>
        <w:rPr>
          <w:rFonts w:asciiTheme="minorEastAsia" w:eastAsiaTheme="minorEastAsia" w:hAnsiTheme="minorEastAsia"/>
          <w:sz w:val="24"/>
          <w:szCs w:val="24"/>
        </w:rPr>
      </w:pPr>
      <w:r w:rsidRPr="00B57717">
        <w:rPr>
          <w:rFonts w:asciiTheme="minorEastAsia" w:eastAsiaTheme="minorEastAsia" w:hAnsiTheme="minorEastAsia" w:hint="eastAsia"/>
          <w:sz w:val="24"/>
          <w:szCs w:val="24"/>
        </w:rPr>
        <w:t>（</w:t>
      </w:r>
      <w:r w:rsidRPr="00B57717">
        <w:rPr>
          <w:rFonts w:asciiTheme="minorEastAsia" w:eastAsiaTheme="minorEastAsia" w:hAnsiTheme="minorEastAsia"/>
          <w:sz w:val="24"/>
          <w:szCs w:val="24"/>
        </w:rPr>
        <w:t>2）推出多种类型产品矩阵，满足客户差异化需求。基于过去多年与车企良好的合作历史和经验，能够更好地解决产品的技术难点和痛点；针对不同应用场景，提供差异化的产品和服务，满足储能和车企客户</w:t>
      </w:r>
      <w:r>
        <w:rPr>
          <w:rFonts w:asciiTheme="minorEastAsia" w:eastAsiaTheme="minorEastAsia" w:hAnsiTheme="minorEastAsia" w:hint="eastAsia"/>
          <w:sz w:val="24"/>
          <w:szCs w:val="24"/>
        </w:rPr>
        <w:t>。</w:t>
      </w:r>
    </w:p>
    <w:p w:rsidR="00B57717" w:rsidRDefault="00B57717" w:rsidP="003810E0">
      <w:pPr>
        <w:spacing w:line="360" w:lineRule="auto"/>
        <w:ind w:firstLineChars="200" w:firstLine="480"/>
        <w:rPr>
          <w:rFonts w:asciiTheme="minorEastAsia" w:eastAsiaTheme="minorEastAsia" w:hAnsiTheme="minorEastAsia"/>
          <w:sz w:val="24"/>
          <w:szCs w:val="24"/>
        </w:rPr>
      </w:pPr>
      <w:r w:rsidRPr="00B57717">
        <w:rPr>
          <w:rFonts w:asciiTheme="minorEastAsia" w:eastAsiaTheme="minorEastAsia" w:hAnsiTheme="minorEastAsia" w:hint="eastAsia"/>
          <w:sz w:val="24"/>
          <w:szCs w:val="24"/>
        </w:rPr>
        <w:t>（</w:t>
      </w:r>
      <w:r w:rsidRPr="00B57717">
        <w:rPr>
          <w:rFonts w:asciiTheme="minorEastAsia" w:eastAsiaTheme="minorEastAsia" w:hAnsiTheme="minorEastAsia"/>
          <w:sz w:val="24"/>
          <w:szCs w:val="24"/>
        </w:rPr>
        <w:t>3）面对</w:t>
      </w:r>
      <w:r>
        <w:rPr>
          <w:rFonts w:asciiTheme="minorEastAsia" w:eastAsiaTheme="minorEastAsia" w:hAnsiTheme="minorEastAsia"/>
          <w:sz w:val="24"/>
          <w:szCs w:val="24"/>
        </w:rPr>
        <w:t>新能源</w:t>
      </w:r>
      <w:r w:rsidRPr="00B57717">
        <w:rPr>
          <w:rFonts w:asciiTheme="minorEastAsia" w:eastAsiaTheme="minorEastAsia" w:hAnsiTheme="minorEastAsia"/>
          <w:sz w:val="24"/>
          <w:szCs w:val="24"/>
        </w:rPr>
        <w:t>行业的发展态势，公司稳健经营差异化运营。针对低压锂电业务，加快推进新产线建设和投产，不断进行产品迭代升级，更好的迎接未来挑战</w:t>
      </w:r>
      <w:r w:rsidR="003810E0">
        <w:rPr>
          <w:rFonts w:asciiTheme="minorEastAsia" w:eastAsiaTheme="minorEastAsia" w:hAnsiTheme="minorEastAsia"/>
          <w:sz w:val="24"/>
          <w:szCs w:val="24"/>
        </w:rPr>
        <w:t>。</w:t>
      </w:r>
      <w:r w:rsidRPr="00B57717">
        <w:rPr>
          <w:rFonts w:asciiTheme="minorEastAsia" w:eastAsiaTheme="minorEastAsia" w:hAnsiTheme="minorEastAsia" w:hint="eastAsia"/>
          <w:sz w:val="24"/>
          <w:szCs w:val="24"/>
        </w:rPr>
        <w:t>基于储能市场特点，目前采用轻资产运营的模式，有效降低中间费用，提高产品的综合竞争力。</w:t>
      </w:r>
    </w:p>
    <w:p w:rsidR="00E55AD9" w:rsidRPr="00C64D51" w:rsidRDefault="00E55AD9">
      <w:pPr>
        <w:spacing w:line="360" w:lineRule="auto"/>
        <w:rPr>
          <w:rFonts w:asciiTheme="minorEastAsia" w:eastAsiaTheme="minorEastAsia" w:hAnsiTheme="minorEastAsia"/>
          <w:sz w:val="24"/>
          <w:szCs w:val="24"/>
        </w:rPr>
      </w:pPr>
    </w:p>
    <w:sectPr w:rsidR="00E55AD9" w:rsidRPr="00C64D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73C" w:rsidRDefault="002A173C" w:rsidP="008D7111">
      <w:r>
        <w:separator/>
      </w:r>
    </w:p>
  </w:endnote>
  <w:endnote w:type="continuationSeparator" w:id="0">
    <w:p w:rsidR="002A173C" w:rsidRDefault="002A173C" w:rsidP="008D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73C" w:rsidRDefault="002A173C" w:rsidP="008D7111">
      <w:r>
        <w:separator/>
      </w:r>
    </w:p>
  </w:footnote>
  <w:footnote w:type="continuationSeparator" w:id="0">
    <w:p w:rsidR="002A173C" w:rsidRDefault="002A173C" w:rsidP="008D7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JlNzI1ZWIxMTdkMTJmZjQ4Y2RhYjRlNzQyZTIxOTUifQ=="/>
  </w:docVars>
  <w:rsids>
    <w:rsidRoot w:val="009A3D3A"/>
    <w:rsid w:val="00002CE1"/>
    <w:rsid w:val="0000365A"/>
    <w:rsid w:val="00004860"/>
    <w:rsid w:val="00004939"/>
    <w:rsid w:val="00004F3C"/>
    <w:rsid w:val="000077EE"/>
    <w:rsid w:val="00017908"/>
    <w:rsid w:val="00022283"/>
    <w:rsid w:val="0002263C"/>
    <w:rsid w:val="000310B9"/>
    <w:rsid w:val="00045969"/>
    <w:rsid w:val="00052BE5"/>
    <w:rsid w:val="0005340F"/>
    <w:rsid w:val="00057D1B"/>
    <w:rsid w:val="00061DF0"/>
    <w:rsid w:val="00070766"/>
    <w:rsid w:val="00073CA7"/>
    <w:rsid w:val="00074FC2"/>
    <w:rsid w:val="00076362"/>
    <w:rsid w:val="00076F5A"/>
    <w:rsid w:val="000858CF"/>
    <w:rsid w:val="00091FD7"/>
    <w:rsid w:val="000A327D"/>
    <w:rsid w:val="000B401C"/>
    <w:rsid w:val="000B5605"/>
    <w:rsid w:val="000B5925"/>
    <w:rsid w:val="000C1AA2"/>
    <w:rsid w:val="000C7186"/>
    <w:rsid w:val="000D0E5D"/>
    <w:rsid w:val="000E09FB"/>
    <w:rsid w:val="000F3A44"/>
    <w:rsid w:val="00102BA8"/>
    <w:rsid w:val="00104363"/>
    <w:rsid w:val="00104F78"/>
    <w:rsid w:val="00121E6F"/>
    <w:rsid w:val="0012349A"/>
    <w:rsid w:val="001254D1"/>
    <w:rsid w:val="00132A16"/>
    <w:rsid w:val="00134884"/>
    <w:rsid w:val="0014214F"/>
    <w:rsid w:val="00145D35"/>
    <w:rsid w:val="001509A3"/>
    <w:rsid w:val="001523F2"/>
    <w:rsid w:val="00175336"/>
    <w:rsid w:val="001828B8"/>
    <w:rsid w:val="001849D8"/>
    <w:rsid w:val="00187527"/>
    <w:rsid w:val="00190849"/>
    <w:rsid w:val="0019087C"/>
    <w:rsid w:val="001A28F4"/>
    <w:rsid w:val="001C1D05"/>
    <w:rsid w:val="001C2808"/>
    <w:rsid w:val="001C7ED1"/>
    <w:rsid w:val="001D01B4"/>
    <w:rsid w:val="001D2796"/>
    <w:rsid w:val="001F1EB2"/>
    <w:rsid w:val="00203D84"/>
    <w:rsid w:val="00207342"/>
    <w:rsid w:val="002167AB"/>
    <w:rsid w:val="00217AD8"/>
    <w:rsid w:val="00221334"/>
    <w:rsid w:val="00221B8B"/>
    <w:rsid w:val="0022526E"/>
    <w:rsid w:val="00225975"/>
    <w:rsid w:val="0023126C"/>
    <w:rsid w:val="00232845"/>
    <w:rsid w:val="00234A11"/>
    <w:rsid w:val="00237165"/>
    <w:rsid w:val="002448D7"/>
    <w:rsid w:val="002451C2"/>
    <w:rsid w:val="00255B77"/>
    <w:rsid w:val="00275E24"/>
    <w:rsid w:val="00286DD2"/>
    <w:rsid w:val="002A0BF8"/>
    <w:rsid w:val="002A173C"/>
    <w:rsid w:val="002A3A25"/>
    <w:rsid w:val="002B7645"/>
    <w:rsid w:val="002C641F"/>
    <w:rsid w:val="002F039A"/>
    <w:rsid w:val="002F4766"/>
    <w:rsid w:val="002F6B8E"/>
    <w:rsid w:val="003073DC"/>
    <w:rsid w:val="00313650"/>
    <w:rsid w:val="00313F66"/>
    <w:rsid w:val="0031604C"/>
    <w:rsid w:val="0031799F"/>
    <w:rsid w:val="00324F6D"/>
    <w:rsid w:val="00325250"/>
    <w:rsid w:val="003502D9"/>
    <w:rsid w:val="0035578F"/>
    <w:rsid w:val="003810E0"/>
    <w:rsid w:val="00383087"/>
    <w:rsid w:val="0038717F"/>
    <w:rsid w:val="003A5317"/>
    <w:rsid w:val="003B6E87"/>
    <w:rsid w:val="003B7B1A"/>
    <w:rsid w:val="003C2163"/>
    <w:rsid w:val="003C3A74"/>
    <w:rsid w:val="003D0F98"/>
    <w:rsid w:val="003D41FD"/>
    <w:rsid w:val="003D5324"/>
    <w:rsid w:val="003D6317"/>
    <w:rsid w:val="003E23F4"/>
    <w:rsid w:val="003E4444"/>
    <w:rsid w:val="003E577D"/>
    <w:rsid w:val="003E6221"/>
    <w:rsid w:val="003F551E"/>
    <w:rsid w:val="003F72B4"/>
    <w:rsid w:val="00410D0A"/>
    <w:rsid w:val="004145AA"/>
    <w:rsid w:val="00421B39"/>
    <w:rsid w:val="00441262"/>
    <w:rsid w:val="00442B2E"/>
    <w:rsid w:val="00446FBC"/>
    <w:rsid w:val="004478D8"/>
    <w:rsid w:val="00470148"/>
    <w:rsid w:val="00471E78"/>
    <w:rsid w:val="00483527"/>
    <w:rsid w:val="004856D2"/>
    <w:rsid w:val="0048692B"/>
    <w:rsid w:val="00486C73"/>
    <w:rsid w:val="004A2AAC"/>
    <w:rsid w:val="004A2B00"/>
    <w:rsid w:val="004A2D25"/>
    <w:rsid w:val="004A37A2"/>
    <w:rsid w:val="004A4562"/>
    <w:rsid w:val="004B2A26"/>
    <w:rsid w:val="004B2C17"/>
    <w:rsid w:val="004B5671"/>
    <w:rsid w:val="004B769D"/>
    <w:rsid w:val="004C09D7"/>
    <w:rsid w:val="004D2F57"/>
    <w:rsid w:val="004D5FC1"/>
    <w:rsid w:val="004E1083"/>
    <w:rsid w:val="004E3EAC"/>
    <w:rsid w:val="004E3F14"/>
    <w:rsid w:val="004F0D5D"/>
    <w:rsid w:val="00500A43"/>
    <w:rsid w:val="0050336E"/>
    <w:rsid w:val="005056B2"/>
    <w:rsid w:val="00506115"/>
    <w:rsid w:val="0052501F"/>
    <w:rsid w:val="00525042"/>
    <w:rsid w:val="00530A8B"/>
    <w:rsid w:val="00535700"/>
    <w:rsid w:val="00536E5D"/>
    <w:rsid w:val="0054600A"/>
    <w:rsid w:val="005540E4"/>
    <w:rsid w:val="005556BE"/>
    <w:rsid w:val="005631ED"/>
    <w:rsid w:val="005656B6"/>
    <w:rsid w:val="00565E45"/>
    <w:rsid w:val="00571211"/>
    <w:rsid w:val="0057195F"/>
    <w:rsid w:val="00576BB4"/>
    <w:rsid w:val="00584F3D"/>
    <w:rsid w:val="005A5F0D"/>
    <w:rsid w:val="005A704E"/>
    <w:rsid w:val="005B0654"/>
    <w:rsid w:val="005B3D10"/>
    <w:rsid w:val="005B49F9"/>
    <w:rsid w:val="005C39FB"/>
    <w:rsid w:val="005C78FA"/>
    <w:rsid w:val="005D4673"/>
    <w:rsid w:val="005E2A0F"/>
    <w:rsid w:val="005E2EDF"/>
    <w:rsid w:val="005F2C01"/>
    <w:rsid w:val="00602B08"/>
    <w:rsid w:val="0060497D"/>
    <w:rsid w:val="00612F41"/>
    <w:rsid w:val="00616288"/>
    <w:rsid w:val="00616375"/>
    <w:rsid w:val="00625F9A"/>
    <w:rsid w:val="00641784"/>
    <w:rsid w:val="006442A0"/>
    <w:rsid w:val="006461D9"/>
    <w:rsid w:val="00646A89"/>
    <w:rsid w:val="006472D8"/>
    <w:rsid w:val="006531BE"/>
    <w:rsid w:val="006536CB"/>
    <w:rsid w:val="006625DA"/>
    <w:rsid w:val="006663E6"/>
    <w:rsid w:val="00666C35"/>
    <w:rsid w:val="006753C5"/>
    <w:rsid w:val="00677EFC"/>
    <w:rsid w:val="00682CA7"/>
    <w:rsid w:val="0068642F"/>
    <w:rsid w:val="0069120D"/>
    <w:rsid w:val="006970D7"/>
    <w:rsid w:val="006A17F6"/>
    <w:rsid w:val="006A2C7A"/>
    <w:rsid w:val="006A42C9"/>
    <w:rsid w:val="006B7499"/>
    <w:rsid w:val="006D3348"/>
    <w:rsid w:val="006D791C"/>
    <w:rsid w:val="006E00C0"/>
    <w:rsid w:val="006E73AB"/>
    <w:rsid w:val="006F35B1"/>
    <w:rsid w:val="006F7978"/>
    <w:rsid w:val="00706748"/>
    <w:rsid w:val="00723FB4"/>
    <w:rsid w:val="00740E29"/>
    <w:rsid w:val="007449E1"/>
    <w:rsid w:val="00746F4E"/>
    <w:rsid w:val="00747AD3"/>
    <w:rsid w:val="00752BAC"/>
    <w:rsid w:val="00755427"/>
    <w:rsid w:val="00755B5E"/>
    <w:rsid w:val="00755E38"/>
    <w:rsid w:val="0076026F"/>
    <w:rsid w:val="00765DE8"/>
    <w:rsid w:val="00765EFE"/>
    <w:rsid w:val="00767E7D"/>
    <w:rsid w:val="00783B92"/>
    <w:rsid w:val="00786227"/>
    <w:rsid w:val="007869BC"/>
    <w:rsid w:val="00790E34"/>
    <w:rsid w:val="00792A12"/>
    <w:rsid w:val="00796FF1"/>
    <w:rsid w:val="007A6CDD"/>
    <w:rsid w:val="007B3652"/>
    <w:rsid w:val="007C2615"/>
    <w:rsid w:val="007D7C05"/>
    <w:rsid w:val="007E3A57"/>
    <w:rsid w:val="007F103D"/>
    <w:rsid w:val="00800659"/>
    <w:rsid w:val="00812453"/>
    <w:rsid w:val="0081512A"/>
    <w:rsid w:val="00823A52"/>
    <w:rsid w:val="008300C3"/>
    <w:rsid w:val="008333E9"/>
    <w:rsid w:val="0083507A"/>
    <w:rsid w:val="00836789"/>
    <w:rsid w:val="00840238"/>
    <w:rsid w:val="00844482"/>
    <w:rsid w:val="00847D9F"/>
    <w:rsid w:val="00860108"/>
    <w:rsid w:val="008643A6"/>
    <w:rsid w:val="008664E4"/>
    <w:rsid w:val="008709C4"/>
    <w:rsid w:val="00871C6D"/>
    <w:rsid w:val="008744F3"/>
    <w:rsid w:val="008761B8"/>
    <w:rsid w:val="00883400"/>
    <w:rsid w:val="00886F76"/>
    <w:rsid w:val="008C3D3B"/>
    <w:rsid w:val="008D1EDB"/>
    <w:rsid w:val="008D2B52"/>
    <w:rsid w:val="008D3591"/>
    <w:rsid w:val="008D596A"/>
    <w:rsid w:val="008D7111"/>
    <w:rsid w:val="008D7A61"/>
    <w:rsid w:val="008E39E9"/>
    <w:rsid w:val="00900665"/>
    <w:rsid w:val="00901E9D"/>
    <w:rsid w:val="00903724"/>
    <w:rsid w:val="00904CF4"/>
    <w:rsid w:val="00911BBA"/>
    <w:rsid w:val="00932D8F"/>
    <w:rsid w:val="00933EF6"/>
    <w:rsid w:val="00940DBE"/>
    <w:rsid w:val="00946601"/>
    <w:rsid w:val="009471BD"/>
    <w:rsid w:val="0096067A"/>
    <w:rsid w:val="00966467"/>
    <w:rsid w:val="00981049"/>
    <w:rsid w:val="0098183A"/>
    <w:rsid w:val="00984A62"/>
    <w:rsid w:val="00984D3B"/>
    <w:rsid w:val="00996735"/>
    <w:rsid w:val="009A3D3A"/>
    <w:rsid w:val="009A423E"/>
    <w:rsid w:val="009A53AA"/>
    <w:rsid w:val="009B0E15"/>
    <w:rsid w:val="009B341D"/>
    <w:rsid w:val="009B48D1"/>
    <w:rsid w:val="009B6244"/>
    <w:rsid w:val="009E20CC"/>
    <w:rsid w:val="009E2353"/>
    <w:rsid w:val="009F09E3"/>
    <w:rsid w:val="009F2DCE"/>
    <w:rsid w:val="00A155DF"/>
    <w:rsid w:val="00A158BD"/>
    <w:rsid w:val="00A21739"/>
    <w:rsid w:val="00A21C37"/>
    <w:rsid w:val="00A30E0F"/>
    <w:rsid w:val="00A40C84"/>
    <w:rsid w:val="00A515B1"/>
    <w:rsid w:val="00A6083B"/>
    <w:rsid w:val="00A6260D"/>
    <w:rsid w:val="00A65E2C"/>
    <w:rsid w:val="00A74B4D"/>
    <w:rsid w:val="00A76934"/>
    <w:rsid w:val="00A800E5"/>
    <w:rsid w:val="00A86630"/>
    <w:rsid w:val="00A91119"/>
    <w:rsid w:val="00A94753"/>
    <w:rsid w:val="00A974AB"/>
    <w:rsid w:val="00AA73B3"/>
    <w:rsid w:val="00AB0303"/>
    <w:rsid w:val="00AB26A9"/>
    <w:rsid w:val="00AB64F7"/>
    <w:rsid w:val="00AB68E6"/>
    <w:rsid w:val="00AC3278"/>
    <w:rsid w:val="00AD443F"/>
    <w:rsid w:val="00AD6924"/>
    <w:rsid w:val="00AE33DF"/>
    <w:rsid w:val="00AF18C0"/>
    <w:rsid w:val="00B07E1D"/>
    <w:rsid w:val="00B215A8"/>
    <w:rsid w:val="00B25890"/>
    <w:rsid w:val="00B261C5"/>
    <w:rsid w:val="00B3198D"/>
    <w:rsid w:val="00B33372"/>
    <w:rsid w:val="00B33A39"/>
    <w:rsid w:val="00B43637"/>
    <w:rsid w:val="00B43664"/>
    <w:rsid w:val="00B535A4"/>
    <w:rsid w:val="00B53C4A"/>
    <w:rsid w:val="00B57717"/>
    <w:rsid w:val="00B758FB"/>
    <w:rsid w:val="00B7784F"/>
    <w:rsid w:val="00B824C4"/>
    <w:rsid w:val="00B83EED"/>
    <w:rsid w:val="00B84E65"/>
    <w:rsid w:val="00B86BDF"/>
    <w:rsid w:val="00B86D03"/>
    <w:rsid w:val="00B91F11"/>
    <w:rsid w:val="00B92FD0"/>
    <w:rsid w:val="00B970CA"/>
    <w:rsid w:val="00BA02CE"/>
    <w:rsid w:val="00BA5531"/>
    <w:rsid w:val="00BA61B6"/>
    <w:rsid w:val="00BB30FD"/>
    <w:rsid w:val="00BB524F"/>
    <w:rsid w:val="00BB6E28"/>
    <w:rsid w:val="00BC0CBC"/>
    <w:rsid w:val="00BC1B58"/>
    <w:rsid w:val="00BC36C7"/>
    <w:rsid w:val="00BD184F"/>
    <w:rsid w:val="00BD236E"/>
    <w:rsid w:val="00BE2316"/>
    <w:rsid w:val="00BE27C9"/>
    <w:rsid w:val="00BF5A8E"/>
    <w:rsid w:val="00C06925"/>
    <w:rsid w:val="00C07101"/>
    <w:rsid w:val="00C100A1"/>
    <w:rsid w:val="00C15D6A"/>
    <w:rsid w:val="00C17015"/>
    <w:rsid w:val="00C204F0"/>
    <w:rsid w:val="00C2150A"/>
    <w:rsid w:val="00C30F92"/>
    <w:rsid w:val="00C34ABD"/>
    <w:rsid w:val="00C35DA3"/>
    <w:rsid w:val="00C52B4B"/>
    <w:rsid w:val="00C54BA4"/>
    <w:rsid w:val="00C54CAE"/>
    <w:rsid w:val="00C60C74"/>
    <w:rsid w:val="00C614E8"/>
    <w:rsid w:val="00C634AE"/>
    <w:rsid w:val="00C64D51"/>
    <w:rsid w:val="00C66E5E"/>
    <w:rsid w:val="00C67C3C"/>
    <w:rsid w:val="00C70784"/>
    <w:rsid w:val="00C8078C"/>
    <w:rsid w:val="00C8083F"/>
    <w:rsid w:val="00C90CD9"/>
    <w:rsid w:val="00C91C10"/>
    <w:rsid w:val="00CA3DC7"/>
    <w:rsid w:val="00CA5980"/>
    <w:rsid w:val="00CB33F1"/>
    <w:rsid w:val="00CB5958"/>
    <w:rsid w:val="00CC782B"/>
    <w:rsid w:val="00CC7FD8"/>
    <w:rsid w:val="00CD03DA"/>
    <w:rsid w:val="00CF5550"/>
    <w:rsid w:val="00D039F9"/>
    <w:rsid w:val="00D063A0"/>
    <w:rsid w:val="00D104B9"/>
    <w:rsid w:val="00D11FF3"/>
    <w:rsid w:val="00D34F57"/>
    <w:rsid w:val="00D35DEB"/>
    <w:rsid w:val="00D429B7"/>
    <w:rsid w:val="00D4754D"/>
    <w:rsid w:val="00D50EBD"/>
    <w:rsid w:val="00D62C7A"/>
    <w:rsid w:val="00D77627"/>
    <w:rsid w:val="00D93A27"/>
    <w:rsid w:val="00D96E70"/>
    <w:rsid w:val="00DB148F"/>
    <w:rsid w:val="00DB30E8"/>
    <w:rsid w:val="00DC1CF5"/>
    <w:rsid w:val="00DC5DAB"/>
    <w:rsid w:val="00DC62C0"/>
    <w:rsid w:val="00DD55ED"/>
    <w:rsid w:val="00DD7487"/>
    <w:rsid w:val="00DF1719"/>
    <w:rsid w:val="00DF69FF"/>
    <w:rsid w:val="00DF76F3"/>
    <w:rsid w:val="00E04F69"/>
    <w:rsid w:val="00E1590B"/>
    <w:rsid w:val="00E20243"/>
    <w:rsid w:val="00E20619"/>
    <w:rsid w:val="00E23AA9"/>
    <w:rsid w:val="00E30AE6"/>
    <w:rsid w:val="00E30F8B"/>
    <w:rsid w:val="00E437CC"/>
    <w:rsid w:val="00E47D84"/>
    <w:rsid w:val="00E55AD9"/>
    <w:rsid w:val="00E72C4F"/>
    <w:rsid w:val="00E86D27"/>
    <w:rsid w:val="00EA0531"/>
    <w:rsid w:val="00EA2E14"/>
    <w:rsid w:val="00EB2F12"/>
    <w:rsid w:val="00EB48F7"/>
    <w:rsid w:val="00EC3E11"/>
    <w:rsid w:val="00EC7847"/>
    <w:rsid w:val="00EF4D4E"/>
    <w:rsid w:val="00F0027E"/>
    <w:rsid w:val="00F0459B"/>
    <w:rsid w:val="00F04F19"/>
    <w:rsid w:val="00F104A2"/>
    <w:rsid w:val="00F17D57"/>
    <w:rsid w:val="00F2067C"/>
    <w:rsid w:val="00F22B7D"/>
    <w:rsid w:val="00F27033"/>
    <w:rsid w:val="00F319A3"/>
    <w:rsid w:val="00F3317E"/>
    <w:rsid w:val="00F34FF0"/>
    <w:rsid w:val="00F37979"/>
    <w:rsid w:val="00F40264"/>
    <w:rsid w:val="00F46D08"/>
    <w:rsid w:val="00F47DEB"/>
    <w:rsid w:val="00F76004"/>
    <w:rsid w:val="00F86162"/>
    <w:rsid w:val="00F8645D"/>
    <w:rsid w:val="00F908E8"/>
    <w:rsid w:val="00F96B73"/>
    <w:rsid w:val="00FA038B"/>
    <w:rsid w:val="00FA3DA1"/>
    <w:rsid w:val="00FA5BFF"/>
    <w:rsid w:val="00FA67FE"/>
    <w:rsid w:val="00FC2E17"/>
    <w:rsid w:val="00FD542D"/>
    <w:rsid w:val="00FD545D"/>
    <w:rsid w:val="00FE652D"/>
    <w:rsid w:val="00FE7621"/>
    <w:rsid w:val="00FF1246"/>
    <w:rsid w:val="00FF53A3"/>
    <w:rsid w:val="0D7C3959"/>
    <w:rsid w:val="0DC14596"/>
    <w:rsid w:val="1BE80D3D"/>
    <w:rsid w:val="33A322E6"/>
    <w:rsid w:val="5E21747A"/>
    <w:rsid w:val="6ACF6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4756E6-6D35-4AAE-8839-20A818C7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100" w:beforeAutospacing="1" w:after="100" w:afterAutospacing="1"/>
      <w:jc w:val="left"/>
    </w:pPr>
    <w:rPr>
      <w:rFonts w:ascii="Times New Roman" w:hAnsi="Times New Roman" w:cs="Times New Roman"/>
      <w:kern w:val="0"/>
      <w:sz w:val="24"/>
      <w:szCs w:val="24"/>
    </w:rPr>
  </w:style>
  <w:style w:type="character" w:customStyle="1" w:styleId="Char1">
    <w:name w:val="页眉 Char"/>
    <w:basedOn w:val="a0"/>
    <w:link w:val="a5"/>
    <w:uiPriority w:val="99"/>
    <w:qFormat/>
    <w:rPr>
      <w:rFonts w:ascii="等线" w:eastAsia="等线" w:hAnsi="等线" w:cs="宋体"/>
      <w:sz w:val="18"/>
      <w:szCs w:val="18"/>
    </w:rPr>
  </w:style>
  <w:style w:type="character" w:customStyle="1" w:styleId="Char0">
    <w:name w:val="页脚 Char"/>
    <w:basedOn w:val="a0"/>
    <w:link w:val="a4"/>
    <w:uiPriority w:val="99"/>
    <w:qFormat/>
    <w:rPr>
      <w:rFonts w:ascii="等线" w:eastAsia="等线" w:hAnsi="等线" w:cs="宋体"/>
      <w:sz w:val="18"/>
      <w:szCs w:val="18"/>
    </w:rPr>
  </w:style>
  <w:style w:type="character" w:customStyle="1" w:styleId="Char">
    <w:name w:val="批注框文本 Char"/>
    <w:basedOn w:val="a0"/>
    <w:link w:val="a3"/>
    <w:uiPriority w:val="99"/>
    <w:semiHidden/>
    <w:qFormat/>
    <w:rPr>
      <w:rFonts w:ascii="等线" w:eastAsia="等线" w:hAnsi="等线" w:cs="宋体"/>
      <w:kern w:val="2"/>
      <w:sz w:val="18"/>
      <w:szCs w:val="18"/>
    </w:rPr>
  </w:style>
  <w:style w:type="paragraph" w:customStyle="1" w:styleId="1">
    <w:name w:val="修订1"/>
    <w:hidden/>
    <w:uiPriority w:val="99"/>
    <w:semiHidden/>
    <w:rPr>
      <w:rFonts w:ascii="等线" w:eastAsia="等线" w:hAnsi="等线" w:cs="宋体"/>
      <w:kern w:val="2"/>
      <w:sz w:val="21"/>
      <w:szCs w:val="22"/>
    </w:rPr>
  </w:style>
  <w:style w:type="paragraph" w:styleId="a7">
    <w:name w:val="List Paragraph"/>
    <w:basedOn w:val="a"/>
    <w:uiPriority w:val="99"/>
    <w:qFormat/>
    <w:rsid w:val="00BC36C7"/>
    <w:pPr>
      <w:ind w:firstLineChars="200" w:firstLine="420"/>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2194</TotalTime>
  <Pages>1</Pages>
  <Words>414</Words>
  <Characters>2362</Characters>
  <Application>Microsoft Office Word</Application>
  <DocSecurity>0</DocSecurity>
  <Lines>19</Lines>
  <Paragraphs>5</Paragraphs>
  <ScaleCrop>false</ScaleCrop>
  <Company>Microsoft</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Huz</cp:lastModifiedBy>
  <cp:revision>137</cp:revision>
  <dcterms:created xsi:type="dcterms:W3CDTF">2021-10-08T08:20:00Z</dcterms:created>
  <dcterms:modified xsi:type="dcterms:W3CDTF">2023-08-01T05:44:00Z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8F5A58C9735141099671B4016E71FD70</vt:lpwstr>
  </property>
</Properties>
</file>