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35" w:rsidRPr="006B016E" w:rsidRDefault="00C06435" w:rsidP="00C06435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B016E">
        <w:rPr>
          <w:rFonts w:ascii="宋体" w:hAnsi="宋体" w:hint="eastAsia"/>
          <w:b/>
          <w:sz w:val="30"/>
          <w:szCs w:val="30"/>
        </w:rPr>
        <w:t>上海水星家用纺织品股份有限公司</w:t>
      </w:r>
    </w:p>
    <w:p w:rsidR="00C06435" w:rsidRPr="006B016E" w:rsidRDefault="00C06435" w:rsidP="00C06435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B016E">
        <w:rPr>
          <w:rFonts w:ascii="宋体" w:hAnsi="宋体" w:hint="eastAsia"/>
          <w:b/>
          <w:sz w:val="30"/>
          <w:szCs w:val="30"/>
        </w:rPr>
        <w:t>投资者关系活动记录表</w:t>
      </w:r>
      <w:r w:rsidR="00CE4B50" w:rsidRPr="006B016E">
        <w:rPr>
          <w:rFonts w:ascii="宋体" w:hAnsi="宋体" w:hint="eastAsia"/>
          <w:b/>
          <w:sz w:val="30"/>
          <w:szCs w:val="30"/>
        </w:rPr>
        <w:t>(</w:t>
      </w:r>
      <w:r w:rsidR="00753D2A" w:rsidRPr="006B016E">
        <w:rPr>
          <w:rFonts w:ascii="宋体" w:hAnsi="宋体"/>
          <w:b/>
          <w:sz w:val="30"/>
          <w:szCs w:val="30"/>
        </w:rPr>
        <w:t>2023</w:t>
      </w:r>
      <w:r w:rsidR="00033768" w:rsidRPr="006B016E">
        <w:rPr>
          <w:rFonts w:ascii="宋体" w:hAnsi="宋体"/>
          <w:b/>
          <w:sz w:val="30"/>
          <w:szCs w:val="30"/>
        </w:rPr>
        <w:t>.</w:t>
      </w:r>
      <w:r w:rsidR="00753D2A" w:rsidRPr="006B016E">
        <w:rPr>
          <w:rFonts w:ascii="宋体" w:hAnsi="宋体"/>
          <w:b/>
          <w:sz w:val="30"/>
          <w:szCs w:val="30"/>
        </w:rPr>
        <w:t>0</w:t>
      </w:r>
      <w:r w:rsidR="00F313DD">
        <w:rPr>
          <w:rFonts w:ascii="宋体" w:hAnsi="宋体"/>
          <w:b/>
          <w:sz w:val="30"/>
          <w:szCs w:val="30"/>
        </w:rPr>
        <w:t>8</w:t>
      </w:r>
      <w:r w:rsidR="00CE4B50" w:rsidRPr="006B016E">
        <w:rPr>
          <w:rFonts w:ascii="宋体" w:hAnsi="宋体"/>
          <w:b/>
          <w:sz w:val="30"/>
          <w:szCs w:val="30"/>
        </w:rPr>
        <w:t>.</w:t>
      </w:r>
      <w:r w:rsidR="00E35F6B">
        <w:rPr>
          <w:rFonts w:ascii="宋体" w:hAnsi="宋体"/>
          <w:b/>
          <w:sz w:val="30"/>
          <w:szCs w:val="30"/>
        </w:rPr>
        <w:t>2</w:t>
      </w:r>
      <w:r w:rsidR="00F313DD">
        <w:rPr>
          <w:rFonts w:ascii="宋体" w:hAnsi="宋体"/>
          <w:b/>
          <w:sz w:val="30"/>
          <w:szCs w:val="30"/>
        </w:rPr>
        <w:t>9</w:t>
      </w:r>
      <w:r w:rsidR="00CE4B50" w:rsidRPr="006B016E">
        <w:rPr>
          <w:rFonts w:ascii="宋体" w:hAnsi="宋体"/>
          <w:b/>
          <w:sz w:val="30"/>
          <w:szCs w:val="30"/>
        </w:rPr>
        <w:t>)</w:t>
      </w:r>
    </w:p>
    <w:p w:rsidR="00C06435" w:rsidRPr="006B016E" w:rsidRDefault="00C06435" w:rsidP="00D25985">
      <w:pPr>
        <w:spacing w:beforeLines="50" w:before="156" w:line="400" w:lineRule="atLeas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6B016E">
        <w:rPr>
          <w:rFonts w:ascii="宋体" w:hAnsi="宋体" w:hint="eastAsia"/>
          <w:sz w:val="24"/>
          <w:szCs w:val="24"/>
        </w:rPr>
        <w:t xml:space="preserve">证券简称：水星家纺     </w:t>
      </w:r>
      <w:r w:rsidR="008C532C" w:rsidRPr="006B016E">
        <w:rPr>
          <w:rFonts w:ascii="宋体" w:hAnsi="宋体"/>
          <w:sz w:val="24"/>
          <w:szCs w:val="24"/>
        </w:rPr>
        <w:t xml:space="preserve">  </w:t>
      </w:r>
      <w:r w:rsidRPr="006B016E">
        <w:rPr>
          <w:rFonts w:ascii="宋体" w:hAnsi="宋体" w:hint="eastAsia"/>
          <w:sz w:val="24"/>
          <w:szCs w:val="24"/>
        </w:rPr>
        <w:t xml:space="preserve">  </w:t>
      </w:r>
      <w:r w:rsidR="005940E5">
        <w:rPr>
          <w:rFonts w:ascii="宋体" w:hAnsi="宋体"/>
          <w:sz w:val="24"/>
          <w:szCs w:val="24"/>
        </w:rPr>
        <w:t xml:space="preserve">                     </w:t>
      </w:r>
      <w:r w:rsidRPr="006B016E">
        <w:rPr>
          <w:rFonts w:ascii="宋体" w:hAnsi="宋体" w:hint="eastAsia"/>
          <w:sz w:val="24"/>
          <w:szCs w:val="24"/>
        </w:rPr>
        <w:t>证券代码：</w:t>
      </w:r>
      <w:r w:rsidR="005940E5">
        <w:rPr>
          <w:rFonts w:ascii="宋体" w:hAnsi="宋体" w:hint="eastAsia"/>
          <w:sz w:val="24"/>
          <w:szCs w:val="24"/>
        </w:rPr>
        <w:t>603365</w:t>
      </w:r>
    </w:p>
    <w:tbl>
      <w:tblPr>
        <w:tblW w:w="8457" w:type="dxa"/>
        <w:jc w:val="center"/>
        <w:tblLook w:val="04A0" w:firstRow="1" w:lastRow="0" w:firstColumn="1" w:lastColumn="0" w:noHBand="0" w:noVBand="1"/>
      </w:tblPr>
      <w:tblGrid>
        <w:gridCol w:w="1479"/>
        <w:gridCol w:w="6978"/>
      </w:tblGrid>
      <w:tr w:rsidR="00C06435" w:rsidRPr="006B016E" w:rsidTr="008F2235">
        <w:trPr>
          <w:trHeight w:val="130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35" w:rsidRPr="006B016E" w:rsidRDefault="00C06435" w:rsidP="00CA3AF7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35" w:rsidRPr="006B016E" w:rsidRDefault="00E35F6B" w:rsidP="004540B8">
            <w:pPr>
              <w:spacing w:line="400" w:lineRule="atLeast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□</w:t>
            </w:r>
            <w:r w:rsidR="00C06435" w:rsidRPr="006B016E">
              <w:rPr>
                <w:rFonts w:ascii="宋体" w:hAnsi="宋体" w:hint="eastAsia"/>
                <w:sz w:val="24"/>
                <w:szCs w:val="24"/>
              </w:rPr>
              <w:t xml:space="preserve">特定对象调研  </w:t>
            </w:r>
            <w:r w:rsidR="00C06435" w:rsidRPr="006B016E">
              <w:rPr>
                <w:rFonts w:ascii="宋体" w:hAnsi="宋体"/>
                <w:sz w:val="24"/>
                <w:szCs w:val="24"/>
              </w:rPr>
              <w:t xml:space="preserve"> </w:t>
            </w:r>
            <w:r w:rsidR="008C532C" w:rsidRPr="006B016E">
              <w:rPr>
                <w:rFonts w:ascii="宋体" w:hAnsi="宋体" w:hint="eastAsia"/>
                <w:sz w:val="24"/>
                <w:szCs w:val="24"/>
              </w:rPr>
              <w:t>□</w:t>
            </w:r>
            <w:r w:rsidR="00C06435" w:rsidRPr="006B016E">
              <w:rPr>
                <w:rFonts w:ascii="宋体" w:hAnsi="宋体" w:hint="eastAsia"/>
                <w:sz w:val="24"/>
                <w:szCs w:val="24"/>
              </w:rPr>
              <w:t>分析师会议</w:t>
            </w:r>
            <w:r w:rsidR="00C06435" w:rsidRPr="006B016E">
              <w:rPr>
                <w:rFonts w:ascii="宋体" w:hAnsi="宋体"/>
                <w:sz w:val="24"/>
                <w:szCs w:val="24"/>
              </w:rPr>
              <w:t xml:space="preserve"> </w:t>
            </w:r>
            <w:r w:rsidR="00C06435" w:rsidRPr="006B016E">
              <w:rPr>
                <w:rFonts w:ascii="宋体" w:hAnsi="宋体" w:hint="eastAsia"/>
                <w:sz w:val="24"/>
                <w:szCs w:val="24"/>
              </w:rPr>
              <w:t xml:space="preserve">   □媒体采访</w:t>
            </w:r>
          </w:p>
          <w:p w:rsidR="00C06435" w:rsidRPr="006B016E" w:rsidRDefault="00C06435" w:rsidP="004540B8">
            <w:pPr>
              <w:spacing w:line="400" w:lineRule="atLeast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□业绩说明会</w:t>
            </w:r>
            <w:r w:rsidRPr="006B016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B016E">
              <w:rPr>
                <w:rFonts w:ascii="宋体" w:hAnsi="宋体" w:hint="eastAsia"/>
                <w:sz w:val="24"/>
                <w:szCs w:val="24"/>
              </w:rPr>
              <w:t xml:space="preserve">    □新闻发布会</w:t>
            </w:r>
            <w:r w:rsidRPr="006B016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B016E">
              <w:rPr>
                <w:rFonts w:ascii="宋体" w:hAnsi="宋体" w:hint="eastAsia"/>
                <w:sz w:val="24"/>
                <w:szCs w:val="24"/>
              </w:rPr>
              <w:t xml:space="preserve">   □路演活动</w:t>
            </w:r>
          </w:p>
          <w:p w:rsidR="00C06435" w:rsidRPr="006B016E" w:rsidRDefault="00C06435" w:rsidP="00B14D52">
            <w:pPr>
              <w:spacing w:line="400" w:lineRule="atLeast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□现场参观</w:t>
            </w:r>
            <w:r w:rsidRPr="006B016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B016E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E35F6B" w:rsidRPr="006B016E">
              <w:rPr>
                <w:rFonts w:ascii="宋体" w:hAnsi="宋体" w:hint="eastAsia"/>
                <w:sz w:val="24"/>
                <w:szCs w:val="24"/>
              </w:rPr>
              <w:t>■</w:t>
            </w:r>
            <w:r w:rsidRPr="006B016E">
              <w:rPr>
                <w:rFonts w:ascii="宋体" w:hAnsi="宋体" w:hint="eastAsia"/>
                <w:sz w:val="24"/>
                <w:szCs w:val="24"/>
              </w:rPr>
              <w:t>其他</w:t>
            </w:r>
            <w:r w:rsidR="00B14D52" w:rsidRPr="006B016E">
              <w:rPr>
                <w:rFonts w:ascii="宋体" w:hAnsi="宋体" w:hint="eastAsia"/>
                <w:sz w:val="24"/>
                <w:szCs w:val="24"/>
              </w:rPr>
              <w:t>（电话会议）</w:t>
            </w:r>
          </w:p>
        </w:tc>
      </w:tr>
      <w:tr w:rsidR="00C06435" w:rsidRPr="006B016E" w:rsidTr="008C71F3">
        <w:trPr>
          <w:trHeight w:val="139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35" w:rsidRPr="006B016E" w:rsidRDefault="009860D3" w:rsidP="00CA3AF7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参与</w:t>
            </w:r>
            <w:r w:rsidR="00C06435" w:rsidRPr="006B016E">
              <w:rPr>
                <w:rFonts w:ascii="宋体" w:hAnsi="宋体" w:hint="eastAsia"/>
                <w:sz w:val="24"/>
                <w:szCs w:val="24"/>
              </w:rPr>
              <w:t>单位名称</w:t>
            </w:r>
            <w:r w:rsidRPr="006B016E">
              <w:rPr>
                <w:rFonts w:ascii="宋体" w:hAnsi="宋体" w:hint="eastAsia"/>
                <w:sz w:val="24"/>
                <w:szCs w:val="24"/>
              </w:rPr>
              <w:t>及</w:t>
            </w:r>
            <w:r w:rsidR="00C06435" w:rsidRPr="006B016E">
              <w:rPr>
                <w:rFonts w:ascii="宋体" w:hAnsi="宋体" w:hint="eastAsia"/>
                <w:sz w:val="24"/>
                <w:szCs w:val="24"/>
              </w:rPr>
              <w:t>人员姓名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03" w:type="dxa"/>
              <w:tblLook w:val="04A0" w:firstRow="1" w:lastRow="0" w:firstColumn="1" w:lastColumn="0" w:noHBand="0" w:noVBand="1"/>
            </w:tblPr>
            <w:tblGrid>
              <w:gridCol w:w="1463"/>
              <w:gridCol w:w="1824"/>
              <w:gridCol w:w="1436"/>
              <w:gridCol w:w="1080"/>
            </w:tblGrid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56509A">
                  <w:pPr>
                    <w:widowControl/>
                    <w:spacing w:beforeLines="50" w:before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国金证券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56509A">
                  <w:pPr>
                    <w:widowControl/>
                    <w:spacing w:beforeLines="50" w:before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杨欣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56509A">
                  <w:pPr>
                    <w:widowControl/>
                    <w:spacing w:beforeLines="50" w:before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浙商证券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56509A">
                  <w:pPr>
                    <w:widowControl/>
                    <w:spacing w:beforeLines="50" w:before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邹国强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汇添富基金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陈潇扬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兴业证券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韩欣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银河基金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金笑颖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黄杨璐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平安基金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李景瀚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杨妍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明河投资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姚咏絮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太平洋证券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龚书慧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文多资产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范虎城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华西证券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郑国澄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兴业基金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蒋丽丝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王梓旭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中域投资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韩雪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首创证券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郭琦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紫阁投资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倪耿皓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开源证券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吴晨汐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红筹投资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崔新宇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陈婕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竹润投资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倪华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山西证券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孙萌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昭融资产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刘子婷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雷玉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华宝信托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顾宝成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曾令仪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综艺控股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李杨超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贺昱扬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知未私募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山西证券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王冯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知未私募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樊雨奇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叶乐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西部证券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张璟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魏中泰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白雨辰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杨雨钦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国盛证券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王佳伟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中银证券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郝帅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张思韡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刘岚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东吴证券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郗越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F313D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熊科深</w:t>
                  </w:r>
                </w:p>
              </w:tc>
            </w:tr>
            <w:tr w:rsidR="00F313DD" w:rsidRPr="00497491" w:rsidTr="00497491">
              <w:trPr>
                <w:trHeight w:val="270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497491">
                  <w:pPr>
                    <w:widowControl/>
                    <w:spacing w:afterLines="50" w:after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497491">
                  <w:pPr>
                    <w:widowControl/>
                    <w:spacing w:afterLines="50" w:after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王子怡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497491">
                  <w:pPr>
                    <w:widowControl/>
                    <w:spacing w:afterLines="50" w:after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313DD" w:rsidRPr="00497491" w:rsidRDefault="00F313DD" w:rsidP="00497491">
                  <w:pPr>
                    <w:widowControl/>
                    <w:spacing w:afterLines="50" w:after="1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9749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章喆</w:t>
                  </w:r>
                </w:p>
              </w:tc>
            </w:tr>
          </w:tbl>
          <w:p w:rsidR="008F2235" w:rsidRPr="006B016E" w:rsidRDefault="008F2235" w:rsidP="00753D2A"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7108C" w:rsidRPr="006B016E" w:rsidTr="00497491">
        <w:trPr>
          <w:trHeight w:val="104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C" w:rsidRPr="006B016E" w:rsidRDefault="00C7108C" w:rsidP="00D03CB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C" w:rsidRPr="006B016E" w:rsidRDefault="00C7108C" w:rsidP="002F07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  <w:r w:rsidR="007178F4"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="007178F4"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2F07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045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F07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045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2F07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0-1</w:t>
            </w:r>
            <w:r w:rsidR="000045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6B01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 w:rsidR="002F07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6B01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7108C" w:rsidRPr="006B016E" w:rsidTr="00497491">
        <w:trPr>
          <w:trHeight w:val="104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C" w:rsidRPr="006B016E" w:rsidRDefault="00C7108C" w:rsidP="00D03CB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8C" w:rsidRPr="006B016E" w:rsidRDefault="0056509A" w:rsidP="008815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上海市奉贤区沪杭公路1</w:t>
            </w:r>
            <w:r>
              <w:rPr>
                <w:rFonts w:ascii="宋体" w:hAnsi="宋体"/>
                <w:kern w:val="0"/>
                <w:sz w:val="24"/>
                <w:szCs w:val="24"/>
              </w:rPr>
              <w:t>487号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5楼会议室</w:t>
            </w:r>
          </w:p>
        </w:tc>
      </w:tr>
      <w:tr w:rsidR="00C06435" w:rsidRPr="006B016E" w:rsidTr="00497491">
        <w:trPr>
          <w:trHeight w:val="104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35" w:rsidRPr="006B016E" w:rsidRDefault="00C06435" w:rsidP="00D03CB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公司接待人员姓名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35" w:rsidRPr="006B016E" w:rsidRDefault="00954735" w:rsidP="002F074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54735">
              <w:rPr>
                <w:rFonts w:ascii="宋体" w:hAnsi="宋体" w:hint="eastAsia"/>
                <w:sz w:val="24"/>
                <w:szCs w:val="24"/>
              </w:rPr>
              <w:t>董事长兼总裁李裕陆、副董事长兼常务副总裁李来斌、财务总监孙子刚、</w:t>
            </w:r>
            <w:r>
              <w:rPr>
                <w:rFonts w:ascii="宋体" w:hAnsi="宋体" w:hint="eastAsia"/>
                <w:sz w:val="24"/>
                <w:szCs w:val="24"/>
              </w:rPr>
              <w:t>董事会秘书田怡、</w:t>
            </w:r>
            <w:r w:rsidRPr="00954735">
              <w:rPr>
                <w:rFonts w:ascii="宋体" w:hAnsi="宋体" w:hint="eastAsia"/>
                <w:sz w:val="24"/>
                <w:szCs w:val="24"/>
              </w:rPr>
              <w:t>证券事务代表朱钰</w:t>
            </w:r>
          </w:p>
        </w:tc>
      </w:tr>
      <w:tr w:rsidR="00C06435" w:rsidRPr="006B016E" w:rsidTr="005940E5">
        <w:trPr>
          <w:trHeight w:val="1118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35" w:rsidRPr="006B016E" w:rsidRDefault="00C06435" w:rsidP="00D03CB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6E" w:rsidRDefault="00C75A6E" w:rsidP="00C75A6E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Part1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公司介绍</w:t>
            </w:r>
          </w:p>
          <w:p w:rsidR="00C75A6E" w:rsidRDefault="00C75A6E" w:rsidP="00C75A6E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年上半年，国际形势复杂多变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但随着国内生产生活秩序加快恢复，家用纺织品企业生产运营平稳，前期积压的存量需求及政策利好释放叠加较低基数效应，行业综合景气度和企业发展预期有所回升，市场总体呈回暖态势。截至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日，公司实现营业收入</w:t>
            </w:r>
            <w:r>
              <w:rPr>
                <w:rFonts w:ascii="Times New Roman" w:hAnsi="Times New Roman"/>
                <w:sz w:val="24"/>
                <w:szCs w:val="24"/>
              </w:rPr>
              <w:t>17.96</w:t>
            </w:r>
            <w:r>
              <w:rPr>
                <w:rFonts w:ascii="Times New Roman" w:hAnsi="Times New Roman"/>
                <w:sz w:val="24"/>
                <w:szCs w:val="24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4"/>
              </w:rPr>
              <w:t>9.37%</w:t>
            </w:r>
            <w:r>
              <w:rPr>
                <w:rFonts w:ascii="Times New Roman" w:hAnsi="Times New Roman"/>
                <w:sz w:val="24"/>
                <w:szCs w:val="24"/>
              </w:rPr>
              <w:t>，归属于上市公司股东的净利润</w:t>
            </w:r>
            <w:r>
              <w:rPr>
                <w:rFonts w:ascii="Times New Roman" w:hAnsi="Times New Roman"/>
                <w:sz w:val="24"/>
                <w:szCs w:val="24"/>
              </w:rPr>
              <w:t>1.70</w:t>
            </w:r>
            <w:r>
              <w:rPr>
                <w:rFonts w:ascii="Times New Roman" w:hAnsi="Times New Roman"/>
                <w:sz w:val="24"/>
                <w:szCs w:val="24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4"/>
              </w:rPr>
              <w:t>58.65%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sz w:val="24"/>
                <w:szCs w:val="24"/>
              </w:rPr>
              <w:t>基本每股收益0.64元/股，同比增长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60</w:t>
            </w:r>
            <w:r>
              <w:rPr>
                <w:rFonts w:ascii="宋体" w:hAnsi="宋体" w:cs="宋体"/>
                <w:sz w:val="24"/>
                <w:szCs w:val="24"/>
              </w:rPr>
              <w:t>%。</w:t>
            </w:r>
          </w:p>
          <w:p w:rsidR="00C75A6E" w:rsidRDefault="00C75A6E" w:rsidP="00C75A6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渠道建设方面：</w:t>
            </w:r>
          </w:p>
          <w:p w:rsidR="00C75A6E" w:rsidRDefault="00C75A6E" w:rsidP="00C75A6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线上渠道，公司在稳固传统“三大平台”销售的同时，积极拓展新兴平台。既保持在天猫、京东、唯品会等主流电商平台规模化竞争优势，又全面打通抖音、快手、拼多多等高潜力电商平台，线上渠道销售收入同比增长超10%。“水星家纺”品牌在各大主流电商平台长期占据家纺类目销售排名头部地位。</w:t>
            </w:r>
          </w:p>
          <w:p w:rsidR="00C75A6E" w:rsidRDefault="00C75A6E" w:rsidP="00C75A6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线下加盟渠道，也是公司主力优势渠道之一，依托不断完善的经销商体系搭建，报告期内公司积极扩展开店，随着“水星STARZ HOME”门店形象升级，同时匹配终端门店服务升级，彰显公司中高端品牌定位。报告期内加盟渠道销售收入同比增长10%左右。公司直营门店以提升店效为目标，通过新零售工具终端赋能，为产品高端化布局。</w:t>
            </w:r>
          </w:p>
          <w:p w:rsidR="00C75A6E" w:rsidRDefault="00C75A6E" w:rsidP="00C75A6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2023年1-6月，公司销售毛利率39.92%，同比上升2.8个百分点，受益于管理效能提高、产品结构优化、品牌力提升，公司各渠道毛利率都有不同程度的增长，公司整体盈利水平也随之提升，净利率9.44%。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告期内，公司销售费用同比增长11.12%，管理费用同比增长9.17%，研发费用同比增长5.12%。公司整体保持稳健经营，在收入增长下，控制期间费用，报告期净利润较上年同期实现较大浮动增长。公司将持续对产品进行差异化升级，提高产品附加属性，稳步提升公司盈利能力。</w:t>
            </w:r>
          </w:p>
          <w:p w:rsidR="00C75A6E" w:rsidRDefault="00C75A6E" w:rsidP="00C75A6E"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lastRenderedPageBreak/>
              <w:t>Part2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>互动环节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Q1、2</w:t>
            </w:r>
            <w:r>
              <w:rPr>
                <w:rFonts w:ascii="宋体" w:hAnsi="宋体" w:cs="宋体"/>
                <w:sz w:val="24"/>
                <w:szCs w:val="24"/>
              </w:rPr>
              <w:t>3H1</w:t>
            </w:r>
            <w:r>
              <w:rPr>
                <w:rFonts w:ascii="宋体" w:hAnsi="宋体" w:cs="宋体" w:hint="eastAsia"/>
                <w:sz w:val="24"/>
                <w:szCs w:val="24"/>
              </w:rPr>
              <w:t>消费环境整体处于恢复中，哪些业务带动公司快速增长？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在品牌营销、渠道、产品研发等方面都针对性的做出了调整</w:t>
            </w:r>
            <w:r>
              <w:rPr>
                <w:rFonts w:ascii="宋体" w:hAnsi="宋体" w:cs="宋体" w:hint="eastAsia"/>
                <w:sz w:val="24"/>
                <w:szCs w:val="24"/>
              </w:rPr>
              <w:t>：1）品牌传播：</w:t>
            </w:r>
            <w:r>
              <w:rPr>
                <w:rFonts w:ascii="宋体" w:hAnsi="宋体" w:cs="宋体"/>
                <w:sz w:val="24"/>
                <w:szCs w:val="24"/>
              </w:rPr>
              <w:t>在营销上公司积极拥抱流量，借助新媒体助力品牌宣传，在抖音、视频号、快手等视频平台做短视频内容、在小红书、微博等社交平台上抢占用户心智，以线上+线下+社群等多元化全域化的营销思维，成功打造百城新娘IP，婚庆风俗文化推广，更与湖南卫视《中国婚礼2》合作，为新人打造幸福婚礼，为新人提供高质量床品体验，进一步提升品牌知名度。公司与国内十佳设计师联合打造婚庆高定床品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sz w:val="24"/>
                <w:szCs w:val="24"/>
              </w:rPr>
              <w:t>与高级婚尚生活杂志《时尚新娘》《岛iSLAND》合作，参与明星夫妻的平面大片拍摄，借助其在婚恋人群中的超高影响力，为水星家纺婚庆系列产品推广助力。</w:t>
            </w:r>
            <w:r>
              <w:rPr>
                <w:rFonts w:ascii="宋体" w:hAnsi="宋体" w:cs="宋体" w:hint="eastAsia"/>
                <w:sz w:val="24"/>
                <w:szCs w:val="24"/>
              </w:rPr>
              <w:t>2）产品研发：公司围绕功能性纺织纤维新材料和助剂材料的研发为重点，自主研发的天然草本抗菌茶氨酸纤维、低致敏纤维等，目前已经被广泛使用并得到市场认可。公司将继续</w:t>
            </w:r>
            <w:r>
              <w:rPr>
                <w:rFonts w:ascii="宋体" w:hAnsi="宋体" w:cs="宋体"/>
                <w:sz w:val="24"/>
                <w:szCs w:val="24"/>
              </w:rPr>
              <w:t>加强产品科技功能，提高产品价值</w:t>
            </w:r>
            <w:r>
              <w:rPr>
                <w:rFonts w:ascii="宋体" w:hAnsi="宋体" w:cs="宋体" w:hint="eastAsia"/>
                <w:sz w:val="24"/>
                <w:szCs w:val="24"/>
              </w:rPr>
              <w:t>。3）渠道布局：线上方面，</w:t>
            </w:r>
            <w:r>
              <w:rPr>
                <w:rFonts w:ascii="宋体" w:hAnsi="宋体" w:cs="宋体"/>
                <w:sz w:val="24"/>
                <w:szCs w:val="24"/>
              </w:rPr>
              <w:t>除了在传统电商平台继续保持稳步发展</w:t>
            </w:r>
            <w:r>
              <w:rPr>
                <w:rFonts w:ascii="宋体" w:hAnsi="宋体" w:cs="宋体" w:hint="eastAsia"/>
                <w:sz w:val="24"/>
                <w:szCs w:val="24"/>
              </w:rPr>
              <w:t>，公司</w:t>
            </w:r>
            <w:r>
              <w:rPr>
                <w:rFonts w:ascii="宋体" w:hAnsi="宋体" w:cs="宋体"/>
                <w:sz w:val="24"/>
                <w:szCs w:val="24"/>
              </w:rPr>
              <w:t>还不断的加</w:t>
            </w:r>
            <w:r>
              <w:rPr>
                <w:rFonts w:ascii="宋体" w:hAnsi="宋体" w:cs="宋体" w:hint="eastAsia"/>
                <w:sz w:val="24"/>
                <w:szCs w:val="24"/>
              </w:rPr>
              <w:t>快</w:t>
            </w:r>
            <w:r>
              <w:rPr>
                <w:rFonts w:ascii="宋体" w:hAnsi="宋体" w:cs="宋体"/>
                <w:sz w:val="24"/>
                <w:szCs w:val="24"/>
              </w:rPr>
              <w:t>新渠道的布局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利用先发优势拉开与竞争对手的差距</w:t>
            </w:r>
            <w:r>
              <w:rPr>
                <w:rFonts w:ascii="宋体" w:hAnsi="宋体" w:cs="宋体" w:hint="eastAsia"/>
                <w:sz w:val="24"/>
                <w:szCs w:val="24"/>
              </w:rPr>
              <w:t>。线下渠道方面，直营渠道深入开展精细化运营，提升店效；加盟版块一方面赋能现有经销商提升经营能力，另一方面也加快在空白市场的开店节奏。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整体上</w:t>
            </w:r>
            <w:r>
              <w:rPr>
                <w:rFonts w:ascii="宋体" w:hAnsi="宋体" w:cs="宋体" w:hint="eastAsia"/>
                <w:sz w:val="24"/>
                <w:szCs w:val="24"/>
              </w:rPr>
              <w:t>，上半年</w:t>
            </w:r>
            <w:r>
              <w:rPr>
                <w:rFonts w:ascii="宋体" w:hAnsi="宋体" w:cs="宋体"/>
                <w:sz w:val="24"/>
                <w:szCs w:val="24"/>
              </w:rPr>
              <w:t>公司取得的成果符合年初的预期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、下半年消费形势变化？行业需求及竞争格局变化？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近年来</w:t>
            </w:r>
            <w:r>
              <w:rPr>
                <w:rFonts w:ascii="宋体" w:hAnsi="宋体" w:cs="宋体" w:hint="eastAsia"/>
                <w:sz w:val="24"/>
                <w:szCs w:val="24"/>
              </w:rPr>
              <w:t>，消费方式较大</w:t>
            </w:r>
            <w:r>
              <w:rPr>
                <w:rFonts w:ascii="宋体" w:hAnsi="宋体" w:cs="宋体"/>
                <w:sz w:val="24"/>
                <w:szCs w:val="24"/>
              </w:rPr>
              <w:t>变化</w:t>
            </w:r>
            <w:r>
              <w:rPr>
                <w:rFonts w:ascii="宋体" w:hAnsi="宋体" w:cs="宋体" w:hint="eastAsia"/>
                <w:sz w:val="24"/>
                <w:szCs w:val="24"/>
              </w:rPr>
              <w:t>，尤其是线上渠道增速明显，</w:t>
            </w:r>
            <w:r>
              <w:rPr>
                <w:rFonts w:ascii="宋体" w:hAnsi="宋体" w:cs="宋体"/>
                <w:sz w:val="24"/>
                <w:szCs w:val="24"/>
              </w:rPr>
              <w:t>线下渠道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/>
                <w:sz w:val="24"/>
                <w:szCs w:val="24"/>
              </w:rPr>
              <w:t>消费</w:t>
            </w:r>
            <w:r>
              <w:rPr>
                <w:rFonts w:ascii="宋体" w:hAnsi="宋体" w:cs="宋体" w:hint="eastAsia"/>
                <w:sz w:val="24"/>
                <w:szCs w:val="24"/>
              </w:rPr>
              <w:t>明显向</w:t>
            </w:r>
            <w:r>
              <w:rPr>
                <w:rFonts w:ascii="宋体" w:hAnsi="宋体" w:cs="宋体"/>
                <w:sz w:val="24"/>
                <w:szCs w:val="24"/>
              </w:rPr>
              <w:t>高溢价能力的</w:t>
            </w:r>
            <w:r>
              <w:rPr>
                <w:rFonts w:ascii="宋体" w:hAnsi="宋体" w:cs="宋体" w:hint="eastAsia"/>
                <w:sz w:val="24"/>
                <w:szCs w:val="24"/>
              </w:rPr>
              <w:t>头部</w:t>
            </w:r>
            <w:r>
              <w:rPr>
                <w:rFonts w:ascii="宋体" w:hAnsi="宋体" w:cs="宋体"/>
                <w:sz w:val="24"/>
                <w:szCs w:val="24"/>
              </w:rPr>
              <w:t>企业集中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品牌价值高的企业市占率持续提升</w:t>
            </w:r>
            <w:r>
              <w:rPr>
                <w:rFonts w:ascii="宋体" w:hAnsi="宋体" w:cs="宋体" w:hint="eastAsia"/>
                <w:sz w:val="24"/>
                <w:szCs w:val="24"/>
              </w:rPr>
              <w:t>。对头部企业来说是一个持续扩张的机会，因为所有资源会向头部企业集中。公司看好下半年的发展，相信在政府出台一系列利好措施的刺激下，中国经济将持续向好，企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业也会随着大势一起发展。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随着消费者对于家纺产品品质要求提高，集团未来是否有产品端的创新</w:t>
            </w:r>
            <w:r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A3</w:t>
            </w:r>
            <w:r>
              <w:rPr>
                <w:rFonts w:ascii="宋体" w:hAnsi="宋体" w:cs="宋体" w:hint="eastAsia"/>
                <w:sz w:val="24"/>
                <w:szCs w:val="24"/>
              </w:rPr>
              <w:t>、公司持续开展技术创新工作，一方面推进技术研发向纵深拓展，挖掘深层需求，洞察趋势性课题，攻克重点难点项目；一方面大力推进科技成果产业化转化，满足市场需求和公司市场发展布局。公司技术研发围绕功能性纺织纤维新材料和助剂材料的研发为重点，自主研发的天然草本抗菌茶氨酸纤维、低致敏纤维、植物蛋白纤维、玉润凉感纤维、净味放热纤维、抗菌抑螨纤维、红石榴纤维等材料凭借完善和稳定的工艺品质，成果逐步产业化。运用天然原料提取的绿色环保材料，在提供消费者舒适体验的同时增加了健康、生态的个性化功能选择。公司持续加强科技成果的转化和推广，确保技术研发力量在鲜活的市场环境中得到检验和历练，成为公司整体市场竞争力的重要源泉。如公司设计的“3D经纬登峰白鹅绒被”，以创新前沿的设计理念、细节考究的工艺技术，荣获2023年先锋设计大奖，获得广泛的关注度。</w:t>
            </w: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未来公司会持续加大研发投入，坚持中高端定位，加强高科技属性产品研发，为消费者提供高“含科量”、高价值感的产品。</w:t>
            </w:r>
          </w:p>
          <w:p w:rsidR="00C75A6E" w:rsidRDefault="00C75A6E" w:rsidP="00C75A6E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C75A6E" w:rsidRDefault="00C75A6E" w:rsidP="00C75A6E"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下半年的开店目标</w:t>
            </w:r>
            <w:r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497491" w:rsidRPr="00D6774D" w:rsidRDefault="00C75A6E" w:rsidP="00C75A6E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cs="宋体"/>
                <w:sz w:val="24"/>
                <w:szCs w:val="24"/>
              </w:rPr>
              <w:t>A4</w:t>
            </w:r>
            <w:r>
              <w:rPr>
                <w:rFonts w:ascii="宋体" w:hAnsi="宋体" w:cs="宋体" w:hint="eastAsia"/>
                <w:sz w:val="24"/>
                <w:szCs w:val="24"/>
              </w:rPr>
              <w:t>、未来我们将积极稳健地推进全年度开店计划的开展，布局</w:t>
            </w:r>
            <w:r>
              <w:rPr>
                <w:rFonts w:ascii="宋体" w:hAnsi="宋体" w:cs="宋体"/>
                <w:sz w:val="24"/>
                <w:szCs w:val="24"/>
              </w:rPr>
              <w:t>下沉</w:t>
            </w:r>
            <w:r>
              <w:rPr>
                <w:rFonts w:ascii="宋体" w:hAnsi="宋体" w:cs="宋体" w:hint="eastAsia"/>
                <w:sz w:val="24"/>
                <w:szCs w:val="24"/>
              </w:rPr>
              <w:t>市场，这些市场</w:t>
            </w:r>
            <w:r>
              <w:rPr>
                <w:rFonts w:ascii="宋体" w:hAnsi="宋体" w:cs="宋体"/>
                <w:sz w:val="24"/>
                <w:szCs w:val="24"/>
              </w:rPr>
              <w:t>依然存在</w:t>
            </w:r>
            <w:r>
              <w:rPr>
                <w:rFonts w:ascii="宋体" w:hAnsi="宋体" w:cs="宋体" w:hint="eastAsia"/>
                <w:sz w:val="24"/>
                <w:szCs w:val="24"/>
              </w:rPr>
              <w:t>拓展</w:t>
            </w:r>
            <w:r>
              <w:rPr>
                <w:rFonts w:ascii="宋体" w:hAnsi="宋体" w:cs="宋体"/>
                <w:sz w:val="24"/>
                <w:szCs w:val="24"/>
              </w:rPr>
              <w:t>空间，</w:t>
            </w:r>
            <w:r>
              <w:rPr>
                <w:rFonts w:ascii="宋体" w:hAnsi="宋体" w:cs="宋体" w:hint="eastAsia"/>
                <w:sz w:val="24"/>
                <w:szCs w:val="24"/>
              </w:rPr>
              <w:t>公司会</w:t>
            </w:r>
            <w:r>
              <w:rPr>
                <w:rFonts w:ascii="宋体" w:hAnsi="宋体" w:cs="宋体"/>
                <w:sz w:val="24"/>
                <w:szCs w:val="24"/>
              </w:rPr>
              <w:t>根据市场情况实施扩店工作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B7104C" w:rsidRPr="006B016E" w:rsidTr="005940E5">
        <w:trPr>
          <w:trHeight w:val="136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4C" w:rsidRPr="00C75A6E" w:rsidRDefault="00B7104C" w:rsidP="00B7104C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75A6E">
              <w:rPr>
                <w:rFonts w:ascii="宋体" w:hAnsi="宋体" w:hint="eastAsia"/>
                <w:sz w:val="24"/>
                <w:szCs w:val="24"/>
              </w:rPr>
              <w:lastRenderedPageBreak/>
              <w:t>是否涉及应当披露重大信息的说明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4C" w:rsidRPr="00C75A6E" w:rsidRDefault="00B7104C" w:rsidP="00B7104C">
            <w:pPr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 w:rsidRPr="00C75A6E">
              <w:rPr>
                <w:rFonts w:ascii="宋体" w:hAnsi="宋体"/>
                <w:sz w:val="24"/>
                <w:szCs w:val="24"/>
              </w:rPr>
              <w:t>不涉及应当</w:t>
            </w:r>
            <w:r w:rsidRPr="00C75A6E">
              <w:rPr>
                <w:rFonts w:ascii="宋体" w:hAnsi="宋体" w:hint="eastAsia"/>
                <w:sz w:val="24"/>
                <w:szCs w:val="24"/>
              </w:rPr>
              <w:t>披露的重大信息。</w:t>
            </w:r>
          </w:p>
        </w:tc>
      </w:tr>
      <w:tr w:rsidR="00D25985" w:rsidRPr="006B016E" w:rsidTr="00AE42F8">
        <w:trPr>
          <w:trHeight w:val="88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85" w:rsidRPr="006B016E" w:rsidRDefault="00D25985" w:rsidP="00D03CB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B016E">
              <w:rPr>
                <w:rFonts w:ascii="宋体" w:hAnsi="宋体" w:hint="eastAsia"/>
                <w:sz w:val="24"/>
                <w:szCs w:val="24"/>
              </w:rPr>
              <w:t>附件清单（如有）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85" w:rsidRPr="006B016E" w:rsidRDefault="00D25985" w:rsidP="00FD4D03">
            <w:pPr>
              <w:spacing w:beforeLines="50" w:before="156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6B016E">
              <w:rPr>
                <w:rFonts w:ascii="宋体" w:hAnsi="宋体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</w:tbl>
    <w:p w:rsidR="00BC31BC" w:rsidRPr="006420F3" w:rsidRDefault="00BC31BC">
      <w:pPr>
        <w:rPr>
          <w:rFonts w:ascii="宋体" w:hAnsi="宋体"/>
        </w:rPr>
      </w:pPr>
    </w:p>
    <w:sectPr w:rsidR="00BC31BC" w:rsidRPr="006420F3" w:rsidSect="00FD477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29" w:rsidRDefault="00B57929" w:rsidP="00D446C2">
      <w:r>
        <w:separator/>
      </w:r>
    </w:p>
  </w:endnote>
  <w:endnote w:type="continuationSeparator" w:id="0">
    <w:p w:rsidR="00B57929" w:rsidRDefault="00B57929" w:rsidP="00D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29" w:rsidRDefault="00B57929" w:rsidP="00D446C2">
      <w:r>
        <w:separator/>
      </w:r>
    </w:p>
  </w:footnote>
  <w:footnote w:type="continuationSeparator" w:id="0">
    <w:p w:rsidR="00B57929" w:rsidRDefault="00B57929" w:rsidP="00D4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25BFF2"/>
    <w:multiLevelType w:val="singleLevel"/>
    <w:tmpl w:val="C025BFF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6500167"/>
    <w:multiLevelType w:val="singleLevel"/>
    <w:tmpl w:val="D65001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1A17C7"/>
    <w:multiLevelType w:val="hybridMultilevel"/>
    <w:tmpl w:val="CCCAD7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F5233"/>
    <w:multiLevelType w:val="hybridMultilevel"/>
    <w:tmpl w:val="5914E8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448E7"/>
    <w:multiLevelType w:val="hybridMultilevel"/>
    <w:tmpl w:val="2B3E6F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E1836"/>
    <w:multiLevelType w:val="hybridMultilevel"/>
    <w:tmpl w:val="157A64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664FF"/>
    <w:multiLevelType w:val="hybridMultilevel"/>
    <w:tmpl w:val="98825E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BC2FC8"/>
    <w:multiLevelType w:val="hybridMultilevel"/>
    <w:tmpl w:val="948E77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F6662"/>
    <w:multiLevelType w:val="hybridMultilevel"/>
    <w:tmpl w:val="09F2EE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5256A"/>
    <w:multiLevelType w:val="singleLevel"/>
    <w:tmpl w:val="297525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2F9F16F8"/>
    <w:multiLevelType w:val="hybridMultilevel"/>
    <w:tmpl w:val="A6826A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6506A"/>
    <w:multiLevelType w:val="hybridMultilevel"/>
    <w:tmpl w:val="667863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F63ECE"/>
    <w:multiLevelType w:val="hybridMultilevel"/>
    <w:tmpl w:val="625CDC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6A3099"/>
    <w:multiLevelType w:val="hybridMultilevel"/>
    <w:tmpl w:val="4E78E2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0B4D62"/>
    <w:multiLevelType w:val="hybridMultilevel"/>
    <w:tmpl w:val="D8188F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66268C"/>
    <w:multiLevelType w:val="hybridMultilevel"/>
    <w:tmpl w:val="FDA2C7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5DCF46"/>
    <w:multiLevelType w:val="multilevel"/>
    <w:tmpl w:val="635DCF46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462915"/>
    <w:multiLevelType w:val="hybridMultilevel"/>
    <w:tmpl w:val="8FCCEC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76598D"/>
    <w:multiLevelType w:val="hybridMultilevel"/>
    <w:tmpl w:val="79F661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435"/>
    <w:rsid w:val="00001CFA"/>
    <w:rsid w:val="00004420"/>
    <w:rsid w:val="0000450E"/>
    <w:rsid w:val="0000536D"/>
    <w:rsid w:val="0000607F"/>
    <w:rsid w:val="00006DFE"/>
    <w:rsid w:val="00007A87"/>
    <w:rsid w:val="00025877"/>
    <w:rsid w:val="00030C33"/>
    <w:rsid w:val="000310F5"/>
    <w:rsid w:val="00033768"/>
    <w:rsid w:val="00047DA6"/>
    <w:rsid w:val="00050B86"/>
    <w:rsid w:val="00051DC1"/>
    <w:rsid w:val="000542A4"/>
    <w:rsid w:val="000703B3"/>
    <w:rsid w:val="00071C3B"/>
    <w:rsid w:val="00074090"/>
    <w:rsid w:val="00082105"/>
    <w:rsid w:val="00086B72"/>
    <w:rsid w:val="00094A95"/>
    <w:rsid w:val="000A2868"/>
    <w:rsid w:val="000B5B68"/>
    <w:rsid w:val="000C0CFD"/>
    <w:rsid w:val="000C7BC7"/>
    <w:rsid w:val="000D7819"/>
    <w:rsid w:val="000E6AF2"/>
    <w:rsid w:val="000F4164"/>
    <w:rsid w:val="00106738"/>
    <w:rsid w:val="0013452E"/>
    <w:rsid w:val="00141A4B"/>
    <w:rsid w:val="0014467A"/>
    <w:rsid w:val="00156B4A"/>
    <w:rsid w:val="00160620"/>
    <w:rsid w:val="00175A90"/>
    <w:rsid w:val="00176F91"/>
    <w:rsid w:val="00177EEE"/>
    <w:rsid w:val="0018073C"/>
    <w:rsid w:val="00183950"/>
    <w:rsid w:val="00186E90"/>
    <w:rsid w:val="00195D86"/>
    <w:rsid w:val="001A1D97"/>
    <w:rsid w:val="001A7BE0"/>
    <w:rsid w:val="001C44A8"/>
    <w:rsid w:val="001C58ED"/>
    <w:rsid w:val="001D48C2"/>
    <w:rsid w:val="001E1FD7"/>
    <w:rsid w:val="001F088E"/>
    <w:rsid w:val="00201346"/>
    <w:rsid w:val="00206D58"/>
    <w:rsid w:val="0020713E"/>
    <w:rsid w:val="00207C2C"/>
    <w:rsid w:val="00211496"/>
    <w:rsid w:val="00211EF1"/>
    <w:rsid w:val="00217838"/>
    <w:rsid w:val="00233C6B"/>
    <w:rsid w:val="00242694"/>
    <w:rsid w:val="00247911"/>
    <w:rsid w:val="00265299"/>
    <w:rsid w:val="002853AF"/>
    <w:rsid w:val="00293922"/>
    <w:rsid w:val="002A5915"/>
    <w:rsid w:val="002D30A2"/>
    <w:rsid w:val="002E7FA4"/>
    <w:rsid w:val="002F0743"/>
    <w:rsid w:val="002F326F"/>
    <w:rsid w:val="003014AD"/>
    <w:rsid w:val="00305BB6"/>
    <w:rsid w:val="0031095F"/>
    <w:rsid w:val="0031199D"/>
    <w:rsid w:val="00311AF1"/>
    <w:rsid w:val="00315FD8"/>
    <w:rsid w:val="00316664"/>
    <w:rsid w:val="003404EA"/>
    <w:rsid w:val="003548D3"/>
    <w:rsid w:val="00354DD6"/>
    <w:rsid w:val="00355375"/>
    <w:rsid w:val="00364906"/>
    <w:rsid w:val="00380705"/>
    <w:rsid w:val="00385C60"/>
    <w:rsid w:val="00393CF0"/>
    <w:rsid w:val="003A41EB"/>
    <w:rsid w:val="003A5344"/>
    <w:rsid w:val="003C0849"/>
    <w:rsid w:val="003D04B0"/>
    <w:rsid w:val="003D1D93"/>
    <w:rsid w:val="003E58C7"/>
    <w:rsid w:val="003E6C1A"/>
    <w:rsid w:val="003F3FB0"/>
    <w:rsid w:val="00410FCB"/>
    <w:rsid w:val="00432A08"/>
    <w:rsid w:val="004368F5"/>
    <w:rsid w:val="00441B36"/>
    <w:rsid w:val="004449F5"/>
    <w:rsid w:val="00450382"/>
    <w:rsid w:val="004540B8"/>
    <w:rsid w:val="00460CC2"/>
    <w:rsid w:val="004723FB"/>
    <w:rsid w:val="004949D9"/>
    <w:rsid w:val="00497491"/>
    <w:rsid w:val="004A2C52"/>
    <w:rsid w:val="004B2A78"/>
    <w:rsid w:val="004B3F9B"/>
    <w:rsid w:val="004B68C6"/>
    <w:rsid w:val="004C1E7E"/>
    <w:rsid w:val="004D757A"/>
    <w:rsid w:val="004F4415"/>
    <w:rsid w:val="00502169"/>
    <w:rsid w:val="005145D7"/>
    <w:rsid w:val="005154D3"/>
    <w:rsid w:val="005159E7"/>
    <w:rsid w:val="005224DF"/>
    <w:rsid w:val="005255D5"/>
    <w:rsid w:val="005273E3"/>
    <w:rsid w:val="0053236C"/>
    <w:rsid w:val="005374A2"/>
    <w:rsid w:val="00541518"/>
    <w:rsid w:val="00557421"/>
    <w:rsid w:val="0056509A"/>
    <w:rsid w:val="005700E0"/>
    <w:rsid w:val="00570B0C"/>
    <w:rsid w:val="005940E5"/>
    <w:rsid w:val="005A3C50"/>
    <w:rsid w:val="005B7A94"/>
    <w:rsid w:val="005E51BE"/>
    <w:rsid w:val="005F13EA"/>
    <w:rsid w:val="005F7765"/>
    <w:rsid w:val="00604344"/>
    <w:rsid w:val="00607A4F"/>
    <w:rsid w:val="00615366"/>
    <w:rsid w:val="00630329"/>
    <w:rsid w:val="0063038E"/>
    <w:rsid w:val="0063669E"/>
    <w:rsid w:val="006420F3"/>
    <w:rsid w:val="0065788B"/>
    <w:rsid w:val="00673169"/>
    <w:rsid w:val="00676C13"/>
    <w:rsid w:val="00687C2F"/>
    <w:rsid w:val="0069117C"/>
    <w:rsid w:val="0069575D"/>
    <w:rsid w:val="00695A89"/>
    <w:rsid w:val="00697137"/>
    <w:rsid w:val="00697729"/>
    <w:rsid w:val="006B016E"/>
    <w:rsid w:val="006B2AB1"/>
    <w:rsid w:val="006B2E6D"/>
    <w:rsid w:val="006C3ADC"/>
    <w:rsid w:val="006C4D47"/>
    <w:rsid w:val="006C6720"/>
    <w:rsid w:val="006D4E6F"/>
    <w:rsid w:val="006E37AB"/>
    <w:rsid w:val="007047F5"/>
    <w:rsid w:val="0071015A"/>
    <w:rsid w:val="007112EA"/>
    <w:rsid w:val="007176A2"/>
    <w:rsid w:val="007178F4"/>
    <w:rsid w:val="0072340E"/>
    <w:rsid w:val="00726376"/>
    <w:rsid w:val="00737F14"/>
    <w:rsid w:val="00744672"/>
    <w:rsid w:val="007479A4"/>
    <w:rsid w:val="00753D2A"/>
    <w:rsid w:val="00755AC6"/>
    <w:rsid w:val="00756ACE"/>
    <w:rsid w:val="00787EF9"/>
    <w:rsid w:val="00792550"/>
    <w:rsid w:val="007937F4"/>
    <w:rsid w:val="007B1859"/>
    <w:rsid w:val="007C24D1"/>
    <w:rsid w:val="007C4DD3"/>
    <w:rsid w:val="007C6AD5"/>
    <w:rsid w:val="007D545F"/>
    <w:rsid w:val="008008D4"/>
    <w:rsid w:val="00800EC6"/>
    <w:rsid w:val="00812422"/>
    <w:rsid w:val="00814761"/>
    <w:rsid w:val="00814F55"/>
    <w:rsid w:val="0081644D"/>
    <w:rsid w:val="00822524"/>
    <w:rsid w:val="008244B7"/>
    <w:rsid w:val="00850050"/>
    <w:rsid w:val="00865CA4"/>
    <w:rsid w:val="00881515"/>
    <w:rsid w:val="0089714B"/>
    <w:rsid w:val="008B0C56"/>
    <w:rsid w:val="008C03F1"/>
    <w:rsid w:val="008C532C"/>
    <w:rsid w:val="008C71F3"/>
    <w:rsid w:val="008D705A"/>
    <w:rsid w:val="008E32EB"/>
    <w:rsid w:val="008F2235"/>
    <w:rsid w:val="00901126"/>
    <w:rsid w:val="009239FE"/>
    <w:rsid w:val="00923CE3"/>
    <w:rsid w:val="00924F8C"/>
    <w:rsid w:val="00932B12"/>
    <w:rsid w:val="009431BF"/>
    <w:rsid w:val="00947692"/>
    <w:rsid w:val="00950B83"/>
    <w:rsid w:val="00954735"/>
    <w:rsid w:val="00964E50"/>
    <w:rsid w:val="00977DEA"/>
    <w:rsid w:val="00980506"/>
    <w:rsid w:val="009860D3"/>
    <w:rsid w:val="009B15A6"/>
    <w:rsid w:val="009B56A7"/>
    <w:rsid w:val="009E03F2"/>
    <w:rsid w:val="009E074F"/>
    <w:rsid w:val="00A10F5B"/>
    <w:rsid w:val="00A111F6"/>
    <w:rsid w:val="00A11FD5"/>
    <w:rsid w:val="00A31AB9"/>
    <w:rsid w:val="00A421DA"/>
    <w:rsid w:val="00A503D1"/>
    <w:rsid w:val="00A60CEB"/>
    <w:rsid w:val="00A66758"/>
    <w:rsid w:val="00A70CE2"/>
    <w:rsid w:val="00A71C13"/>
    <w:rsid w:val="00A77C7C"/>
    <w:rsid w:val="00A81726"/>
    <w:rsid w:val="00AB715E"/>
    <w:rsid w:val="00AD32D7"/>
    <w:rsid w:val="00AD6F26"/>
    <w:rsid w:val="00AD787F"/>
    <w:rsid w:val="00AE0248"/>
    <w:rsid w:val="00AE0C4A"/>
    <w:rsid w:val="00AE42F8"/>
    <w:rsid w:val="00AE7F9A"/>
    <w:rsid w:val="00AF10B7"/>
    <w:rsid w:val="00AF30AD"/>
    <w:rsid w:val="00B015B6"/>
    <w:rsid w:val="00B029D6"/>
    <w:rsid w:val="00B14D52"/>
    <w:rsid w:val="00B155BF"/>
    <w:rsid w:val="00B2041F"/>
    <w:rsid w:val="00B234F0"/>
    <w:rsid w:val="00B24C2D"/>
    <w:rsid w:val="00B25B7B"/>
    <w:rsid w:val="00B27218"/>
    <w:rsid w:val="00B460E7"/>
    <w:rsid w:val="00B46E18"/>
    <w:rsid w:val="00B53A39"/>
    <w:rsid w:val="00B57929"/>
    <w:rsid w:val="00B57DC4"/>
    <w:rsid w:val="00B7104C"/>
    <w:rsid w:val="00B8186D"/>
    <w:rsid w:val="00B81DB2"/>
    <w:rsid w:val="00B925F7"/>
    <w:rsid w:val="00B93E87"/>
    <w:rsid w:val="00B95129"/>
    <w:rsid w:val="00BA27E0"/>
    <w:rsid w:val="00BB3232"/>
    <w:rsid w:val="00BB6494"/>
    <w:rsid w:val="00BC19BD"/>
    <w:rsid w:val="00BC31BC"/>
    <w:rsid w:val="00BC7711"/>
    <w:rsid w:val="00BD0262"/>
    <w:rsid w:val="00BF1829"/>
    <w:rsid w:val="00C06435"/>
    <w:rsid w:val="00C10307"/>
    <w:rsid w:val="00C104B3"/>
    <w:rsid w:val="00C17B7C"/>
    <w:rsid w:val="00C22766"/>
    <w:rsid w:val="00C27362"/>
    <w:rsid w:val="00C35A23"/>
    <w:rsid w:val="00C36CE2"/>
    <w:rsid w:val="00C42349"/>
    <w:rsid w:val="00C50C6B"/>
    <w:rsid w:val="00C627D4"/>
    <w:rsid w:val="00C7108C"/>
    <w:rsid w:val="00C71E86"/>
    <w:rsid w:val="00C75A6E"/>
    <w:rsid w:val="00C77C7C"/>
    <w:rsid w:val="00C905B3"/>
    <w:rsid w:val="00C965D7"/>
    <w:rsid w:val="00C96DE6"/>
    <w:rsid w:val="00CA3AF7"/>
    <w:rsid w:val="00CC23E5"/>
    <w:rsid w:val="00CD03A3"/>
    <w:rsid w:val="00CD6C9F"/>
    <w:rsid w:val="00CE08F3"/>
    <w:rsid w:val="00CE4B50"/>
    <w:rsid w:val="00CE4DA8"/>
    <w:rsid w:val="00CF34BC"/>
    <w:rsid w:val="00CF6A53"/>
    <w:rsid w:val="00CF7EFA"/>
    <w:rsid w:val="00D03CBF"/>
    <w:rsid w:val="00D064AF"/>
    <w:rsid w:val="00D121B6"/>
    <w:rsid w:val="00D132ED"/>
    <w:rsid w:val="00D25985"/>
    <w:rsid w:val="00D26F8D"/>
    <w:rsid w:val="00D31AE6"/>
    <w:rsid w:val="00D43CC9"/>
    <w:rsid w:val="00D446C2"/>
    <w:rsid w:val="00D634E5"/>
    <w:rsid w:val="00D661A1"/>
    <w:rsid w:val="00D6774D"/>
    <w:rsid w:val="00D677BA"/>
    <w:rsid w:val="00D82B4C"/>
    <w:rsid w:val="00D8396E"/>
    <w:rsid w:val="00D8690E"/>
    <w:rsid w:val="00D91F0A"/>
    <w:rsid w:val="00DA5218"/>
    <w:rsid w:val="00DB121A"/>
    <w:rsid w:val="00DB194A"/>
    <w:rsid w:val="00DB421C"/>
    <w:rsid w:val="00DC45C1"/>
    <w:rsid w:val="00DE02E5"/>
    <w:rsid w:val="00DF5609"/>
    <w:rsid w:val="00E15E08"/>
    <w:rsid w:val="00E2332A"/>
    <w:rsid w:val="00E244AE"/>
    <w:rsid w:val="00E34F8D"/>
    <w:rsid w:val="00E35F6B"/>
    <w:rsid w:val="00E40061"/>
    <w:rsid w:val="00E56722"/>
    <w:rsid w:val="00E628E3"/>
    <w:rsid w:val="00E6745C"/>
    <w:rsid w:val="00E75F2D"/>
    <w:rsid w:val="00E839EB"/>
    <w:rsid w:val="00E85592"/>
    <w:rsid w:val="00E93BC3"/>
    <w:rsid w:val="00E96F04"/>
    <w:rsid w:val="00EA3366"/>
    <w:rsid w:val="00EA4449"/>
    <w:rsid w:val="00EB0529"/>
    <w:rsid w:val="00EB1EE3"/>
    <w:rsid w:val="00EC2CA5"/>
    <w:rsid w:val="00ED0A36"/>
    <w:rsid w:val="00ED0E82"/>
    <w:rsid w:val="00EE311C"/>
    <w:rsid w:val="00F01A9B"/>
    <w:rsid w:val="00F04DA8"/>
    <w:rsid w:val="00F313DD"/>
    <w:rsid w:val="00F32C26"/>
    <w:rsid w:val="00F33B09"/>
    <w:rsid w:val="00F37E78"/>
    <w:rsid w:val="00F40E64"/>
    <w:rsid w:val="00F539EC"/>
    <w:rsid w:val="00F67283"/>
    <w:rsid w:val="00F749E1"/>
    <w:rsid w:val="00F83AE0"/>
    <w:rsid w:val="00F93D02"/>
    <w:rsid w:val="00FA2B0D"/>
    <w:rsid w:val="00FA2F2A"/>
    <w:rsid w:val="00FB0A95"/>
    <w:rsid w:val="00FB1809"/>
    <w:rsid w:val="00FB4FB4"/>
    <w:rsid w:val="00FC0793"/>
    <w:rsid w:val="00FD2A6A"/>
    <w:rsid w:val="00FD4774"/>
    <w:rsid w:val="00FD4D03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598BA-2620-45EB-8A84-9BCC4A8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6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6C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3F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3FB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44B7"/>
    <w:pPr>
      <w:ind w:firstLineChars="200" w:firstLine="200"/>
    </w:pPr>
    <w:rPr>
      <w:rFonts w:ascii="Times New Roman" w:hAnsi="Times New Roman" w:cstheme="minorBidi"/>
      <w:sz w:val="24"/>
      <w:szCs w:val="24"/>
    </w:rPr>
  </w:style>
  <w:style w:type="paragraph" w:customStyle="1" w:styleId="1">
    <w:name w:val="列表段落1"/>
    <w:basedOn w:val="a"/>
    <w:uiPriority w:val="34"/>
    <w:qFormat/>
    <w:rsid w:val="00086B7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朱钰</cp:lastModifiedBy>
  <cp:revision>194</cp:revision>
  <cp:lastPrinted>2023-08-30T03:31:00Z</cp:lastPrinted>
  <dcterms:created xsi:type="dcterms:W3CDTF">2017-11-27T05:39:00Z</dcterms:created>
  <dcterms:modified xsi:type="dcterms:W3CDTF">2023-08-30T09:10:00Z</dcterms:modified>
</cp:coreProperties>
</file>