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474C" w14:textId="5F14AD3D" w:rsidR="000C31A5" w:rsidRPr="00E80EDA" w:rsidRDefault="000C31A5" w:rsidP="000C31A5">
      <w:pPr>
        <w:pStyle w:val="a7"/>
        <w:tabs>
          <w:tab w:val="left" w:pos="5982"/>
        </w:tabs>
        <w:ind w:left="220"/>
        <w:rPr>
          <w:rFonts w:ascii="Times New Roman" w:hAnsi="Times New Roman" w:cs="Times New Roman"/>
          <w:b/>
        </w:rPr>
      </w:pPr>
      <w:r w:rsidRPr="00E80EDA">
        <w:rPr>
          <w:rFonts w:ascii="Times New Roman" w:hAnsi="Times New Roman" w:cs="Times New Roman"/>
          <w:b/>
        </w:rPr>
        <w:t>证券代码：</w:t>
      </w:r>
      <w:r w:rsidR="000370DE" w:rsidRPr="00E80EDA">
        <w:rPr>
          <w:rFonts w:ascii="Times New Roman" w:hAnsi="Times New Roman" w:cs="Times New Roman"/>
          <w:b/>
        </w:rPr>
        <w:t>600267</w:t>
      </w:r>
      <w:r w:rsidRPr="00E80EDA">
        <w:rPr>
          <w:rFonts w:ascii="Times New Roman" w:hAnsi="Times New Roman" w:cs="Times New Roman"/>
          <w:b/>
        </w:rPr>
        <w:tab/>
      </w:r>
      <w:r w:rsidRPr="00E80EDA">
        <w:rPr>
          <w:rFonts w:ascii="Times New Roman" w:hAnsi="Times New Roman" w:cs="Times New Roman"/>
          <w:b/>
        </w:rPr>
        <w:t>证券简称：</w:t>
      </w:r>
      <w:r w:rsidR="000370DE" w:rsidRPr="00E80EDA">
        <w:rPr>
          <w:rFonts w:ascii="Times New Roman" w:hAnsi="Times New Roman" w:cs="Times New Roman"/>
          <w:b/>
        </w:rPr>
        <w:t>海正药业</w:t>
      </w:r>
    </w:p>
    <w:p w14:paraId="1342E33F" w14:textId="77777777" w:rsidR="001F70FC" w:rsidRPr="00F70966" w:rsidRDefault="000370DE" w:rsidP="000C31A5">
      <w:pPr>
        <w:spacing w:before="240"/>
        <w:jc w:val="center"/>
        <w:rPr>
          <w:rFonts w:ascii="Times New Roman" w:eastAsia="宋体" w:hAnsi="Times New Roman" w:cs="Times New Roman"/>
          <w:b/>
          <w:spacing w:val="-1"/>
          <w:sz w:val="32"/>
        </w:rPr>
      </w:pPr>
      <w:r w:rsidRPr="00F70966">
        <w:rPr>
          <w:rFonts w:ascii="Times New Roman" w:eastAsia="宋体" w:hAnsi="Times New Roman" w:cs="Times New Roman"/>
          <w:b/>
          <w:spacing w:val="-1"/>
          <w:sz w:val="32"/>
        </w:rPr>
        <w:t>浙江海正药业股份有限公司</w:t>
      </w:r>
      <w:r w:rsidR="000C31A5" w:rsidRPr="00F70966">
        <w:rPr>
          <w:rFonts w:ascii="Times New Roman" w:eastAsia="宋体" w:hAnsi="Times New Roman" w:cs="Times New Roman"/>
          <w:b/>
          <w:spacing w:val="-1"/>
          <w:sz w:val="32"/>
        </w:rPr>
        <w:t>投资者关系活动记录表</w:t>
      </w:r>
    </w:p>
    <w:p w14:paraId="3B3FE9F4" w14:textId="75B5C104" w:rsidR="000C31A5" w:rsidRPr="00F70966" w:rsidRDefault="001F70FC" w:rsidP="001F70FC">
      <w:pPr>
        <w:jc w:val="center"/>
        <w:rPr>
          <w:rFonts w:ascii="Times New Roman" w:eastAsia="宋体" w:hAnsi="Times New Roman" w:cs="Times New Roman"/>
          <w:b/>
          <w:spacing w:val="-1"/>
          <w:sz w:val="32"/>
        </w:rPr>
      </w:pPr>
      <w:r w:rsidRPr="00F70966">
        <w:rPr>
          <w:rFonts w:ascii="Times New Roman" w:eastAsia="宋体" w:hAnsi="Times New Roman" w:cs="Times New Roman"/>
          <w:b/>
          <w:spacing w:val="-1"/>
          <w:sz w:val="32"/>
        </w:rPr>
        <w:t>（</w:t>
      </w:r>
      <w:r w:rsidRPr="00F70966">
        <w:rPr>
          <w:rFonts w:ascii="Times New Roman" w:eastAsia="宋体" w:hAnsi="Times New Roman" w:cs="Times New Roman" w:hint="eastAsia"/>
          <w:b/>
          <w:spacing w:val="-1"/>
          <w:sz w:val="32"/>
        </w:rPr>
        <w:t>2</w:t>
      </w:r>
      <w:r w:rsidRPr="00F70966">
        <w:rPr>
          <w:rFonts w:ascii="Times New Roman" w:eastAsia="宋体" w:hAnsi="Times New Roman" w:cs="Times New Roman"/>
          <w:b/>
          <w:spacing w:val="-1"/>
          <w:sz w:val="32"/>
        </w:rPr>
        <w:t>023</w:t>
      </w:r>
      <w:r w:rsidRPr="00F70966">
        <w:rPr>
          <w:rFonts w:ascii="Times New Roman" w:eastAsia="宋体" w:hAnsi="Times New Roman" w:cs="Times New Roman"/>
          <w:b/>
          <w:spacing w:val="-1"/>
          <w:sz w:val="32"/>
        </w:rPr>
        <w:t>年</w:t>
      </w:r>
      <w:r w:rsidR="006907BC" w:rsidRPr="00F70966">
        <w:rPr>
          <w:rFonts w:ascii="Times New Roman" w:eastAsia="宋体" w:hAnsi="Times New Roman" w:cs="Times New Roman" w:hint="eastAsia"/>
          <w:b/>
          <w:spacing w:val="-1"/>
          <w:sz w:val="32"/>
        </w:rPr>
        <w:t>0</w:t>
      </w:r>
      <w:r w:rsidR="003462E2">
        <w:rPr>
          <w:rFonts w:ascii="Times New Roman" w:eastAsia="宋体" w:hAnsi="Times New Roman" w:cs="Times New Roman"/>
          <w:b/>
          <w:spacing w:val="-1"/>
          <w:sz w:val="32"/>
        </w:rPr>
        <w:t>8</w:t>
      </w:r>
      <w:r w:rsidRPr="00F70966">
        <w:rPr>
          <w:rFonts w:ascii="Times New Roman" w:eastAsia="宋体" w:hAnsi="Times New Roman" w:cs="Times New Roman" w:hint="eastAsia"/>
          <w:b/>
          <w:spacing w:val="-1"/>
          <w:sz w:val="32"/>
        </w:rPr>
        <w:t>月</w:t>
      </w:r>
      <w:r w:rsidRPr="00F70966">
        <w:rPr>
          <w:rFonts w:ascii="Times New Roman" w:eastAsia="宋体" w:hAnsi="Times New Roman" w:cs="Times New Roman"/>
          <w:b/>
          <w:spacing w:val="-1"/>
          <w:sz w:val="32"/>
        </w:rPr>
        <w:t>）</w:t>
      </w:r>
    </w:p>
    <w:p w14:paraId="1DFF0A16" w14:textId="45378981" w:rsidR="000C31A5" w:rsidRPr="00E80EDA" w:rsidRDefault="000C31A5" w:rsidP="000717F2">
      <w:pPr>
        <w:pStyle w:val="a7"/>
        <w:spacing w:before="0"/>
        <w:ind w:right="255"/>
        <w:jc w:val="right"/>
        <w:rPr>
          <w:rFonts w:ascii="Times New Roman" w:hAnsi="Times New Roman" w:cs="Times New Roman"/>
        </w:rPr>
      </w:pPr>
    </w:p>
    <w:tbl>
      <w:tblPr>
        <w:tblW w:w="52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95"/>
        <w:gridCol w:w="7089"/>
      </w:tblGrid>
      <w:tr w:rsidR="000C31A5" w:rsidRPr="00530870" w14:paraId="0ADA73A6" w14:textId="77777777" w:rsidTr="003567AE">
        <w:trPr>
          <w:trHeight w:val="3148"/>
          <w:jc w:val="center"/>
        </w:trPr>
        <w:tc>
          <w:tcPr>
            <w:tcW w:w="965" w:type="pct"/>
            <w:vAlign w:val="center"/>
          </w:tcPr>
          <w:p w14:paraId="5C32BCAA" w14:textId="77777777" w:rsidR="000C31A5" w:rsidRPr="00DF649B"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t>投资者关系</w:t>
            </w:r>
          </w:p>
          <w:p w14:paraId="217CBB53" w14:textId="77777777" w:rsidR="000C31A5" w:rsidRPr="00530870"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t>活动类别</w:t>
            </w:r>
          </w:p>
        </w:tc>
        <w:tc>
          <w:tcPr>
            <w:tcW w:w="4035" w:type="pct"/>
            <w:vAlign w:val="center"/>
          </w:tcPr>
          <w:p w14:paraId="492B1267" w14:textId="31E43052" w:rsidR="000C31A5" w:rsidRPr="00530870" w:rsidRDefault="00AF43DC" w:rsidP="00F1658F">
            <w:pPr>
              <w:pStyle w:val="TableParagraph"/>
              <w:tabs>
                <w:tab w:val="left" w:pos="3140"/>
              </w:tabs>
              <w:rPr>
                <w:rFonts w:ascii="Times New Roman" w:hAnsi="Times New Roman" w:cs="Times New Roman"/>
                <w:sz w:val="24"/>
                <w:szCs w:val="24"/>
              </w:rPr>
            </w:pPr>
            <w:r>
              <w:rPr>
                <w:rFonts w:ascii="Times New Roman" w:hAnsi="Times New Roman" w:cs="Times New Roman"/>
                <w:spacing w:val="5"/>
                <w:w w:val="95"/>
                <w:sz w:val="24"/>
                <w:szCs w:val="24"/>
              </w:rPr>
              <w:sym w:font="Wingdings 2" w:char="F052"/>
            </w:r>
            <w:r w:rsidR="000C31A5" w:rsidRPr="00530870">
              <w:rPr>
                <w:rFonts w:ascii="Times New Roman" w:cs="Times New Roman"/>
                <w:sz w:val="24"/>
                <w:szCs w:val="24"/>
              </w:rPr>
              <w:t>特定对</w:t>
            </w:r>
            <w:r w:rsidR="000C31A5" w:rsidRPr="00530870">
              <w:rPr>
                <w:rFonts w:ascii="Times New Roman" w:cs="Times New Roman"/>
                <w:spacing w:val="4"/>
                <w:sz w:val="24"/>
                <w:szCs w:val="24"/>
              </w:rPr>
              <w:t>象</w:t>
            </w:r>
            <w:r w:rsidR="000C31A5" w:rsidRPr="00530870">
              <w:rPr>
                <w:rFonts w:ascii="Times New Roman" w:cs="Times New Roman"/>
                <w:sz w:val="24"/>
                <w:szCs w:val="24"/>
              </w:rPr>
              <w:t>调研</w:t>
            </w:r>
            <w:r w:rsidR="000C31A5" w:rsidRPr="00530870">
              <w:rPr>
                <w:rFonts w:ascii="Times New Roman" w:hAnsi="Times New Roman" w:cs="Times New Roman"/>
                <w:sz w:val="24"/>
                <w:szCs w:val="24"/>
              </w:rPr>
              <w:tab/>
            </w:r>
            <w:r w:rsidR="00A13719" w:rsidRPr="00530870">
              <w:rPr>
                <w:rFonts w:ascii="Times New Roman" w:hAnsi="Times New Roman" w:cs="Times New Roman"/>
                <w:sz w:val="24"/>
                <w:szCs w:val="24"/>
              </w:rPr>
              <w:sym w:font="Wingdings 2" w:char="00A3"/>
            </w:r>
            <w:r w:rsidR="000C31A5" w:rsidRPr="00530870">
              <w:rPr>
                <w:rFonts w:ascii="Times New Roman" w:cs="Times New Roman"/>
                <w:sz w:val="24"/>
                <w:szCs w:val="24"/>
              </w:rPr>
              <w:t>分析师会议</w:t>
            </w:r>
          </w:p>
          <w:p w14:paraId="146DDC8D" w14:textId="77777777" w:rsidR="000C31A5" w:rsidRPr="00530870" w:rsidRDefault="000C31A5" w:rsidP="00F1658F">
            <w:pPr>
              <w:pStyle w:val="TableParagraph"/>
              <w:ind w:left="0"/>
              <w:rPr>
                <w:rFonts w:ascii="Times New Roman" w:hAnsi="Times New Roman" w:cs="Times New Roman"/>
                <w:sz w:val="24"/>
                <w:szCs w:val="24"/>
              </w:rPr>
            </w:pPr>
          </w:p>
          <w:p w14:paraId="55B2CC9C" w14:textId="1A1E7669" w:rsidR="000C31A5" w:rsidRPr="00530870" w:rsidRDefault="000C31A5" w:rsidP="00F1658F">
            <w:pPr>
              <w:pStyle w:val="TableParagraph"/>
              <w:tabs>
                <w:tab w:val="left" w:pos="3140"/>
              </w:tabs>
              <w:rPr>
                <w:rFonts w:ascii="Times New Roman" w:hAnsi="Times New Roman" w:cs="Times New Roman"/>
                <w:sz w:val="24"/>
                <w:szCs w:val="24"/>
              </w:rPr>
            </w:pPr>
            <w:r w:rsidRPr="00530870">
              <w:rPr>
                <w:rFonts w:ascii="Times New Roman" w:hAnsi="Times New Roman" w:cs="Times New Roman"/>
                <w:sz w:val="24"/>
                <w:szCs w:val="24"/>
              </w:rPr>
              <w:sym w:font="Wingdings 2" w:char="00A3"/>
            </w:r>
            <w:r w:rsidRPr="00530870">
              <w:rPr>
                <w:rFonts w:ascii="Times New Roman" w:cs="Times New Roman"/>
                <w:sz w:val="24"/>
                <w:szCs w:val="24"/>
              </w:rPr>
              <w:t>媒体采访</w:t>
            </w:r>
            <w:r w:rsidRPr="00530870">
              <w:rPr>
                <w:rFonts w:ascii="Times New Roman" w:hAnsi="Times New Roman" w:cs="Times New Roman"/>
                <w:sz w:val="24"/>
                <w:szCs w:val="24"/>
              </w:rPr>
              <w:tab/>
            </w:r>
            <w:r w:rsidR="00A13719">
              <w:rPr>
                <w:rFonts w:ascii="Times New Roman" w:hAnsi="Times New Roman" w:cs="Times New Roman"/>
                <w:spacing w:val="5"/>
                <w:w w:val="95"/>
                <w:sz w:val="24"/>
                <w:szCs w:val="24"/>
              </w:rPr>
              <w:sym w:font="Wingdings 2" w:char="F052"/>
            </w:r>
            <w:r w:rsidRPr="00530870">
              <w:rPr>
                <w:rFonts w:ascii="Times New Roman" w:cs="Times New Roman"/>
                <w:sz w:val="24"/>
                <w:szCs w:val="24"/>
              </w:rPr>
              <w:t>业绩说明会</w:t>
            </w:r>
          </w:p>
          <w:p w14:paraId="47607023" w14:textId="77777777" w:rsidR="000C31A5" w:rsidRPr="00530870" w:rsidRDefault="000C31A5" w:rsidP="00F1658F">
            <w:pPr>
              <w:pStyle w:val="TableParagraph"/>
              <w:ind w:left="0"/>
              <w:rPr>
                <w:rFonts w:ascii="Times New Roman" w:hAnsi="Times New Roman" w:cs="Times New Roman"/>
                <w:sz w:val="24"/>
                <w:szCs w:val="24"/>
              </w:rPr>
            </w:pPr>
          </w:p>
          <w:p w14:paraId="59BAC508" w14:textId="52435FE7" w:rsidR="000C31A5" w:rsidRPr="00530870" w:rsidRDefault="000C31A5" w:rsidP="00F1658F">
            <w:pPr>
              <w:pStyle w:val="TableParagraph"/>
              <w:tabs>
                <w:tab w:val="left" w:pos="3140"/>
              </w:tabs>
              <w:rPr>
                <w:rFonts w:ascii="Times New Roman" w:hAnsi="Times New Roman" w:cs="Times New Roman"/>
                <w:sz w:val="24"/>
                <w:szCs w:val="24"/>
              </w:rPr>
            </w:pPr>
            <w:r w:rsidRPr="00530870">
              <w:rPr>
                <w:rFonts w:ascii="Times New Roman" w:hAnsi="Times New Roman" w:cs="Times New Roman"/>
                <w:sz w:val="24"/>
                <w:szCs w:val="24"/>
              </w:rPr>
              <w:sym w:font="Wingdings 2" w:char="00A3"/>
            </w:r>
            <w:r w:rsidRPr="00530870">
              <w:rPr>
                <w:rFonts w:ascii="Times New Roman" w:cs="Times New Roman"/>
                <w:sz w:val="24"/>
                <w:szCs w:val="24"/>
              </w:rPr>
              <w:t>新闻发</w:t>
            </w:r>
            <w:r w:rsidRPr="00530870">
              <w:rPr>
                <w:rFonts w:ascii="Times New Roman" w:cs="Times New Roman"/>
                <w:spacing w:val="4"/>
                <w:sz w:val="24"/>
                <w:szCs w:val="24"/>
              </w:rPr>
              <w:t>布</w:t>
            </w:r>
            <w:r w:rsidRPr="00530870">
              <w:rPr>
                <w:rFonts w:ascii="Times New Roman" w:cs="Times New Roman"/>
                <w:sz w:val="24"/>
                <w:szCs w:val="24"/>
              </w:rPr>
              <w:t>会</w:t>
            </w:r>
            <w:r w:rsidRPr="00530870">
              <w:rPr>
                <w:rFonts w:ascii="Times New Roman" w:hAnsi="Times New Roman" w:cs="Times New Roman"/>
                <w:sz w:val="24"/>
                <w:szCs w:val="24"/>
              </w:rPr>
              <w:tab/>
            </w:r>
            <w:r w:rsidR="00C718CA" w:rsidRPr="00530870">
              <w:rPr>
                <w:rFonts w:ascii="Times New Roman" w:hAnsi="Times New Roman" w:cs="Times New Roman"/>
                <w:sz w:val="24"/>
                <w:szCs w:val="24"/>
              </w:rPr>
              <w:sym w:font="Wingdings 2" w:char="00A3"/>
            </w:r>
            <w:r w:rsidRPr="00530870">
              <w:rPr>
                <w:rFonts w:ascii="Times New Roman" w:cs="Times New Roman"/>
                <w:sz w:val="24"/>
                <w:szCs w:val="24"/>
              </w:rPr>
              <w:t>路演</w:t>
            </w:r>
            <w:r w:rsidRPr="00530870">
              <w:rPr>
                <w:rFonts w:ascii="Times New Roman" w:cs="Times New Roman"/>
                <w:spacing w:val="4"/>
                <w:sz w:val="24"/>
                <w:szCs w:val="24"/>
              </w:rPr>
              <w:t>活</w:t>
            </w:r>
            <w:r w:rsidRPr="00530870">
              <w:rPr>
                <w:rFonts w:ascii="Times New Roman" w:cs="Times New Roman"/>
                <w:sz w:val="24"/>
                <w:szCs w:val="24"/>
              </w:rPr>
              <w:t>动</w:t>
            </w:r>
          </w:p>
          <w:p w14:paraId="6D25A755" w14:textId="77777777" w:rsidR="000C31A5" w:rsidRPr="00530870" w:rsidRDefault="000C31A5" w:rsidP="00F1658F">
            <w:pPr>
              <w:pStyle w:val="TableParagraph"/>
              <w:ind w:left="0"/>
              <w:rPr>
                <w:rFonts w:ascii="Times New Roman" w:hAnsi="Times New Roman" w:cs="Times New Roman"/>
                <w:sz w:val="24"/>
                <w:szCs w:val="24"/>
              </w:rPr>
            </w:pPr>
          </w:p>
          <w:p w14:paraId="58916981" w14:textId="294BC89D" w:rsidR="000C31A5" w:rsidRPr="00530870" w:rsidRDefault="0052126C" w:rsidP="00F1658F">
            <w:pPr>
              <w:pStyle w:val="TableParagraph"/>
              <w:rPr>
                <w:rFonts w:ascii="Times New Roman" w:hAnsi="Times New Roman" w:cs="Times New Roman"/>
                <w:sz w:val="24"/>
                <w:szCs w:val="24"/>
              </w:rPr>
            </w:pPr>
            <w:r w:rsidRPr="00530870">
              <w:rPr>
                <w:rFonts w:ascii="Times New Roman" w:hAnsi="Times New Roman" w:cs="Times New Roman"/>
                <w:sz w:val="24"/>
                <w:szCs w:val="24"/>
              </w:rPr>
              <w:sym w:font="Wingdings 2" w:char="00A3"/>
            </w:r>
            <w:r w:rsidR="000C31A5" w:rsidRPr="00530870">
              <w:rPr>
                <w:rFonts w:ascii="Times New Roman" w:cs="Times New Roman"/>
                <w:sz w:val="24"/>
                <w:szCs w:val="24"/>
              </w:rPr>
              <w:t>现场参观</w:t>
            </w:r>
          </w:p>
          <w:p w14:paraId="5D895CFE" w14:textId="77777777" w:rsidR="000C31A5" w:rsidRPr="00530870" w:rsidRDefault="000C31A5" w:rsidP="00F1658F">
            <w:pPr>
              <w:pStyle w:val="TableParagraph"/>
              <w:ind w:left="0"/>
              <w:rPr>
                <w:rFonts w:ascii="Times New Roman" w:hAnsi="Times New Roman" w:cs="Times New Roman"/>
                <w:sz w:val="24"/>
                <w:szCs w:val="24"/>
              </w:rPr>
            </w:pPr>
          </w:p>
          <w:p w14:paraId="79C16206" w14:textId="13FB6D10" w:rsidR="000C31A5" w:rsidRPr="00530870" w:rsidRDefault="00290FF5" w:rsidP="00AF43DC">
            <w:pPr>
              <w:pStyle w:val="TableParagraph"/>
              <w:rPr>
                <w:rFonts w:ascii="Times New Roman" w:hAnsi="Times New Roman" w:cs="Times New Roman"/>
                <w:sz w:val="24"/>
                <w:szCs w:val="24"/>
              </w:rPr>
            </w:pPr>
            <w:r>
              <w:rPr>
                <w:rFonts w:ascii="Times New Roman" w:hAnsi="Times New Roman" w:cs="Times New Roman"/>
                <w:spacing w:val="5"/>
                <w:w w:val="95"/>
                <w:sz w:val="24"/>
                <w:szCs w:val="24"/>
              </w:rPr>
              <w:sym w:font="Wingdings 2" w:char="F052"/>
            </w:r>
            <w:r w:rsidR="000C31A5" w:rsidRPr="00530870">
              <w:rPr>
                <w:rFonts w:ascii="Times New Roman" w:cs="Times New Roman"/>
                <w:sz w:val="24"/>
                <w:szCs w:val="24"/>
              </w:rPr>
              <w:t>其他</w:t>
            </w:r>
            <w:r w:rsidR="000C31A5" w:rsidRPr="00530870">
              <w:rPr>
                <w:rFonts w:ascii="Times New Roman" w:hAnsi="Times New Roman" w:cs="Times New Roman"/>
                <w:sz w:val="24"/>
                <w:szCs w:val="24"/>
              </w:rPr>
              <w:t xml:space="preserve"> </w:t>
            </w:r>
            <w:r w:rsidR="000C31A5" w:rsidRPr="00530870">
              <w:rPr>
                <w:rFonts w:ascii="Times New Roman" w:cs="Times New Roman"/>
                <w:sz w:val="24"/>
                <w:szCs w:val="24"/>
              </w:rPr>
              <w:t>（</w:t>
            </w:r>
            <w:proofErr w:type="gramStart"/>
            <w:r w:rsidR="000C31A5" w:rsidRPr="00530870">
              <w:rPr>
                <w:rFonts w:ascii="Times New Roman" w:cs="Times New Roman"/>
                <w:sz w:val="24"/>
                <w:szCs w:val="24"/>
                <w:u w:val="single"/>
              </w:rPr>
              <w:t>请文字</w:t>
            </w:r>
            <w:proofErr w:type="gramEnd"/>
            <w:r w:rsidR="000C31A5" w:rsidRPr="00530870">
              <w:rPr>
                <w:rFonts w:ascii="Times New Roman" w:cs="Times New Roman"/>
                <w:sz w:val="24"/>
                <w:szCs w:val="24"/>
                <w:u w:val="single"/>
              </w:rPr>
              <w:t>说明其他活动内容）</w:t>
            </w:r>
            <w:r>
              <w:rPr>
                <w:rFonts w:ascii="Times New Roman" w:cs="Times New Roman"/>
                <w:sz w:val="24"/>
                <w:szCs w:val="24"/>
                <w:u w:val="single"/>
              </w:rPr>
              <w:t>电话</w:t>
            </w:r>
            <w:r w:rsidR="00AF43DC">
              <w:rPr>
                <w:rFonts w:ascii="Times New Roman" w:cs="Times New Roman"/>
                <w:sz w:val="24"/>
                <w:szCs w:val="24"/>
                <w:u w:val="single"/>
              </w:rPr>
              <w:t>交流</w:t>
            </w:r>
            <w:r>
              <w:rPr>
                <w:rFonts w:ascii="Times New Roman" w:cs="Times New Roman"/>
                <w:sz w:val="24"/>
                <w:szCs w:val="24"/>
                <w:u w:val="single"/>
              </w:rPr>
              <w:t>会议</w:t>
            </w:r>
            <w:r w:rsidR="00B7695D">
              <w:rPr>
                <w:rFonts w:ascii="Times New Roman" w:cs="Times New Roman" w:hint="eastAsia"/>
                <w:sz w:val="24"/>
                <w:szCs w:val="24"/>
                <w:u w:val="single"/>
              </w:rPr>
              <w:t>、策略会</w:t>
            </w:r>
          </w:p>
        </w:tc>
      </w:tr>
      <w:tr w:rsidR="000C31A5" w:rsidRPr="009A5650" w14:paraId="701BD82D" w14:textId="77777777" w:rsidTr="003567AE">
        <w:trPr>
          <w:trHeight w:val="1738"/>
          <w:jc w:val="center"/>
        </w:trPr>
        <w:tc>
          <w:tcPr>
            <w:tcW w:w="965" w:type="pct"/>
            <w:vAlign w:val="center"/>
          </w:tcPr>
          <w:p w14:paraId="79935755" w14:textId="77777777" w:rsidR="000C31A5" w:rsidRPr="00530870"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t>参与单位名称</w:t>
            </w:r>
          </w:p>
          <w:p w14:paraId="248A4247" w14:textId="77777777" w:rsidR="000C31A5" w:rsidRPr="00530870"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t>及人员姓名</w:t>
            </w:r>
          </w:p>
        </w:tc>
        <w:tc>
          <w:tcPr>
            <w:tcW w:w="4035" w:type="pct"/>
            <w:vAlign w:val="center"/>
          </w:tcPr>
          <w:p w14:paraId="671D74EF" w14:textId="28BABD9D" w:rsidR="000C31A5" w:rsidRPr="00042424" w:rsidRDefault="003462E2" w:rsidP="0045041C">
            <w:pPr>
              <w:pStyle w:val="TableParagraph"/>
              <w:spacing w:line="360" w:lineRule="auto"/>
              <w:ind w:left="108"/>
              <w:jc w:val="both"/>
              <w:rPr>
                <w:rFonts w:ascii="Times New Roman" w:hAnsi="Times New Roman"/>
                <w:sz w:val="24"/>
              </w:rPr>
            </w:pPr>
            <w:r w:rsidRPr="003462E2">
              <w:rPr>
                <w:rFonts w:ascii="Times New Roman" w:hAnsi="Times New Roman" w:hint="eastAsia"/>
                <w:sz w:val="24"/>
              </w:rPr>
              <w:t>北京华商基金</w:t>
            </w:r>
            <w:r>
              <w:rPr>
                <w:rFonts w:ascii="Times New Roman" w:hAnsi="Times New Roman" w:hint="eastAsia"/>
                <w:sz w:val="24"/>
              </w:rPr>
              <w:t>、</w:t>
            </w:r>
            <w:proofErr w:type="gramStart"/>
            <w:r w:rsidRPr="003462E2">
              <w:rPr>
                <w:rFonts w:ascii="Times New Roman" w:hAnsi="Times New Roman" w:hint="eastAsia"/>
                <w:sz w:val="24"/>
              </w:rPr>
              <w:t>工银瑞信</w:t>
            </w:r>
            <w:proofErr w:type="gramEnd"/>
            <w:r>
              <w:rPr>
                <w:rFonts w:ascii="Times New Roman" w:hAnsi="Times New Roman" w:hint="eastAsia"/>
                <w:sz w:val="24"/>
              </w:rPr>
              <w:t>、</w:t>
            </w:r>
            <w:r w:rsidRPr="003462E2">
              <w:rPr>
                <w:rFonts w:ascii="Times New Roman" w:hAnsi="Times New Roman" w:hint="eastAsia"/>
                <w:sz w:val="24"/>
              </w:rPr>
              <w:t>博时</w:t>
            </w:r>
            <w:r>
              <w:rPr>
                <w:rFonts w:ascii="Times New Roman" w:hAnsi="Times New Roman" w:hint="eastAsia"/>
                <w:sz w:val="24"/>
              </w:rPr>
              <w:t>基金、</w:t>
            </w:r>
            <w:r w:rsidRPr="003462E2">
              <w:rPr>
                <w:rFonts w:ascii="Times New Roman" w:hAnsi="Times New Roman" w:hint="eastAsia"/>
                <w:sz w:val="24"/>
              </w:rPr>
              <w:t>招商</w:t>
            </w:r>
            <w:r>
              <w:rPr>
                <w:rFonts w:ascii="Times New Roman" w:hAnsi="Times New Roman" w:hint="eastAsia"/>
                <w:sz w:val="24"/>
              </w:rPr>
              <w:t>基金、</w:t>
            </w:r>
            <w:r w:rsidRPr="003462E2">
              <w:rPr>
                <w:rFonts w:ascii="Times New Roman" w:hAnsi="Times New Roman" w:hint="eastAsia"/>
                <w:sz w:val="24"/>
              </w:rPr>
              <w:t>安信</w:t>
            </w:r>
            <w:r>
              <w:rPr>
                <w:rFonts w:ascii="Times New Roman" w:hAnsi="Times New Roman" w:hint="eastAsia"/>
                <w:sz w:val="24"/>
              </w:rPr>
              <w:t>基金、</w:t>
            </w:r>
            <w:r w:rsidRPr="003462E2">
              <w:rPr>
                <w:rFonts w:ascii="Times New Roman" w:hAnsi="Times New Roman" w:hint="eastAsia"/>
                <w:sz w:val="24"/>
              </w:rPr>
              <w:t>东</w:t>
            </w:r>
            <w:proofErr w:type="gramStart"/>
            <w:r w:rsidRPr="003462E2">
              <w:rPr>
                <w:rFonts w:ascii="Times New Roman" w:hAnsi="Times New Roman" w:hint="eastAsia"/>
                <w:sz w:val="24"/>
              </w:rPr>
              <w:t>证资管</w:t>
            </w:r>
            <w:r>
              <w:rPr>
                <w:rFonts w:ascii="Times New Roman" w:hAnsi="Times New Roman" w:hint="eastAsia"/>
                <w:sz w:val="24"/>
              </w:rPr>
              <w:t>、</w:t>
            </w:r>
            <w:r w:rsidRPr="003462E2">
              <w:rPr>
                <w:rFonts w:ascii="Times New Roman" w:hAnsi="Times New Roman" w:hint="eastAsia"/>
                <w:sz w:val="24"/>
              </w:rPr>
              <w:t>汇添富</w:t>
            </w:r>
            <w:proofErr w:type="gramEnd"/>
            <w:r w:rsidRPr="003462E2">
              <w:rPr>
                <w:rFonts w:ascii="Times New Roman" w:hAnsi="Times New Roman" w:hint="eastAsia"/>
                <w:sz w:val="24"/>
              </w:rPr>
              <w:t>、富国</w:t>
            </w:r>
            <w:r>
              <w:rPr>
                <w:rFonts w:ascii="Times New Roman" w:hAnsi="Times New Roman" w:hint="eastAsia"/>
                <w:sz w:val="24"/>
              </w:rPr>
              <w:t>基金</w:t>
            </w:r>
            <w:r w:rsidRPr="003462E2">
              <w:rPr>
                <w:rFonts w:ascii="Times New Roman" w:hAnsi="Times New Roman" w:hint="eastAsia"/>
                <w:sz w:val="24"/>
              </w:rPr>
              <w:t>、</w:t>
            </w:r>
            <w:proofErr w:type="gramStart"/>
            <w:r w:rsidRPr="003462E2">
              <w:rPr>
                <w:rFonts w:ascii="Times New Roman" w:hAnsi="Times New Roman" w:hint="eastAsia"/>
                <w:sz w:val="24"/>
              </w:rPr>
              <w:t>交银施罗</w:t>
            </w:r>
            <w:proofErr w:type="gramEnd"/>
            <w:r w:rsidRPr="003462E2">
              <w:rPr>
                <w:rFonts w:ascii="Times New Roman" w:hAnsi="Times New Roman" w:hint="eastAsia"/>
                <w:sz w:val="24"/>
              </w:rPr>
              <w:t>德</w:t>
            </w:r>
            <w:r>
              <w:rPr>
                <w:rFonts w:ascii="Times New Roman" w:hAnsi="Times New Roman" w:hint="eastAsia"/>
                <w:sz w:val="24"/>
              </w:rPr>
              <w:t>、</w:t>
            </w:r>
            <w:r w:rsidR="00F92D69" w:rsidRPr="00F92D69">
              <w:rPr>
                <w:rFonts w:ascii="Times New Roman" w:hAnsi="Times New Roman" w:hint="eastAsia"/>
                <w:sz w:val="24"/>
              </w:rPr>
              <w:t>金信基金、鹏华基金、大成基金、南方基金</w:t>
            </w:r>
            <w:r w:rsidR="00F92D69">
              <w:rPr>
                <w:rFonts w:ascii="Times New Roman" w:hAnsi="Times New Roman" w:hint="eastAsia"/>
                <w:sz w:val="24"/>
              </w:rPr>
              <w:t>、</w:t>
            </w:r>
            <w:r w:rsidR="00F92D69" w:rsidRPr="00F92D69">
              <w:rPr>
                <w:rFonts w:ascii="Times New Roman" w:hAnsi="Times New Roman" w:hint="eastAsia"/>
                <w:sz w:val="24"/>
              </w:rPr>
              <w:t>中科招商基金</w:t>
            </w:r>
            <w:r w:rsidR="003567AE">
              <w:rPr>
                <w:rFonts w:ascii="Times New Roman" w:hAnsi="Times New Roman" w:hint="eastAsia"/>
                <w:sz w:val="24"/>
              </w:rPr>
              <w:t>、</w:t>
            </w:r>
            <w:r w:rsidR="003567AE" w:rsidRPr="003567AE">
              <w:rPr>
                <w:rFonts w:ascii="Times New Roman" w:hAnsi="Times New Roman" w:hint="eastAsia"/>
                <w:sz w:val="24"/>
              </w:rPr>
              <w:t>国金证券</w:t>
            </w:r>
            <w:r w:rsidR="003567AE">
              <w:rPr>
                <w:rFonts w:ascii="Times New Roman" w:hAnsi="Times New Roman" w:hint="eastAsia"/>
                <w:sz w:val="24"/>
              </w:rPr>
              <w:t>、</w:t>
            </w:r>
            <w:r w:rsidR="003567AE" w:rsidRPr="003567AE">
              <w:rPr>
                <w:rFonts w:ascii="Times New Roman" w:hAnsi="Times New Roman" w:hint="eastAsia"/>
                <w:sz w:val="24"/>
              </w:rPr>
              <w:t>上海盛宇股权投资基金管理有限公司</w:t>
            </w:r>
            <w:r w:rsidR="003567AE">
              <w:rPr>
                <w:rFonts w:ascii="Times New Roman" w:hAnsi="Times New Roman" w:hint="eastAsia"/>
                <w:sz w:val="24"/>
              </w:rPr>
              <w:t>、</w:t>
            </w:r>
            <w:r w:rsidR="003567AE" w:rsidRPr="003567AE">
              <w:rPr>
                <w:rFonts w:ascii="Times New Roman" w:hAnsi="Times New Roman" w:hint="eastAsia"/>
                <w:sz w:val="24"/>
              </w:rPr>
              <w:t>上海</w:t>
            </w:r>
            <w:proofErr w:type="gramStart"/>
            <w:r w:rsidR="003567AE" w:rsidRPr="003567AE">
              <w:rPr>
                <w:rFonts w:ascii="Times New Roman" w:hAnsi="Times New Roman" w:hint="eastAsia"/>
                <w:sz w:val="24"/>
              </w:rPr>
              <w:t>高毅资产</w:t>
            </w:r>
            <w:proofErr w:type="gramEnd"/>
            <w:r w:rsidR="003567AE" w:rsidRPr="003567AE">
              <w:rPr>
                <w:rFonts w:ascii="Times New Roman" w:hAnsi="Times New Roman" w:hint="eastAsia"/>
                <w:sz w:val="24"/>
              </w:rPr>
              <w:t>管理合伙企业（有限合伙）</w:t>
            </w:r>
            <w:r w:rsidR="003567AE">
              <w:rPr>
                <w:rFonts w:ascii="Times New Roman" w:hAnsi="Times New Roman" w:hint="eastAsia"/>
                <w:sz w:val="24"/>
              </w:rPr>
              <w:t>、</w:t>
            </w:r>
            <w:r w:rsidR="003567AE" w:rsidRPr="003567AE">
              <w:rPr>
                <w:rFonts w:ascii="Times New Roman" w:hAnsi="Times New Roman" w:hint="eastAsia"/>
                <w:sz w:val="24"/>
              </w:rPr>
              <w:t>中信证券</w:t>
            </w:r>
            <w:r w:rsidR="003567AE">
              <w:rPr>
                <w:rFonts w:ascii="Times New Roman" w:hAnsi="Times New Roman" w:hint="eastAsia"/>
                <w:sz w:val="24"/>
              </w:rPr>
              <w:t>、</w:t>
            </w:r>
            <w:proofErr w:type="gramStart"/>
            <w:r w:rsidR="003567AE" w:rsidRPr="003567AE">
              <w:rPr>
                <w:rFonts w:ascii="Times New Roman" w:hAnsi="Times New Roman" w:hint="eastAsia"/>
                <w:sz w:val="24"/>
              </w:rPr>
              <w:t>天弘基金</w:t>
            </w:r>
            <w:proofErr w:type="gramEnd"/>
            <w:r w:rsidR="003567AE">
              <w:rPr>
                <w:rFonts w:ascii="Times New Roman" w:hAnsi="Times New Roman" w:hint="eastAsia"/>
                <w:sz w:val="24"/>
              </w:rPr>
              <w:t>、</w:t>
            </w:r>
            <w:r w:rsidR="003567AE" w:rsidRPr="003567AE">
              <w:rPr>
                <w:rFonts w:ascii="Times New Roman" w:hAnsi="Times New Roman" w:hint="eastAsia"/>
                <w:sz w:val="24"/>
              </w:rPr>
              <w:t>长青藤资产</w:t>
            </w:r>
            <w:r w:rsidR="003567AE">
              <w:rPr>
                <w:rFonts w:ascii="Times New Roman" w:hAnsi="Times New Roman" w:hint="eastAsia"/>
                <w:sz w:val="24"/>
              </w:rPr>
              <w:t>、</w:t>
            </w:r>
            <w:r w:rsidR="003567AE" w:rsidRPr="003567AE">
              <w:rPr>
                <w:rFonts w:ascii="Times New Roman" w:hAnsi="Times New Roman" w:hint="eastAsia"/>
                <w:sz w:val="24"/>
              </w:rPr>
              <w:t>建信养老金管理有限责任公司</w:t>
            </w:r>
            <w:r w:rsidR="003567AE">
              <w:rPr>
                <w:rFonts w:ascii="Times New Roman" w:hAnsi="Times New Roman" w:hint="eastAsia"/>
                <w:sz w:val="24"/>
              </w:rPr>
              <w:t>、</w:t>
            </w:r>
            <w:r w:rsidR="003567AE" w:rsidRPr="003567AE">
              <w:rPr>
                <w:rFonts w:ascii="Times New Roman" w:hAnsi="Times New Roman" w:hint="eastAsia"/>
                <w:sz w:val="24"/>
              </w:rPr>
              <w:t>明</w:t>
            </w:r>
            <w:proofErr w:type="gramStart"/>
            <w:r w:rsidR="003567AE" w:rsidRPr="003567AE">
              <w:rPr>
                <w:rFonts w:ascii="Times New Roman" w:hAnsi="Times New Roman" w:hint="eastAsia"/>
                <w:sz w:val="24"/>
              </w:rPr>
              <w:t>世</w:t>
            </w:r>
            <w:proofErr w:type="gramEnd"/>
            <w:r w:rsidR="003567AE" w:rsidRPr="003567AE">
              <w:rPr>
                <w:rFonts w:ascii="Times New Roman" w:hAnsi="Times New Roman" w:hint="eastAsia"/>
                <w:sz w:val="24"/>
              </w:rPr>
              <w:t>伙伴基金管理（珠海）有限公司</w:t>
            </w:r>
            <w:r w:rsidR="003567AE">
              <w:rPr>
                <w:rFonts w:ascii="Times New Roman" w:hAnsi="Times New Roman" w:hint="eastAsia"/>
                <w:sz w:val="24"/>
              </w:rPr>
              <w:t>、</w:t>
            </w:r>
            <w:r w:rsidR="003567AE" w:rsidRPr="003567AE">
              <w:rPr>
                <w:rFonts w:ascii="Times New Roman" w:hAnsi="Times New Roman" w:hint="eastAsia"/>
                <w:sz w:val="24"/>
              </w:rPr>
              <w:t>深圳市前海进化论资产管理有限公司</w:t>
            </w:r>
            <w:r w:rsidR="003567AE">
              <w:rPr>
                <w:rFonts w:ascii="Times New Roman" w:hAnsi="Times New Roman" w:hint="eastAsia"/>
                <w:sz w:val="24"/>
              </w:rPr>
              <w:t>、</w:t>
            </w:r>
            <w:r w:rsidR="003567AE" w:rsidRPr="003567AE">
              <w:rPr>
                <w:rFonts w:ascii="Times New Roman" w:hAnsi="Times New Roman" w:hint="eastAsia"/>
                <w:sz w:val="24"/>
              </w:rPr>
              <w:t>中航基金</w:t>
            </w:r>
            <w:r w:rsidR="003567AE">
              <w:rPr>
                <w:rFonts w:ascii="Times New Roman" w:hAnsi="Times New Roman" w:hint="eastAsia"/>
                <w:sz w:val="24"/>
              </w:rPr>
              <w:t>、</w:t>
            </w:r>
            <w:r w:rsidR="003567AE" w:rsidRPr="003567AE">
              <w:rPr>
                <w:rFonts w:ascii="Times New Roman" w:hAnsi="Times New Roman" w:hint="eastAsia"/>
                <w:sz w:val="24"/>
              </w:rPr>
              <w:t>北京源乐晟资产管理有限公司</w:t>
            </w:r>
            <w:r w:rsidR="003567AE">
              <w:rPr>
                <w:rFonts w:ascii="Times New Roman" w:hAnsi="Times New Roman" w:hint="eastAsia"/>
                <w:sz w:val="24"/>
              </w:rPr>
              <w:t>、</w:t>
            </w:r>
            <w:r w:rsidR="003567AE" w:rsidRPr="003567AE">
              <w:rPr>
                <w:rFonts w:ascii="Times New Roman" w:hAnsi="Times New Roman" w:hint="eastAsia"/>
                <w:sz w:val="24"/>
              </w:rPr>
              <w:t>三亚鸿盛</w:t>
            </w:r>
            <w:r w:rsidR="003567AE">
              <w:rPr>
                <w:rFonts w:ascii="Times New Roman" w:hAnsi="Times New Roman" w:hint="eastAsia"/>
                <w:sz w:val="24"/>
              </w:rPr>
              <w:t>、</w:t>
            </w:r>
            <w:r w:rsidR="003567AE" w:rsidRPr="003567AE">
              <w:rPr>
                <w:rFonts w:ascii="Times New Roman" w:hAnsi="Times New Roman"/>
                <w:sz w:val="24"/>
              </w:rPr>
              <w:t>Pinpoint Asset Management Limited</w:t>
            </w:r>
            <w:r w:rsidR="003567AE">
              <w:rPr>
                <w:rFonts w:ascii="Times New Roman" w:hAnsi="Times New Roman" w:hint="eastAsia"/>
                <w:sz w:val="24"/>
              </w:rPr>
              <w:t>、</w:t>
            </w:r>
            <w:r w:rsidR="003567AE" w:rsidRPr="003567AE">
              <w:rPr>
                <w:rFonts w:ascii="Times New Roman" w:hAnsi="Times New Roman" w:hint="eastAsia"/>
                <w:sz w:val="24"/>
              </w:rPr>
              <w:t>上海汐泰投资管理有限公司</w:t>
            </w:r>
            <w:r w:rsidR="003567AE">
              <w:rPr>
                <w:rFonts w:ascii="Times New Roman" w:hAnsi="Times New Roman" w:hint="eastAsia"/>
                <w:sz w:val="24"/>
              </w:rPr>
              <w:t>、</w:t>
            </w:r>
            <w:r w:rsidR="003567AE" w:rsidRPr="003567AE">
              <w:rPr>
                <w:rFonts w:ascii="Times New Roman" w:hAnsi="Times New Roman" w:hint="eastAsia"/>
                <w:sz w:val="24"/>
              </w:rPr>
              <w:t>深圳市康曼德资本管理有限公司</w:t>
            </w:r>
            <w:r w:rsidR="003567AE">
              <w:rPr>
                <w:rFonts w:ascii="Times New Roman" w:hAnsi="Times New Roman" w:hint="eastAsia"/>
                <w:sz w:val="24"/>
              </w:rPr>
              <w:t>、</w:t>
            </w:r>
            <w:r w:rsidR="003567AE" w:rsidRPr="003567AE">
              <w:rPr>
                <w:rFonts w:ascii="Times New Roman" w:hAnsi="Times New Roman" w:hint="eastAsia"/>
                <w:sz w:val="24"/>
              </w:rPr>
              <w:t>中</w:t>
            </w:r>
            <w:proofErr w:type="gramStart"/>
            <w:r w:rsidR="003567AE" w:rsidRPr="003567AE">
              <w:rPr>
                <w:rFonts w:ascii="Times New Roman" w:hAnsi="Times New Roman" w:hint="eastAsia"/>
                <w:sz w:val="24"/>
              </w:rPr>
              <w:t>邮创业</w:t>
            </w:r>
            <w:proofErr w:type="gramEnd"/>
            <w:r w:rsidR="003567AE" w:rsidRPr="003567AE">
              <w:rPr>
                <w:rFonts w:ascii="Times New Roman" w:hAnsi="Times New Roman" w:hint="eastAsia"/>
                <w:sz w:val="24"/>
              </w:rPr>
              <w:t>基金</w:t>
            </w:r>
            <w:r w:rsidR="003567AE">
              <w:rPr>
                <w:rFonts w:ascii="Times New Roman" w:hAnsi="Times New Roman" w:hint="eastAsia"/>
                <w:sz w:val="24"/>
              </w:rPr>
              <w:t>、</w:t>
            </w:r>
            <w:r w:rsidR="003567AE" w:rsidRPr="003567AE">
              <w:rPr>
                <w:rFonts w:ascii="Times New Roman" w:hAnsi="Times New Roman" w:hint="eastAsia"/>
                <w:sz w:val="24"/>
              </w:rPr>
              <w:t>广东正圆投资有限公司</w:t>
            </w:r>
            <w:r w:rsidR="003567AE">
              <w:rPr>
                <w:rFonts w:ascii="Times New Roman" w:hAnsi="Times New Roman" w:hint="eastAsia"/>
                <w:sz w:val="24"/>
              </w:rPr>
              <w:t>、</w:t>
            </w:r>
            <w:r w:rsidR="003567AE" w:rsidRPr="003567AE">
              <w:rPr>
                <w:rFonts w:ascii="Times New Roman" w:hAnsi="Times New Roman" w:hint="eastAsia"/>
                <w:sz w:val="24"/>
              </w:rPr>
              <w:t>广州金控资产管理有限公司</w:t>
            </w:r>
            <w:r w:rsidR="003567AE">
              <w:rPr>
                <w:rFonts w:ascii="Times New Roman" w:hAnsi="Times New Roman" w:hint="eastAsia"/>
                <w:sz w:val="24"/>
              </w:rPr>
              <w:t>、</w:t>
            </w:r>
            <w:r w:rsidR="003567AE" w:rsidRPr="003567AE">
              <w:rPr>
                <w:rFonts w:ascii="Times New Roman" w:hAnsi="Times New Roman" w:hint="eastAsia"/>
                <w:sz w:val="24"/>
              </w:rPr>
              <w:t>幸福人寿保险股份有限公司</w:t>
            </w:r>
            <w:r w:rsidR="003567AE">
              <w:rPr>
                <w:rFonts w:ascii="Times New Roman" w:hAnsi="Times New Roman" w:hint="eastAsia"/>
                <w:sz w:val="24"/>
              </w:rPr>
              <w:t>、</w:t>
            </w:r>
            <w:r w:rsidR="003567AE" w:rsidRPr="003567AE">
              <w:rPr>
                <w:rFonts w:ascii="Times New Roman" w:hAnsi="Times New Roman" w:hint="eastAsia"/>
                <w:sz w:val="24"/>
              </w:rPr>
              <w:t>光大保德信</w:t>
            </w:r>
            <w:r w:rsidR="003567AE">
              <w:rPr>
                <w:rFonts w:ascii="Times New Roman" w:hAnsi="Times New Roman" w:hint="eastAsia"/>
                <w:sz w:val="24"/>
              </w:rPr>
              <w:t>、</w:t>
            </w:r>
            <w:r w:rsidR="003567AE" w:rsidRPr="003567AE">
              <w:rPr>
                <w:rFonts w:ascii="Times New Roman" w:hAnsi="Times New Roman" w:hint="eastAsia"/>
                <w:sz w:val="24"/>
              </w:rPr>
              <w:t>上海东方证券资产管理有限公司</w:t>
            </w:r>
            <w:r w:rsidR="003567AE">
              <w:rPr>
                <w:rFonts w:ascii="Times New Roman" w:hAnsi="Times New Roman" w:hint="eastAsia"/>
                <w:sz w:val="24"/>
              </w:rPr>
              <w:t>、</w:t>
            </w:r>
            <w:r w:rsidR="003567AE" w:rsidRPr="003567AE">
              <w:rPr>
                <w:rFonts w:ascii="Times New Roman" w:hAnsi="Times New Roman" w:hint="eastAsia"/>
                <w:sz w:val="24"/>
              </w:rPr>
              <w:t>杭州巨子私募基金管理有限公司</w:t>
            </w:r>
            <w:r w:rsidR="003567AE">
              <w:rPr>
                <w:rFonts w:ascii="Times New Roman" w:hAnsi="Times New Roman" w:hint="eastAsia"/>
                <w:sz w:val="24"/>
              </w:rPr>
              <w:t>、</w:t>
            </w:r>
            <w:r w:rsidR="003567AE" w:rsidRPr="003567AE">
              <w:rPr>
                <w:rFonts w:ascii="Times New Roman" w:hAnsi="Times New Roman" w:hint="eastAsia"/>
                <w:sz w:val="24"/>
              </w:rPr>
              <w:t>华夏财富创新投资管理有限公司</w:t>
            </w:r>
            <w:r w:rsidR="003567AE">
              <w:rPr>
                <w:rFonts w:ascii="Times New Roman" w:hAnsi="Times New Roman" w:hint="eastAsia"/>
                <w:sz w:val="24"/>
              </w:rPr>
              <w:t>、</w:t>
            </w:r>
            <w:proofErr w:type="gramStart"/>
            <w:r w:rsidR="003567AE" w:rsidRPr="003567AE">
              <w:rPr>
                <w:rFonts w:ascii="Times New Roman" w:hAnsi="Times New Roman" w:hint="eastAsia"/>
                <w:sz w:val="24"/>
              </w:rPr>
              <w:t>弘晖</w:t>
            </w:r>
            <w:proofErr w:type="gramEnd"/>
            <w:r w:rsidR="003567AE" w:rsidRPr="003567AE">
              <w:rPr>
                <w:rFonts w:ascii="Times New Roman" w:hAnsi="Times New Roman"/>
                <w:sz w:val="24"/>
              </w:rPr>
              <w:t>HLC</w:t>
            </w:r>
            <w:r w:rsidR="003567AE" w:rsidRPr="003567AE">
              <w:rPr>
                <w:rFonts w:ascii="Times New Roman" w:hAnsi="Times New Roman"/>
                <w:sz w:val="24"/>
              </w:rPr>
              <w:t>基金</w:t>
            </w:r>
            <w:r w:rsidR="003567AE">
              <w:rPr>
                <w:rFonts w:ascii="Times New Roman" w:hAnsi="Times New Roman" w:hint="eastAsia"/>
                <w:sz w:val="24"/>
              </w:rPr>
              <w:t>、</w:t>
            </w:r>
            <w:r w:rsidR="003567AE" w:rsidRPr="003567AE">
              <w:rPr>
                <w:rFonts w:ascii="Times New Roman" w:hAnsi="Times New Roman" w:hint="eastAsia"/>
                <w:sz w:val="24"/>
              </w:rPr>
              <w:t>天津易鑫安资产管理有限公司</w:t>
            </w:r>
            <w:r w:rsidR="003567AE">
              <w:rPr>
                <w:rFonts w:ascii="Times New Roman" w:hAnsi="Times New Roman" w:hint="eastAsia"/>
                <w:sz w:val="24"/>
              </w:rPr>
              <w:t>、</w:t>
            </w:r>
            <w:r w:rsidR="003567AE" w:rsidRPr="003567AE">
              <w:rPr>
                <w:rFonts w:ascii="Times New Roman" w:hAnsi="Times New Roman" w:hint="eastAsia"/>
                <w:sz w:val="24"/>
              </w:rPr>
              <w:t>汇华理财有限公司</w:t>
            </w:r>
            <w:r w:rsidR="003567AE">
              <w:rPr>
                <w:rFonts w:ascii="Times New Roman" w:hAnsi="Times New Roman" w:hint="eastAsia"/>
                <w:sz w:val="24"/>
              </w:rPr>
              <w:t>、</w:t>
            </w:r>
            <w:r w:rsidR="003567AE" w:rsidRPr="003567AE">
              <w:rPr>
                <w:rFonts w:ascii="Times New Roman" w:hAnsi="Times New Roman" w:hint="eastAsia"/>
                <w:sz w:val="24"/>
              </w:rPr>
              <w:t>盘京</w:t>
            </w:r>
            <w:r w:rsidR="003567AE">
              <w:rPr>
                <w:rFonts w:ascii="Times New Roman" w:hAnsi="Times New Roman" w:hint="eastAsia"/>
                <w:sz w:val="24"/>
              </w:rPr>
              <w:t>、</w:t>
            </w:r>
            <w:r w:rsidR="003567AE" w:rsidRPr="003567AE">
              <w:rPr>
                <w:rFonts w:ascii="Times New Roman" w:hAnsi="Times New Roman" w:hint="eastAsia"/>
                <w:sz w:val="24"/>
              </w:rPr>
              <w:t>招商证券</w:t>
            </w:r>
            <w:r w:rsidR="003567AE">
              <w:rPr>
                <w:rFonts w:ascii="Times New Roman" w:hAnsi="Times New Roman" w:hint="eastAsia"/>
                <w:sz w:val="24"/>
              </w:rPr>
              <w:t>、</w:t>
            </w:r>
            <w:r w:rsidR="003567AE" w:rsidRPr="003567AE">
              <w:rPr>
                <w:rFonts w:ascii="Times New Roman" w:hAnsi="Times New Roman" w:hint="eastAsia"/>
                <w:sz w:val="24"/>
              </w:rPr>
              <w:t>首创证券</w:t>
            </w:r>
            <w:r w:rsidR="003567AE">
              <w:rPr>
                <w:rFonts w:ascii="Times New Roman" w:hAnsi="Times New Roman" w:hint="eastAsia"/>
                <w:sz w:val="24"/>
              </w:rPr>
              <w:t>、</w:t>
            </w:r>
            <w:r w:rsidR="003567AE" w:rsidRPr="003567AE">
              <w:rPr>
                <w:rFonts w:ascii="Times New Roman" w:hAnsi="Times New Roman" w:hint="eastAsia"/>
                <w:sz w:val="24"/>
              </w:rPr>
              <w:t>嘉实基金</w:t>
            </w:r>
            <w:r w:rsidR="003567AE">
              <w:rPr>
                <w:rFonts w:ascii="Times New Roman" w:hAnsi="Times New Roman" w:hint="eastAsia"/>
                <w:sz w:val="24"/>
              </w:rPr>
              <w:t>、</w:t>
            </w:r>
            <w:r w:rsidR="003567AE" w:rsidRPr="003567AE">
              <w:rPr>
                <w:rFonts w:ascii="Times New Roman" w:hAnsi="Times New Roman" w:hint="eastAsia"/>
                <w:sz w:val="24"/>
              </w:rPr>
              <w:t>兴业证券</w:t>
            </w:r>
            <w:r w:rsidR="003567AE">
              <w:rPr>
                <w:rFonts w:ascii="Times New Roman" w:hAnsi="Times New Roman" w:hint="eastAsia"/>
                <w:sz w:val="24"/>
              </w:rPr>
              <w:t>、</w:t>
            </w:r>
            <w:r w:rsidR="003567AE" w:rsidRPr="003567AE">
              <w:rPr>
                <w:rFonts w:ascii="Times New Roman" w:hAnsi="Times New Roman" w:hint="eastAsia"/>
                <w:sz w:val="24"/>
              </w:rPr>
              <w:t>泰康养老保险股份有限公司</w:t>
            </w:r>
            <w:r w:rsidR="003567AE">
              <w:rPr>
                <w:rFonts w:ascii="Times New Roman" w:hAnsi="Times New Roman" w:hint="eastAsia"/>
                <w:sz w:val="24"/>
              </w:rPr>
              <w:t>、</w:t>
            </w:r>
            <w:proofErr w:type="gramStart"/>
            <w:r w:rsidR="003567AE" w:rsidRPr="003567AE">
              <w:rPr>
                <w:rFonts w:ascii="Times New Roman" w:hAnsi="Times New Roman" w:hint="eastAsia"/>
                <w:sz w:val="24"/>
              </w:rPr>
              <w:t>工银瑞信</w:t>
            </w:r>
            <w:proofErr w:type="gramEnd"/>
            <w:r w:rsidR="003567AE" w:rsidRPr="003567AE">
              <w:rPr>
                <w:rFonts w:ascii="Times New Roman" w:hAnsi="Times New Roman" w:hint="eastAsia"/>
                <w:sz w:val="24"/>
              </w:rPr>
              <w:t>基金管理有限公司</w:t>
            </w:r>
            <w:r w:rsidR="003567AE">
              <w:rPr>
                <w:rFonts w:ascii="Times New Roman" w:hAnsi="Times New Roman" w:hint="eastAsia"/>
                <w:sz w:val="24"/>
              </w:rPr>
              <w:t>、</w:t>
            </w:r>
            <w:r w:rsidR="003567AE" w:rsidRPr="003567AE">
              <w:rPr>
                <w:rFonts w:ascii="Times New Roman" w:hAnsi="Times New Roman" w:hint="eastAsia"/>
                <w:sz w:val="24"/>
              </w:rPr>
              <w:t>进门财经</w:t>
            </w:r>
            <w:r w:rsidR="003567AE">
              <w:rPr>
                <w:rFonts w:ascii="Times New Roman" w:hAnsi="Times New Roman" w:hint="eastAsia"/>
                <w:sz w:val="24"/>
              </w:rPr>
              <w:t>、</w:t>
            </w:r>
            <w:proofErr w:type="gramStart"/>
            <w:r w:rsidR="003567AE" w:rsidRPr="003567AE">
              <w:rPr>
                <w:rFonts w:ascii="Times New Roman" w:hAnsi="Times New Roman" w:hint="eastAsia"/>
                <w:sz w:val="24"/>
              </w:rPr>
              <w:t>汇百川</w:t>
            </w:r>
            <w:proofErr w:type="gramEnd"/>
            <w:r w:rsidR="003567AE">
              <w:rPr>
                <w:rFonts w:ascii="Times New Roman" w:hAnsi="Times New Roman" w:hint="eastAsia"/>
                <w:sz w:val="24"/>
              </w:rPr>
              <w:t>、</w:t>
            </w:r>
            <w:r w:rsidR="003567AE" w:rsidRPr="003567AE">
              <w:rPr>
                <w:rFonts w:ascii="Times New Roman" w:hAnsi="Times New Roman" w:hint="eastAsia"/>
                <w:sz w:val="24"/>
              </w:rPr>
              <w:t>德</w:t>
            </w:r>
            <w:proofErr w:type="gramStart"/>
            <w:r w:rsidR="003567AE" w:rsidRPr="003567AE">
              <w:rPr>
                <w:rFonts w:ascii="Times New Roman" w:hAnsi="Times New Roman" w:hint="eastAsia"/>
                <w:sz w:val="24"/>
              </w:rPr>
              <w:t>邦</w:t>
            </w:r>
            <w:proofErr w:type="gramEnd"/>
            <w:r w:rsidR="003567AE" w:rsidRPr="003567AE">
              <w:rPr>
                <w:rFonts w:ascii="Times New Roman" w:hAnsi="Times New Roman" w:hint="eastAsia"/>
                <w:sz w:val="24"/>
              </w:rPr>
              <w:t>证券</w:t>
            </w:r>
            <w:r w:rsidR="003567AE">
              <w:rPr>
                <w:rFonts w:ascii="Times New Roman" w:hAnsi="Times New Roman" w:hint="eastAsia"/>
                <w:sz w:val="24"/>
              </w:rPr>
              <w:t>、</w:t>
            </w:r>
            <w:r w:rsidR="003567AE" w:rsidRPr="003567AE">
              <w:rPr>
                <w:rFonts w:ascii="Times New Roman" w:hAnsi="Times New Roman" w:hint="eastAsia"/>
                <w:sz w:val="24"/>
              </w:rPr>
              <w:t>国金证券</w:t>
            </w:r>
            <w:r w:rsidR="003567AE">
              <w:rPr>
                <w:rFonts w:ascii="Times New Roman" w:hAnsi="Times New Roman" w:hint="eastAsia"/>
                <w:sz w:val="24"/>
              </w:rPr>
              <w:t>、</w:t>
            </w:r>
            <w:r w:rsidR="003567AE" w:rsidRPr="003567AE">
              <w:rPr>
                <w:rFonts w:ascii="Times New Roman" w:hAnsi="Times New Roman" w:hint="eastAsia"/>
                <w:sz w:val="24"/>
              </w:rPr>
              <w:t>大道资产</w:t>
            </w:r>
            <w:r w:rsidR="003567AE">
              <w:rPr>
                <w:rFonts w:ascii="Times New Roman" w:hAnsi="Times New Roman" w:hint="eastAsia"/>
                <w:sz w:val="24"/>
              </w:rPr>
              <w:t>、</w:t>
            </w:r>
            <w:r w:rsidR="003567AE" w:rsidRPr="003567AE">
              <w:rPr>
                <w:rFonts w:ascii="Times New Roman" w:hAnsi="Times New Roman" w:hint="eastAsia"/>
                <w:sz w:val="24"/>
              </w:rPr>
              <w:t>中银国际证券股份有限公司</w:t>
            </w:r>
            <w:r w:rsidR="003567AE">
              <w:rPr>
                <w:rFonts w:ascii="Times New Roman" w:hAnsi="Times New Roman" w:hint="eastAsia"/>
                <w:sz w:val="24"/>
              </w:rPr>
              <w:t>、</w:t>
            </w:r>
            <w:r w:rsidR="003567AE" w:rsidRPr="003567AE">
              <w:rPr>
                <w:rFonts w:ascii="Times New Roman" w:hAnsi="Times New Roman" w:hint="eastAsia"/>
                <w:sz w:val="24"/>
              </w:rPr>
              <w:t>西部证券</w:t>
            </w:r>
            <w:r w:rsidR="003567AE">
              <w:rPr>
                <w:rFonts w:ascii="Times New Roman" w:hAnsi="Times New Roman" w:hint="eastAsia"/>
                <w:sz w:val="24"/>
              </w:rPr>
              <w:t>、</w:t>
            </w:r>
            <w:r w:rsidR="003567AE" w:rsidRPr="003567AE">
              <w:rPr>
                <w:rFonts w:ascii="Times New Roman" w:hAnsi="Times New Roman" w:hint="eastAsia"/>
                <w:sz w:val="24"/>
              </w:rPr>
              <w:t>华尚股权投资有限责任公司</w:t>
            </w:r>
            <w:r w:rsidR="003567AE">
              <w:rPr>
                <w:rFonts w:ascii="Times New Roman" w:hAnsi="Times New Roman" w:hint="eastAsia"/>
                <w:sz w:val="24"/>
              </w:rPr>
              <w:t>、</w:t>
            </w:r>
            <w:r w:rsidR="003567AE" w:rsidRPr="003567AE">
              <w:rPr>
                <w:rFonts w:ascii="Times New Roman" w:hAnsi="Times New Roman"/>
                <w:sz w:val="24"/>
              </w:rPr>
              <w:t>Value Partners Limited</w:t>
            </w:r>
            <w:r w:rsidR="003567AE">
              <w:rPr>
                <w:rFonts w:ascii="Times New Roman" w:hAnsi="Times New Roman" w:hint="eastAsia"/>
                <w:sz w:val="24"/>
              </w:rPr>
              <w:t>、</w:t>
            </w:r>
            <w:r w:rsidR="003567AE" w:rsidRPr="003567AE">
              <w:rPr>
                <w:rFonts w:ascii="Times New Roman" w:hAnsi="Times New Roman" w:hint="eastAsia"/>
                <w:sz w:val="24"/>
              </w:rPr>
              <w:t>西部资管</w:t>
            </w:r>
            <w:r w:rsidR="003567AE">
              <w:rPr>
                <w:rFonts w:ascii="Times New Roman" w:hAnsi="Times New Roman" w:hint="eastAsia"/>
                <w:sz w:val="24"/>
              </w:rPr>
              <w:t>、</w:t>
            </w:r>
            <w:r w:rsidR="003567AE" w:rsidRPr="003567AE">
              <w:rPr>
                <w:rFonts w:ascii="Times New Roman" w:hAnsi="Times New Roman" w:hint="eastAsia"/>
                <w:sz w:val="24"/>
              </w:rPr>
              <w:t>明亚基金</w:t>
            </w:r>
            <w:r w:rsidR="003567AE">
              <w:rPr>
                <w:rFonts w:ascii="Times New Roman" w:hAnsi="Times New Roman" w:hint="eastAsia"/>
                <w:sz w:val="24"/>
              </w:rPr>
              <w:t>、</w:t>
            </w:r>
            <w:r w:rsidR="003567AE" w:rsidRPr="003567AE">
              <w:rPr>
                <w:rFonts w:ascii="Times New Roman" w:hAnsi="Times New Roman" w:hint="eastAsia"/>
                <w:sz w:val="24"/>
              </w:rPr>
              <w:t>方正富</w:t>
            </w:r>
            <w:proofErr w:type="gramStart"/>
            <w:r w:rsidR="003567AE" w:rsidRPr="003567AE">
              <w:rPr>
                <w:rFonts w:ascii="Times New Roman" w:hAnsi="Times New Roman" w:hint="eastAsia"/>
                <w:sz w:val="24"/>
              </w:rPr>
              <w:t>邦</w:t>
            </w:r>
            <w:proofErr w:type="gramEnd"/>
            <w:r w:rsidR="003567AE" w:rsidRPr="003567AE">
              <w:rPr>
                <w:rFonts w:ascii="Times New Roman" w:hAnsi="Times New Roman" w:hint="eastAsia"/>
                <w:sz w:val="24"/>
              </w:rPr>
              <w:t>基金管理有限公司</w:t>
            </w:r>
            <w:r w:rsidR="003567AE">
              <w:rPr>
                <w:rFonts w:ascii="Times New Roman" w:hAnsi="Times New Roman" w:hint="eastAsia"/>
                <w:sz w:val="24"/>
              </w:rPr>
              <w:t>、</w:t>
            </w:r>
            <w:r w:rsidR="003567AE" w:rsidRPr="003567AE">
              <w:rPr>
                <w:rFonts w:ascii="Times New Roman" w:hAnsi="Times New Roman" w:hint="eastAsia"/>
                <w:sz w:val="24"/>
              </w:rPr>
              <w:t>上海名禹资产管理有限公司</w:t>
            </w:r>
            <w:r w:rsidR="003567AE">
              <w:rPr>
                <w:rFonts w:ascii="Times New Roman" w:hAnsi="Times New Roman" w:hint="eastAsia"/>
                <w:sz w:val="24"/>
              </w:rPr>
              <w:t>、</w:t>
            </w:r>
            <w:r w:rsidR="003567AE" w:rsidRPr="003567AE">
              <w:rPr>
                <w:rFonts w:ascii="Times New Roman" w:hAnsi="Times New Roman" w:hint="eastAsia"/>
                <w:sz w:val="24"/>
              </w:rPr>
              <w:t>工银安</w:t>
            </w:r>
            <w:proofErr w:type="gramStart"/>
            <w:r w:rsidR="003567AE" w:rsidRPr="003567AE">
              <w:rPr>
                <w:rFonts w:ascii="Times New Roman" w:hAnsi="Times New Roman" w:hint="eastAsia"/>
                <w:sz w:val="24"/>
              </w:rPr>
              <w:lastRenderedPageBreak/>
              <w:t>盛资产</w:t>
            </w:r>
            <w:proofErr w:type="gramEnd"/>
            <w:r w:rsidR="003567AE" w:rsidRPr="003567AE">
              <w:rPr>
                <w:rFonts w:ascii="Times New Roman" w:hAnsi="Times New Roman" w:hint="eastAsia"/>
                <w:sz w:val="24"/>
              </w:rPr>
              <w:t>管理有限公司</w:t>
            </w:r>
            <w:r w:rsidR="003567AE">
              <w:rPr>
                <w:rFonts w:ascii="Times New Roman" w:hAnsi="Times New Roman" w:hint="eastAsia"/>
                <w:sz w:val="24"/>
              </w:rPr>
              <w:t>、</w:t>
            </w:r>
            <w:r w:rsidR="003567AE" w:rsidRPr="003567AE">
              <w:rPr>
                <w:rFonts w:ascii="Times New Roman" w:hAnsi="Times New Roman" w:hint="eastAsia"/>
                <w:sz w:val="24"/>
              </w:rPr>
              <w:t>天风证券</w:t>
            </w:r>
            <w:r w:rsidR="003567AE">
              <w:rPr>
                <w:rFonts w:ascii="Times New Roman" w:hAnsi="Times New Roman" w:hint="eastAsia"/>
                <w:sz w:val="24"/>
              </w:rPr>
              <w:t>、</w:t>
            </w:r>
            <w:r w:rsidR="003567AE" w:rsidRPr="003567AE">
              <w:rPr>
                <w:rFonts w:ascii="Times New Roman" w:hAnsi="Times New Roman" w:hint="eastAsia"/>
                <w:sz w:val="24"/>
              </w:rPr>
              <w:t>亚太财产保险有限公司</w:t>
            </w:r>
            <w:r w:rsidR="003567AE">
              <w:rPr>
                <w:rFonts w:ascii="Times New Roman" w:hAnsi="Times New Roman" w:hint="eastAsia"/>
                <w:sz w:val="24"/>
              </w:rPr>
              <w:t>、</w:t>
            </w:r>
            <w:r w:rsidR="003567AE" w:rsidRPr="003567AE">
              <w:rPr>
                <w:rFonts w:ascii="Times New Roman" w:hAnsi="Times New Roman" w:hint="eastAsia"/>
                <w:sz w:val="24"/>
              </w:rPr>
              <w:t>国泰君</w:t>
            </w:r>
            <w:proofErr w:type="gramStart"/>
            <w:r w:rsidR="003567AE" w:rsidRPr="003567AE">
              <w:rPr>
                <w:rFonts w:ascii="Times New Roman" w:hAnsi="Times New Roman" w:hint="eastAsia"/>
                <w:sz w:val="24"/>
              </w:rPr>
              <w:t>安资产</w:t>
            </w:r>
            <w:proofErr w:type="gramEnd"/>
            <w:r w:rsidR="003567AE" w:rsidRPr="003567AE">
              <w:rPr>
                <w:rFonts w:ascii="Times New Roman" w:hAnsi="Times New Roman" w:hint="eastAsia"/>
                <w:sz w:val="24"/>
              </w:rPr>
              <w:t>管理</w:t>
            </w:r>
            <w:r w:rsidR="003567AE">
              <w:rPr>
                <w:rFonts w:ascii="Times New Roman" w:hAnsi="Times New Roman" w:hint="eastAsia"/>
                <w:sz w:val="24"/>
              </w:rPr>
              <w:t>、</w:t>
            </w:r>
            <w:r w:rsidR="003567AE" w:rsidRPr="003567AE">
              <w:rPr>
                <w:rFonts w:ascii="Times New Roman" w:hAnsi="Times New Roman"/>
                <w:sz w:val="24"/>
              </w:rPr>
              <w:t>C.C.F. Group</w:t>
            </w:r>
            <w:r w:rsidR="003567AE" w:rsidRPr="003567AE">
              <w:rPr>
                <w:rFonts w:ascii="Times New Roman" w:hAnsi="Times New Roman"/>
                <w:sz w:val="24"/>
              </w:rPr>
              <w:t>创智资本</w:t>
            </w:r>
            <w:r w:rsidR="003567AE">
              <w:rPr>
                <w:rFonts w:ascii="Times New Roman" w:hAnsi="Times New Roman" w:hint="eastAsia"/>
                <w:sz w:val="24"/>
              </w:rPr>
              <w:t>、</w:t>
            </w:r>
            <w:r w:rsidR="003567AE" w:rsidRPr="003567AE">
              <w:rPr>
                <w:rFonts w:ascii="Times New Roman" w:hAnsi="Times New Roman" w:hint="eastAsia"/>
                <w:sz w:val="24"/>
              </w:rPr>
              <w:t>太平资产</w:t>
            </w:r>
            <w:r w:rsidR="003567AE">
              <w:rPr>
                <w:rFonts w:ascii="Times New Roman" w:hAnsi="Times New Roman" w:hint="eastAsia"/>
                <w:sz w:val="24"/>
              </w:rPr>
              <w:t>、</w:t>
            </w:r>
            <w:proofErr w:type="gramStart"/>
            <w:r w:rsidR="003567AE" w:rsidRPr="003567AE">
              <w:rPr>
                <w:rFonts w:ascii="Times New Roman" w:hAnsi="Times New Roman" w:hint="eastAsia"/>
                <w:sz w:val="24"/>
              </w:rPr>
              <w:t>深圳纳盈私募</w:t>
            </w:r>
            <w:proofErr w:type="gramEnd"/>
            <w:r w:rsidR="003567AE" w:rsidRPr="003567AE">
              <w:rPr>
                <w:rFonts w:ascii="Times New Roman" w:hAnsi="Times New Roman" w:hint="eastAsia"/>
                <w:sz w:val="24"/>
              </w:rPr>
              <w:t>证券基金管理有限公司</w:t>
            </w:r>
            <w:r w:rsidR="003567AE">
              <w:rPr>
                <w:rFonts w:ascii="Times New Roman" w:hAnsi="Times New Roman" w:hint="eastAsia"/>
                <w:sz w:val="24"/>
              </w:rPr>
              <w:t>、</w:t>
            </w:r>
            <w:r w:rsidR="003567AE" w:rsidRPr="003567AE">
              <w:rPr>
                <w:rFonts w:ascii="Times New Roman" w:hAnsi="Times New Roman" w:hint="eastAsia"/>
                <w:sz w:val="24"/>
              </w:rPr>
              <w:t>广州趋势私募</w:t>
            </w:r>
            <w:r w:rsidR="003567AE">
              <w:rPr>
                <w:rFonts w:ascii="Times New Roman" w:hAnsi="Times New Roman" w:hint="eastAsia"/>
                <w:sz w:val="24"/>
              </w:rPr>
              <w:t>、</w:t>
            </w:r>
            <w:proofErr w:type="gramStart"/>
            <w:r w:rsidR="003567AE" w:rsidRPr="003567AE">
              <w:rPr>
                <w:rFonts w:ascii="Times New Roman" w:hAnsi="Times New Roman" w:hint="eastAsia"/>
                <w:sz w:val="24"/>
              </w:rPr>
              <w:t>天虫资本</w:t>
            </w:r>
            <w:proofErr w:type="gramEnd"/>
            <w:r w:rsidR="003567AE" w:rsidRPr="003567AE">
              <w:rPr>
                <w:rFonts w:ascii="Times New Roman" w:hAnsi="Times New Roman" w:hint="eastAsia"/>
                <w:sz w:val="24"/>
              </w:rPr>
              <w:t>管理有限公司</w:t>
            </w:r>
            <w:r w:rsidR="003567AE">
              <w:rPr>
                <w:rFonts w:ascii="Times New Roman" w:hAnsi="Times New Roman" w:hint="eastAsia"/>
                <w:sz w:val="24"/>
              </w:rPr>
              <w:t>、</w:t>
            </w:r>
            <w:r w:rsidR="003567AE" w:rsidRPr="003567AE">
              <w:rPr>
                <w:rFonts w:ascii="Times New Roman" w:hAnsi="Times New Roman" w:hint="eastAsia"/>
                <w:sz w:val="24"/>
              </w:rPr>
              <w:t>民生证券</w:t>
            </w:r>
            <w:r w:rsidR="003567AE">
              <w:rPr>
                <w:rFonts w:ascii="Times New Roman" w:hAnsi="Times New Roman" w:hint="eastAsia"/>
                <w:sz w:val="24"/>
              </w:rPr>
              <w:t>、</w:t>
            </w:r>
            <w:r w:rsidR="003567AE" w:rsidRPr="003567AE">
              <w:rPr>
                <w:rFonts w:ascii="Times New Roman" w:hAnsi="Times New Roman" w:hint="eastAsia"/>
                <w:sz w:val="24"/>
              </w:rPr>
              <w:t>西部证券</w:t>
            </w:r>
            <w:r w:rsidR="003567AE">
              <w:rPr>
                <w:rFonts w:ascii="Times New Roman" w:hAnsi="Times New Roman" w:hint="eastAsia"/>
                <w:sz w:val="24"/>
              </w:rPr>
              <w:t>、</w:t>
            </w:r>
            <w:r w:rsidR="003567AE" w:rsidRPr="003567AE">
              <w:rPr>
                <w:rFonts w:ascii="Times New Roman" w:hAnsi="Times New Roman" w:hint="eastAsia"/>
                <w:sz w:val="24"/>
              </w:rPr>
              <w:t>东财</w:t>
            </w:r>
            <w:r w:rsidR="003567AE">
              <w:rPr>
                <w:rFonts w:ascii="Times New Roman" w:hAnsi="Times New Roman" w:hint="eastAsia"/>
                <w:sz w:val="24"/>
              </w:rPr>
              <w:t>、</w:t>
            </w:r>
            <w:r w:rsidR="003567AE" w:rsidRPr="003567AE">
              <w:rPr>
                <w:rFonts w:ascii="Times New Roman" w:hAnsi="Times New Roman" w:hint="eastAsia"/>
                <w:sz w:val="24"/>
              </w:rPr>
              <w:t>富安达基金</w:t>
            </w:r>
            <w:r w:rsidR="00F4345F">
              <w:rPr>
                <w:rFonts w:ascii="Times New Roman" w:hAnsi="Times New Roman" w:hint="eastAsia"/>
                <w:sz w:val="24"/>
              </w:rPr>
              <w:t>、</w:t>
            </w:r>
            <w:r w:rsidR="00F4345F" w:rsidRPr="00F4345F">
              <w:rPr>
                <w:rFonts w:ascii="Times New Roman" w:hAnsi="Times New Roman" w:hint="eastAsia"/>
                <w:sz w:val="24"/>
              </w:rPr>
              <w:t>上海喜世润投资有限公司</w:t>
            </w:r>
            <w:r w:rsidR="00F4345F">
              <w:rPr>
                <w:rFonts w:ascii="Times New Roman" w:hAnsi="Times New Roman" w:hint="eastAsia"/>
                <w:sz w:val="24"/>
              </w:rPr>
              <w:t>、</w:t>
            </w:r>
            <w:r w:rsidR="00F4345F" w:rsidRPr="00F4345F">
              <w:rPr>
                <w:rFonts w:ascii="Times New Roman" w:hAnsi="Times New Roman" w:hint="eastAsia"/>
                <w:sz w:val="24"/>
              </w:rPr>
              <w:t>易鑫安</w:t>
            </w:r>
            <w:r w:rsidR="00F4345F">
              <w:rPr>
                <w:rFonts w:ascii="Times New Roman" w:hAnsi="Times New Roman" w:hint="eastAsia"/>
                <w:sz w:val="24"/>
              </w:rPr>
              <w:t>、</w:t>
            </w:r>
            <w:proofErr w:type="gramStart"/>
            <w:r w:rsidR="00F4345F" w:rsidRPr="00F4345F">
              <w:rPr>
                <w:rFonts w:ascii="Times New Roman" w:hAnsi="Times New Roman" w:hint="eastAsia"/>
                <w:sz w:val="24"/>
              </w:rPr>
              <w:t>鹏扬基金</w:t>
            </w:r>
            <w:proofErr w:type="gramEnd"/>
            <w:r w:rsidR="00F4345F">
              <w:rPr>
                <w:rFonts w:ascii="Times New Roman" w:hAnsi="Times New Roman" w:hint="eastAsia"/>
                <w:sz w:val="24"/>
              </w:rPr>
              <w:t>、</w:t>
            </w:r>
            <w:r w:rsidR="00F4345F" w:rsidRPr="00F4345F">
              <w:rPr>
                <w:rFonts w:ascii="Times New Roman" w:hAnsi="Times New Roman" w:hint="eastAsia"/>
                <w:sz w:val="24"/>
              </w:rPr>
              <w:t>融通基金</w:t>
            </w:r>
            <w:r w:rsidR="00F4345F">
              <w:rPr>
                <w:rFonts w:ascii="Times New Roman" w:hAnsi="Times New Roman" w:hint="eastAsia"/>
                <w:sz w:val="24"/>
              </w:rPr>
              <w:t>、</w:t>
            </w:r>
            <w:r w:rsidR="00F4345F" w:rsidRPr="00F4345F">
              <w:rPr>
                <w:rFonts w:ascii="Times New Roman" w:hAnsi="Times New Roman" w:hint="eastAsia"/>
                <w:sz w:val="24"/>
              </w:rPr>
              <w:t>相聚资本</w:t>
            </w:r>
            <w:r w:rsidR="00F4345F">
              <w:rPr>
                <w:rFonts w:ascii="Times New Roman" w:hAnsi="Times New Roman" w:hint="eastAsia"/>
                <w:sz w:val="24"/>
              </w:rPr>
              <w:t>、</w:t>
            </w:r>
            <w:r w:rsidR="00F4345F" w:rsidRPr="00F4345F">
              <w:rPr>
                <w:rFonts w:ascii="Times New Roman" w:hAnsi="Times New Roman" w:hint="eastAsia"/>
                <w:sz w:val="24"/>
              </w:rPr>
              <w:t>青岛星元投资管理有限公司</w:t>
            </w:r>
            <w:r w:rsidR="00F4345F">
              <w:rPr>
                <w:rFonts w:ascii="Times New Roman" w:hAnsi="Times New Roman" w:hint="eastAsia"/>
                <w:sz w:val="24"/>
              </w:rPr>
              <w:t>、</w:t>
            </w:r>
            <w:r w:rsidR="00F4345F" w:rsidRPr="00F4345F">
              <w:rPr>
                <w:rFonts w:ascii="Times New Roman" w:hAnsi="Times New Roman" w:hint="eastAsia"/>
                <w:sz w:val="24"/>
              </w:rPr>
              <w:t>宁波理财有限责任公司</w:t>
            </w:r>
            <w:r w:rsidR="00F4345F">
              <w:rPr>
                <w:rFonts w:ascii="Times New Roman" w:hAnsi="Times New Roman" w:hint="eastAsia"/>
                <w:sz w:val="24"/>
              </w:rPr>
              <w:t>、</w:t>
            </w:r>
            <w:proofErr w:type="gramStart"/>
            <w:r w:rsidR="00F4345F" w:rsidRPr="00F4345F">
              <w:rPr>
                <w:rFonts w:ascii="Times New Roman" w:hAnsi="Times New Roman" w:hint="eastAsia"/>
                <w:sz w:val="24"/>
              </w:rPr>
              <w:t>固禾资产</w:t>
            </w:r>
            <w:proofErr w:type="gramEnd"/>
            <w:r w:rsidR="00F4345F">
              <w:rPr>
                <w:rFonts w:ascii="Times New Roman" w:hAnsi="Times New Roman" w:hint="eastAsia"/>
                <w:sz w:val="24"/>
              </w:rPr>
              <w:t>、</w:t>
            </w:r>
            <w:r w:rsidR="00F4345F" w:rsidRPr="00F4345F">
              <w:rPr>
                <w:rFonts w:ascii="Times New Roman" w:hAnsi="Times New Roman" w:hint="eastAsia"/>
                <w:sz w:val="24"/>
              </w:rPr>
              <w:t>幸福人寿保险股份有限公司</w:t>
            </w:r>
            <w:r w:rsidR="00F4345F">
              <w:rPr>
                <w:rFonts w:ascii="Times New Roman" w:hAnsi="Times New Roman" w:hint="eastAsia"/>
                <w:sz w:val="24"/>
              </w:rPr>
              <w:t>、</w:t>
            </w:r>
            <w:r w:rsidR="00F4345F" w:rsidRPr="00F4345F">
              <w:rPr>
                <w:rFonts w:ascii="Times New Roman" w:hAnsi="Times New Roman" w:hint="eastAsia"/>
                <w:sz w:val="24"/>
              </w:rPr>
              <w:t>杭州乾</w:t>
            </w:r>
            <w:proofErr w:type="gramStart"/>
            <w:r w:rsidR="00F4345F" w:rsidRPr="00F4345F">
              <w:rPr>
                <w:rFonts w:ascii="Times New Roman" w:hAnsi="Times New Roman" w:hint="eastAsia"/>
                <w:sz w:val="24"/>
              </w:rPr>
              <w:t>璐</w:t>
            </w:r>
            <w:proofErr w:type="gramEnd"/>
            <w:r w:rsidR="00F4345F" w:rsidRPr="00F4345F">
              <w:rPr>
                <w:rFonts w:ascii="Times New Roman" w:hAnsi="Times New Roman" w:hint="eastAsia"/>
                <w:sz w:val="24"/>
              </w:rPr>
              <w:t>投资管理有限公司</w:t>
            </w:r>
            <w:r w:rsidR="00F4345F">
              <w:rPr>
                <w:rFonts w:ascii="Times New Roman" w:hAnsi="Times New Roman" w:hint="eastAsia"/>
                <w:sz w:val="24"/>
              </w:rPr>
              <w:t>、</w:t>
            </w:r>
            <w:r w:rsidR="00F4345F" w:rsidRPr="00F4345F">
              <w:rPr>
                <w:rFonts w:ascii="Times New Roman" w:hAnsi="Times New Roman" w:hint="eastAsia"/>
                <w:sz w:val="24"/>
              </w:rPr>
              <w:t>海富通</w:t>
            </w:r>
            <w:r w:rsidR="00F4345F">
              <w:rPr>
                <w:rFonts w:ascii="Times New Roman" w:hAnsi="Times New Roman" w:hint="eastAsia"/>
                <w:sz w:val="24"/>
              </w:rPr>
              <w:t>、</w:t>
            </w:r>
            <w:r w:rsidR="00F4345F" w:rsidRPr="00F4345F">
              <w:rPr>
                <w:rFonts w:ascii="Times New Roman" w:hAnsi="Times New Roman" w:hint="eastAsia"/>
                <w:sz w:val="24"/>
              </w:rPr>
              <w:t>南银理财有限责任公司</w:t>
            </w:r>
            <w:r w:rsidR="00F4345F">
              <w:rPr>
                <w:rFonts w:ascii="Times New Roman" w:hAnsi="Times New Roman" w:hint="eastAsia"/>
                <w:sz w:val="24"/>
              </w:rPr>
              <w:t>、</w:t>
            </w:r>
            <w:r w:rsidR="00F4345F" w:rsidRPr="00F4345F">
              <w:rPr>
                <w:rFonts w:ascii="Times New Roman" w:hAnsi="Times New Roman" w:hint="eastAsia"/>
                <w:sz w:val="24"/>
              </w:rPr>
              <w:t>中国人</w:t>
            </w:r>
            <w:proofErr w:type="gramStart"/>
            <w:r w:rsidR="00F4345F" w:rsidRPr="00F4345F">
              <w:rPr>
                <w:rFonts w:ascii="Times New Roman" w:hAnsi="Times New Roman" w:hint="eastAsia"/>
                <w:sz w:val="24"/>
              </w:rPr>
              <w:t>保资产</w:t>
            </w:r>
            <w:proofErr w:type="gramEnd"/>
            <w:r w:rsidR="00F4345F" w:rsidRPr="00F4345F">
              <w:rPr>
                <w:rFonts w:ascii="Times New Roman" w:hAnsi="Times New Roman" w:hint="eastAsia"/>
                <w:sz w:val="24"/>
              </w:rPr>
              <w:t>管理有限公司</w:t>
            </w:r>
            <w:r w:rsidR="00F4345F">
              <w:rPr>
                <w:rFonts w:ascii="Times New Roman" w:hAnsi="Times New Roman" w:hint="eastAsia"/>
                <w:sz w:val="24"/>
              </w:rPr>
              <w:t>、</w:t>
            </w:r>
            <w:r w:rsidR="00F4345F" w:rsidRPr="00F4345F">
              <w:rPr>
                <w:rFonts w:ascii="Times New Roman" w:hAnsi="Times New Roman" w:hint="eastAsia"/>
                <w:sz w:val="24"/>
              </w:rPr>
              <w:t>礼正</w:t>
            </w:r>
            <w:r w:rsidR="00F4345F">
              <w:rPr>
                <w:rFonts w:ascii="Times New Roman" w:hAnsi="Times New Roman" w:hint="eastAsia"/>
                <w:sz w:val="24"/>
              </w:rPr>
              <w:t>、</w:t>
            </w:r>
            <w:r w:rsidR="00F4345F" w:rsidRPr="00F4345F">
              <w:rPr>
                <w:rFonts w:ascii="Times New Roman" w:hAnsi="Times New Roman" w:hint="eastAsia"/>
                <w:sz w:val="24"/>
              </w:rPr>
              <w:t>国华兴益</w:t>
            </w:r>
            <w:r w:rsidR="00F4345F">
              <w:rPr>
                <w:rFonts w:ascii="Times New Roman" w:hAnsi="Times New Roman" w:hint="eastAsia"/>
                <w:sz w:val="24"/>
              </w:rPr>
              <w:t>、</w:t>
            </w:r>
            <w:r w:rsidR="00F4345F" w:rsidRPr="00F4345F">
              <w:rPr>
                <w:rFonts w:ascii="Times New Roman" w:hAnsi="Times New Roman" w:hint="eastAsia"/>
                <w:sz w:val="24"/>
              </w:rPr>
              <w:t>上海南土资产管理有限公司</w:t>
            </w:r>
            <w:r w:rsidR="00F4345F">
              <w:rPr>
                <w:rFonts w:ascii="Times New Roman" w:hAnsi="Times New Roman" w:hint="eastAsia"/>
                <w:sz w:val="24"/>
              </w:rPr>
              <w:t>、</w:t>
            </w:r>
            <w:r w:rsidR="00F4345F" w:rsidRPr="00F4345F">
              <w:rPr>
                <w:rFonts w:ascii="Times New Roman" w:hAnsi="Times New Roman" w:hint="eastAsia"/>
                <w:sz w:val="24"/>
              </w:rPr>
              <w:t>创兴银行</w:t>
            </w:r>
            <w:r w:rsidR="00F4345F">
              <w:rPr>
                <w:rFonts w:ascii="Times New Roman" w:hAnsi="Times New Roman" w:hint="eastAsia"/>
                <w:sz w:val="24"/>
              </w:rPr>
              <w:t>、</w:t>
            </w:r>
            <w:r w:rsidR="00F4345F" w:rsidRPr="00F4345F">
              <w:rPr>
                <w:rFonts w:ascii="Times New Roman" w:hAnsi="Times New Roman" w:hint="eastAsia"/>
                <w:sz w:val="24"/>
              </w:rPr>
              <w:t>长信基金</w:t>
            </w:r>
            <w:r w:rsidR="00F4345F">
              <w:rPr>
                <w:rFonts w:ascii="Times New Roman" w:hAnsi="Times New Roman" w:hint="eastAsia"/>
                <w:sz w:val="24"/>
              </w:rPr>
              <w:t>、</w:t>
            </w:r>
            <w:r w:rsidR="00F4345F" w:rsidRPr="00F4345F">
              <w:rPr>
                <w:rFonts w:ascii="Times New Roman" w:hAnsi="Times New Roman" w:hint="eastAsia"/>
                <w:sz w:val="24"/>
              </w:rPr>
              <w:t>国信证券</w:t>
            </w:r>
            <w:r w:rsidR="00F4345F">
              <w:rPr>
                <w:rFonts w:ascii="Times New Roman" w:hAnsi="Times New Roman" w:hint="eastAsia"/>
                <w:sz w:val="24"/>
              </w:rPr>
              <w:t>、</w:t>
            </w:r>
            <w:r w:rsidR="00F4345F" w:rsidRPr="00F4345F">
              <w:rPr>
                <w:rFonts w:ascii="Times New Roman" w:hAnsi="Times New Roman" w:hint="eastAsia"/>
                <w:sz w:val="24"/>
              </w:rPr>
              <w:t>弘毅远方基金管理有限公司</w:t>
            </w:r>
            <w:r w:rsidR="00F4345F">
              <w:rPr>
                <w:rFonts w:ascii="Times New Roman" w:hAnsi="Times New Roman" w:hint="eastAsia"/>
                <w:sz w:val="24"/>
              </w:rPr>
              <w:t>、</w:t>
            </w:r>
            <w:r w:rsidR="00F4345F" w:rsidRPr="00F4345F">
              <w:rPr>
                <w:rFonts w:ascii="Times New Roman" w:hAnsi="Times New Roman" w:hint="eastAsia"/>
                <w:sz w:val="24"/>
              </w:rPr>
              <w:t>上海</w:t>
            </w:r>
            <w:proofErr w:type="gramStart"/>
            <w:r w:rsidR="00F4345F" w:rsidRPr="00F4345F">
              <w:rPr>
                <w:rFonts w:ascii="Times New Roman" w:hAnsi="Times New Roman" w:hint="eastAsia"/>
                <w:sz w:val="24"/>
              </w:rPr>
              <w:t>慎知资产</w:t>
            </w:r>
            <w:proofErr w:type="gramEnd"/>
            <w:r w:rsidR="00F4345F" w:rsidRPr="00F4345F">
              <w:rPr>
                <w:rFonts w:ascii="Times New Roman" w:hAnsi="Times New Roman" w:hint="eastAsia"/>
                <w:sz w:val="24"/>
              </w:rPr>
              <w:t>管理合伙企业（有限合伙）</w:t>
            </w:r>
            <w:r w:rsidR="00F4345F">
              <w:rPr>
                <w:rFonts w:ascii="Times New Roman" w:hAnsi="Times New Roman" w:hint="eastAsia"/>
                <w:sz w:val="24"/>
              </w:rPr>
              <w:t>、</w:t>
            </w:r>
            <w:r w:rsidR="00F4345F" w:rsidRPr="00F4345F">
              <w:rPr>
                <w:rFonts w:ascii="Times New Roman" w:hAnsi="Times New Roman" w:hint="eastAsia"/>
                <w:sz w:val="24"/>
              </w:rPr>
              <w:t>華夏基金（香港）有限公司</w:t>
            </w:r>
            <w:r w:rsidR="00F4345F">
              <w:rPr>
                <w:rFonts w:ascii="Times New Roman" w:hAnsi="Times New Roman" w:hint="eastAsia"/>
                <w:sz w:val="24"/>
              </w:rPr>
              <w:t>、</w:t>
            </w:r>
            <w:r w:rsidR="00F4345F" w:rsidRPr="00F4345F">
              <w:rPr>
                <w:rFonts w:ascii="Times New Roman" w:hAnsi="Times New Roman" w:hint="eastAsia"/>
                <w:sz w:val="24"/>
              </w:rPr>
              <w:t>远雄人寿</w:t>
            </w:r>
            <w:r w:rsidR="00F4345F">
              <w:rPr>
                <w:rFonts w:ascii="Times New Roman" w:hAnsi="Times New Roman" w:hint="eastAsia"/>
                <w:sz w:val="24"/>
              </w:rPr>
              <w:t>、</w:t>
            </w:r>
            <w:r w:rsidR="00F4345F" w:rsidRPr="00F4345F">
              <w:rPr>
                <w:rFonts w:ascii="Times New Roman" w:hAnsi="Times New Roman" w:hint="eastAsia"/>
                <w:sz w:val="24"/>
              </w:rPr>
              <w:t>中</w:t>
            </w:r>
            <w:proofErr w:type="gramStart"/>
            <w:r w:rsidR="00F4345F" w:rsidRPr="00F4345F">
              <w:rPr>
                <w:rFonts w:ascii="Times New Roman" w:hAnsi="Times New Roman" w:hint="eastAsia"/>
                <w:sz w:val="24"/>
              </w:rPr>
              <w:t>信建投证券</w:t>
            </w:r>
            <w:proofErr w:type="gramEnd"/>
            <w:r w:rsidR="00F4345F">
              <w:rPr>
                <w:rFonts w:ascii="Times New Roman" w:hAnsi="Times New Roman" w:hint="eastAsia"/>
                <w:sz w:val="24"/>
              </w:rPr>
              <w:t>、</w:t>
            </w:r>
            <w:proofErr w:type="gramStart"/>
            <w:r w:rsidR="00F4345F" w:rsidRPr="00F4345F">
              <w:rPr>
                <w:rFonts w:ascii="Times New Roman" w:hAnsi="Times New Roman" w:hint="eastAsia"/>
                <w:sz w:val="24"/>
              </w:rPr>
              <w:t>广州金控</w:t>
            </w:r>
            <w:r w:rsidR="00042424">
              <w:rPr>
                <w:rFonts w:ascii="Times New Roman" w:hAnsi="Times New Roman" w:hint="eastAsia"/>
                <w:sz w:val="24"/>
              </w:rPr>
              <w:t>等</w:t>
            </w:r>
            <w:proofErr w:type="gramEnd"/>
            <w:r w:rsidR="00ED0B96">
              <w:rPr>
                <w:rFonts w:ascii="Times New Roman" w:hAnsi="Times New Roman" w:hint="eastAsia"/>
                <w:sz w:val="24"/>
              </w:rPr>
              <w:t>近百家机构</w:t>
            </w:r>
          </w:p>
        </w:tc>
      </w:tr>
      <w:tr w:rsidR="000C31A5" w:rsidRPr="00530870" w14:paraId="3129BE9E" w14:textId="77777777" w:rsidTr="003567AE">
        <w:trPr>
          <w:trHeight w:val="3142"/>
          <w:jc w:val="center"/>
        </w:trPr>
        <w:tc>
          <w:tcPr>
            <w:tcW w:w="965" w:type="pct"/>
            <w:vAlign w:val="center"/>
          </w:tcPr>
          <w:p w14:paraId="77413101" w14:textId="77777777" w:rsidR="000C31A5" w:rsidRPr="00E80EDA" w:rsidRDefault="000C31A5" w:rsidP="00F1658F">
            <w:pPr>
              <w:pStyle w:val="TableParagraph"/>
              <w:spacing w:line="360" w:lineRule="auto"/>
              <w:ind w:left="108"/>
              <w:rPr>
                <w:rFonts w:ascii="Times New Roman" w:hAnsi="Times New Roman" w:cs="Times New Roman"/>
                <w:sz w:val="24"/>
                <w:szCs w:val="24"/>
              </w:rPr>
            </w:pPr>
            <w:r w:rsidRPr="00E80EDA">
              <w:rPr>
                <w:rFonts w:ascii="Times New Roman" w:hAnsi="Times New Roman" w:cs="Times New Roman"/>
                <w:sz w:val="24"/>
                <w:szCs w:val="24"/>
              </w:rPr>
              <w:lastRenderedPageBreak/>
              <w:t>时间</w:t>
            </w:r>
          </w:p>
        </w:tc>
        <w:tc>
          <w:tcPr>
            <w:tcW w:w="4035" w:type="pct"/>
            <w:vAlign w:val="center"/>
          </w:tcPr>
          <w:p w14:paraId="37E52E90" w14:textId="5E65C074" w:rsidR="000C31A5" w:rsidRDefault="00F573D8" w:rsidP="002E61B6">
            <w:pPr>
              <w:pStyle w:val="TableParagraph"/>
              <w:spacing w:line="360" w:lineRule="auto"/>
              <w:ind w:left="108"/>
              <w:rPr>
                <w:rFonts w:ascii="Times New Roman" w:hAnsi="Times New Roman" w:cs="Times New Roman"/>
                <w:sz w:val="24"/>
              </w:rPr>
            </w:pPr>
            <w:r w:rsidRPr="00E80EDA">
              <w:rPr>
                <w:rFonts w:ascii="Times New Roman" w:hAnsi="Times New Roman" w:cs="Times New Roman"/>
                <w:sz w:val="24"/>
              </w:rPr>
              <w:t>2023-</w:t>
            </w:r>
            <w:r w:rsidR="00F92D69">
              <w:rPr>
                <w:rFonts w:ascii="Times New Roman" w:hAnsi="Times New Roman" w:cs="Times New Roman"/>
                <w:sz w:val="24"/>
              </w:rPr>
              <w:t>8</w:t>
            </w:r>
            <w:r w:rsidRPr="00E80EDA">
              <w:rPr>
                <w:rFonts w:ascii="Times New Roman" w:hAnsi="Times New Roman" w:cs="Times New Roman"/>
                <w:sz w:val="24"/>
              </w:rPr>
              <w:t>-</w:t>
            </w:r>
            <w:r w:rsidR="00F92D69">
              <w:rPr>
                <w:rFonts w:ascii="Times New Roman" w:hAnsi="Times New Roman" w:cs="Times New Roman"/>
                <w:sz w:val="24"/>
              </w:rPr>
              <w:t>22</w:t>
            </w:r>
            <w:r w:rsidR="00AF43DC">
              <w:rPr>
                <w:rFonts w:ascii="Times New Roman" w:hAnsi="Times New Roman" w:cs="Times New Roman"/>
                <w:sz w:val="24"/>
              </w:rPr>
              <w:t xml:space="preserve">  </w:t>
            </w:r>
            <w:r w:rsidR="002E61B6" w:rsidRPr="00E80EDA">
              <w:rPr>
                <w:rFonts w:ascii="Times New Roman" w:hAnsi="Times New Roman" w:cs="Times New Roman"/>
                <w:sz w:val="24"/>
              </w:rPr>
              <w:t>1</w:t>
            </w:r>
            <w:r w:rsidR="00F92D69">
              <w:rPr>
                <w:rFonts w:ascii="Times New Roman" w:hAnsi="Times New Roman" w:cs="Times New Roman"/>
                <w:sz w:val="24"/>
              </w:rPr>
              <w:t>6</w:t>
            </w:r>
            <w:r w:rsidR="005A5D87" w:rsidRPr="00E80EDA">
              <w:rPr>
                <w:rFonts w:ascii="Times New Roman" w:hAnsi="Times New Roman" w:cs="Times New Roman"/>
                <w:sz w:val="24"/>
              </w:rPr>
              <w:t>:</w:t>
            </w:r>
            <w:r w:rsidR="00F92D69">
              <w:rPr>
                <w:rFonts w:ascii="Times New Roman" w:hAnsi="Times New Roman" w:cs="Times New Roman"/>
                <w:sz w:val="24"/>
              </w:rPr>
              <w:t>3</w:t>
            </w:r>
            <w:r w:rsidR="005A5D87" w:rsidRPr="00E80EDA">
              <w:rPr>
                <w:rFonts w:ascii="Times New Roman" w:hAnsi="Times New Roman" w:cs="Times New Roman"/>
                <w:sz w:val="24"/>
              </w:rPr>
              <w:t>0-1</w:t>
            </w:r>
            <w:r w:rsidR="00F92D69">
              <w:rPr>
                <w:rFonts w:ascii="Times New Roman" w:hAnsi="Times New Roman" w:cs="Times New Roman"/>
                <w:sz w:val="24"/>
              </w:rPr>
              <w:t>7</w:t>
            </w:r>
            <w:r w:rsidR="005A5D87" w:rsidRPr="00E80EDA">
              <w:rPr>
                <w:rFonts w:ascii="Times New Roman" w:hAnsi="Times New Roman" w:cs="Times New Roman"/>
                <w:sz w:val="24"/>
              </w:rPr>
              <w:t>:</w:t>
            </w:r>
            <w:r w:rsidR="00F92D69">
              <w:rPr>
                <w:rFonts w:ascii="Times New Roman" w:hAnsi="Times New Roman" w:cs="Times New Roman"/>
                <w:sz w:val="24"/>
              </w:rPr>
              <w:t>3</w:t>
            </w:r>
            <w:r w:rsidR="005A5D87" w:rsidRPr="00E80EDA">
              <w:rPr>
                <w:rFonts w:ascii="Times New Roman" w:hAnsi="Times New Roman" w:cs="Times New Roman"/>
                <w:sz w:val="24"/>
              </w:rPr>
              <w:t>0</w:t>
            </w:r>
          </w:p>
          <w:p w14:paraId="0B9BF421" w14:textId="313440FA" w:rsidR="00C10B0C" w:rsidRDefault="00C10B0C" w:rsidP="002E61B6">
            <w:pPr>
              <w:pStyle w:val="TableParagraph"/>
              <w:spacing w:line="360" w:lineRule="auto"/>
              <w:ind w:left="108"/>
              <w:rPr>
                <w:rFonts w:ascii="Times New Roman" w:hAnsi="Times New Roman" w:cs="Times New Roman"/>
                <w:sz w:val="24"/>
              </w:rPr>
            </w:pPr>
            <w:r>
              <w:rPr>
                <w:rFonts w:ascii="Times New Roman" w:hAnsi="Times New Roman" w:cs="Times New Roman" w:hint="eastAsia"/>
                <w:sz w:val="24"/>
              </w:rPr>
              <w:t>2</w:t>
            </w:r>
            <w:r>
              <w:rPr>
                <w:rFonts w:ascii="Times New Roman" w:hAnsi="Times New Roman" w:cs="Times New Roman"/>
                <w:sz w:val="24"/>
              </w:rPr>
              <w:t>023-</w:t>
            </w:r>
            <w:r w:rsidR="00F92D69">
              <w:rPr>
                <w:rFonts w:ascii="Times New Roman" w:hAnsi="Times New Roman" w:cs="Times New Roman"/>
                <w:sz w:val="24"/>
              </w:rPr>
              <w:t>8</w:t>
            </w:r>
            <w:r>
              <w:rPr>
                <w:rFonts w:ascii="Times New Roman" w:hAnsi="Times New Roman" w:cs="Times New Roman"/>
                <w:sz w:val="24"/>
              </w:rPr>
              <w:t>-</w:t>
            </w:r>
            <w:r w:rsidR="00F92D69">
              <w:rPr>
                <w:rFonts w:ascii="Times New Roman" w:hAnsi="Times New Roman" w:cs="Times New Roman"/>
                <w:sz w:val="24"/>
              </w:rPr>
              <w:t>23</w:t>
            </w:r>
            <w:r>
              <w:rPr>
                <w:rFonts w:ascii="Times New Roman" w:hAnsi="Times New Roman" w:cs="Times New Roman"/>
                <w:sz w:val="24"/>
              </w:rPr>
              <w:t xml:space="preserve">  </w:t>
            </w:r>
            <w:r w:rsidR="00F92D69">
              <w:rPr>
                <w:rFonts w:ascii="Times New Roman" w:hAnsi="Times New Roman" w:cs="Times New Roman"/>
                <w:sz w:val="24"/>
              </w:rPr>
              <w:t>9</w:t>
            </w:r>
            <w:r w:rsidR="00F92D69">
              <w:rPr>
                <w:rFonts w:ascii="Times New Roman" w:hAnsi="Times New Roman" w:cs="Times New Roman" w:hint="eastAsia"/>
                <w:sz w:val="24"/>
              </w:rPr>
              <w:t>:</w:t>
            </w:r>
            <w:r w:rsidR="00F92D69">
              <w:rPr>
                <w:rFonts w:ascii="Times New Roman" w:hAnsi="Times New Roman" w:cs="Times New Roman"/>
                <w:sz w:val="24"/>
              </w:rPr>
              <w:t>00-10</w:t>
            </w:r>
            <w:r w:rsidR="00F92D69">
              <w:rPr>
                <w:rFonts w:ascii="Times New Roman" w:hAnsi="Times New Roman" w:cs="Times New Roman" w:hint="eastAsia"/>
                <w:sz w:val="24"/>
              </w:rPr>
              <w:t>:</w:t>
            </w:r>
            <w:r w:rsidR="00F92D69">
              <w:rPr>
                <w:rFonts w:ascii="Times New Roman" w:hAnsi="Times New Roman" w:cs="Times New Roman"/>
                <w:sz w:val="24"/>
              </w:rPr>
              <w:t>00</w:t>
            </w:r>
            <w:r w:rsidR="00F92D69">
              <w:rPr>
                <w:rFonts w:ascii="Times New Roman" w:hAnsi="Times New Roman" w:cs="Times New Roman" w:hint="eastAsia"/>
                <w:sz w:val="24"/>
              </w:rPr>
              <w:t>,</w:t>
            </w:r>
            <w:r w:rsidR="00F92D69">
              <w:rPr>
                <w:rFonts w:ascii="Times New Roman" w:hAnsi="Times New Roman" w:cs="Times New Roman"/>
                <w:sz w:val="24"/>
              </w:rPr>
              <w:t>10</w:t>
            </w:r>
            <w:r w:rsidR="00F92D69">
              <w:rPr>
                <w:rFonts w:ascii="Times New Roman" w:hAnsi="Times New Roman" w:cs="Times New Roman" w:hint="eastAsia"/>
                <w:sz w:val="24"/>
              </w:rPr>
              <w:t>:</w:t>
            </w:r>
            <w:r w:rsidR="00F92D69">
              <w:rPr>
                <w:rFonts w:ascii="Times New Roman" w:hAnsi="Times New Roman" w:cs="Times New Roman"/>
                <w:sz w:val="24"/>
              </w:rPr>
              <w:t>10-11</w:t>
            </w:r>
            <w:r w:rsidR="00F92D69">
              <w:rPr>
                <w:rFonts w:ascii="Times New Roman" w:hAnsi="Times New Roman" w:cs="Times New Roman" w:hint="eastAsia"/>
                <w:sz w:val="24"/>
              </w:rPr>
              <w:t>:</w:t>
            </w:r>
            <w:r w:rsidR="00F92D69">
              <w:rPr>
                <w:rFonts w:ascii="Times New Roman" w:hAnsi="Times New Roman" w:cs="Times New Roman"/>
                <w:sz w:val="24"/>
              </w:rPr>
              <w:t>00</w:t>
            </w:r>
            <w:r w:rsidR="00F92D69">
              <w:rPr>
                <w:rFonts w:ascii="Times New Roman" w:hAnsi="Times New Roman" w:cs="Times New Roman" w:hint="eastAsia"/>
                <w:sz w:val="24"/>
              </w:rPr>
              <w:t>,</w:t>
            </w:r>
            <w:r w:rsidR="00F92D69">
              <w:rPr>
                <w:rFonts w:ascii="Times New Roman" w:hAnsi="Times New Roman" w:cs="Times New Roman"/>
                <w:sz w:val="24"/>
              </w:rPr>
              <w:t>12</w:t>
            </w:r>
            <w:r w:rsidR="00F92D69">
              <w:rPr>
                <w:rFonts w:ascii="Times New Roman" w:hAnsi="Times New Roman" w:cs="Times New Roman" w:hint="eastAsia"/>
                <w:sz w:val="24"/>
              </w:rPr>
              <w:t>:</w:t>
            </w:r>
            <w:r w:rsidR="00F92D69">
              <w:rPr>
                <w:rFonts w:ascii="Times New Roman" w:hAnsi="Times New Roman" w:cs="Times New Roman"/>
                <w:sz w:val="24"/>
              </w:rPr>
              <w:t>00-13</w:t>
            </w:r>
            <w:r w:rsidR="00F92D69">
              <w:rPr>
                <w:rFonts w:ascii="Times New Roman" w:hAnsi="Times New Roman" w:cs="Times New Roman" w:hint="eastAsia"/>
                <w:sz w:val="24"/>
              </w:rPr>
              <w:t>:</w:t>
            </w:r>
            <w:r w:rsidR="00F92D69">
              <w:rPr>
                <w:rFonts w:ascii="Times New Roman" w:hAnsi="Times New Roman" w:cs="Times New Roman"/>
                <w:sz w:val="24"/>
              </w:rPr>
              <w:t>00</w:t>
            </w:r>
            <w:r w:rsidR="000E1D04">
              <w:rPr>
                <w:rFonts w:ascii="Times New Roman" w:hAnsi="Times New Roman" w:cs="Times New Roman" w:hint="eastAsia"/>
                <w:sz w:val="24"/>
              </w:rPr>
              <w:t>,</w:t>
            </w:r>
            <w:r w:rsidR="00F92D69">
              <w:rPr>
                <w:rFonts w:ascii="Times New Roman" w:hAnsi="Times New Roman" w:cs="Times New Roman"/>
                <w:sz w:val="24"/>
              </w:rPr>
              <w:t>13</w:t>
            </w:r>
            <w:r w:rsidR="00F92D69">
              <w:rPr>
                <w:rFonts w:ascii="Times New Roman" w:hAnsi="Times New Roman" w:cs="Times New Roman" w:hint="eastAsia"/>
                <w:sz w:val="24"/>
              </w:rPr>
              <w:t>:</w:t>
            </w:r>
            <w:r w:rsidR="00F92D69">
              <w:rPr>
                <w:rFonts w:ascii="Times New Roman" w:hAnsi="Times New Roman" w:cs="Times New Roman"/>
                <w:sz w:val="24"/>
              </w:rPr>
              <w:t>30-14</w:t>
            </w:r>
            <w:r w:rsidR="00F92D69">
              <w:rPr>
                <w:rFonts w:ascii="Times New Roman" w:hAnsi="Times New Roman" w:cs="Times New Roman" w:hint="eastAsia"/>
                <w:sz w:val="24"/>
              </w:rPr>
              <w:t>:</w:t>
            </w:r>
            <w:r w:rsidR="00F92D69">
              <w:rPr>
                <w:rFonts w:ascii="Times New Roman" w:hAnsi="Times New Roman" w:cs="Times New Roman"/>
                <w:sz w:val="24"/>
              </w:rPr>
              <w:t>30</w:t>
            </w:r>
            <w:r w:rsidR="00F92D69">
              <w:rPr>
                <w:rFonts w:ascii="Times New Roman" w:hAnsi="Times New Roman" w:cs="Times New Roman" w:hint="eastAsia"/>
                <w:sz w:val="24"/>
              </w:rPr>
              <w:t>，</w:t>
            </w:r>
          </w:p>
          <w:p w14:paraId="134AC373" w14:textId="36DAA6CF" w:rsidR="00F92D69" w:rsidRDefault="00F92D69" w:rsidP="002E61B6">
            <w:pPr>
              <w:pStyle w:val="TableParagraph"/>
              <w:spacing w:line="360" w:lineRule="auto"/>
              <w:ind w:left="108"/>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sz w:val="24"/>
              </w:rPr>
              <w:t xml:space="preserve">         14</w:t>
            </w:r>
            <w:r>
              <w:rPr>
                <w:rFonts w:ascii="Times New Roman" w:hAnsi="Times New Roman" w:cs="Times New Roman" w:hint="eastAsia"/>
                <w:sz w:val="24"/>
              </w:rPr>
              <w:t>:</w:t>
            </w:r>
            <w:r>
              <w:rPr>
                <w:rFonts w:ascii="Times New Roman" w:hAnsi="Times New Roman" w:cs="Times New Roman"/>
                <w:sz w:val="24"/>
              </w:rPr>
              <w:t>40-15</w:t>
            </w:r>
            <w:r>
              <w:rPr>
                <w:rFonts w:ascii="Times New Roman" w:hAnsi="Times New Roman" w:cs="Times New Roman" w:hint="eastAsia"/>
                <w:sz w:val="24"/>
              </w:rPr>
              <w:t>:</w:t>
            </w:r>
            <w:r>
              <w:rPr>
                <w:rFonts w:ascii="Times New Roman" w:hAnsi="Times New Roman" w:cs="Times New Roman"/>
                <w:sz w:val="24"/>
              </w:rPr>
              <w:t>50</w:t>
            </w:r>
            <w:r>
              <w:rPr>
                <w:rFonts w:ascii="Times New Roman" w:hAnsi="Times New Roman" w:cs="Times New Roman" w:hint="eastAsia"/>
                <w:sz w:val="24"/>
              </w:rPr>
              <w:t>,</w:t>
            </w:r>
            <w:r>
              <w:rPr>
                <w:rFonts w:ascii="Times New Roman" w:hAnsi="Times New Roman" w:cs="Times New Roman"/>
                <w:sz w:val="24"/>
              </w:rPr>
              <w:t>15</w:t>
            </w:r>
            <w:r>
              <w:rPr>
                <w:rFonts w:ascii="Times New Roman" w:hAnsi="Times New Roman" w:cs="Times New Roman" w:hint="eastAsia"/>
                <w:sz w:val="24"/>
              </w:rPr>
              <w:t>:</w:t>
            </w:r>
            <w:r>
              <w:rPr>
                <w:rFonts w:ascii="Times New Roman" w:hAnsi="Times New Roman" w:cs="Times New Roman"/>
                <w:sz w:val="24"/>
              </w:rPr>
              <w:t>50-16</w:t>
            </w:r>
            <w:r>
              <w:rPr>
                <w:rFonts w:ascii="Times New Roman" w:hAnsi="Times New Roman" w:cs="Times New Roman" w:hint="eastAsia"/>
                <w:sz w:val="24"/>
              </w:rPr>
              <w:t>:</w:t>
            </w:r>
            <w:r>
              <w:rPr>
                <w:rFonts w:ascii="Times New Roman" w:hAnsi="Times New Roman" w:cs="Times New Roman"/>
                <w:sz w:val="24"/>
              </w:rPr>
              <w:t>50</w:t>
            </w:r>
          </w:p>
          <w:p w14:paraId="47381504" w14:textId="3D5706E9" w:rsidR="00C10B0C" w:rsidRPr="00EC1E3A" w:rsidRDefault="006119B3" w:rsidP="00CF087E">
            <w:pPr>
              <w:pStyle w:val="TableParagraph"/>
              <w:spacing w:line="360" w:lineRule="auto"/>
              <w:ind w:left="108"/>
              <w:rPr>
                <w:rFonts w:ascii="Times New Roman" w:hAnsi="Times New Roman" w:cs="Times New Roman"/>
                <w:sz w:val="24"/>
                <w:szCs w:val="24"/>
              </w:rPr>
            </w:pPr>
            <w:r w:rsidRPr="00E80EDA">
              <w:rPr>
                <w:rFonts w:ascii="Times New Roman" w:hAnsi="Times New Roman" w:cs="Times New Roman"/>
                <w:sz w:val="24"/>
              </w:rPr>
              <w:t>2023-</w:t>
            </w:r>
            <w:r w:rsidR="00F92D69">
              <w:rPr>
                <w:rFonts w:ascii="Times New Roman" w:hAnsi="Times New Roman" w:cs="Times New Roman"/>
                <w:sz w:val="24"/>
              </w:rPr>
              <w:t>8</w:t>
            </w:r>
            <w:r w:rsidRPr="00E80EDA">
              <w:rPr>
                <w:rFonts w:ascii="Times New Roman" w:hAnsi="Times New Roman" w:cs="Times New Roman"/>
                <w:sz w:val="24"/>
              </w:rPr>
              <w:t>-</w:t>
            </w:r>
            <w:r w:rsidR="00F92D69">
              <w:rPr>
                <w:rFonts w:ascii="Times New Roman" w:hAnsi="Times New Roman" w:cs="Times New Roman"/>
                <w:sz w:val="24"/>
              </w:rPr>
              <w:t>2</w:t>
            </w:r>
            <w:r w:rsidR="00CF087E">
              <w:rPr>
                <w:rFonts w:ascii="Times New Roman" w:hAnsi="Times New Roman" w:cs="Times New Roman"/>
                <w:sz w:val="24"/>
              </w:rPr>
              <w:t>4</w:t>
            </w:r>
            <w:r>
              <w:rPr>
                <w:rFonts w:ascii="Times New Roman" w:hAnsi="Times New Roman" w:cs="Times New Roman"/>
                <w:sz w:val="24"/>
              </w:rPr>
              <w:t xml:space="preserve">  </w:t>
            </w:r>
            <w:r w:rsidR="00F92D69">
              <w:rPr>
                <w:rFonts w:ascii="Times New Roman" w:hAnsi="Times New Roman" w:cs="Times New Roman"/>
                <w:sz w:val="24"/>
                <w:szCs w:val="24"/>
              </w:rPr>
              <w:t>11</w:t>
            </w:r>
            <w:r w:rsidR="00F92D69">
              <w:rPr>
                <w:rFonts w:ascii="Times New Roman" w:hAnsi="Times New Roman" w:cs="Times New Roman" w:hint="eastAsia"/>
                <w:sz w:val="24"/>
                <w:szCs w:val="24"/>
              </w:rPr>
              <w:t>:</w:t>
            </w:r>
            <w:r w:rsidR="00F92D69">
              <w:rPr>
                <w:rFonts w:ascii="Times New Roman" w:hAnsi="Times New Roman" w:cs="Times New Roman"/>
                <w:sz w:val="24"/>
                <w:szCs w:val="24"/>
              </w:rPr>
              <w:t>30-12</w:t>
            </w:r>
            <w:r w:rsidR="00F92D69">
              <w:rPr>
                <w:rFonts w:ascii="Times New Roman" w:hAnsi="Times New Roman" w:cs="Times New Roman" w:hint="eastAsia"/>
                <w:sz w:val="24"/>
                <w:szCs w:val="24"/>
              </w:rPr>
              <w:t>:</w:t>
            </w:r>
            <w:r w:rsidR="00F92D69">
              <w:rPr>
                <w:rFonts w:ascii="Times New Roman" w:hAnsi="Times New Roman" w:cs="Times New Roman"/>
                <w:sz w:val="24"/>
                <w:szCs w:val="24"/>
              </w:rPr>
              <w:t>50</w:t>
            </w:r>
            <w:r w:rsidR="00F92D69">
              <w:rPr>
                <w:rFonts w:ascii="Times New Roman" w:hAnsi="Times New Roman" w:cs="Times New Roman" w:hint="eastAsia"/>
                <w:sz w:val="24"/>
                <w:szCs w:val="24"/>
              </w:rPr>
              <w:t>,</w:t>
            </w:r>
            <w:r w:rsidR="00F92D69">
              <w:rPr>
                <w:rFonts w:ascii="Times New Roman" w:hAnsi="Times New Roman" w:cs="Times New Roman"/>
                <w:sz w:val="24"/>
                <w:szCs w:val="24"/>
              </w:rPr>
              <w:t>13</w:t>
            </w:r>
            <w:r w:rsidR="00F92D69">
              <w:rPr>
                <w:rFonts w:ascii="Times New Roman" w:hAnsi="Times New Roman" w:cs="Times New Roman" w:hint="eastAsia"/>
                <w:sz w:val="24"/>
                <w:szCs w:val="24"/>
              </w:rPr>
              <w:t>:</w:t>
            </w:r>
            <w:r w:rsidR="00F92D69">
              <w:rPr>
                <w:rFonts w:ascii="Times New Roman" w:hAnsi="Times New Roman" w:cs="Times New Roman"/>
                <w:sz w:val="24"/>
                <w:szCs w:val="24"/>
              </w:rPr>
              <w:t>10-14</w:t>
            </w:r>
            <w:r w:rsidR="00F92D69">
              <w:rPr>
                <w:rFonts w:ascii="Times New Roman" w:hAnsi="Times New Roman" w:cs="Times New Roman" w:hint="eastAsia"/>
                <w:sz w:val="24"/>
                <w:szCs w:val="24"/>
              </w:rPr>
              <w:t>:</w:t>
            </w:r>
            <w:r w:rsidR="00F92D69">
              <w:rPr>
                <w:rFonts w:ascii="Times New Roman" w:hAnsi="Times New Roman" w:cs="Times New Roman"/>
                <w:sz w:val="24"/>
                <w:szCs w:val="24"/>
              </w:rPr>
              <w:t>00</w:t>
            </w:r>
            <w:r w:rsidR="00F92D69">
              <w:rPr>
                <w:rFonts w:ascii="Times New Roman" w:hAnsi="Times New Roman" w:cs="Times New Roman" w:hint="eastAsia"/>
                <w:sz w:val="24"/>
                <w:szCs w:val="24"/>
              </w:rPr>
              <w:t>,</w:t>
            </w:r>
            <w:r w:rsidR="00F92D69">
              <w:rPr>
                <w:rFonts w:ascii="Times New Roman" w:hAnsi="Times New Roman" w:cs="Times New Roman"/>
                <w:sz w:val="24"/>
                <w:szCs w:val="24"/>
              </w:rPr>
              <w:t>14</w:t>
            </w:r>
            <w:r w:rsidR="00F92D69">
              <w:rPr>
                <w:rFonts w:ascii="Times New Roman" w:hAnsi="Times New Roman" w:cs="Times New Roman" w:hint="eastAsia"/>
                <w:sz w:val="24"/>
                <w:szCs w:val="24"/>
              </w:rPr>
              <w:t>:</w:t>
            </w:r>
            <w:r w:rsidR="00F92D69">
              <w:rPr>
                <w:rFonts w:ascii="Times New Roman" w:hAnsi="Times New Roman" w:cs="Times New Roman"/>
                <w:sz w:val="24"/>
                <w:szCs w:val="24"/>
              </w:rPr>
              <w:t>15-15</w:t>
            </w:r>
            <w:r w:rsidR="00F92D69">
              <w:rPr>
                <w:rFonts w:ascii="Times New Roman" w:hAnsi="Times New Roman" w:cs="Times New Roman" w:hint="eastAsia"/>
                <w:sz w:val="24"/>
                <w:szCs w:val="24"/>
              </w:rPr>
              <w:t>:</w:t>
            </w:r>
            <w:r w:rsidR="00F92D69">
              <w:rPr>
                <w:rFonts w:ascii="Times New Roman" w:hAnsi="Times New Roman" w:cs="Times New Roman"/>
                <w:sz w:val="24"/>
                <w:szCs w:val="24"/>
              </w:rPr>
              <w:t>00</w:t>
            </w:r>
          </w:p>
          <w:p w14:paraId="484785BE" w14:textId="77777777" w:rsidR="00E94FD5" w:rsidRDefault="00AF43DC" w:rsidP="00E66F89">
            <w:pPr>
              <w:pStyle w:val="TableParagraph"/>
              <w:spacing w:line="360" w:lineRule="auto"/>
              <w:ind w:left="108"/>
              <w:rPr>
                <w:rFonts w:ascii="Times New Roman" w:hAnsi="Times New Roman" w:cs="Times New Roman"/>
                <w:sz w:val="24"/>
              </w:rPr>
            </w:pPr>
            <w:r>
              <w:rPr>
                <w:rFonts w:ascii="Times New Roman" w:hAnsi="Times New Roman" w:cs="Times New Roman" w:hint="eastAsia"/>
                <w:sz w:val="24"/>
              </w:rPr>
              <w:t>2023-</w:t>
            </w:r>
            <w:r w:rsidR="00E66F89">
              <w:rPr>
                <w:rFonts w:ascii="Times New Roman" w:hAnsi="Times New Roman" w:cs="Times New Roman"/>
                <w:sz w:val="24"/>
              </w:rPr>
              <w:t>8</w:t>
            </w:r>
            <w:r w:rsidR="00AF6139">
              <w:rPr>
                <w:rFonts w:ascii="Times New Roman" w:hAnsi="Times New Roman" w:cs="Times New Roman"/>
                <w:sz w:val="24"/>
              </w:rPr>
              <w:t>-</w:t>
            </w:r>
            <w:r w:rsidR="00E66F89">
              <w:rPr>
                <w:rFonts w:ascii="Times New Roman" w:hAnsi="Times New Roman" w:cs="Times New Roman"/>
                <w:sz w:val="24"/>
              </w:rPr>
              <w:t>29</w:t>
            </w:r>
            <w:r>
              <w:rPr>
                <w:rFonts w:ascii="Times New Roman" w:hAnsi="Times New Roman" w:cs="Times New Roman" w:hint="eastAsia"/>
                <w:sz w:val="24"/>
              </w:rPr>
              <w:t xml:space="preserve">  </w:t>
            </w:r>
            <w:r w:rsidR="00E66F89">
              <w:rPr>
                <w:rFonts w:ascii="Times New Roman" w:hAnsi="Times New Roman" w:cs="Times New Roman"/>
                <w:sz w:val="24"/>
              </w:rPr>
              <w:t>9</w:t>
            </w:r>
            <w:r w:rsidR="00E66F89">
              <w:rPr>
                <w:rFonts w:ascii="Times New Roman" w:hAnsi="Times New Roman" w:cs="Times New Roman" w:hint="eastAsia"/>
                <w:sz w:val="24"/>
              </w:rPr>
              <w:t>:</w:t>
            </w:r>
            <w:r w:rsidR="00E66F89">
              <w:rPr>
                <w:rFonts w:ascii="Times New Roman" w:hAnsi="Times New Roman" w:cs="Times New Roman"/>
                <w:sz w:val="24"/>
              </w:rPr>
              <w:t>00-10</w:t>
            </w:r>
            <w:r w:rsidR="00E66F89">
              <w:rPr>
                <w:rFonts w:ascii="Times New Roman" w:hAnsi="Times New Roman" w:cs="Times New Roman" w:hint="eastAsia"/>
                <w:sz w:val="24"/>
              </w:rPr>
              <w:t>:</w:t>
            </w:r>
            <w:r w:rsidR="00E66F89">
              <w:rPr>
                <w:rFonts w:ascii="Times New Roman" w:hAnsi="Times New Roman" w:cs="Times New Roman"/>
                <w:sz w:val="24"/>
              </w:rPr>
              <w:t>00</w:t>
            </w:r>
            <w:r w:rsidR="00E66F89">
              <w:rPr>
                <w:rFonts w:ascii="Times New Roman" w:hAnsi="Times New Roman" w:cs="Times New Roman" w:hint="eastAsia"/>
                <w:sz w:val="24"/>
              </w:rPr>
              <w:t>,</w:t>
            </w:r>
            <w:r w:rsidR="00E66F89">
              <w:rPr>
                <w:rFonts w:ascii="Times New Roman" w:hAnsi="Times New Roman" w:cs="Times New Roman"/>
                <w:sz w:val="24"/>
              </w:rPr>
              <w:t>10</w:t>
            </w:r>
            <w:r w:rsidR="00E66F89">
              <w:rPr>
                <w:rFonts w:ascii="Times New Roman" w:hAnsi="Times New Roman" w:cs="Times New Roman" w:hint="eastAsia"/>
                <w:sz w:val="24"/>
              </w:rPr>
              <w:t>:</w:t>
            </w:r>
            <w:r w:rsidR="00E66F89">
              <w:rPr>
                <w:rFonts w:ascii="Times New Roman" w:hAnsi="Times New Roman" w:cs="Times New Roman"/>
                <w:sz w:val="24"/>
              </w:rPr>
              <w:t>00-11</w:t>
            </w:r>
            <w:r w:rsidR="00E66F89">
              <w:rPr>
                <w:rFonts w:ascii="Times New Roman" w:hAnsi="Times New Roman" w:cs="Times New Roman" w:hint="eastAsia"/>
                <w:sz w:val="24"/>
              </w:rPr>
              <w:t>:</w:t>
            </w:r>
            <w:r w:rsidR="00E66F89">
              <w:rPr>
                <w:rFonts w:ascii="Times New Roman" w:hAnsi="Times New Roman" w:cs="Times New Roman"/>
                <w:sz w:val="24"/>
              </w:rPr>
              <w:t>00</w:t>
            </w:r>
            <w:r w:rsidR="00E66F89">
              <w:rPr>
                <w:rFonts w:ascii="Times New Roman" w:hAnsi="Times New Roman" w:cs="Times New Roman" w:hint="eastAsia"/>
                <w:sz w:val="24"/>
              </w:rPr>
              <w:t>,</w:t>
            </w:r>
            <w:r w:rsidR="00E66F89">
              <w:rPr>
                <w:rFonts w:ascii="Times New Roman" w:hAnsi="Times New Roman" w:cs="Times New Roman"/>
                <w:sz w:val="24"/>
              </w:rPr>
              <w:t>11</w:t>
            </w:r>
            <w:r w:rsidR="00E66F89">
              <w:rPr>
                <w:rFonts w:ascii="Times New Roman" w:hAnsi="Times New Roman" w:cs="Times New Roman" w:hint="eastAsia"/>
                <w:sz w:val="24"/>
              </w:rPr>
              <w:t>:</w:t>
            </w:r>
            <w:r w:rsidR="00E66F89">
              <w:rPr>
                <w:rFonts w:ascii="Times New Roman" w:hAnsi="Times New Roman" w:cs="Times New Roman"/>
                <w:sz w:val="24"/>
              </w:rPr>
              <w:t>00-12</w:t>
            </w:r>
            <w:r w:rsidR="00E66F89">
              <w:rPr>
                <w:rFonts w:ascii="Times New Roman" w:hAnsi="Times New Roman" w:cs="Times New Roman" w:hint="eastAsia"/>
                <w:sz w:val="24"/>
              </w:rPr>
              <w:t>:</w:t>
            </w:r>
            <w:r w:rsidR="00E66F89">
              <w:rPr>
                <w:rFonts w:ascii="Times New Roman" w:hAnsi="Times New Roman" w:cs="Times New Roman"/>
                <w:sz w:val="24"/>
              </w:rPr>
              <w:t>00</w:t>
            </w:r>
            <w:r w:rsidR="00E66F89">
              <w:rPr>
                <w:rFonts w:ascii="Times New Roman" w:hAnsi="Times New Roman" w:cs="Times New Roman" w:hint="eastAsia"/>
                <w:sz w:val="24"/>
              </w:rPr>
              <w:t>,</w:t>
            </w:r>
            <w:r w:rsidR="00E66F89">
              <w:rPr>
                <w:rFonts w:ascii="Times New Roman" w:hAnsi="Times New Roman" w:cs="Times New Roman"/>
                <w:sz w:val="24"/>
              </w:rPr>
              <w:t>12</w:t>
            </w:r>
            <w:r w:rsidR="00E66F89">
              <w:rPr>
                <w:rFonts w:ascii="Times New Roman" w:hAnsi="Times New Roman" w:cs="Times New Roman" w:hint="eastAsia"/>
                <w:sz w:val="24"/>
              </w:rPr>
              <w:t>:</w:t>
            </w:r>
            <w:r w:rsidR="00E66F89">
              <w:rPr>
                <w:rFonts w:ascii="Times New Roman" w:hAnsi="Times New Roman" w:cs="Times New Roman"/>
                <w:sz w:val="24"/>
              </w:rPr>
              <w:t>00-13</w:t>
            </w:r>
            <w:r w:rsidR="00E66F89">
              <w:rPr>
                <w:rFonts w:ascii="Times New Roman" w:hAnsi="Times New Roman" w:cs="Times New Roman" w:hint="eastAsia"/>
                <w:sz w:val="24"/>
              </w:rPr>
              <w:t>:</w:t>
            </w:r>
            <w:r w:rsidR="00E66F89">
              <w:rPr>
                <w:rFonts w:ascii="Times New Roman" w:hAnsi="Times New Roman" w:cs="Times New Roman"/>
                <w:sz w:val="24"/>
              </w:rPr>
              <w:t>00</w:t>
            </w:r>
            <w:r w:rsidR="00E66F89">
              <w:rPr>
                <w:rFonts w:ascii="Times New Roman" w:hAnsi="Times New Roman" w:cs="Times New Roman" w:hint="eastAsia"/>
                <w:sz w:val="24"/>
              </w:rPr>
              <w:t>，</w:t>
            </w:r>
          </w:p>
          <w:p w14:paraId="1B01DA8B" w14:textId="29E9873B" w:rsidR="00E66F89" w:rsidRPr="00E80EDA" w:rsidRDefault="00E66F89" w:rsidP="00E66F89">
            <w:pPr>
              <w:pStyle w:val="TableParagraph"/>
              <w:spacing w:line="360" w:lineRule="auto"/>
              <w:ind w:left="108"/>
              <w:rPr>
                <w:rFonts w:ascii="Times New Roman" w:hAnsi="Times New Roman" w:cs="Times New Roman"/>
                <w:sz w:val="24"/>
                <w:szCs w:val="24"/>
              </w:rPr>
            </w:pPr>
            <w:r>
              <w:rPr>
                <w:rFonts w:ascii="Times New Roman" w:hAnsi="Times New Roman" w:cs="Times New Roman" w:hint="eastAsia"/>
                <w:sz w:val="24"/>
              </w:rPr>
              <w:t xml:space="preserve"> </w:t>
            </w:r>
            <w:r>
              <w:rPr>
                <w:rFonts w:ascii="Times New Roman" w:hAnsi="Times New Roman" w:cs="Times New Roman"/>
                <w:sz w:val="24"/>
              </w:rPr>
              <w:t xml:space="preserve">         13</w:t>
            </w:r>
            <w:r>
              <w:rPr>
                <w:rFonts w:ascii="Times New Roman" w:hAnsi="Times New Roman" w:cs="Times New Roman" w:hint="eastAsia"/>
                <w:sz w:val="24"/>
              </w:rPr>
              <w:t>:</w:t>
            </w:r>
            <w:r>
              <w:rPr>
                <w:rFonts w:ascii="Times New Roman" w:hAnsi="Times New Roman" w:cs="Times New Roman"/>
                <w:sz w:val="24"/>
              </w:rPr>
              <w:t>30-14</w:t>
            </w:r>
            <w:r>
              <w:rPr>
                <w:rFonts w:ascii="Times New Roman" w:hAnsi="Times New Roman" w:cs="Times New Roman" w:hint="eastAsia"/>
                <w:sz w:val="24"/>
              </w:rPr>
              <w:t>:</w:t>
            </w:r>
            <w:r>
              <w:rPr>
                <w:rFonts w:ascii="Times New Roman" w:hAnsi="Times New Roman" w:cs="Times New Roman"/>
                <w:sz w:val="24"/>
              </w:rPr>
              <w:t>30</w:t>
            </w:r>
            <w:r>
              <w:rPr>
                <w:rFonts w:ascii="Times New Roman" w:hAnsi="Times New Roman" w:cs="Times New Roman" w:hint="eastAsia"/>
                <w:sz w:val="24"/>
              </w:rPr>
              <w:t>,</w:t>
            </w:r>
            <w:r>
              <w:rPr>
                <w:rFonts w:ascii="Times New Roman" w:hAnsi="Times New Roman" w:cs="Times New Roman"/>
                <w:sz w:val="24"/>
              </w:rPr>
              <w:t>14</w:t>
            </w:r>
            <w:r>
              <w:rPr>
                <w:rFonts w:ascii="Times New Roman" w:hAnsi="Times New Roman" w:cs="Times New Roman" w:hint="eastAsia"/>
                <w:sz w:val="24"/>
              </w:rPr>
              <w:t>:</w:t>
            </w:r>
            <w:r>
              <w:rPr>
                <w:rFonts w:ascii="Times New Roman" w:hAnsi="Times New Roman" w:cs="Times New Roman"/>
                <w:sz w:val="24"/>
              </w:rPr>
              <w:t>30-15</w:t>
            </w:r>
            <w:r>
              <w:rPr>
                <w:rFonts w:ascii="Times New Roman" w:hAnsi="Times New Roman" w:cs="Times New Roman" w:hint="eastAsia"/>
                <w:sz w:val="24"/>
              </w:rPr>
              <w:t>:</w:t>
            </w:r>
            <w:r>
              <w:rPr>
                <w:rFonts w:ascii="Times New Roman" w:hAnsi="Times New Roman" w:cs="Times New Roman"/>
                <w:sz w:val="24"/>
              </w:rPr>
              <w:t>30</w:t>
            </w:r>
          </w:p>
        </w:tc>
      </w:tr>
      <w:tr w:rsidR="000C31A5" w:rsidRPr="00530870" w14:paraId="25FED209" w14:textId="77777777" w:rsidTr="003567AE">
        <w:trPr>
          <w:trHeight w:val="704"/>
          <w:jc w:val="center"/>
        </w:trPr>
        <w:tc>
          <w:tcPr>
            <w:tcW w:w="965" w:type="pct"/>
            <w:vAlign w:val="center"/>
          </w:tcPr>
          <w:p w14:paraId="29828F1D" w14:textId="77777777" w:rsidR="000C31A5" w:rsidRPr="00530870"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t>地点</w:t>
            </w:r>
          </w:p>
        </w:tc>
        <w:tc>
          <w:tcPr>
            <w:tcW w:w="4035" w:type="pct"/>
            <w:vAlign w:val="center"/>
          </w:tcPr>
          <w:p w14:paraId="10B90B9A" w14:textId="65695A77" w:rsidR="000C31A5" w:rsidRPr="00530870" w:rsidRDefault="006119B3" w:rsidP="00F1658F">
            <w:pPr>
              <w:pStyle w:val="TableParagraph"/>
              <w:spacing w:line="360" w:lineRule="auto"/>
              <w:ind w:left="108"/>
              <w:rPr>
                <w:rFonts w:ascii="Times New Roman" w:hAnsi="Times New Roman" w:cs="Times New Roman"/>
                <w:sz w:val="24"/>
                <w:szCs w:val="24"/>
              </w:rPr>
            </w:pPr>
            <w:r>
              <w:rPr>
                <w:rFonts w:ascii="Times New Roman" w:hAnsi="Times New Roman" w:cs="Times New Roman"/>
                <w:sz w:val="24"/>
                <w:szCs w:val="24"/>
              </w:rPr>
              <w:t>公司会议室</w:t>
            </w:r>
            <w:r w:rsidR="00871977">
              <w:rPr>
                <w:rFonts w:ascii="Times New Roman" w:hAnsi="Times New Roman" w:cs="Times New Roman" w:hint="eastAsia"/>
                <w:sz w:val="24"/>
                <w:szCs w:val="24"/>
              </w:rPr>
              <w:t>及</w:t>
            </w:r>
            <w:r w:rsidR="003567AE">
              <w:rPr>
                <w:rFonts w:ascii="Times New Roman" w:hAnsi="Times New Roman" w:cs="Times New Roman" w:hint="eastAsia"/>
                <w:sz w:val="24"/>
                <w:szCs w:val="24"/>
              </w:rPr>
              <w:t>上海、深圳</w:t>
            </w:r>
            <w:r w:rsidR="00871977">
              <w:rPr>
                <w:rFonts w:ascii="Times New Roman" w:hAnsi="Times New Roman" w:cs="Times New Roman" w:hint="eastAsia"/>
                <w:sz w:val="24"/>
                <w:szCs w:val="24"/>
              </w:rPr>
              <w:t>策略会</w:t>
            </w:r>
          </w:p>
        </w:tc>
      </w:tr>
      <w:tr w:rsidR="000C31A5" w:rsidRPr="00530870" w14:paraId="39640B24" w14:textId="77777777" w:rsidTr="003567AE">
        <w:trPr>
          <w:trHeight w:val="1407"/>
          <w:jc w:val="center"/>
        </w:trPr>
        <w:tc>
          <w:tcPr>
            <w:tcW w:w="965" w:type="pct"/>
            <w:vAlign w:val="center"/>
          </w:tcPr>
          <w:p w14:paraId="3BCC7ADC" w14:textId="77777777" w:rsidR="000C31A5" w:rsidRPr="00530870"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t>上市公司接待人员姓名</w:t>
            </w:r>
          </w:p>
        </w:tc>
        <w:tc>
          <w:tcPr>
            <w:tcW w:w="4035" w:type="pct"/>
            <w:vAlign w:val="center"/>
          </w:tcPr>
          <w:p w14:paraId="2E9230BA" w14:textId="4A33AA57" w:rsidR="000C31A5" w:rsidRPr="00530870" w:rsidRDefault="005A5D87" w:rsidP="00DD17E4">
            <w:pPr>
              <w:pStyle w:val="TableParagraph"/>
              <w:spacing w:line="360" w:lineRule="auto"/>
              <w:ind w:left="108"/>
              <w:rPr>
                <w:rFonts w:ascii="Times New Roman" w:hAnsi="Times New Roman" w:cs="Times New Roman"/>
                <w:sz w:val="24"/>
                <w:szCs w:val="24"/>
              </w:rPr>
            </w:pPr>
            <w:r w:rsidRPr="005A5D87">
              <w:rPr>
                <w:rFonts w:ascii="Times New Roman" w:hAnsi="Times New Roman" w:cs="Times New Roman" w:hint="eastAsia"/>
                <w:sz w:val="24"/>
                <w:szCs w:val="24"/>
              </w:rPr>
              <w:t>董事会秘书沈锡飞</w:t>
            </w:r>
            <w:r w:rsidR="007D5E1B">
              <w:rPr>
                <w:rFonts w:ascii="Times New Roman" w:hAnsi="Times New Roman" w:cs="Times New Roman" w:hint="eastAsia"/>
                <w:sz w:val="24"/>
                <w:szCs w:val="24"/>
              </w:rPr>
              <w:t>，</w:t>
            </w:r>
            <w:r w:rsidR="00A0734D">
              <w:rPr>
                <w:rFonts w:ascii="Times New Roman" w:hAnsi="Times New Roman" w:cs="Times New Roman" w:hint="eastAsia"/>
                <w:sz w:val="24"/>
                <w:szCs w:val="24"/>
              </w:rPr>
              <w:t>财务总监张祯颖</w:t>
            </w:r>
          </w:p>
        </w:tc>
      </w:tr>
      <w:tr w:rsidR="000C31A5" w:rsidRPr="00530870" w14:paraId="0E9880BD" w14:textId="77777777" w:rsidTr="003567AE">
        <w:trPr>
          <w:trHeight w:val="1946"/>
          <w:jc w:val="center"/>
        </w:trPr>
        <w:tc>
          <w:tcPr>
            <w:tcW w:w="965" w:type="pct"/>
            <w:vAlign w:val="center"/>
          </w:tcPr>
          <w:p w14:paraId="4E0C2710" w14:textId="77777777" w:rsidR="000C31A5" w:rsidRPr="00530870" w:rsidRDefault="000C31A5" w:rsidP="00F1658F">
            <w:pPr>
              <w:pStyle w:val="TableParagraph"/>
              <w:spacing w:line="360" w:lineRule="auto"/>
              <w:ind w:left="110" w:right="104"/>
              <w:rPr>
                <w:rFonts w:ascii="Times New Roman" w:hAnsi="Times New Roman" w:cs="Times New Roman"/>
                <w:sz w:val="24"/>
                <w:szCs w:val="24"/>
              </w:rPr>
            </w:pPr>
            <w:r w:rsidRPr="00530870">
              <w:rPr>
                <w:rFonts w:ascii="Times New Roman" w:cs="Times New Roman"/>
                <w:sz w:val="24"/>
                <w:szCs w:val="24"/>
              </w:rPr>
              <w:t>投资者关系活动主要内容介绍</w:t>
            </w:r>
          </w:p>
        </w:tc>
        <w:tc>
          <w:tcPr>
            <w:tcW w:w="4035" w:type="pct"/>
            <w:vAlign w:val="center"/>
          </w:tcPr>
          <w:p w14:paraId="1D604C8A" w14:textId="68C603B7" w:rsidR="00307127" w:rsidRPr="00307127" w:rsidRDefault="00307127" w:rsidP="00307127">
            <w:pPr>
              <w:spacing w:line="360" w:lineRule="auto"/>
              <w:ind w:firstLineChars="200" w:firstLine="482"/>
              <w:contextualSpacing/>
              <w:rPr>
                <w:rFonts w:ascii="Times New Roman" w:eastAsia="宋体" w:hAnsi="Times New Roman"/>
                <w:b/>
                <w:bCs/>
                <w:sz w:val="24"/>
              </w:rPr>
            </w:pPr>
            <w:r w:rsidRPr="00307127">
              <w:rPr>
                <w:rFonts w:ascii="Times New Roman" w:eastAsia="宋体" w:hAnsi="Times New Roman"/>
                <w:b/>
                <w:bCs/>
                <w:sz w:val="24"/>
              </w:rPr>
              <w:t>Q</w:t>
            </w:r>
            <w:r w:rsidRPr="00307127">
              <w:rPr>
                <w:rFonts w:ascii="Times New Roman" w:eastAsia="宋体" w:hAnsi="Times New Roman"/>
                <w:b/>
                <w:bCs/>
                <w:sz w:val="24"/>
              </w:rPr>
              <w:t>：</w:t>
            </w:r>
            <w:r w:rsidR="008A26A5">
              <w:rPr>
                <w:rFonts w:ascii="Times New Roman" w:eastAsia="宋体" w:hAnsi="Times New Roman" w:hint="eastAsia"/>
                <w:b/>
                <w:bCs/>
                <w:sz w:val="24"/>
              </w:rPr>
              <w:t>公司</w:t>
            </w:r>
            <w:r w:rsidR="008A26A5">
              <w:rPr>
                <w:rFonts w:ascii="Times New Roman" w:eastAsia="宋体" w:hAnsi="Times New Roman" w:hint="eastAsia"/>
                <w:b/>
                <w:bCs/>
                <w:sz w:val="24"/>
              </w:rPr>
              <w:t>2</w:t>
            </w:r>
            <w:r w:rsidR="008A26A5">
              <w:rPr>
                <w:rFonts w:ascii="Times New Roman" w:eastAsia="宋体" w:hAnsi="Times New Roman"/>
                <w:b/>
                <w:bCs/>
                <w:sz w:val="24"/>
              </w:rPr>
              <w:t>023</w:t>
            </w:r>
            <w:r w:rsidR="008A26A5">
              <w:rPr>
                <w:rFonts w:ascii="Times New Roman" w:eastAsia="宋体" w:hAnsi="Times New Roman" w:hint="eastAsia"/>
                <w:b/>
                <w:bCs/>
                <w:sz w:val="24"/>
              </w:rPr>
              <w:t>年上半年业绩</w:t>
            </w:r>
            <w:r w:rsidR="0079081B" w:rsidRPr="0079081B">
              <w:rPr>
                <w:rFonts w:ascii="Times New Roman" w:eastAsia="宋体" w:hAnsi="Times New Roman"/>
                <w:b/>
                <w:bCs/>
                <w:sz w:val="24"/>
              </w:rPr>
              <w:t>情况？</w:t>
            </w:r>
          </w:p>
          <w:p w14:paraId="21EE2121" w14:textId="70DE409D" w:rsidR="007F50BF" w:rsidRDefault="00307127" w:rsidP="00307127">
            <w:pPr>
              <w:spacing w:line="360" w:lineRule="auto"/>
              <w:ind w:firstLineChars="200" w:firstLine="482"/>
              <w:contextualSpacing/>
              <w:rPr>
                <w:rFonts w:ascii="Times New Roman" w:eastAsia="宋体" w:hAnsi="Times New Roman"/>
                <w:sz w:val="24"/>
              </w:rPr>
            </w:pPr>
            <w:r w:rsidRPr="00307127">
              <w:rPr>
                <w:rFonts w:ascii="Times New Roman" w:eastAsia="宋体" w:hAnsi="Times New Roman"/>
                <w:b/>
                <w:bCs/>
                <w:sz w:val="24"/>
              </w:rPr>
              <w:t>A</w:t>
            </w:r>
            <w:r w:rsidRPr="00307127">
              <w:rPr>
                <w:rFonts w:ascii="Times New Roman" w:eastAsia="宋体" w:hAnsi="Times New Roman"/>
                <w:b/>
                <w:bCs/>
                <w:sz w:val="24"/>
              </w:rPr>
              <w:t>：</w:t>
            </w:r>
            <w:r w:rsidR="008A26A5" w:rsidRPr="008A26A5">
              <w:rPr>
                <w:rFonts w:ascii="Times New Roman" w:eastAsia="宋体" w:hAnsi="Times New Roman"/>
                <w:sz w:val="24"/>
              </w:rPr>
              <w:t>2023</w:t>
            </w:r>
            <w:r w:rsidR="008A26A5" w:rsidRPr="008A26A5">
              <w:rPr>
                <w:rFonts w:ascii="Times New Roman" w:eastAsia="宋体" w:hAnsi="Times New Roman"/>
                <w:sz w:val="24"/>
              </w:rPr>
              <w:t>年上半年，公司上下齐心协力，攻坚克难，重点制剂产品推广获得有效增长，公司经营利润实现较高增长，整体财务状况保持良性运转，基本完成预设经营目标。本报告期，公司坚持稳中求进，持续降本增效，全力推进各项业务稳步发展，经营业绩稳步提升，实现营业收入</w:t>
            </w:r>
            <w:r w:rsidR="008A26A5" w:rsidRPr="008A26A5">
              <w:rPr>
                <w:rFonts w:ascii="Times New Roman" w:eastAsia="宋体" w:hAnsi="Times New Roman"/>
                <w:sz w:val="24"/>
              </w:rPr>
              <w:t>60</w:t>
            </w:r>
            <w:r w:rsidR="008A26A5">
              <w:rPr>
                <w:rFonts w:ascii="Times New Roman" w:eastAsia="宋体" w:hAnsi="Times New Roman"/>
                <w:sz w:val="24"/>
              </w:rPr>
              <w:t>.</w:t>
            </w:r>
            <w:r w:rsidR="008A26A5" w:rsidRPr="008A26A5">
              <w:rPr>
                <w:rFonts w:ascii="Times New Roman" w:eastAsia="宋体" w:hAnsi="Times New Roman"/>
                <w:sz w:val="24"/>
              </w:rPr>
              <w:t>6</w:t>
            </w:r>
            <w:r w:rsidR="008A26A5">
              <w:rPr>
                <w:rFonts w:ascii="Times New Roman" w:eastAsia="宋体" w:hAnsi="Times New Roman" w:hint="eastAsia"/>
                <w:sz w:val="24"/>
              </w:rPr>
              <w:t>亿</w:t>
            </w:r>
            <w:r w:rsidR="008A26A5" w:rsidRPr="008A26A5">
              <w:rPr>
                <w:rFonts w:ascii="Times New Roman" w:eastAsia="宋体" w:hAnsi="Times New Roman"/>
                <w:sz w:val="24"/>
              </w:rPr>
              <w:t>元，实现归属于母公司所有者净利润</w:t>
            </w:r>
            <w:r w:rsidR="008A26A5" w:rsidRPr="008A26A5">
              <w:rPr>
                <w:rFonts w:ascii="Times New Roman" w:eastAsia="宋体" w:hAnsi="Times New Roman"/>
                <w:sz w:val="24"/>
              </w:rPr>
              <w:t>41,941.18</w:t>
            </w:r>
            <w:r w:rsidR="008A26A5" w:rsidRPr="008A26A5">
              <w:rPr>
                <w:rFonts w:ascii="Times New Roman" w:eastAsia="宋体" w:hAnsi="Times New Roman"/>
                <w:sz w:val="24"/>
              </w:rPr>
              <w:t>万</w:t>
            </w:r>
            <w:r w:rsidR="008A26A5" w:rsidRPr="008A26A5">
              <w:rPr>
                <w:rFonts w:ascii="Times New Roman" w:eastAsia="宋体" w:hAnsi="Times New Roman"/>
                <w:sz w:val="24"/>
              </w:rPr>
              <w:lastRenderedPageBreak/>
              <w:t>元，同比增长</w:t>
            </w:r>
            <w:r w:rsidR="008A26A5" w:rsidRPr="008A26A5">
              <w:rPr>
                <w:rFonts w:ascii="Times New Roman" w:eastAsia="宋体" w:hAnsi="Times New Roman"/>
                <w:sz w:val="24"/>
              </w:rPr>
              <w:t>31.47%</w:t>
            </w:r>
            <w:r w:rsidR="008A26A5" w:rsidRPr="008A26A5">
              <w:rPr>
                <w:rFonts w:ascii="Times New Roman" w:eastAsia="宋体" w:hAnsi="Times New Roman"/>
                <w:sz w:val="24"/>
              </w:rPr>
              <w:t>；归属于上市公司股东的扣除非经常性损益的净利润为</w:t>
            </w:r>
            <w:r w:rsidR="008A26A5" w:rsidRPr="008A26A5">
              <w:rPr>
                <w:rFonts w:ascii="Times New Roman" w:eastAsia="宋体" w:hAnsi="Times New Roman"/>
                <w:sz w:val="24"/>
              </w:rPr>
              <w:t>29,686.75</w:t>
            </w:r>
            <w:r w:rsidR="008A26A5" w:rsidRPr="008A26A5">
              <w:rPr>
                <w:rFonts w:ascii="Times New Roman" w:eastAsia="宋体" w:hAnsi="Times New Roman"/>
                <w:sz w:val="24"/>
              </w:rPr>
              <w:t>万元，较上年同期增长</w:t>
            </w:r>
            <w:r w:rsidR="008A26A5" w:rsidRPr="008A26A5">
              <w:rPr>
                <w:rFonts w:ascii="Times New Roman" w:eastAsia="宋体" w:hAnsi="Times New Roman"/>
                <w:sz w:val="24"/>
              </w:rPr>
              <w:t>57.58%</w:t>
            </w:r>
            <w:r w:rsidR="008A26A5" w:rsidRPr="008A26A5">
              <w:rPr>
                <w:rFonts w:ascii="Times New Roman" w:eastAsia="宋体" w:hAnsi="Times New Roman"/>
                <w:sz w:val="24"/>
              </w:rPr>
              <w:t>，主要</w:t>
            </w:r>
            <w:proofErr w:type="gramStart"/>
            <w:r w:rsidR="008A26A5" w:rsidRPr="008A26A5">
              <w:rPr>
                <w:rFonts w:ascii="Times New Roman" w:eastAsia="宋体" w:hAnsi="Times New Roman"/>
                <w:sz w:val="24"/>
              </w:rPr>
              <w:t>系重点</w:t>
            </w:r>
            <w:proofErr w:type="gramEnd"/>
            <w:r w:rsidR="008A26A5" w:rsidRPr="008A26A5">
              <w:rPr>
                <w:rFonts w:ascii="Times New Roman" w:eastAsia="宋体" w:hAnsi="Times New Roman"/>
                <w:sz w:val="24"/>
              </w:rPr>
              <w:t>制剂产品推广获得有效增长，原料药产品结构优化以及降本增效</w:t>
            </w:r>
            <w:r w:rsidR="008A26A5" w:rsidRPr="008A26A5">
              <w:rPr>
                <w:rFonts w:ascii="Times New Roman" w:eastAsia="宋体" w:hAnsi="Times New Roman" w:hint="eastAsia"/>
                <w:sz w:val="24"/>
              </w:rPr>
              <w:t>成果显著带来的毛利水平提升。</w:t>
            </w:r>
          </w:p>
          <w:p w14:paraId="1961AFCA" w14:textId="77777777" w:rsidR="002A41A5" w:rsidRDefault="002A41A5" w:rsidP="00307127">
            <w:pPr>
              <w:spacing w:line="360" w:lineRule="auto"/>
              <w:ind w:firstLineChars="200" w:firstLine="480"/>
              <w:contextualSpacing/>
              <w:rPr>
                <w:rFonts w:ascii="Times New Roman" w:eastAsia="宋体" w:hAnsi="Times New Roman"/>
                <w:sz w:val="24"/>
              </w:rPr>
            </w:pPr>
          </w:p>
          <w:p w14:paraId="4F05113B" w14:textId="77777777" w:rsidR="002A41A5" w:rsidRPr="00CB0EC1" w:rsidRDefault="002A41A5" w:rsidP="002A41A5">
            <w:pPr>
              <w:spacing w:line="360" w:lineRule="auto"/>
              <w:ind w:firstLineChars="200" w:firstLine="482"/>
              <w:contextualSpacing/>
              <w:rPr>
                <w:rFonts w:ascii="Times New Roman" w:eastAsia="宋体" w:hAnsi="Times New Roman"/>
                <w:b/>
                <w:bCs/>
                <w:sz w:val="24"/>
              </w:rPr>
            </w:pPr>
            <w:r w:rsidRPr="00CB0EC1">
              <w:rPr>
                <w:rFonts w:ascii="Times New Roman" w:eastAsia="宋体" w:hAnsi="Times New Roman"/>
                <w:b/>
                <w:bCs/>
                <w:sz w:val="24"/>
              </w:rPr>
              <w:t>Q</w:t>
            </w:r>
            <w:r w:rsidRPr="00CB0EC1">
              <w:rPr>
                <w:rFonts w:ascii="Times New Roman" w:eastAsia="宋体" w:hAnsi="Times New Roman"/>
                <w:b/>
                <w:bCs/>
                <w:sz w:val="24"/>
              </w:rPr>
              <w:t>：</w:t>
            </w:r>
            <w:r w:rsidRPr="002734B2">
              <w:rPr>
                <w:rFonts w:ascii="Times New Roman" w:eastAsia="宋体" w:hAnsi="Times New Roman" w:hint="eastAsia"/>
                <w:b/>
                <w:bCs/>
                <w:sz w:val="24"/>
              </w:rPr>
              <w:t>公司</w:t>
            </w:r>
            <w:r>
              <w:rPr>
                <w:rFonts w:ascii="Times New Roman" w:eastAsia="宋体" w:hAnsi="Times New Roman" w:hint="eastAsia"/>
                <w:b/>
                <w:bCs/>
                <w:sz w:val="24"/>
              </w:rPr>
              <w:t>未来保持增长的驱动力</w:t>
            </w:r>
            <w:r w:rsidRPr="002734B2">
              <w:rPr>
                <w:rFonts w:ascii="Times New Roman" w:eastAsia="宋体" w:hAnsi="Times New Roman" w:hint="eastAsia"/>
                <w:b/>
                <w:bCs/>
                <w:sz w:val="24"/>
              </w:rPr>
              <w:t>？</w:t>
            </w:r>
            <w:r w:rsidRPr="00CB0EC1">
              <w:rPr>
                <w:rFonts w:ascii="Times New Roman" w:eastAsia="宋体" w:hAnsi="Times New Roman"/>
                <w:b/>
                <w:bCs/>
                <w:sz w:val="24"/>
              </w:rPr>
              <w:t xml:space="preserve"> </w:t>
            </w:r>
          </w:p>
          <w:p w14:paraId="1072D4AF" w14:textId="77777777" w:rsidR="002A41A5" w:rsidRDefault="002A41A5" w:rsidP="002A41A5">
            <w:pPr>
              <w:spacing w:line="360" w:lineRule="auto"/>
              <w:ind w:firstLineChars="200" w:firstLine="482"/>
              <w:contextualSpacing/>
              <w:rPr>
                <w:rFonts w:ascii="Times New Roman" w:eastAsia="宋体" w:hAnsi="Times New Roman"/>
                <w:sz w:val="24"/>
              </w:rPr>
            </w:pPr>
            <w:r w:rsidRPr="00CB0EC1">
              <w:rPr>
                <w:rFonts w:ascii="Times New Roman" w:eastAsia="宋体" w:hAnsi="Times New Roman"/>
                <w:b/>
                <w:bCs/>
                <w:sz w:val="24"/>
              </w:rPr>
              <w:t>A</w:t>
            </w:r>
            <w:r w:rsidRPr="00CB0EC1">
              <w:rPr>
                <w:rFonts w:ascii="Times New Roman" w:eastAsia="宋体" w:hAnsi="Times New Roman"/>
                <w:b/>
                <w:bCs/>
                <w:sz w:val="24"/>
              </w:rPr>
              <w:t>：</w:t>
            </w:r>
            <w:r w:rsidRPr="00BD4DF0">
              <w:rPr>
                <w:rFonts w:ascii="Times New Roman" w:eastAsia="宋体" w:hAnsi="Times New Roman"/>
                <w:sz w:val="24"/>
              </w:rPr>
              <w:t>公司是原料制剂一体化的综合药企</w:t>
            </w:r>
            <w:r>
              <w:rPr>
                <w:rFonts w:ascii="Times New Roman" w:eastAsia="宋体" w:hAnsi="Times New Roman" w:hint="eastAsia"/>
                <w:sz w:val="24"/>
              </w:rPr>
              <w:t>，</w:t>
            </w:r>
            <w:r w:rsidRPr="00BD4DF0">
              <w:rPr>
                <w:rFonts w:ascii="Times New Roman" w:eastAsia="宋体" w:hAnsi="Times New Roman" w:hint="eastAsia"/>
                <w:sz w:val="24"/>
              </w:rPr>
              <w:t>在行业竞争格局中增加了很多亮点，未来如果说整个医药处在大整合时期，叠加医药政策的变化，对于原料制剂一体化、品种齐全、业务覆盖广泛的综合性企业肯定是有优势的。</w:t>
            </w:r>
          </w:p>
          <w:p w14:paraId="205605A8" w14:textId="77777777" w:rsidR="002A41A5" w:rsidRDefault="002A41A5" w:rsidP="002A41A5">
            <w:pPr>
              <w:spacing w:line="360" w:lineRule="auto"/>
              <w:ind w:firstLineChars="200" w:firstLine="480"/>
              <w:contextualSpacing/>
              <w:rPr>
                <w:rFonts w:ascii="Times New Roman" w:eastAsia="宋体" w:hAnsi="Times New Roman"/>
                <w:bCs/>
                <w:sz w:val="24"/>
              </w:rPr>
            </w:pPr>
            <w:r>
              <w:rPr>
                <w:rFonts w:ascii="Times New Roman" w:eastAsia="宋体" w:hAnsi="Times New Roman" w:hint="eastAsia"/>
                <w:bCs/>
                <w:sz w:val="24"/>
              </w:rPr>
              <w:t>同时，</w:t>
            </w:r>
            <w:r w:rsidRPr="002734B2">
              <w:rPr>
                <w:rFonts w:ascii="Times New Roman" w:eastAsia="宋体" w:hAnsi="Times New Roman" w:hint="eastAsia"/>
                <w:bCs/>
                <w:sz w:val="24"/>
              </w:rPr>
              <w:t>在过去这几十年里，海正</w:t>
            </w:r>
            <w:r>
              <w:rPr>
                <w:rFonts w:ascii="Times New Roman" w:eastAsia="宋体" w:hAnsi="Times New Roman" w:hint="eastAsia"/>
                <w:bCs/>
                <w:sz w:val="24"/>
              </w:rPr>
              <w:t>已建立</w:t>
            </w:r>
            <w:r w:rsidRPr="002734B2">
              <w:rPr>
                <w:rFonts w:ascii="Times New Roman" w:eastAsia="宋体" w:hAnsi="Times New Roman" w:hint="eastAsia"/>
                <w:bCs/>
                <w:sz w:val="24"/>
              </w:rPr>
              <w:t>一套从研发、注册、生产、销售到配送包括</w:t>
            </w:r>
            <w:r w:rsidRPr="002734B2">
              <w:rPr>
                <w:rFonts w:ascii="Times New Roman" w:eastAsia="宋体" w:hAnsi="Times New Roman"/>
                <w:bCs/>
                <w:sz w:val="24"/>
              </w:rPr>
              <w:t>CSO</w:t>
            </w:r>
            <w:r w:rsidRPr="002734B2">
              <w:rPr>
                <w:rFonts w:ascii="Times New Roman" w:eastAsia="宋体" w:hAnsi="Times New Roman"/>
                <w:bCs/>
                <w:sz w:val="24"/>
              </w:rPr>
              <w:t>的平台，对公司发展</w:t>
            </w:r>
            <w:r>
              <w:rPr>
                <w:rFonts w:ascii="Times New Roman" w:eastAsia="宋体" w:hAnsi="Times New Roman" w:hint="eastAsia"/>
                <w:bCs/>
                <w:sz w:val="24"/>
              </w:rPr>
              <w:t>起到</w:t>
            </w:r>
            <w:r w:rsidRPr="002734B2">
              <w:rPr>
                <w:rFonts w:ascii="Times New Roman" w:eastAsia="宋体" w:hAnsi="Times New Roman"/>
                <w:bCs/>
                <w:sz w:val="24"/>
              </w:rPr>
              <w:t>非常</w:t>
            </w:r>
            <w:r>
              <w:rPr>
                <w:rFonts w:ascii="Times New Roman" w:eastAsia="宋体" w:hAnsi="Times New Roman"/>
                <w:bCs/>
                <w:sz w:val="24"/>
              </w:rPr>
              <w:t>强的支撑，能够很好地承接创新药平台。</w:t>
            </w:r>
          </w:p>
          <w:p w14:paraId="1F23CDD5" w14:textId="77777777" w:rsidR="002A41A5" w:rsidRPr="002734B2" w:rsidRDefault="002A41A5" w:rsidP="002A41A5">
            <w:pPr>
              <w:spacing w:line="360" w:lineRule="auto"/>
              <w:ind w:firstLineChars="200" w:firstLine="480"/>
              <w:contextualSpacing/>
              <w:rPr>
                <w:rFonts w:ascii="Times New Roman" w:eastAsia="宋体" w:hAnsi="Times New Roman"/>
                <w:bCs/>
                <w:sz w:val="24"/>
              </w:rPr>
            </w:pPr>
            <w:r>
              <w:rPr>
                <w:rFonts w:ascii="Times New Roman" w:eastAsia="宋体" w:hAnsi="Times New Roman" w:hint="eastAsia"/>
                <w:bCs/>
                <w:sz w:val="24"/>
              </w:rPr>
              <w:t>此外</w:t>
            </w:r>
            <w:r w:rsidRPr="002734B2">
              <w:rPr>
                <w:rFonts w:ascii="Times New Roman" w:eastAsia="宋体" w:hAnsi="Times New Roman" w:hint="eastAsia"/>
                <w:bCs/>
                <w:sz w:val="24"/>
              </w:rPr>
              <w:t>，公司对市场竞争有充分清醒的认识，</w:t>
            </w:r>
            <w:r w:rsidRPr="004D6CCB">
              <w:rPr>
                <w:rFonts w:ascii="Times New Roman" w:eastAsia="宋体" w:hAnsi="Times New Roman" w:hint="eastAsia"/>
                <w:bCs/>
                <w:sz w:val="24"/>
              </w:rPr>
              <w:t>近几年聚焦主营业务</w:t>
            </w:r>
            <w:r>
              <w:rPr>
                <w:rFonts w:ascii="Times New Roman" w:eastAsia="宋体" w:hAnsi="Times New Roman" w:hint="eastAsia"/>
                <w:bCs/>
                <w:sz w:val="24"/>
              </w:rPr>
              <w:t>的同时</w:t>
            </w:r>
            <w:r w:rsidRPr="004D6CCB">
              <w:rPr>
                <w:rFonts w:ascii="Times New Roman" w:eastAsia="宋体" w:hAnsi="Times New Roman" w:hint="eastAsia"/>
                <w:bCs/>
                <w:sz w:val="24"/>
              </w:rPr>
              <w:t>，新兴板块也</w:t>
            </w:r>
            <w:r>
              <w:rPr>
                <w:rFonts w:ascii="Times New Roman" w:eastAsia="宋体" w:hAnsi="Times New Roman" w:hint="eastAsia"/>
                <w:bCs/>
                <w:sz w:val="24"/>
              </w:rPr>
              <w:t>在</w:t>
            </w:r>
            <w:r w:rsidRPr="004D6CCB">
              <w:rPr>
                <w:rFonts w:ascii="Times New Roman" w:eastAsia="宋体" w:hAnsi="Times New Roman" w:hint="eastAsia"/>
                <w:bCs/>
                <w:sz w:val="24"/>
              </w:rPr>
              <w:t>逐步培育</w:t>
            </w:r>
            <w:r w:rsidRPr="002734B2">
              <w:rPr>
                <w:rFonts w:ascii="Times New Roman" w:eastAsia="宋体" w:hAnsi="Times New Roman" w:hint="eastAsia"/>
                <w:bCs/>
                <w:sz w:val="24"/>
              </w:rPr>
              <w:t>。比如</w:t>
            </w:r>
            <w:r w:rsidRPr="002734B2">
              <w:rPr>
                <w:rFonts w:ascii="Times New Roman" w:eastAsia="宋体" w:hAnsi="Times New Roman"/>
                <w:bCs/>
                <w:sz w:val="24"/>
              </w:rPr>
              <w:t>海</w:t>
            </w:r>
            <w:proofErr w:type="gramStart"/>
            <w:r w:rsidRPr="002734B2">
              <w:rPr>
                <w:rFonts w:ascii="Times New Roman" w:eastAsia="宋体" w:hAnsi="Times New Roman"/>
                <w:bCs/>
                <w:sz w:val="24"/>
              </w:rPr>
              <w:t>正</w:t>
            </w:r>
            <w:r>
              <w:rPr>
                <w:rFonts w:ascii="Times New Roman" w:eastAsia="宋体" w:hAnsi="Times New Roman"/>
                <w:bCs/>
                <w:sz w:val="24"/>
              </w:rPr>
              <w:t>动保</w:t>
            </w:r>
            <w:proofErr w:type="gramEnd"/>
            <w:r>
              <w:rPr>
                <w:rFonts w:ascii="Times New Roman" w:eastAsia="宋体" w:hAnsi="Times New Roman" w:hint="eastAsia"/>
                <w:bCs/>
                <w:sz w:val="24"/>
              </w:rPr>
              <w:t>已经成为</w:t>
            </w:r>
            <w:r w:rsidRPr="002734B2">
              <w:rPr>
                <w:rFonts w:ascii="Times New Roman" w:eastAsia="宋体" w:hAnsi="Times New Roman"/>
                <w:bCs/>
                <w:sz w:val="24"/>
              </w:rPr>
              <w:t>国内宠物药</w:t>
            </w:r>
            <w:r>
              <w:rPr>
                <w:rFonts w:ascii="Times New Roman" w:eastAsia="宋体" w:hAnsi="Times New Roman" w:hint="eastAsia"/>
                <w:bCs/>
                <w:sz w:val="24"/>
              </w:rPr>
              <w:t>品</w:t>
            </w:r>
            <w:r w:rsidRPr="002734B2">
              <w:rPr>
                <w:rFonts w:ascii="Times New Roman" w:eastAsia="宋体" w:hAnsi="Times New Roman"/>
                <w:bCs/>
                <w:sz w:val="24"/>
              </w:rPr>
              <w:t>第一品牌</w:t>
            </w:r>
            <w:r>
              <w:rPr>
                <w:rFonts w:ascii="Times New Roman" w:eastAsia="宋体" w:hAnsi="Times New Roman" w:hint="eastAsia"/>
                <w:bCs/>
                <w:sz w:val="24"/>
              </w:rPr>
              <w:t>；</w:t>
            </w:r>
            <w:proofErr w:type="gramStart"/>
            <w:r w:rsidRPr="002734B2">
              <w:rPr>
                <w:rFonts w:ascii="Times New Roman" w:eastAsia="宋体" w:hAnsi="Times New Roman" w:hint="eastAsia"/>
                <w:bCs/>
                <w:sz w:val="24"/>
              </w:rPr>
              <w:t>博锐生物</w:t>
            </w:r>
            <w:proofErr w:type="gramEnd"/>
            <w:r w:rsidRPr="002734B2">
              <w:rPr>
                <w:rFonts w:ascii="Times New Roman" w:eastAsia="宋体" w:hAnsi="Times New Roman" w:hint="eastAsia"/>
                <w:bCs/>
                <w:sz w:val="24"/>
              </w:rPr>
              <w:t>是国内</w:t>
            </w:r>
            <w:proofErr w:type="gramStart"/>
            <w:r w:rsidRPr="002734B2">
              <w:rPr>
                <w:rFonts w:ascii="Times New Roman" w:eastAsia="宋体" w:hAnsi="Times New Roman" w:hint="eastAsia"/>
                <w:bCs/>
                <w:sz w:val="24"/>
              </w:rPr>
              <w:t>自免</w:t>
            </w:r>
            <w:proofErr w:type="gramEnd"/>
            <w:r w:rsidRPr="002734B2">
              <w:rPr>
                <w:rFonts w:ascii="Times New Roman" w:eastAsia="宋体" w:hAnsi="Times New Roman" w:hint="eastAsia"/>
                <w:bCs/>
                <w:sz w:val="24"/>
              </w:rPr>
              <w:t>领域龙头，在生物药公司里也</w:t>
            </w:r>
            <w:r>
              <w:rPr>
                <w:rFonts w:ascii="Times New Roman" w:eastAsia="宋体" w:hAnsi="Times New Roman" w:hint="eastAsia"/>
                <w:bCs/>
                <w:sz w:val="24"/>
              </w:rPr>
              <w:t>处于</w:t>
            </w:r>
            <w:r w:rsidRPr="002734B2">
              <w:rPr>
                <w:rFonts w:ascii="Times New Roman" w:eastAsia="宋体" w:hAnsi="Times New Roman" w:hint="eastAsia"/>
                <w:bCs/>
                <w:sz w:val="24"/>
              </w:rPr>
              <w:t>领先</w:t>
            </w:r>
            <w:r>
              <w:rPr>
                <w:rFonts w:ascii="Times New Roman" w:eastAsia="宋体" w:hAnsi="Times New Roman" w:hint="eastAsia"/>
                <w:bCs/>
                <w:sz w:val="24"/>
              </w:rPr>
              <w:t>地位；</w:t>
            </w:r>
            <w:r w:rsidRPr="004D6CCB">
              <w:rPr>
                <w:rFonts w:ascii="Times New Roman" w:eastAsia="宋体" w:hAnsi="Times New Roman" w:hint="eastAsia"/>
                <w:bCs/>
                <w:sz w:val="24"/>
              </w:rPr>
              <w:t>新设海南公司和日本公司</w:t>
            </w:r>
            <w:r>
              <w:rPr>
                <w:rFonts w:ascii="Times New Roman" w:eastAsia="宋体" w:hAnsi="Times New Roman" w:hint="eastAsia"/>
                <w:bCs/>
                <w:sz w:val="24"/>
              </w:rPr>
              <w:t>等作为未来项目储备做好准备</w:t>
            </w:r>
            <w:r w:rsidRPr="004D6CCB">
              <w:rPr>
                <w:rFonts w:ascii="Times New Roman" w:eastAsia="宋体" w:hAnsi="Times New Roman" w:hint="eastAsia"/>
                <w:bCs/>
                <w:sz w:val="24"/>
              </w:rPr>
              <w:t>。</w:t>
            </w:r>
          </w:p>
          <w:p w14:paraId="3B9C2904" w14:textId="77777777" w:rsidR="002A41A5" w:rsidRDefault="002A41A5" w:rsidP="002A41A5">
            <w:pPr>
              <w:spacing w:line="360" w:lineRule="auto"/>
              <w:ind w:firstLineChars="200" w:firstLine="480"/>
              <w:contextualSpacing/>
              <w:rPr>
                <w:rFonts w:ascii="Times New Roman" w:eastAsia="宋体" w:hAnsi="Times New Roman"/>
                <w:bCs/>
                <w:sz w:val="24"/>
              </w:rPr>
            </w:pPr>
            <w:r>
              <w:rPr>
                <w:rFonts w:ascii="Times New Roman" w:eastAsia="宋体" w:hAnsi="Times New Roman" w:hint="eastAsia"/>
                <w:bCs/>
                <w:sz w:val="24"/>
              </w:rPr>
              <w:t>综上</w:t>
            </w:r>
            <w:r>
              <w:rPr>
                <w:rFonts w:ascii="Times New Roman" w:eastAsia="宋体" w:hAnsi="Times New Roman"/>
                <w:bCs/>
                <w:sz w:val="24"/>
              </w:rPr>
              <w:t>，</w:t>
            </w:r>
            <w:r w:rsidRPr="002734B2">
              <w:rPr>
                <w:rFonts w:ascii="Times New Roman" w:eastAsia="宋体" w:hAnsi="Times New Roman" w:hint="eastAsia"/>
                <w:bCs/>
                <w:sz w:val="24"/>
              </w:rPr>
              <w:t>海正</w:t>
            </w:r>
            <w:r>
              <w:rPr>
                <w:rFonts w:ascii="Times New Roman" w:eastAsia="宋体" w:hAnsi="Times New Roman" w:hint="eastAsia"/>
                <w:bCs/>
                <w:sz w:val="24"/>
              </w:rPr>
              <w:t>具有非常强的综合实力，其</w:t>
            </w:r>
            <w:r w:rsidRPr="002734B2">
              <w:rPr>
                <w:rFonts w:ascii="Times New Roman" w:eastAsia="宋体" w:hAnsi="Times New Roman" w:hint="eastAsia"/>
                <w:bCs/>
                <w:sz w:val="24"/>
              </w:rPr>
              <w:t>体系和多年积累建成的平台</w:t>
            </w:r>
            <w:r>
              <w:rPr>
                <w:rFonts w:ascii="Times New Roman" w:eastAsia="宋体" w:hAnsi="Times New Roman" w:hint="eastAsia"/>
                <w:bCs/>
                <w:sz w:val="24"/>
              </w:rPr>
              <w:t>、</w:t>
            </w:r>
            <w:r w:rsidRPr="002734B2">
              <w:rPr>
                <w:rFonts w:ascii="Times New Roman" w:eastAsia="宋体" w:hAnsi="Times New Roman" w:hint="eastAsia"/>
                <w:bCs/>
                <w:sz w:val="24"/>
              </w:rPr>
              <w:t>培育的</w:t>
            </w:r>
            <w:r>
              <w:rPr>
                <w:rFonts w:ascii="Times New Roman" w:eastAsia="宋体" w:hAnsi="Times New Roman" w:hint="eastAsia"/>
                <w:bCs/>
                <w:sz w:val="24"/>
              </w:rPr>
              <w:t>新</w:t>
            </w:r>
            <w:r w:rsidRPr="002734B2">
              <w:rPr>
                <w:rFonts w:ascii="Times New Roman" w:eastAsia="宋体" w:hAnsi="Times New Roman" w:hint="eastAsia"/>
                <w:bCs/>
                <w:sz w:val="24"/>
              </w:rPr>
              <w:t>板块</w:t>
            </w:r>
            <w:r>
              <w:rPr>
                <w:rFonts w:ascii="Times New Roman" w:eastAsia="宋体" w:hAnsi="Times New Roman" w:hint="eastAsia"/>
                <w:bCs/>
                <w:sz w:val="24"/>
              </w:rPr>
              <w:t>都</w:t>
            </w:r>
            <w:r w:rsidRPr="002734B2">
              <w:rPr>
                <w:rFonts w:ascii="Times New Roman" w:eastAsia="宋体" w:hAnsi="Times New Roman" w:hint="eastAsia"/>
                <w:bCs/>
                <w:sz w:val="24"/>
              </w:rPr>
              <w:t>具有竞争力。</w:t>
            </w:r>
          </w:p>
          <w:p w14:paraId="5E9B77F1" w14:textId="77777777" w:rsidR="001C4AB6" w:rsidRPr="002A41A5" w:rsidRDefault="001C4AB6" w:rsidP="001C4AB6">
            <w:pPr>
              <w:spacing w:line="360" w:lineRule="auto"/>
              <w:ind w:firstLineChars="200" w:firstLine="480"/>
              <w:contextualSpacing/>
              <w:rPr>
                <w:rFonts w:ascii="Times New Roman" w:hAnsi="Times New Roman" w:cs="Times New Roman"/>
                <w:sz w:val="24"/>
                <w:szCs w:val="24"/>
              </w:rPr>
            </w:pPr>
          </w:p>
          <w:p w14:paraId="0D554E31" w14:textId="4A61AFAB" w:rsidR="001C4AB6" w:rsidRPr="00350933" w:rsidRDefault="001C4AB6" w:rsidP="001C4AB6">
            <w:pPr>
              <w:spacing w:line="360" w:lineRule="auto"/>
              <w:ind w:firstLineChars="200" w:firstLine="482"/>
              <w:contextualSpacing/>
              <w:rPr>
                <w:rFonts w:ascii="Times New Roman" w:eastAsia="宋体" w:hAnsi="Times New Roman"/>
                <w:b/>
                <w:sz w:val="24"/>
              </w:rPr>
            </w:pPr>
            <w:r w:rsidRPr="00350933">
              <w:rPr>
                <w:rFonts w:ascii="Times New Roman" w:eastAsia="宋体" w:hAnsi="Times New Roman"/>
                <w:b/>
                <w:sz w:val="24"/>
              </w:rPr>
              <w:t>Q</w:t>
            </w:r>
            <w:r w:rsidRPr="00350933">
              <w:rPr>
                <w:rFonts w:ascii="Times New Roman" w:eastAsia="宋体" w:hAnsi="Times New Roman"/>
                <w:b/>
                <w:sz w:val="24"/>
              </w:rPr>
              <w:t>：</w:t>
            </w:r>
            <w:proofErr w:type="gramStart"/>
            <w:r w:rsidR="008A26A5" w:rsidRPr="008A26A5">
              <w:rPr>
                <w:rFonts w:ascii="Times New Roman" w:eastAsia="宋体" w:hAnsi="Times New Roman" w:hint="eastAsia"/>
                <w:b/>
                <w:sz w:val="24"/>
              </w:rPr>
              <w:t>瀚</w:t>
            </w:r>
            <w:proofErr w:type="gramEnd"/>
            <w:r w:rsidR="008A26A5" w:rsidRPr="008A26A5">
              <w:rPr>
                <w:rFonts w:ascii="Times New Roman" w:eastAsia="宋体" w:hAnsi="Times New Roman" w:hint="eastAsia"/>
                <w:b/>
                <w:sz w:val="24"/>
              </w:rPr>
              <w:t>晖上半年业绩出现一定下降的原因？</w:t>
            </w:r>
          </w:p>
          <w:p w14:paraId="1CA56806" w14:textId="25C1727A" w:rsidR="001C4AB6" w:rsidRDefault="001C4AB6" w:rsidP="001C4AB6">
            <w:pPr>
              <w:spacing w:line="360" w:lineRule="auto"/>
              <w:ind w:firstLineChars="200" w:firstLine="482"/>
              <w:contextualSpacing/>
              <w:rPr>
                <w:rFonts w:ascii="Times New Roman" w:eastAsia="宋体" w:hAnsi="Times New Roman"/>
                <w:bCs/>
                <w:sz w:val="24"/>
              </w:rPr>
            </w:pPr>
            <w:r w:rsidRPr="00350933">
              <w:rPr>
                <w:rFonts w:ascii="Times New Roman" w:eastAsia="宋体" w:hAnsi="Times New Roman"/>
                <w:b/>
                <w:sz w:val="24"/>
              </w:rPr>
              <w:t>A</w:t>
            </w:r>
            <w:r w:rsidRPr="00350933">
              <w:rPr>
                <w:rFonts w:ascii="Times New Roman" w:eastAsia="宋体" w:hAnsi="Times New Roman"/>
                <w:b/>
                <w:sz w:val="24"/>
              </w:rPr>
              <w:t>：</w:t>
            </w:r>
            <w:r w:rsidR="008A26A5" w:rsidRPr="008A26A5">
              <w:rPr>
                <w:rFonts w:ascii="Times New Roman" w:eastAsia="宋体" w:hAnsi="Times New Roman" w:hint="eastAsia"/>
                <w:bCs/>
                <w:sz w:val="24"/>
              </w:rPr>
              <w:t>目前</w:t>
            </w:r>
            <w:proofErr w:type="gramStart"/>
            <w:r w:rsidR="008A26A5" w:rsidRPr="008A26A5">
              <w:rPr>
                <w:rFonts w:ascii="Times New Roman" w:eastAsia="宋体" w:hAnsi="Times New Roman" w:hint="eastAsia"/>
                <w:bCs/>
                <w:sz w:val="24"/>
              </w:rPr>
              <w:t>瀚晖处于</w:t>
            </w:r>
            <w:proofErr w:type="gramEnd"/>
            <w:r w:rsidR="008A26A5" w:rsidRPr="008A26A5">
              <w:rPr>
                <w:rFonts w:ascii="Times New Roman" w:eastAsia="宋体" w:hAnsi="Times New Roman" w:hint="eastAsia"/>
                <w:bCs/>
                <w:sz w:val="24"/>
              </w:rPr>
              <w:t>转型阶段，进口产品出现了一些断货情况，未来</w:t>
            </w:r>
            <w:r w:rsidR="00751E2A">
              <w:rPr>
                <w:rFonts w:ascii="Times New Roman" w:eastAsia="宋体" w:hAnsi="Times New Roman" w:hint="eastAsia"/>
                <w:bCs/>
                <w:sz w:val="24"/>
              </w:rPr>
              <w:t>海正药业</w:t>
            </w:r>
            <w:r w:rsidR="008A26A5" w:rsidRPr="008A26A5">
              <w:rPr>
                <w:rFonts w:ascii="Times New Roman" w:eastAsia="宋体" w:hAnsi="Times New Roman" w:hint="eastAsia"/>
                <w:bCs/>
                <w:sz w:val="24"/>
              </w:rPr>
              <w:t>自产产品的比例会逐渐提升；此外，因为吸收合并海</w:t>
            </w:r>
            <w:proofErr w:type="gramStart"/>
            <w:r w:rsidR="008A26A5" w:rsidRPr="008A26A5">
              <w:rPr>
                <w:rFonts w:ascii="Times New Roman" w:eastAsia="宋体" w:hAnsi="Times New Roman" w:hint="eastAsia"/>
                <w:bCs/>
                <w:sz w:val="24"/>
              </w:rPr>
              <w:t>晟</w:t>
            </w:r>
            <w:proofErr w:type="gramEnd"/>
            <w:r w:rsidR="008A26A5" w:rsidRPr="008A26A5">
              <w:rPr>
                <w:rFonts w:ascii="Times New Roman" w:eastAsia="宋体" w:hAnsi="Times New Roman" w:hint="eastAsia"/>
                <w:bCs/>
                <w:sz w:val="24"/>
              </w:rPr>
              <w:t>药业，</w:t>
            </w:r>
            <w:proofErr w:type="gramStart"/>
            <w:r w:rsidR="008A26A5" w:rsidRPr="008A26A5">
              <w:rPr>
                <w:rFonts w:ascii="Times New Roman" w:eastAsia="宋体" w:hAnsi="Times New Roman" w:hint="eastAsia"/>
                <w:bCs/>
                <w:sz w:val="24"/>
              </w:rPr>
              <w:t>瀚</w:t>
            </w:r>
            <w:proofErr w:type="gramEnd"/>
            <w:r w:rsidR="008A26A5" w:rsidRPr="008A26A5">
              <w:rPr>
                <w:rFonts w:ascii="Times New Roman" w:eastAsia="宋体" w:hAnsi="Times New Roman" w:hint="eastAsia"/>
                <w:bCs/>
                <w:sz w:val="24"/>
              </w:rPr>
              <w:t>晖上半年报表也包含了海</w:t>
            </w:r>
            <w:proofErr w:type="gramStart"/>
            <w:r w:rsidR="008A26A5" w:rsidRPr="008A26A5">
              <w:rPr>
                <w:rFonts w:ascii="Times New Roman" w:eastAsia="宋体" w:hAnsi="Times New Roman" w:hint="eastAsia"/>
                <w:bCs/>
                <w:sz w:val="24"/>
              </w:rPr>
              <w:t>晟</w:t>
            </w:r>
            <w:proofErr w:type="gramEnd"/>
            <w:r w:rsidR="008A26A5" w:rsidRPr="008A26A5">
              <w:rPr>
                <w:rFonts w:ascii="Times New Roman" w:eastAsia="宋体" w:hAnsi="Times New Roman" w:hint="eastAsia"/>
                <w:bCs/>
                <w:sz w:val="24"/>
              </w:rPr>
              <w:t>亏损的部分。从制剂全产业链的角度看，今年上半年其实是实现了较大幅度的</w:t>
            </w:r>
            <w:r w:rsidR="008F62A1">
              <w:rPr>
                <w:rFonts w:ascii="Times New Roman" w:eastAsia="宋体" w:hAnsi="Times New Roman" w:hint="eastAsia"/>
                <w:bCs/>
                <w:sz w:val="24"/>
              </w:rPr>
              <w:t>业绩贡献</w:t>
            </w:r>
            <w:r w:rsidR="008A26A5" w:rsidRPr="008A26A5">
              <w:rPr>
                <w:rFonts w:ascii="Times New Roman" w:eastAsia="宋体" w:hAnsi="Times New Roman" w:hint="eastAsia"/>
                <w:bCs/>
                <w:sz w:val="24"/>
              </w:rPr>
              <w:t>增长。</w:t>
            </w:r>
          </w:p>
          <w:p w14:paraId="4BCBC885" w14:textId="37E9EFDB" w:rsidR="00307127" w:rsidRPr="001C4AB6" w:rsidRDefault="00307127" w:rsidP="0079081B">
            <w:pPr>
              <w:spacing w:line="360" w:lineRule="auto"/>
              <w:ind w:firstLineChars="200" w:firstLine="482"/>
              <w:contextualSpacing/>
              <w:rPr>
                <w:rFonts w:ascii="Times New Roman" w:eastAsia="宋体" w:hAnsi="Times New Roman"/>
                <w:b/>
                <w:bCs/>
                <w:sz w:val="24"/>
              </w:rPr>
            </w:pPr>
          </w:p>
          <w:p w14:paraId="2F883CFA" w14:textId="3D193E31" w:rsidR="00F64D88" w:rsidRDefault="00F64D88" w:rsidP="00F64D88">
            <w:pPr>
              <w:spacing w:line="360" w:lineRule="auto"/>
              <w:ind w:firstLineChars="200" w:firstLine="482"/>
              <w:contextualSpacing/>
              <w:rPr>
                <w:rFonts w:ascii="Times New Roman" w:eastAsia="宋体" w:hAnsi="Times New Roman"/>
                <w:bCs/>
                <w:sz w:val="24"/>
              </w:rPr>
            </w:pPr>
            <w:r w:rsidRPr="00527A5A">
              <w:rPr>
                <w:rFonts w:ascii="Times New Roman" w:eastAsia="宋体" w:hAnsi="Times New Roman"/>
                <w:b/>
                <w:bCs/>
                <w:sz w:val="24"/>
              </w:rPr>
              <w:t>Q</w:t>
            </w:r>
            <w:r w:rsidRPr="00527A5A">
              <w:rPr>
                <w:rFonts w:ascii="Times New Roman" w:eastAsia="宋体" w:hAnsi="Times New Roman"/>
                <w:b/>
                <w:bCs/>
                <w:sz w:val="24"/>
              </w:rPr>
              <w:t>：</w:t>
            </w:r>
            <w:r w:rsidR="008A26A5" w:rsidRPr="008A26A5">
              <w:rPr>
                <w:rFonts w:ascii="Times New Roman" w:eastAsia="宋体" w:hAnsi="Times New Roman" w:hint="eastAsia"/>
                <w:b/>
                <w:bCs/>
                <w:sz w:val="24"/>
              </w:rPr>
              <w:t>公司未来资产负债率下降的预期</w:t>
            </w:r>
            <w:r w:rsidR="008A26A5" w:rsidRPr="008A26A5">
              <w:rPr>
                <w:rFonts w:ascii="Times New Roman" w:eastAsia="宋体" w:hAnsi="Times New Roman"/>
                <w:b/>
                <w:bCs/>
                <w:sz w:val="24"/>
              </w:rPr>
              <w:t>?</w:t>
            </w:r>
          </w:p>
          <w:p w14:paraId="518456E5" w14:textId="32DB042F" w:rsidR="002C2CAD" w:rsidRPr="00527A5A" w:rsidRDefault="00F64D88" w:rsidP="00F64D88">
            <w:pPr>
              <w:spacing w:line="360" w:lineRule="auto"/>
              <w:ind w:firstLineChars="200" w:firstLine="482"/>
              <w:contextualSpacing/>
              <w:rPr>
                <w:rFonts w:ascii="Times New Roman" w:eastAsia="宋体" w:hAnsi="Times New Roman"/>
                <w:bCs/>
                <w:sz w:val="24"/>
              </w:rPr>
            </w:pPr>
            <w:r w:rsidRPr="00527A5A">
              <w:rPr>
                <w:rFonts w:ascii="Times New Roman" w:eastAsia="宋体" w:hAnsi="Times New Roman" w:hint="eastAsia"/>
                <w:b/>
                <w:bCs/>
                <w:sz w:val="24"/>
              </w:rPr>
              <w:t>A</w:t>
            </w:r>
            <w:r w:rsidRPr="00527A5A">
              <w:rPr>
                <w:rFonts w:ascii="Times New Roman" w:eastAsia="宋体" w:hAnsi="Times New Roman" w:hint="eastAsia"/>
                <w:b/>
                <w:bCs/>
                <w:sz w:val="24"/>
              </w:rPr>
              <w:t>：</w:t>
            </w:r>
            <w:r w:rsidR="008A26A5" w:rsidRPr="008A26A5">
              <w:rPr>
                <w:rFonts w:ascii="Times New Roman" w:eastAsia="宋体" w:hAnsi="Times New Roman" w:hint="eastAsia"/>
                <w:bCs/>
                <w:sz w:val="24"/>
              </w:rPr>
              <w:t>未来还会逐年下降，但公司内部没有设定相关目标，公司主要关注经营性现金流</w:t>
            </w:r>
            <w:r w:rsidR="008A26A5" w:rsidRPr="008A26A5">
              <w:rPr>
                <w:rFonts w:ascii="Times New Roman" w:eastAsia="宋体" w:hAnsi="Times New Roman"/>
                <w:bCs/>
                <w:sz w:val="24"/>
              </w:rPr>
              <w:t>。</w:t>
            </w:r>
            <w:r w:rsidR="008A26A5" w:rsidRPr="008A26A5">
              <w:rPr>
                <w:rFonts w:ascii="Times New Roman" w:eastAsia="宋体" w:hAnsi="Times New Roman" w:hint="eastAsia"/>
                <w:bCs/>
                <w:sz w:val="24"/>
              </w:rPr>
              <w:t>目标将有息负债规模保持在合理的水平，根据</w:t>
            </w:r>
            <w:r w:rsidR="008A26A5" w:rsidRPr="008A26A5">
              <w:rPr>
                <w:rFonts w:ascii="Times New Roman" w:eastAsia="宋体" w:hAnsi="Times New Roman" w:hint="eastAsia"/>
                <w:bCs/>
                <w:sz w:val="24"/>
              </w:rPr>
              <w:lastRenderedPageBreak/>
              <w:t>现金流水平，结合投资、发展规划保持一个健康的结构。</w:t>
            </w:r>
          </w:p>
          <w:p w14:paraId="24A38093" w14:textId="57259F3F" w:rsidR="00F64D88" w:rsidRDefault="00F64D88" w:rsidP="0079081B">
            <w:pPr>
              <w:spacing w:line="360" w:lineRule="auto"/>
              <w:ind w:firstLineChars="200" w:firstLine="482"/>
              <w:contextualSpacing/>
              <w:rPr>
                <w:rFonts w:ascii="Times New Roman" w:eastAsia="宋体" w:hAnsi="Times New Roman"/>
                <w:b/>
                <w:bCs/>
                <w:sz w:val="24"/>
              </w:rPr>
            </w:pPr>
          </w:p>
          <w:p w14:paraId="16D996D9" w14:textId="3FA388A6" w:rsidR="00343259" w:rsidRDefault="00343259" w:rsidP="00343259">
            <w:pPr>
              <w:spacing w:line="360" w:lineRule="auto"/>
              <w:ind w:firstLineChars="200" w:firstLine="482"/>
              <w:contextualSpacing/>
              <w:rPr>
                <w:rFonts w:ascii="Times New Roman" w:eastAsia="宋体" w:hAnsi="Times New Roman"/>
                <w:bCs/>
                <w:sz w:val="24"/>
              </w:rPr>
            </w:pPr>
            <w:r w:rsidRPr="00527A5A">
              <w:rPr>
                <w:rFonts w:ascii="Times New Roman" w:eastAsia="宋体" w:hAnsi="Times New Roman"/>
                <w:b/>
                <w:bCs/>
                <w:sz w:val="24"/>
              </w:rPr>
              <w:t>Q</w:t>
            </w:r>
            <w:r w:rsidRPr="00527A5A">
              <w:rPr>
                <w:rFonts w:ascii="Times New Roman" w:eastAsia="宋体" w:hAnsi="Times New Roman"/>
                <w:b/>
                <w:bCs/>
                <w:sz w:val="24"/>
              </w:rPr>
              <w:t>：</w:t>
            </w:r>
            <w:r w:rsidR="008A26A5" w:rsidRPr="008A26A5">
              <w:rPr>
                <w:rFonts w:ascii="Times New Roman" w:eastAsia="宋体" w:hAnsi="Times New Roman" w:hint="eastAsia"/>
                <w:b/>
                <w:bCs/>
                <w:sz w:val="24"/>
              </w:rPr>
              <w:t>原料药业务的推进进度？</w:t>
            </w:r>
          </w:p>
          <w:p w14:paraId="347CB183" w14:textId="3463C604" w:rsidR="00343259" w:rsidRDefault="00343259" w:rsidP="00343259">
            <w:pPr>
              <w:spacing w:line="360" w:lineRule="auto"/>
              <w:ind w:firstLineChars="200" w:firstLine="482"/>
              <w:contextualSpacing/>
              <w:rPr>
                <w:rFonts w:ascii="Times New Roman" w:eastAsia="宋体" w:hAnsi="Times New Roman"/>
                <w:bCs/>
                <w:sz w:val="24"/>
              </w:rPr>
            </w:pPr>
            <w:r w:rsidRPr="00527A5A">
              <w:rPr>
                <w:rFonts w:ascii="Times New Roman" w:eastAsia="宋体" w:hAnsi="Times New Roman" w:hint="eastAsia"/>
                <w:b/>
                <w:bCs/>
                <w:sz w:val="24"/>
              </w:rPr>
              <w:t>A</w:t>
            </w:r>
            <w:r w:rsidRPr="00527A5A">
              <w:rPr>
                <w:rFonts w:ascii="Times New Roman" w:eastAsia="宋体" w:hAnsi="Times New Roman" w:hint="eastAsia"/>
                <w:b/>
                <w:bCs/>
                <w:sz w:val="24"/>
              </w:rPr>
              <w:t>：</w:t>
            </w:r>
            <w:r w:rsidR="002A41A5">
              <w:rPr>
                <w:rFonts w:ascii="Times New Roman" w:eastAsia="宋体" w:hAnsi="Times New Roman"/>
                <w:bCs/>
                <w:sz w:val="24"/>
              </w:rPr>
              <w:t>CRO</w:t>
            </w:r>
            <w:r w:rsidR="008A26A5" w:rsidRPr="008A26A5">
              <w:rPr>
                <w:rFonts w:ascii="Times New Roman" w:eastAsia="宋体" w:hAnsi="Times New Roman"/>
                <w:bCs/>
                <w:sz w:val="24"/>
              </w:rPr>
              <w:t>/</w:t>
            </w:r>
            <w:r w:rsidR="002A41A5">
              <w:rPr>
                <w:rFonts w:ascii="Times New Roman" w:eastAsia="宋体" w:hAnsi="Times New Roman"/>
                <w:bCs/>
                <w:sz w:val="24"/>
              </w:rPr>
              <w:t>CMO</w:t>
            </w:r>
            <w:r w:rsidR="008A26A5" w:rsidRPr="008A26A5">
              <w:rPr>
                <w:rFonts w:ascii="Times New Roman" w:eastAsia="宋体" w:hAnsi="Times New Roman"/>
                <w:bCs/>
                <w:sz w:val="24"/>
              </w:rPr>
              <w:t>/</w:t>
            </w:r>
            <w:r w:rsidR="002A41A5">
              <w:rPr>
                <w:rFonts w:ascii="Times New Roman" w:eastAsia="宋体" w:hAnsi="Times New Roman"/>
                <w:bCs/>
                <w:sz w:val="24"/>
              </w:rPr>
              <w:t>CDMO</w:t>
            </w:r>
            <w:r w:rsidR="002A41A5">
              <w:rPr>
                <w:rFonts w:ascii="Times New Roman" w:eastAsia="宋体" w:hAnsi="Times New Roman" w:hint="eastAsia"/>
                <w:bCs/>
                <w:sz w:val="24"/>
              </w:rPr>
              <w:t>业务</w:t>
            </w:r>
            <w:r w:rsidR="008A26A5" w:rsidRPr="008A26A5">
              <w:rPr>
                <w:rFonts w:ascii="Times New Roman" w:eastAsia="宋体" w:hAnsi="Times New Roman"/>
                <w:bCs/>
                <w:sz w:val="24"/>
              </w:rPr>
              <w:t>保持一定增长；单纯的出口</w:t>
            </w:r>
            <w:r w:rsidR="000D6610">
              <w:rPr>
                <w:rFonts w:ascii="Times New Roman" w:eastAsia="宋体" w:hAnsi="Times New Roman" w:hint="eastAsia"/>
                <w:bCs/>
                <w:sz w:val="24"/>
              </w:rPr>
              <w:t>外销</w:t>
            </w:r>
            <w:r w:rsidR="008A26A5" w:rsidRPr="008A26A5">
              <w:rPr>
                <w:rFonts w:ascii="Times New Roman" w:eastAsia="宋体" w:hAnsi="Times New Roman"/>
                <w:bCs/>
                <w:sz w:val="24"/>
              </w:rPr>
              <w:t>产品受到一定影响，</w:t>
            </w:r>
            <w:r w:rsidR="000D6610">
              <w:rPr>
                <w:rFonts w:ascii="Times New Roman" w:eastAsia="宋体" w:hAnsi="Times New Roman" w:hint="eastAsia"/>
                <w:bCs/>
                <w:sz w:val="24"/>
              </w:rPr>
              <w:t>配套公司制剂生产的原料药业务上半年增长稳定。同时，</w:t>
            </w:r>
            <w:r w:rsidR="008A26A5" w:rsidRPr="008A26A5">
              <w:rPr>
                <w:rFonts w:ascii="Times New Roman" w:eastAsia="宋体" w:hAnsi="Times New Roman"/>
                <w:bCs/>
                <w:sz w:val="24"/>
              </w:rPr>
              <w:t>公司目前</w:t>
            </w:r>
            <w:r w:rsidR="002A41A5" w:rsidRPr="008A26A5">
              <w:rPr>
                <w:rFonts w:ascii="Times New Roman" w:eastAsia="宋体" w:hAnsi="Times New Roman"/>
                <w:bCs/>
                <w:sz w:val="24"/>
              </w:rPr>
              <w:t>也在逐渐开发品种，尤其是兽药方面</w:t>
            </w:r>
            <w:r w:rsidR="000D6610">
              <w:rPr>
                <w:rFonts w:ascii="Times New Roman" w:eastAsia="宋体" w:hAnsi="Times New Roman" w:hint="eastAsia"/>
                <w:bCs/>
                <w:sz w:val="24"/>
              </w:rPr>
              <w:t>，但</w:t>
            </w:r>
            <w:r w:rsidR="002A41A5">
              <w:rPr>
                <w:rFonts w:ascii="Times New Roman" w:eastAsia="宋体" w:hAnsi="Times New Roman" w:hint="eastAsia"/>
                <w:bCs/>
                <w:sz w:val="24"/>
              </w:rPr>
              <w:t>原料药业务的开拓有一定的周期，</w:t>
            </w:r>
            <w:r w:rsidR="00FB6607">
              <w:rPr>
                <w:rFonts w:ascii="Times New Roman" w:eastAsia="宋体" w:hAnsi="Times New Roman" w:hint="eastAsia"/>
                <w:bCs/>
                <w:sz w:val="24"/>
              </w:rPr>
              <w:t>后续</w:t>
            </w:r>
            <w:r w:rsidR="002A41A5" w:rsidRPr="002A41A5">
              <w:rPr>
                <w:rFonts w:ascii="Times New Roman" w:eastAsia="宋体" w:hAnsi="Times New Roman" w:hint="eastAsia"/>
                <w:bCs/>
                <w:sz w:val="24"/>
              </w:rPr>
              <w:t>充分利用</w:t>
            </w:r>
            <w:r w:rsidR="002A41A5">
              <w:rPr>
                <w:rFonts w:ascii="Times New Roman" w:eastAsia="宋体" w:hAnsi="Times New Roman" w:hint="eastAsia"/>
                <w:bCs/>
                <w:sz w:val="24"/>
              </w:rPr>
              <w:t>现有产能</w:t>
            </w:r>
            <w:r w:rsidR="002A41A5" w:rsidRPr="002A41A5">
              <w:rPr>
                <w:rFonts w:ascii="Times New Roman" w:eastAsia="宋体" w:hAnsi="Times New Roman" w:hint="eastAsia"/>
                <w:bCs/>
                <w:sz w:val="24"/>
              </w:rPr>
              <w:t>会对原料药板块利润</w:t>
            </w:r>
            <w:r w:rsidR="00FB6607">
              <w:rPr>
                <w:rFonts w:ascii="Times New Roman" w:eastAsia="宋体" w:hAnsi="Times New Roman" w:hint="eastAsia"/>
                <w:bCs/>
                <w:sz w:val="24"/>
              </w:rPr>
              <w:t>增长</w:t>
            </w:r>
            <w:r w:rsidR="002A41A5">
              <w:rPr>
                <w:rFonts w:ascii="Times New Roman" w:eastAsia="宋体" w:hAnsi="Times New Roman" w:hint="eastAsia"/>
                <w:bCs/>
                <w:sz w:val="24"/>
              </w:rPr>
              <w:t>起到</w:t>
            </w:r>
            <w:r w:rsidR="002A41A5" w:rsidRPr="002A41A5">
              <w:rPr>
                <w:rFonts w:ascii="Times New Roman" w:eastAsia="宋体" w:hAnsi="Times New Roman" w:hint="eastAsia"/>
                <w:bCs/>
                <w:sz w:val="24"/>
              </w:rPr>
              <w:t>显著</w:t>
            </w:r>
            <w:r w:rsidR="002A41A5">
              <w:rPr>
                <w:rFonts w:ascii="Times New Roman" w:eastAsia="宋体" w:hAnsi="Times New Roman" w:hint="eastAsia"/>
                <w:bCs/>
                <w:sz w:val="24"/>
              </w:rPr>
              <w:t>的</w:t>
            </w:r>
            <w:r w:rsidR="002A41A5" w:rsidRPr="002A41A5">
              <w:rPr>
                <w:rFonts w:ascii="Times New Roman" w:eastAsia="宋体" w:hAnsi="Times New Roman" w:hint="eastAsia"/>
                <w:bCs/>
                <w:sz w:val="24"/>
              </w:rPr>
              <w:t>推动作用。</w:t>
            </w:r>
            <w:r w:rsidR="000D6610">
              <w:rPr>
                <w:rFonts w:ascii="Times New Roman" w:eastAsia="宋体" w:hAnsi="Times New Roman" w:hint="eastAsia"/>
                <w:bCs/>
                <w:sz w:val="24"/>
              </w:rPr>
              <w:t>上半年，公司原料药业务在降本增效方面提升效果显著，对公司整体业绩的增长起到了较大的促进作用。</w:t>
            </w:r>
          </w:p>
          <w:p w14:paraId="595B18F7" w14:textId="2E8C239A" w:rsidR="00343259" w:rsidRDefault="00343259" w:rsidP="0079081B">
            <w:pPr>
              <w:spacing w:line="360" w:lineRule="auto"/>
              <w:ind w:firstLineChars="200" w:firstLine="482"/>
              <w:contextualSpacing/>
              <w:rPr>
                <w:rFonts w:ascii="Times New Roman" w:eastAsia="宋体" w:hAnsi="Times New Roman"/>
                <w:b/>
                <w:bCs/>
                <w:sz w:val="24"/>
              </w:rPr>
            </w:pPr>
          </w:p>
          <w:p w14:paraId="69D1B55F" w14:textId="2AE38E07" w:rsidR="00DE5B80" w:rsidRDefault="00DE5B80" w:rsidP="00DE5B80">
            <w:pPr>
              <w:spacing w:line="360" w:lineRule="auto"/>
              <w:ind w:firstLineChars="200" w:firstLine="482"/>
              <w:contextualSpacing/>
              <w:rPr>
                <w:rFonts w:ascii="Times New Roman" w:eastAsia="宋体" w:hAnsi="Times New Roman"/>
                <w:bCs/>
                <w:sz w:val="24"/>
              </w:rPr>
            </w:pPr>
            <w:r w:rsidRPr="00527A5A">
              <w:rPr>
                <w:rFonts w:ascii="Times New Roman" w:eastAsia="宋体" w:hAnsi="Times New Roman"/>
                <w:b/>
                <w:bCs/>
                <w:sz w:val="24"/>
              </w:rPr>
              <w:t>Q</w:t>
            </w:r>
            <w:r w:rsidRPr="00527A5A">
              <w:rPr>
                <w:rFonts w:ascii="Times New Roman" w:eastAsia="宋体" w:hAnsi="Times New Roman"/>
                <w:b/>
                <w:bCs/>
                <w:sz w:val="24"/>
              </w:rPr>
              <w:t>：</w:t>
            </w:r>
            <w:proofErr w:type="gramStart"/>
            <w:r w:rsidR="00FC4B5A" w:rsidRPr="00FC4B5A">
              <w:rPr>
                <w:rFonts w:ascii="Times New Roman" w:eastAsia="宋体" w:hAnsi="Times New Roman" w:hint="eastAsia"/>
                <w:b/>
                <w:bCs/>
                <w:sz w:val="24"/>
              </w:rPr>
              <w:t>动保业务</w:t>
            </w:r>
            <w:proofErr w:type="gramEnd"/>
            <w:r w:rsidR="00FC4B5A" w:rsidRPr="00FC4B5A">
              <w:rPr>
                <w:rFonts w:ascii="Times New Roman" w:eastAsia="宋体" w:hAnsi="Times New Roman" w:hint="eastAsia"/>
                <w:b/>
                <w:bCs/>
                <w:sz w:val="24"/>
              </w:rPr>
              <w:t>板块上半年业绩下滑的原因？未来指引？</w:t>
            </w:r>
          </w:p>
          <w:p w14:paraId="2D27F7CC" w14:textId="1B20BA85" w:rsidR="00DE5B80" w:rsidRDefault="00DE5B80" w:rsidP="00DE5B80">
            <w:pPr>
              <w:spacing w:line="360" w:lineRule="auto"/>
              <w:ind w:firstLineChars="200" w:firstLine="482"/>
              <w:contextualSpacing/>
              <w:rPr>
                <w:rFonts w:ascii="Times New Roman" w:eastAsia="宋体" w:hAnsi="Times New Roman"/>
                <w:bCs/>
                <w:sz w:val="24"/>
              </w:rPr>
            </w:pPr>
            <w:r w:rsidRPr="00527A5A">
              <w:rPr>
                <w:rFonts w:ascii="Times New Roman" w:eastAsia="宋体" w:hAnsi="Times New Roman" w:hint="eastAsia"/>
                <w:b/>
                <w:bCs/>
                <w:sz w:val="24"/>
              </w:rPr>
              <w:t>A</w:t>
            </w:r>
            <w:r w:rsidRPr="00527A5A">
              <w:rPr>
                <w:rFonts w:ascii="Times New Roman" w:eastAsia="宋体" w:hAnsi="Times New Roman" w:hint="eastAsia"/>
                <w:b/>
                <w:bCs/>
                <w:sz w:val="24"/>
              </w:rPr>
              <w:t>：</w:t>
            </w:r>
            <w:r w:rsidR="008B1AA7" w:rsidRPr="008B1AA7">
              <w:rPr>
                <w:rFonts w:ascii="Times New Roman" w:eastAsia="宋体" w:hAnsi="Times New Roman" w:hint="eastAsia"/>
                <w:bCs/>
                <w:sz w:val="24"/>
              </w:rPr>
              <w:t>主要是受宏观环境的影响，比如猪价一直在低位，行业整体在周期的底部，上游有降本的诉求，影响了公司动物</w:t>
            </w:r>
            <w:proofErr w:type="gramStart"/>
            <w:r w:rsidR="008B1AA7" w:rsidRPr="008B1AA7">
              <w:rPr>
                <w:rFonts w:ascii="Times New Roman" w:eastAsia="宋体" w:hAnsi="Times New Roman" w:hint="eastAsia"/>
                <w:bCs/>
                <w:sz w:val="24"/>
              </w:rPr>
              <w:t>药板块</w:t>
            </w:r>
            <w:proofErr w:type="gramEnd"/>
            <w:r w:rsidR="008B1AA7" w:rsidRPr="008B1AA7">
              <w:rPr>
                <w:rFonts w:ascii="Times New Roman" w:eastAsia="宋体" w:hAnsi="Times New Roman" w:hint="eastAsia"/>
                <w:bCs/>
                <w:sz w:val="24"/>
              </w:rPr>
              <w:t>业绩。由于宏观经济形势变化，宠物</w:t>
            </w:r>
            <w:proofErr w:type="gramStart"/>
            <w:r w:rsidR="008B1AA7" w:rsidRPr="008B1AA7">
              <w:rPr>
                <w:rFonts w:ascii="Times New Roman" w:eastAsia="宋体" w:hAnsi="Times New Roman" w:hint="eastAsia"/>
                <w:bCs/>
                <w:sz w:val="24"/>
              </w:rPr>
              <w:t>药业绩</w:t>
            </w:r>
            <w:proofErr w:type="gramEnd"/>
            <w:r w:rsidR="008B1AA7" w:rsidRPr="008B1AA7">
              <w:rPr>
                <w:rFonts w:ascii="Times New Roman" w:eastAsia="宋体" w:hAnsi="Times New Roman" w:hint="eastAsia"/>
                <w:bCs/>
                <w:sz w:val="24"/>
              </w:rPr>
              <w:t>有所下滑，公司希望下半年有所改善。目前公司是国内宠物药第一品牌，正在逐步推进进口替代；另外公司也在持续推出新品种，完善布局。</w:t>
            </w:r>
          </w:p>
          <w:p w14:paraId="513E9B1E" w14:textId="409DBE9D" w:rsidR="00DE5B80" w:rsidRDefault="00DE5B80" w:rsidP="0079081B">
            <w:pPr>
              <w:spacing w:line="360" w:lineRule="auto"/>
              <w:ind w:firstLineChars="200" w:firstLine="482"/>
              <w:contextualSpacing/>
              <w:rPr>
                <w:rFonts w:ascii="Times New Roman" w:eastAsia="宋体" w:hAnsi="Times New Roman"/>
                <w:b/>
                <w:bCs/>
                <w:sz w:val="24"/>
              </w:rPr>
            </w:pPr>
          </w:p>
          <w:p w14:paraId="4EE566A5" w14:textId="41557A03" w:rsidR="00AF3418" w:rsidRPr="006366BB" w:rsidRDefault="00AF3418" w:rsidP="00AF3418">
            <w:pPr>
              <w:spacing w:line="360" w:lineRule="auto"/>
              <w:ind w:firstLineChars="200" w:firstLine="482"/>
              <w:contextualSpacing/>
              <w:rPr>
                <w:rFonts w:ascii="Times New Roman" w:eastAsia="宋体" w:hAnsi="Times New Roman"/>
                <w:b/>
                <w:sz w:val="24"/>
              </w:rPr>
            </w:pPr>
            <w:r w:rsidRPr="006366BB">
              <w:rPr>
                <w:rFonts w:ascii="Times New Roman" w:eastAsia="宋体" w:hAnsi="Times New Roman"/>
                <w:b/>
                <w:sz w:val="24"/>
              </w:rPr>
              <w:t>Q</w:t>
            </w:r>
            <w:r w:rsidRPr="006366BB">
              <w:rPr>
                <w:rFonts w:ascii="Times New Roman" w:eastAsia="宋体" w:hAnsi="Times New Roman"/>
                <w:b/>
                <w:sz w:val="24"/>
              </w:rPr>
              <w:t>：</w:t>
            </w:r>
            <w:r w:rsidR="00AA4305" w:rsidRPr="00AA4305">
              <w:rPr>
                <w:rFonts w:ascii="Times New Roman" w:eastAsia="宋体" w:hAnsi="Times New Roman" w:hint="eastAsia"/>
                <w:b/>
                <w:sz w:val="24"/>
              </w:rPr>
              <w:t>海正海南</w:t>
            </w:r>
            <w:r w:rsidR="00AA4305" w:rsidRPr="00AA4305">
              <w:rPr>
                <w:rFonts w:ascii="Times New Roman" w:eastAsia="宋体" w:hAnsi="Times New Roman"/>
                <w:b/>
                <w:sz w:val="24"/>
              </w:rPr>
              <w:t>BD</w:t>
            </w:r>
            <w:r w:rsidR="00AA4305" w:rsidRPr="00AA4305">
              <w:rPr>
                <w:rFonts w:ascii="Times New Roman" w:eastAsia="宋体" w:hAnsi="Times New Roman"/>
                <w:b/>
                <w:sz w:val="24"/>
              </w:rPr>
              <w:t>进展？</w:t>
            </w:r>
            <w:proofErr w:type="gramStart"/>
            <w:r w:rsidR="00AA4305" w:rsidRPr="00AA4305">
              <w:rPr>
                <w:rFonts w:ascii="Times New Roman" w:eastAsia="宋体" w:hAnsi="Times New Roman"/>
                <w:b/>
                <w:sz w:val="24"/>
              </w:rPr>
              <w:t>未来上</w:t>
            </w:r>
            <w:proofErr w:type="gramEnd"/>
            <w:r w:rsidR="00AA4305" w:rsidRPr="00AA4305">
              <w:rPr>
                <w:rFonts w:ascii="Times New Roman" w:eastAsia="宋体" w:hAnsi="Times New Roman"/>
                <w:b/>
                <w:sz w:val="24"/>
              </w:rPr>
              <w:t>量的节奏？</w:t>
            </w:r>
          </w:p>
          <w:p w14:paraId="34149F6F" w14:textId="68145561" w:rsidR="00AF3418" w:rsidRDefault="00AF3418" w:rsidP="00AF3418">
            <w:pPr>
              <w:spacing w:line="360" w:lineRule="auto"/>
              <w:ind w:firstLineChars="200" w:firstLine="482"/>
              <w:contextualSpacing/>
              <w:rPr>
                <w:rFonts w:ascii="Times New Roman" w:eastAsia="宋体" w:hAnsi="Times New Roman"/>
                <w:bCs/>
                <w:sz w:val="24"/>
              </w:rPr>
            </w:pPr>
            <w:r w:rsidRPr="006366BB">
              <w:rPr>
                <w:rFonts w:ascii="Times New Roman" w:eastAsia="宋体" w:hAnsi="Times New Roman"/>
                <w:b/>
                <w:sz w:val="24"/>
              </w:rPr>
              <w:t>A</w:t>
            </w:r>
            <w:r w:rsidRPr="006366BB">
              <w:rPr>
                <w:rFonts w:ascii="Times New Roman" w:eastAsia="宋体" w:hAnsi="Times New Roman"/>
                <w:b/>
                <w:sz w:val="24"/>
              </w:rPr>
              <w:t>：</w:t>
            </w:r>
            <w:r w:rsidR="00AA4305" w:rsidRPr="00AA4305">
              <w:rPr>
                <w:rFonts w:ascii="Times New Roman" w:eastAsia="宋体" w:hAnsi="Times New Roman" w:hint="eastAsia"/>
                <w:bCs/>
                <w:sz w:val="24"/>
              </w:rPr>
              <w:t>海正海南的核心业务是引进品种，目前主要先做国外品牌代理，在欧洲也在积极洽谈产品引进；引进产品需要在药监局注册才能实现在大陆地区的销售，目前只能在海南进行小范围的销售，量比较小；未来规划和国内</w:t>
            </w:r>
            <w:r w:rsidR="00F079AB" w:rsidRPr="00F079AB">
              <w:rPr>
                <w:rFonts w:ascii="Times New Roman" w:eastAsia="宋体" w:hAnsi="Times New Roman" w:hint="eastAsia"/>
                <w:bCs/>
                <w:sz w:val="24"/>
              </w:rPr>
              <w:t>科研机构以及专业医院进行健康美学产品</w:t>
            </w:r>
            <w:r w:rsidR="00AA4305" w:rsidRPr="00AA4305">
              <w:rPr>
                <w:rFonts w:ascii="Times New Roman" w:eastAsia="宋体" w:hAnsi="Times New Roman" w:hint="eastAsia"/>
                <w:bCs/>
                <w:sz w:val="24"/>
              </w:rPr>
              <w:t>方面的合作，以及进行研发投入等，目前都处于前期规划阶段。</w:t>
            </w:r>
          </w:p>
          <w:p w14:paraId="3435483E" w14:textId="7B214085" w:rsidR="00D36962" w:rsidRDefault="00D36962" w:rsidP="00AF3418">
            <w:pPr>
              <w:spacing w:line="360" w:lineRule="auto"/>
              <w:ind w:firstLineChars="200" w:firstLine="480"/>
              <w:contextualSpacing/>
              <w:rPr>
                <w:rFonts w:ascii="Times New Roman" w:eastAsia="宋体" w:hAnsi="Times New Roman"/>
                <w:bCs/>
                <w:sz w:val="24"/>
              </w:rPr>
            </w:pPr>
          </w:p>
          <w:p w14:paraId="7360AD8D" w14:textId="354A4DEC" w:rsidR="00D36962" w:rsidRPr="006366BB" w:rsidRDefault="00D36962" w:rsidP="00D36962">
            <w:pPr>
              <w:spacing w:line="360" w:lineRule="auto"/>
              <w:ind w:firstLineChars="200" w:firstLine="482"/>
              <w:contextualSpacing/>
              <w:rPr>
                <w:rFonts w:ascii="Times New Roman" w:eastAsia="宋体" w:hAnsi="Times New Roman"/>
                <w:b/>
                <w:sz w:val="24"/>
              </w:rPr>
            </w:pPr>
            <w:r w:rsidRPr="006366BB">
              <w:rPr>
                <w:rFonts w:ascii="Times New Roman" w:eastAsia="宋体" w:hAnsi="Times New Roman"/>
                <w:b/>
                <w:sz w:val="24"/>
              </w:rPr>
              <w:t>Q</w:t>
            </w:r>
            <w:r w:rsidRPr="006366BB">
              <w:rPr>
                <w:rFonts w:ascii="Times New Roman" w:eastAsia="宋体" w:hAnsi="Times New Roman"/>
                <w:b/>
                <w:sz w:val="24"/>
              </w:rPr>
              <w:t>：</w:t>
            </w:r>
            <w:r w:rsidRPr="00D36962">
              <w:rPr>
                <w:rFonts w:ascii="Times New Roman" w:eastAsia="宋体" w:hAnsi="Times New Roman" w:hint="eastAsia"/>
                <w:b/>
                <w:sz w:val="24"/>
              </w:rPr>
              <w:t>南通公司</w:t>
            </w:r>
            <w:r>
              <w:rPr>
                <w:rFonts w:ascii="Times New Roman" w:eastAsia="宋体" w:hAnsi="Times New Roman" w:hint="eastAsia"/>
                <w:b/>
                <w:sz w:val="24"/>
              </w:rPr>
              <w:t>扭亏预期？</w:t>
            </w:r>
          </w:p>
          <w:p w14:paraId="45B531E4" w14:textId="1F5D2481" w:rsidR="00D36962" w:rsidRDefault="00D36962" w:rsidP="00D36962">
            <w:pPr>
              <w:spacing w:line="360" w:lineRule="auto"/>
              <w:ind w:firstLineChars="200" w:firstLine="482"/>
              <w:contextualSpacing/>
              <w:rPr>
                <w:rFonts w:ascii="Times New Roman" w:eastAsia="宋体" w:hAnsi="Times New Roman"/>
                <w:bCs/>
                <w:sz w:val="24"/>
              </w:rPr>
            </w:pPr>
            <w:r w:rsidRPr="006366BB">
              <w:rPr>
                <w:rFonts w:ascii="Times New Roman" w:eastAsia="宋体" w:hAnsi="Times New Roman"/>
                <w:b/>
                <w:sz w:val="24"/>
              </w:rPr>
              <w:t>A</w:t>
            </w:r>
            <w:r w:rsidRPr="006366BB">
              <w:rPr>
                <w:rFonts w:ascii="Times New Roman" w:eastAsia="宋体" w:hAnsi="Times New Roman"/>
                <w:b/>
                <w:sz w:val="24"/>
              </w:rPr>
              <w:t>：</w:t>
            </w:r>
            <w:r w:rsidRPr="00D36962">
              <w:rPr>
                <w:rFonts w:ascii="Times New Roman" w:eastAsia="宋体" w:hAnsi="Times New Roman" w:hint="eastAsia"/>
                <w:bCs/>
                <w:sz w:val="24"/>
              </w:rPr>
              <w:t>关于海正南通公司的减亏规划，公司一直以来都十分重视并对具体减亏措施积极布局。鉴于药品的特殊性，产品的导入需要一定的时间，后续随着公司自有产品的布局、国内制剂业务的配套、海外制剂业务的拓展、新的</w:t>
            </w:r>
            <w:r w:rsidRPr="00D36962">
              <w:rPr>
                <w:rFonts w:ascii="Times New Roman" w:eastAsia="宋体" w:hAnsi="Times New Roman"/>
                <w:bCs/>
                <w:sz w:val="24"/>
              </w:rPr>
              <w:t>CMO</w:t>
            </w:r>
            <w:r w:rsidRPr="00D36962">
              <w:rPr>
                <w:rFonts w:ascii="Times New Roman" w:eastAsia="宋体" w:hAnsi="Times New Roman"/>
                <w:bCs/>
                <w:sz w:val="24"/>
              </w:rPr>
              <w:t>项目引入等方式，预计海正南通公司的</w:t>
            </w:r>
            <w:r w:rsidRPr="00D36962">
              <w:rPr>
                <w:rFonts w:ascii="Times New Roman" w:eastAsia="宋体" w:hAnsi="Times New Roman"/>
                <w:bCs/>
                <w:sz w:val="24"/>
              </w:rPr>
              <w:lastRenderedPageBreak/>
              <w:t>产能利用率会逐步提高，从而逐步实现减亏目的。另外公司也在积极寻求股权合作和产品合作的机会</w:t>
            </w:r>
            <w:r>
              <w:rPr>
                <w:rFonts w:ascii="Times New Roman" w:eastAsia="宋体" w:hAnsi="Times New Roman" w:hint="eastAsia"/>
                <w:bCs/>
                <w:sz w:val="24"/>
              </w:rPr>
              <w:t>。</w:t>
            </w:r>
          </w:p>
          <w:p w14:paraId="6451C81E" w14:textId="30770263" w:rsidR="00D36962" w:rsidRDefault="00D36962" w:rsidP="00D36962">
            <w:pPr>
              <w:spacing w:line="360" w:lineRule="auto"/>
              <w:ind w:firstLineChars="200" w:firstLine="480"/>
              <w:contextualSpacing/>
              <w:rPr>
                <w:rFonts w:ascii="Times New Roman" w:eastAsia="宋体" w:hAnsi="Times New Roman"/>
                <w:bCs/>
                <w:sz w:val="24"/>
              </w:rPr>
            </w:pPr>
          </w:p>
          <w:p w14:paraId="76DFC3DC" w14:textId="3EAA2531" w:rsidR="00D36962" w:rsidRPr="006366BB" w:rsidRDefault="00D36962" w:rsidP="00D36962">
            <w:pPr>
              <w:spacing w:line="360" w:lineRule="auto"/>
              <w:ind w:firstLineChars="200" w:firstLine="482"/>
              <w:contextualSpacing/>
              <w:rPr>
                <w:rFonts w:ascii="Times New Roman" w:eastAsia="宋体" w:hAnsi="Times New Roman"/>
                <w:b/>
                <w:sz w:val="24"/>
              </w:rPr>
            </w:pPr>
            <w:r w:rsidRPr="006366BB">
              <w:rPr>
                <w:rFonts w:ascii="Times New Roman" w:eastAsia="宋体" w:hAnsi="Times New Roman"/>
                <w:b/>
                <w:sz w:val="24"/>
              </w:rPr>
              <w:t>Q</w:t>
            </w:r>
            <w:r w:rsidRPr="006366BB">
              <w:rPr>
                <w:rFonts w:ascii="Times New Roman" w:eastAsia="宋体" w:hAnsi="Times New Roman"/>
                <w:b/>
                <w:sz w:val="24"/>
              </w:rPr>
              <w:t>：</w:t>
            </w:r>
            <w:r>
              <w:rPr>
                <w:rFonts w:ascii="Times New Roman" w:eastAsia="宋体" w:hAnsi="Times New Roman" w:hint="eastAsia"/>
                <w:b/>
                <w:sz w:val="24"/>
              </w:rPr>
              <w:t>总裁招聘进展</w:t>
            </w:r>
            <w:r w:rsidRPr="00AA4305">
              <w:rPr>
                <w:rFonts w:ascii="Times New Roman" w:eastAsia="宋体" w:hAnsi="Times New Roman"/>
                <w:b/>
                <w:sz w:val="24"/>
              </w:rPr>
              <w:t>？</w:t>
            </w:r>
          </w:p>
          <w:p w14:paraId="60A3617C" w14:textId="3621653C" w:rsidR="00D36962" w:rsidRDefault="00D36962" w:rsidP="00D36962">
            <w:pPr>
              <w:spacing w:line="360" w:lineRule="auto"/>
              <w:ind w:firstLineChars="200" w:firstLine="482"/>
              <w:contextualSpacing/>
              <w:rPr>
                <w:rFonts w:ascii="Times New Roman" w:eastAsia="宋体" w:hAnsi="Times New Roman"/>
                <w:bCs/>
                <w:sz w:val="24"/>
              </w:rPr>
            </w:pPr>
            <w:r w:rsidRPr="006366BB">
              <w:rPr>
                <w:rFonts w:ascii="Times New Roman" w:eastAsia="宋体" w:hAnsi="Times New Roman"/>
                <w:b/>
                <w:sz w:val="24"/>
              </w:rPr>
              <w:t>A</w:t>
            </w:r>
            <w:r w:rsidRPr="006366BB">
              <w:rPr>
                <w:rFonts w:ascii="Times New Roman" w:eastAsia="宋体" w:hAnsi="Times New Roman"/>
                <w:b/>
                <w:sz w:val="24"/>
              </w:rPr>
              <w:t>：</w:t>
            </w:r>
            <w:r w:rsidR="00C40743" w:rsidRPr="00C40743">
              <w:rPr>
                <w:rFonts w:ascii="Times New Roman" w:eastAsia="宋体" w:hAnsi="Times New Roman" w:hint="eastAsia"/>
                <w:bCs/>
                <w:sz w:val="24"/>
              </w:rPr>
              <w:t>总裁招聘工作正在持续推进中，如有进展，请关注公司后续公告</w:t>
            </w:r>
            <w:r>
              <w:rPr>
                <w:rFonts w:ascii="Times New Roman" w:eastAsia="宋体" w:hAnsi="Times New Roman" w:hint="eastAsia"/>
                <w:bCs/>
                <w:sz w:val="24"/>
              </w:rPr>
              <w:t>。</w:t>
            </w:r>
          </w:p>
          <w:p w14:paraId="5657EFA9" w14:textId="06920D5A" w:rsidR="00D36962" w:rsidRDefault="00D36962" w:rsidP="00D36962">
            <w:pPr>
              <w:spacing w:line="360" w:lineRule="auto"/>
              <w:ind w:firstLineChars="200" w:firstLine="480"/>
              <w:contextualSpacing/>
              <w:rPr>
                <w:rFonts w:ascii="Times New Roman" w:eastAsia="宋体" w:hAnsi="Times New Roman"/>
                <w:bCs/>
                <w:sz w:val="24"/>
              </w:rPr>
            </w:pPr>
          </w:p>
          <w:p w14:paraId="03896ADA" w14:textId="113FC898" w:rsidR="00D36962" w:rsidRPr="006366BB" w:rsidRDefault="00D36962" w:rsidP="00D36962">
            <w:pPr>
              <w:spacing w:line="360" w:lineRule="auto"/>
              <w:ind w:firstLineChars="200" w:firstLine="482"/>
              <w:contextualSpacing/>
              <w:rPr>
                <w:rFonts w:ascii="Times New Roman" w:eastAsia="宋体" w:hAnsi="Times New Roman"/>
                <w:b/>
                <w:sz w:val="24"/>
              </w:rPr>
            </w:pPr>
            <w:r w:rsidRPr="006366BB">
              <w:rPr>
                <w:rFonts w:ascii="Times New Roman" w:eastAsia="宋体" w:hAnsi="Times New Roman"/>
                <w:b/>
                <w:sz w:val="24"/>
              </w:rPr>
              <w:t>Q</w:t>
            </w:r>
            <w:r w:rsidRPr="006366BB">
              <w:rPr>
                <w:rFonts w:ascii="Times New Roman" w:eastAsia="宋体" w:hAnsi="Times New Roman"/>
                <w:b/>
                <w:sz w:val="24"/>
              </w:rPr>
              <w:t>：</w:t>
            </w:r>
            <w:r w:rsidRPr="00D36962">
              <w:rPr>
                <w:rFonts w:ascii="Times New Roman" w:eastAsia="宋体" w:hAnsi="Times New Roman" w:hint="eastAsia"/>
                <w:b/>
                <w:sz w:val="24"/>
              </w:rPr>
              <w:t>创新药管线的进展？</w:t>
            </w:r>
          </w:p>
          <w:p w14:paraId="6AC6D2F7" w14:textId="157FE708" w:rsidR="00BD1855" w:rsidRPr="00BD1855" w:rsidRDefault="00D36962" w:rsidP="00BD1855">
            <w:pPr>
              <w:spacing w:line="360" w:lineRule="auto"/>
              <w:ind w:firstLineChars="200" w:firstLine="482"/>
              <w:contextualSpacing/>
              <w:rPr>
                <w:rFonts w:ascii="Times New Roman" w:eastAsia="宋体" w:hAnsi="Times New Roman"/>
                <w:bCs/>
                <w:sz w:val="24"/>
              </w:rPr>
            </w:pPr>
            <w:r w:rsidRPr="006366BB">
              <w:rPr>
                <w:rFonts w:ascii="Times New Roman" w:eastAsia="宋体" w:hAnsi="Times New Roman"/>
                <w:b/>
                <w:sz w:val="24"/>
              </w:rPr>
              <w:t>A</w:t>
            </w:r>
            <w:r w:rsidRPr="006366BB">
              <w:rPr>
                <w:rFonts w:ascii="Times New Roman" w:eastAsia="宋体" w:hAnsi="Times New Roman"/>
                <w:b/>
                <w:sz w:val="24"/>
              </w:rPr>
              <w:t>：</w:t>
            </w:r>
            <w:r w:rsidR="00BD1855" w:rsidRPr="00BD1855">
              <w:rPr>
                <w:rFonts w:ascii="Times New Roman" w:eastAsia="宋体" w:hAnsi="Times New Roman" w:hint="eastAsia"/>
                <w:bCs/>
                <w:sz w:val="24"/>
              </w:rPr>
              <w:t>目前公司已有上市创新药产品</w:t>
            </w:r>
            <w:r w:rsidR="00BD1855" w:rsidRPr="00BD1855">
              <w:rPr>
                <w:rFonts w:ascii="Times New Roman" w:eastAsia="宋体" w:hAnsi="Times New Roman"/>
                <w:bCs/>
                <w:sz w:val="24"/>
              </w:rPr>
              <w:t>1</w:t>
            </w:r>
            <w:r w:rsidR="00BD1855" w:rsidRPr="00BD1855">
              <w:rPr>
                <w:rFonts w:ascii="Times New Roman" w:eastAsia="宋体" w:hAnsi="Times New Roman"/>
                <w:bCs/>
                <w:sz w:val="24"/>
              </w:rPr>
              <w:t>个（海博麦布）；在</w:t>
            </w:r>
            <w:proofErr w:type="gramStart"/>
            <w:r w:rsidR="00BD1855" w:rsidRPr="00BD1855">
              <w:rPr>
                <w:rFonts w:ascii="Times New Roman" w:eastAsia="宋体" w:hAnsi="Times New Roman"/>
                <w:bCs/>
                <w:sz w:val="24"/>
              </w:rPr>
              <w:t>研</w:t>
            </w:r>
            <w:proofErr w:type="gramEnd"/>
            <w:r w:rsidR="00BD1855" w:rsidRPr="00BD1855">
              <w:rPr>
                <w:rFonts w:ascii="Times New Roman" w:eastAsia="宋体" w:hAnsi="Times New Roman"/>
                <w:bCs/>
                <w:sz w:val="24"/>
              </w:rPr>
              <w:t>管线中现有</w:t>
            </w:r>
            <w:r w:rsidR="00BD1855" w:rsidRPr="00BD1855">
              <w:rPr>
                <w:rFonts w:ascii="Times New Roman" w:eastAsia="宋体" w:hAnsi="Times New Roman"/>
                <w:bCs/>
                <w:sz w:val="24"/>
              </w:rPr>
              <w:t>Ⅰ</w:t>
            </w:r>
            <w:r w:rsidR="00BD1855" w:rsidRPr="00BD1855">
              <w:rPr>
                <w:rFonts w:ascii="Times New Roman" w:eastAsia="宋体" w:hAnsi="Times New Roman"/>
                <w:bCs/>
                <w:sz w:val="24"/>
              </w:rPr>
              <w:t>期临床试验多个，包含复方</w:t>
            </w:r>
            <w:r w:rsidR="00BD1855" w:rsidRPr="00BD1855">
              <w:rPr>
                <w:rFonts w:ascii="Times New Roman" w:eastAsia="宋体" w:hAnsi="Times New Roman"/>
                <w:bCs/>
                <w:sz w:val="24"/>
              </w:rPr>
              <w:t>1</w:t>
            </w:r>
            <w:r w:rsidR="00BD1855" w:rsidRPr="00BD1855">
              <w:rPr>
                <w:rFonts w:ascii="Times New Roman" w:eastAsia="宋体" w:hAnsi="Times New Roman"/>
                <w:bCs/>
                <w:sz w:val="24"/>
              </w:rPr>
              <w:t>个；另有十多个项目处于临床前开发阶段</w:t>
            </w:r>
            <w:r w:rsidR="0045041C">
              <w:rPr>
                <w:rFonts w:ascii="Times New Roman" w:eastAsia="宋体" w:hAnsi="Times New Roman" w:hint="eastAsia"/>
                <w:bCs/>
                <w:sz w:val="24"/>
              </w:rPr>
              <w:t>。</w:t>
            </w:r>
            <w:r w:rsidR="00BD1855" w:rsidRPr="00BD1855">
              <w:rPr>
                <w:rFonts w:ascii="Times New Roman" w:eastAsia="宋体" w:hAnsi="Times New Roman"/>
                <w:bCs/>
                <w:sz w:val="24"/>
              </w:rPr>
              <w:t>公司目前专注于肿瘤、抗感染、心血管等存在巨大未满足临床需求的领域，现有在</w:t>
            </w:r>
            <w:proofErr w:type="gramStart"/>
            <w:r w:rsidR="00BD1855" w:rsidRPr="00BD1855">
              <w:rPr>
                <w:rFonts w:ascii="Times New Roman" w:eastAsia="宋体" w:hAnsi="Times New Roman"/>
                <w:bCs/>
                <w:sz w:val="24"/>
              </w:rPr>
              <w:t>研</w:t>
            </w:r>
            <w:proofErr w:type="gramEnd"/>
            <w:r w:rsidR="00BD1855" w:rsidRPr="00BD1855">
              <w:rPr>
                <w:rFonts w:ascii="Times New Roman" w:eastAsia="宋体" w:hAnsi="Times New Roman"/>
                <w:bCs/>
                <w:sz w:val="24"/>
              </w:rPr>
              <w:t>药物涵盖多个极具市场前景的创新靶点及适应症。</w:t>
            </w:r>
          </w:p>
          <w:p w14:paraId="68983B46" w14:textId="77777777" w:rsidR="00BD1855" w:rsidRPr="00BD1855" w:rsidRDefault="00BD1855" w:rsidP="00BD1855">
            <w:pPr>
              <w:spacing w:line="360" w:lineRule="auto"/>
              <w:ind w:firstLineChars="200" w:firstLine="480"/>
              <w:contextualSpacing/>
              <w:rPr>
                <w:rFonts w:ascii="Times New Roman" w:eastAsia="宋体" w:hAnsi="Times New Roman"/>
                <w:bCs/>
                <w:sz w:val="24"/>
              </w:rPr>
            </w:pPr>
            <w:r w:rsidRPr="00BD1855">
              <w:rPr>
                <w:rFonts w:ascii="Times New Roman" w:eastAsia="宋体" w:hAnsi="Times New Roman" w:hint="eastAsia"/>
                <w:bCs/>
                <w:sz w:val="24"/>
              </w:rPr>
              <w:t>公司坚持产品立项以临床价值和</w:t>
            </w:r>
            <w:proofErr w:type="gramStart"/>
            <w:r w:rsidRPr="00BD1855">
              <w:rPr>
                <w:rFonts w:ascii="Times New Roman" w:eastAsia="宋体" w:hAnsi="Times New Roman" w:hint="eastAsia"/>
                <w:bCs/>
                <w:sz w:val="24"/>
              </w:rPr>
              <w:t>市场竞品差异</w:t>
            </w:r>
            <w:proofErr w:type="gramEnd"/>
            <w:r w:rsidRPr="00BD1855">
              <w:rPr>
                <w:rFonts w:ascii="Times New Roman" w:eastAsia="宋体" w:hAnsi="Times New Roman" w:hint="eastAsia"/>
                <w:bCs/>
                <w:sz w:val="24"/>
              </w:rPr>
              <w:t>化为导向，以全球市场为目标开发具有突破性潜力的同类最佳或同类首创药物。在</w:t>
            </w:r>
            <w:proofErr w:type="gramStart"/>
            <w:r w:rsidRPr="00BD1855">
              <w:rPr>
                <w:rFonts w:ascii="Times New Roman" w:eastAsia="宋体" w:hAnsi="Times New Roman" w:hint="eastAsia"/>
                <w:bCs/>
                <w:sz w:val="24"/>
              </w:rPr>
              <w:t>研</w:t>
            </w:r>
            <w:proofErr w:type="gramEnd"/>
            <w:r w:rsidRPr="00BD1855">
              <w:rPr>
                <w:rFonts w:ascii="Times New Roman" w:eastAsia="宋体" w:hAnsi="Times New Roman" w:hint="eastAsia"/>
                <w:bCs/>
                <w:sz w:val="24"/>
              </w:rPr>
              <w:t>管线中不同成熟度的项目兼具，综合考虑了风险与收益的平衡。</w:t>
            </w:r>
          </w:p>
          <w:p w14:paraId="2C16D8D7" w14:textId="66CECDC9" w:rsidR="00D36962" w:rsidRDefault="00BD1855" w:rsidP="00BD1855">
            <w:pPr>
              <w:spacing w:line="360" w:lineRule="auto"/>
              <w:ind w:firstLineChars="200" w:firstLine="480"/>
              <w:contextualSpacing/>
              <w:rPr>
                <w:rFonts w:ascii="Times New Roman" w:eastAsia="宋体" w:hAnsi="Times New Roman"/>
                <w:bCs/>
                <w:sz w:val="24"/>
              </w:rPr>
            </w:pPr>
            <w:r w:rsidRPr="00BD1855">
              <w:rPr>
                <w:rFonts w:ascii="Times New Roman" w:eastAsia="宋体" w:hAnsi="Times New Roman" w:hint="eastAsia"/>
                <w:bCs/>
                <w:sz w:val="24"/>
              </w:rPr>
              <w:t>未来，将在不断增强自</w:t>
            </w:r>
            <w:proofErr w:type="gramStart"/>
            <w:r w:rsidRPr="00BD1855">
              <w:rPr>
                <w:rFonts w:ascii="Times New Roman" w:eastAsia="宋体" w:hAnsi="Times New Roman" w:hint="eastAsia"/>
                <w:bCs/>
                <w:sz w:val="24"/>
              </w:rPr>
              <w:t>研</w:t>
            </w:r>
            <w:proofErr w:type="gramEnd"/>
            <w:r w:rsidRPr="00BD1855">
              <w:rPr>
                <w:rFonts w:ascii="Times New Roman" w:eastAsia="宋体" w:hAnsi="Times New Roman" w:hint="eastAsia"/>
                <w:bCs/>
                <w:sz w:val="24"/>
              </w:rPr>
              <w:t>能力的同时，继续通过许可引进和深度孵化等模式衔接全球前沿创新技术，实现全球创新前沿技术的转化落地，促进公司的创新转型和国际化拓展。充分发挥</w:t>
            </w:r>
            <w:proofErr w:type="gramStart"/>
            <w:r w:rsidRPr="00BD1855">
              <w:rPr>
                <w:rFonts w:ascii="Times New Roman" w:eastAsia="宋体" w:hAnsi="Times New Roman" w:hint="eastAsia"/>
                <w:bCs/>
                <w:sz w:val="24"/>
              </w:rPr>
              <w:t>瀚</w:t>
            </w:r>
            <w:proofErr w:type="gramEnd"/>
            <w:r w:rsidRPr="00BD1855">
              <w:rPr>
                <w:rFonts w:ascii="Times New Roman" w:eastAsia="宋体" w:hAnsi="Times New Roman" w:hint="eastAsia"/>
                <w:bCs/>
                <w:sz w:val="24"/>
              </w:rPr>
              <w:t>晖</w:t>
            </w:r>
            <w:r w:rsidRPr="00BD1855">
              <w:rPr>
                <w:rFonts w:ascii="Times New Roman" w:eastAsia="宋体" w:hAnsi="Times New Roman"/>
                <w:bCs/>
                <w:sz w:val="24"/>
              </w:rPr>
              <w:t>CSO</w:t>
            </w:r>
            <w:r w:rsidRPr="00BD1855">
              <w:rPr>
                <w:rFonts w:ascii="Times New Roman" w:eastAsia="宋体" w:hAnsi="Times New Roman"/>
                <w:bCs/>
                <w:sz w:val="24"/>
              </w:rPr>
              <w:t>平台的作用，包括和一些创新</w:t>
            </w:r>
            <w:proofErr w:type="gramStart"/>
            <w:r w:rsidRPr="00BD1855">
              <w:rPr>
                <w:rFonts w:ascii="Times New Roman" w:eastAsia="宋体" w:hAnsi="Times New Roman"/>
                <w:bCs/>
                <w:sz w:val="24"/>
              </w:rPr>
              <w:t>药企业</w:t>
            </w:r>
            <w:proofErr w:type="gramEnd"/>
            <w:r w:rsidRPr="00BD1855">
              <w:rPr>
                <w:rFonts w:ascii="Times New Roman" w:eastAsia="宋体" w:hAnsi="Times New Roman"/>
                <w:bCs/>
                <w:sz w:val="24"/>
              </w:rPr>
              <w:t>合作，引进开发临床价值高、创新属性强的产品管线，加快创新产品的获批上市。</w:t>
            </w:r>
          </w:p>
          <w:p w14:paraId="0D61F92F" w14:textId="02A12924" w:rsidR="00D36962" w:rsidRPr="00D36962" w:rsidRDefault="00D36962" w:rsidP="00D36962">
            <w:pPr>
              <w:spacing w:line="360" w:lineRule="auto"/>
              <w:ind w:firstLineChars="200" w:firstLine="480"/>
              <w:contextualSpacing/>
              <w:rPr>
                <w:rFonts w:ascii="Times New Roman" w:eastAsia="宋体" w:hAnsi="Times New Roman"/>
                <w:bCs/>
                <w:sz w:val="24"/>
              </w:rPr>
            </w:pPr>
          </w:p>
          <w:p w14:paraId="406CA0C8" w14:textId="4B7DD299" w:rsidR="00D36962" w:rsidRPr="006366BB" w:rsidRDefault="00D36962" w:rsidP="00D36962">
            <w:pPr>
              <w:spacing w:line="360" w:lineRule="auto"/>
              <w:ind w:firstLineChars="200" w:firstLine="482"/>
              <w:contextualSpacing/>
              <w:rPr>
                <w:rFonts w:ascii="Times New Roman" w:eastAsia="宋体" w:hAnsi="Times New Roman"/>
                <w:b/>
                <w:sz w:val="24"/>
              </w:rPr>
            </w:pPr>
            <w:r w:rsidRPr="006366BB">
              <w:rPr>
                <w:rFonts w:ascii="Times New Roman" w:eastAsia="宋体" w:hAnsi="Times New Roman"/>
                <w:b/>
                <w:sz w:val="24"/>
              </w:rPr>
              <w:t>Q</w:t>
            </w:r>
            <w:r w:rsidRPr="006366BB">
              <w:rPr>
                <w:rFonts w:ascii="Times New Roman" w:eastAsia="宋体" w:hAnsi="Times New Roman"/>
                <w:b/>
                <w:sz w:val="24"/>
              </w:rPr>
              <w:t>：</w:t>
            </w:r>
            <w:r w:rsidR="001A4EAC" w:rsidRPr="001A4EAC">
              <w:rPr>
                <w:rFonts w:ascii="Times New Roman" w:eastAsia="宋体" w:hAnsi="Times New Roman" w:hint="eastAsia"/>
                <w:b/>
                <w:sz w:val="24"/>
              </w:rPr>
              <w:t>上半年公司现金流减少的原因？</w:t>
            </w:r>
          </w:p>
          <w:p w14:paraId="7BB3EBDE" w14:textId="1A3875DE" w:rsidR="00D36962" w:rsidRDefault="00D36962" w:rsidP="00D36962">
            <w:pPr>
              <w:spacing w:line="360" w:lineRule="auto"/>
              <w:ind w:firstLineChars="200" w:firstLine="482"/>
              <w:contextualSpacing/>
              <w:rPr>
                <w:rFonts w:ascii="Times New Roman" w:eastAsia="宋体" w:hAnsi="Times New Roman"/>
                <w:bCs/>
                <w:sz w:val="24"/>
              </w:rPr>
            </w:pPr>
            <w:r w:rsidRPr="006366BB">
              <w:rPr>
                <w:rFonts w:ascii="Times New Roman" w:eastAsia="宋体" w:hAnsi="Times New Roman"/>
                <w:b/>
                <w:sz w:val="24"/>
              </w:rPr>
              <w:t>A</w:t>
            </w:r>
            <w:r w:rsidRPr="006366BB">
              <w:rPr>
                <w:rFonts w:ascii="Times New Roman" w:eastAsia="宋体" w:hAnsi="Times New Roman"/>
                <w:b/>
                <w:sz w:val="24"/>
              </w:rPr>
              <w:t>：</w:t>
            </w:r>
            <w:proofErr w:type="gramStart"/>
            <w:r w:rsidR="001A4EAC" w:rsidRPr="001A4EAC">
              <w:rPr>
                <w:rFonts w:ascii="Times New Roman" w:eastAsia="宋体" w:hAnsi="Times New Roman" w:hint="eastAsia"/>
                <w:bCs/>
                <w:sz w:val="24"/>
              </w:rPr>
              <w:t>现金流较去年</w:t>
            </w:r>
            <w:proofErr w:type="gramEnd"/>
            <w:r w:rsidR="001A4EAC" w:rsidRPr="001A4EAC">
              <w:rPr>
                <w:rFonts w:ascii="Times New Roman" w:eastAsia="宋体" w:hAnsi="Times New Roman" w:hint="eastAsia"/>
                <w:bCs/>
                <w:sz w:val="24"/>
              </w:rPr>
              <w:t>同期有所减少，主要是今年上半年存货变动幅度对于现金流量的正向影响较去年同期有所减少，去年同期制剂业务处于地产化落地阶段，消化了前期地产化转换阶段的备货，报表体现为存货出现大幅减少，今年上半年相关业务进入以销定产的正常化生产阶段。</w:t>
            </w:r>
          </w:p>
          <w:p w14:paraId="627B4CDE" w14:textId="2F40CA13" w:rsidR="00D36962" w:rsidRDefault="00D36962" w:rsidP="00D36962">
            <w:pPr>
              <w:spacing w:line="360" w:lineRule="auto"/>
              <w:ind w:firstLineChars="200" w:firstLine="480"/>
              <w:contextualSpacing/>
              <w:rPr>
                <w:rFonts w:ascii="Times New Roman" w:eastAsia="宋体" w:hAnsi="Times New Roman"/>
                <w:bCs/>
                <w:sz w:val="24"/>
              </w:rPr>
            </w:pPr>
          </w:p>
          <w:p w14:paraId="66CE4B46" w14:textId="6071DD03" w:rsidR="00D36962" w:rsidRPr="006366BB" w:rsidRDefault="00D36962" w:rsidP="00D36962">
            <w:pPr>
              <w:spacing w:line="360" w:lineRule="auto"/>
              <w:ind w:firstLineChars="200" w:firstLine="482"/>
              <w:contextualSpacing/>
              <w:rPr>
                <w:rFonts w:ascii="Times New Roman" w:eastAsia="宋体" w:hAnsi="Times New Roman"/>
                <w:b/>
                <w:sz w:val="24"/>
              </w:rPr>
            </w:pPr>
            <w:r w:rsidRPr="006366BB">
              <w:rPr>
                <w:rFonts w:ascii="Times New Roman" w:eastAsia="宋体" w:hAnsi="Times New Roman"/>
                <w:b/>
                <w:sz w:val="24"/>
              </w:rPr>
              <w:lastRenderedPageBreak/>
              <w:t>Q</w:t>
            </w:r>
            <w:r w:rsidRPr="006366BB">
              <w:rPr>
                <w:rFonts w:ascii="Times New Roman" w:eastAsia="宋体" w:hAnsi="Times New Roman"/>
                <w:b/>
                <w:sz w:val="24"/>
              </w:rPr>
              <w:t>：</w:t>
            </w:r>
            <w:proofErr w:type="gramStart"/>
            <w:r w:rsidR="00EF1B1B" w:rsidRPr="00EF1B1B">
              <w:rPr>
                <w:rFonts w:ascii="Times New Roman" w:eastAsia="宋体" w:hAnsi="Times New Roman" w:hint="eastAsia"/>
                <w:b/>
                <w:sz w:val="24"/>
              </w:rPr>
              <w:t>博锐上半年</w:t>
            </w:r>
            <w:proofErr w:type="gramEnd"/>
            <w:r w:rsidR="00EF1B1B" w:rsidRPr="00EF1B1B">
              <w:rPr>
                <w:rFonts w:ascii="Times New Roman" w:eastAsia="宋体" w:hAnsi="Times New Roman" w:hint="eastAsia"/>
                <w:b/>
                <w:sz w:val="24"/>
              </w:rPr>
              <w:t>情况？下半年业绩目标？</w:t>
            </w:r>
          </w:p>
          <w:p w14:paraId="6395042E" w14:textId="225FEC15" w:rsidR="00D36962" w:rsidRPr="006366BB" w:rsidRDefault="00D36962" w:rsidP="00D36962">
            <w:pPr>
              <w:spacing w:line="360" w:lineRule="auto"/>
              <w:ind w:firstLineChars="200" w:firstLine="482"/>
              <w:contextualSpacing/>
              <w:rPr>
                <w:rFonts w:ascii="Times New Roman" w:eastAsia="宋体" w:hAnsi="Times New Roman"/>
                <w:bCs/>
                <w:sz w:val="24"/>
              </w:rPr>
            </w:pPr>
            <w:r w:rsidRPr="006366BB">
              <w:rPr>
                <w:rFonts w:ascii="Times New Roman" w:eastAsia="宋体" w:hAnsi="Times New Roman"/>
                <w:b/>
                <w:sz w:val="24"/>
              </w:rPr>
              <w:t>A</w:t>
            </w:r>
            <w:r w:rsidRPr="006366BB">
              <w:rPr>
                <w:rFonts w:ascii="Times New Roman" w:eastAsia="宋体" w:hAnsi="Times New Roman"/>
                <w:b/>
                <w:sz w:val="24"/>
              </w:rPr>
              <w:t>：</w:t>
            </w:r>
            <w:proofErr w:type="gramStart"/>
            <w:r w:rsidR="00EF1B1B" w:rsidRPr="00EF1B1B">
              <w:rPr>
                <w:rFonts w:ascii="Times New Roman" w:eastAsia="宋体" w:hAnsi="Times New Roman" w:hint="eastAsia"/>
                <w:bCs/>
                <w:sz w:val="24"/>
              </w:rPr>
              <w:t>博锐生物</w:t>
            </w:r>
            <w:proofErr w:type="gramEnd"/>
            <w:r w:rsidR="00EF1B1B">
              <w:rPr>
                <w:rFonts w:ascii="Times New Roman" w:eastAsia="宋体" w:hAnsi="Times New Roman" w:hint="eastAsia"/>
                <w:bCs/>
                <w:sz w:val="24"/>
              </w:rPr>
              <w:t>上半年销售</w:t>
            </w:r>
            <w:r w:rsidR="008B1AA7" w:rsidRPr="008B1AA7">
              <w:rPr>
                <w:rFonts w:ascii="Times New Roman" w:eastAsia="宋体" w:hAnsi="Times New Roman"/>
                <w:bCs/>
                <w:sz w:val="24"/>
              </w:rPr>
              <w:t>5</w:t>
            </w:r>
            <w:r w:rsidR="008B1AA7" w:rsidRPr="008B1AA7">
              <w:rPr>
                <w:rFonts w:ascii="Times New Roman" w:eastAsia="宋体" w:hAnsi="Times New Roman"/>
                <w:bCs/>
                <w:sz w:val="24"/>
              </w:rPr>
              <w:t>个多亿</w:t>
            </w:r>
            <w:r w:rsidR="00EF1B1B">
              <w:rPr>
                <w:rFonts w:ascii="Times New Roman" w:eastAsia="宋体" w:hAnsi="Times New Roman" w:hint="eastAsia"/>
                <w:bCs/>
                <w:sz w:val="24"/>
              </w:rPr>
              <w:t>，</w:t>
            </w:r>
            <w:r w:rsidR="00EF1B1B" w:rsidRPr="00EF1B1B">
              <w:rPr>
                <w:rFonts w:ascii="Times New Roman" w:eastAsia="宋体" w:hAnsi="Times New Roman" w:hint="eastAsia"/>
                <w:bCs/>
                <w:sz w:val="24"/>
              </w:rPr>
              <w:t>今年争取盈利的目标未变</w:t>
            </w:r>
            <w:r w:rsidR="00EF1B1B">
              <w:rPr>
                <w:rFonts w:ascii="Times New Roman" w:eastAsia="宋体" w:hAnsi="Times New Roman" w:hint="eastAsia"/>
                <w:bCs/>
                <w:sz w:val="24"/>
              </w:rPr>
              <w:t>。</w:t>
            </w:r>
          </w:p>
          <w:p w14:paraId="4343797D" w14:textId="53329284" w:rsidR="00C249ED" w:rsidRPr="001A6CBE" w:rsidRDefault="00C249ED" w:rsidP="000E1D04">
            <w:pPr>
              <w:spacing w:line="360" w:lineRule="auto"/>
              <w:ind w:firstLineChars="200" w:firstLine="480"/>
              <w:contextualSpacing/>
              <w:rPr>
                <w:rFonts w:ascii="Times New Roman" w:hAnsi="Times New Roman" w:cs="Times New Roman"/>
                <w:sz w:val="24"/>
                <w:szCs w:val="24"/>
              </w:rPr>
            </w:pPr>
          </w:p>
        </w:tc>
      </w:tr>
      <w:tr w:rsidR="000C31A5" w:rsidRPr="00530870" w14:paraId="1B0E251A" w14:textId="77777777" w:rsidTr="003567AE">
        <w:trPr>
          <w:trHeight w:val="616"/>
          <w:jc w:val="center"/>
        </w:trPr>
        <w:tc>
          <w:tcPr>
            <w:tcW w:w="965" w:type="pct"/>
            <w:vAlign w:val="center"/>
          </w:tcPr>
          <w:p w14:paraId="0B8F7B5A" w14:textId="77777777" w:rsidR="000C31A5" w:rsidRPr="00530870" w:rsidRDefault="000C31A5" w:rsidP="00F1658F">
            <w:pPr>
              <w:pStyle w:val="TableParagraph"/>
              <w:spacing w:line="360" w:lineRule="auto"/>
              <w:ind w:left="108"/>
              <w:rPr>
                <w:rFonts w:ascii="Times New Roman" w:hAnsi="Times New Roman" w:cs="Times New Roman"/>
                <w:sz w:val="24"/>
                <w:szCs w:val="24"/>
              </w:rPr>
            </w:pPr>
            <w:r w:rsidRPr="00DF649B">
              <w:rPr>
                <w:rFonts w:ascii="Times New Roman" w:hAnsi="Times New Roman" w:cs="Times New Roman"/>
                <w:sz w:val="24"/>
                <w:szCs w:val="24"/>
              </w:rPr>
              <w:lastRenderedPageBreak/>
              <w:t>附件清单（如有）</w:t>
            </w:r>
          </w:p>
        </w:tc>
        <w:tc>
          <w:tcPr>
            <w:tcW w:w="4035" w:type="pct"/>
            <w:vAlign w:val="center"/>
          </w:tcPr>
          <w:p w14:paraId="1A7BD103" w14:textId="738DECA3" w:rsidR="00A56D9B" w:rsidRPr="00530870" w:rsidRDefault="00A56D9B" w:rsidP="00F1658F">
            <w:pPr>
              <w:pStyle w:val="TableParagraph"/>
              <w:spacing w:line="360" w:lineRule="auto"/>
              <w:ind w:left="108"/>
              <w:rPr>
                <w:rFonts w:ascii="Times New Roman" w:hAnsi="Times New Roman" w:cs="Times New Roman"/>
                <w:sz w:val="24"/>
                <w:szCs w:val="24"/>
              </w:rPr>
            </w:pPr>
          </w:p>
        </w:tc>
      </w:tr>
    </w:tbl>
    <w:p w14:paraId="15B78128" w14:textId="77777777" w:rsidR="000C31A5" w:rsidRPr="00D90BDF" w:rsidRDefault="000C31A5" w:rsidP="003D3C03">
      <w:pPr>
        <w:spacing w:line="360" w:lineRule="auto"/>
        <w:rPr>
          <w:rFonts w:ascii="宋体" w:eastAsia="宋体" w:hAnsi="宋体"/>
          <w:sz w:val="24"/>
          <w:szCs w:val="24"/>
        </w:rPr>
      </w:pPr>
    </w:p>
    <w:sectPr w:rsidR="000C31A5" w:rsidRPr="00D90B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FBFE" w14:textId="77777777" w:rsidR="00070C2D" w:rsidRDefault="00070C2D" w:rsidP="00D90BDF">
      <w:r>
        <w:separator/>
      </w:r>
    </w:p>
  </w:endnote>
  <w:endnote w:type="continuationSeparator" w:id="0">
    <w:p w14:paraId="4F24C80F" w14:textId="77777777" w:rsidR="00070C2D" w:rsidRDefault="00070C2D" w:rsidP="00D90BDF">
      <w:r>
        <w:continuationSeparator/>
      </w:r>
    </w:p>
  </w:endnote>
  <w:endnote w:type="continuationNotice" w:id="1">
    <w:p w14:paraId="2F717577" w14:textId="77777777" w:rsidR="00070C2D" w:rsidRDefault="00070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9606" w14:textId="77777777" w:rsidR="00070C2D" w:rsidRDefault="00070C2D" w:rsidP="00D90BDF">
      <w:r>
        <w:separator/>
      </w:r>
    </w:p>
  </w:footnote>
  <w:footnote w:type="continuationSeparator" w:id="0">
    <w:p w14:paraId="558D4213" w14:textId="77777777" w:rsidR="00070C2D" w:rsidRDefault="00070C2D" w:rsidP="00D90BDF">
      <w:r>
        <w:continuationSeparator/>
      </w:r>
    </w:p>
  </w:footnote>
  <w:footnote w:type="continuationNotice" w:id="1">
    <w:p w14:paraId="7B80BD70" w14:textId="77777777" w:rsidR="00070C2D" w:rsidRDefault="00070C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AF"/>
    <w:rsid w:val="000004C8"/>
    <w:rsid w:val="000105A4"/>
    <w:rsid w:val="00017474"/>
    <w:rsid w:val="00017B9D"/>
    <w:rsid w:val="000201DC"/>
    <w:rsid w:val="00026A2D"/>
    <w:rsid w:val="000306AD"/>
    <w:rsid w:val="000370DE"/>
    <w:rsid w:val="00042424"/>
    <w:rsid w:val="00044C49"/>
    <w:rsid w:val="00046D65"/>
    <w:rsid w:val="00047671"/>
    <w:rsid w:val="00070C2D"/>
    <w:rsid w:val="000717F2"/>
    <w:rsid w:val="00091172"/>
    <w:rsid w:val="000A5256"/>
    <w:rsid w:val="000B0864"/>
    <w:rsid w:val="000C31A5"/>
    <w:rsid w:val="000C3249"/>
    <w:rsid w:val="000D4E90"/>
    <w:rsid w:val="000D6610"/>
    <w:rsid w:val="000E1D04"/>
    <w:rsid w:val="0011495D"/>
    <w:rsid w:val="00114F5F"/>
    <w:rsid w:val="00120671"/>
    <w:rsid w:val="00142C97"/>
    <w:rsid w:val="0014752B"/>
    <w:rsid w:val="00153570"/>
    <w:rsid w:val="0016127B"/>
    <w:rsid w:val="00163BF9"/>
    <w:rsid w:val="001A4EAC"/>
    <w:rsid w:val="001A6CBE"/>
    <w:rsid w:val="001B4FFF"/>
    <w:rsid w:val="001C4AB6"/>
    <w:rsid w:val="001F70FC"/>
    <w:rsid w:val="00201EF4"/>
    <w:rsid w:val="0020644D"/>
    <w:rsid w:val="00224CF0"/>
    <w:rsid w:val="002734B2"/>
    <w:rsid w:val="002802C2"/>
    <w:rsid w:val="002852CC"/>
    <w:rsid w:val="00285F22"/>
    <w:rsid w:val="00290FF5"/>
    <w:rsid w:val="002A41A5"/>
    <w:rsid w:val="002B025C"/>
    <w:rsid w:val="002C2CAD"/>
    <w:rsid w:val="002E61B6"/>
    <w:rsid w:val="0030289E"/>
    <w:rsid w:val="00304119"/>
    <w:rsid w:val="00307127"/>
    <w:rsid w:val="00343259"/>
    <w:rsid w:val="003462E2"/>
    <w:rsid w:val="00350418"/>
    <w:rsid w:val="00350933"/>
    <w:rsid w:val="00354BBB"/>
    <w:rsid w:val="003567AE"/>
    <w:rsid w:val="00356A1F"/>
    <w:rsid w:val="00357E8D"/>
    <w:rsid w:val="00374D16"/>
    <w:rsid w:val="00385190"/>
    <w:rsid w:val="003864BE"/>
    <w:rsid w:val="003B17B9"/>
    <w:rsid w:val="003B7712"/>
    <w:rsid w:val="003D3C03"/>
    <w:rsid w:val="003D4326"/>
    <w:rsid w:val="003D75D2"/>
    <w:rsid w:val="003E0B97"/>
    <w:rsid w:val="003F2AB5"/>
    <w:rsid w:val="003F5FD8"/>
    <w:rsid w:val="00403B19"/>
    <w:rsid w:val="0040447F"/>
    <w:rsid w:val="00416E25"/>
    <w:rsid w:val="00422C62"/>
    <w:rsid w:val="00433654"/>
    <w:rsid w:val="0045041C"/>
    <w:rsid w:val="00472741"/>
    <w:rsid w:val="004747EC"/>
    <w:rsid w:val="004774B1"/>
    <w:rsid w:val="00495E28"/>
    <w:rsid w:val="004A1F9C"/>
    <w:rsid w:val="004A332D"/>
    <w:rsid w:val="004C2018"/>
    <w:rsid w:val="004C3D33"/>
    <w:rsid w:val="004D6CCB"/>
    <w:rsid w:val="004E4250"/>
    <w:rsid w:val="004E7181"/>
    <w:rsid w:val="004F6F44"/>
    <w:rsid w:val="0052126C"/>
    <w:rsid w:val="00526973"/>
    <w:rsid w:val="00527A5A"/>
    <w:rsid w:val="00532F34"/>
    <w:rsid w:val="0054724E"/>
    <w:rsid w:val="00560F91"/>
    <w:rsid w:val="00583AFF"/>
    <w:rsid w:val="0059029B"/>
    <w:rsid w:val="005978AF"/>
    <w:rsid w:val="00597994"/>
    <w:rsid w:val="005A3BC8"/>
    <w:rsid w:val="005A5D87"/>
    <w:rsid w:val="005B795C"/>
    <w:rsid w:val="005C34B5"/>
    <w:rsid w:val="005C7E99"/>
    <w:rsid w:val="005E4DE2"/>
    <w:rsid w:val="005E60B1"/>
    <w:rsid w:val="0060671B"/>
    <w:rsid w:val="006119B3"/>
    <w:rsid w:val="00625207"/>
    <w:rsid w:val="006254D7"/>
    <w:rsid w:val="006261FC"/>
    <w:rsid w:val="0063584C"/>
    <w:rsid w:val="006366BB"/>
    <w:rsid w:val="00675FAF"/>
    <w:rsid w:val="006907BC"/>
    <w:rsid w:val="00696797"/>
    <w:rsid w:val="006A6384"/>
    <w:rsid w:val="006A6716"/>
    <w:rsid w:val="006C7A55"/>
    <w:rsid w:val="006D466A"/>
    <w:rsid w:val="006F1D0F"/>
    <w:rsid w:val="006F5E20"/>
    <w:rsid w:val="007064C5"/>
    <w:rsid w:val="00707470"/>
    <w:rsid w:val="0071144C"/>
    <w:rsid w:val="007259FD"/>
    <w:rsid w:val="00727401"/>
    <w:rsid w:val="007437B9"/>
    <w:rsid w:val="00751E2A"/>
    <w:rsid w:val="0075674A"/>
    <w:rsid w:val="00765213"/>
    <w:rsid w:val="00770AD6"/>
    <w:rsid w:val="00773C53"/>
    <w:rsid w:val="00776C87"/>
    <w:rsid w:val="0079081B"/>
    <w:rsid w:val="0079334C"/>
    <w:rsid w:val="007A3157"/>
    <w:rsid w:val="007D13B3"/>
    <w:rsid w:val="007D17F5"/>
    <w:rsid w:val="007D5E1B"/>
    <w:rsid w:val="007E4AA6"/>
    <w:rsid w:val="007F1401"/>
    <w:rsid w:val="007F50BF"/>
    <w:rsid w:val="007F7F56"/>
    <w:rsid w:val="00810CC3"/>
    <w:rsid w:val="00813185"/>
    <w:rsid w:val="00815474"/>
    <w:rsid w:val="00821991"/>
    <w:rsid w:val="00830A51"/>
    <w:rsid w:val="00830AC7"/>
    <w:rsid w:val="00831F4E"/>
    <w:rsid w:val="00832292"/>
    <w:rsid w:val="0084592F"/>
    <w:rsid w:val="00846D80"/>
    <w:rsid w:val="00863D42"/>
    <w:rsid w:val="00871977"/>
    <w:rsid w:val="00871D3F"/>
    <w:rsid w:val="00887C5A"/>
    <w:rsid w:val="00890DA3"/>
    <w:rsid w:val="00894D8F"/>
    <w:rsid w:val="00896D6B"/>
    <w:rsid w:val="008A26A5"/>
    <w:rsid w:val="008B1AA7"/>
    <w:rsid w:val="008B3F17"/>
    <w:rsid w:val="008B65B9"/>
    <w:rsid w:val="008D2B61"/>
    <w:rsid w:val="008D3F1A"/>
    <w:rsid w:val="008D4342"/>
    <w:rsid w:val="008D6C6D"/>
    <w:rsid w:val="008D6D8B"/>
    <w:rsid w:val="008D7948"/>
    <w:rsid w:val="008F62A1"/>
    <w:rsid w:val="00916088"/>
    <w:rsid w:val="00924339"/>
    <w:rsid w:val="00930B87"/>
    <w:rsid w:val="00967A05"/>
    <w:rsid w:val="00993635"/>
    <w:rsid w:val="009C25A3"/>
    <w:rsid w:val="009D36EA"/>
    <w:rsid w:val="009D69EF"/>
    <w:rsid w:val="009E4161"/>
    <w:rsid w:val="009F7DCD"/>
    <w:rsid w:val="00A01ED9"/>
    <w:rsid w:val="00A0650E"/>
    <w:rsid w:val="00A0734D"/>
    <w:rsid w:val="00A13719"/>
    <w:rsid w:val="00A228B9"/>
    <w:rsid w:val="00A3441C"/>
    <w:rsid w:val="00A378F0"/>
    <w:rsid w:val="00A56D9B"/>
    <w:rsid w:val="00A6282E"/>
    <w:rsid w:val="00A63805"/>
    <w:rsid w:val="00A70140"/>
    <w:rsid w:val="00A821B1"/>
    <w:rsid w:val="00A82689"/>
    <w:rsid w:val="00A91BF8"/>
    <w:rsid w:val="00A929ED"/>
    <w:rsid w:val="00A94989"/>
    <w:rsid w:val="00A9562F"/>
    <w:rsid w:val="00AA20D3"/>
    <w:rsid w:val="00AA4305"/>
    <w:rsid w:val="00AB1839"/>
    <w:rsid w:val="00AB31DB"/>
    <w:rsid w:val="00AB6FFF"/>
    <w:rsid w:val="00AD1297"/>
    <w:rsid w:val="00AD7BE6"/>
    <w:rsid w:val="00AE6163"/>
    <w:rsid w:val="00AF3418"/>
    <w:rsid w:val="00AF43DC"/>
    <w:rsid w:val="00AF6139"/>
    <w:rsid w:val="00B01DA1"/>
    <w:rsid w:val="00B14625"/>
    <w:rsid w:val="00B21A80"/>
    <w:rsid w:val="00B2270B"/>
    <w:rsid w:val="00B2354F"/>
    <w:rsid w:val="00B36F76"/>
    <w:rsid w:val="00B40261"/>
    <w:rsid w:val="00B421EE"/>
    <w:rsid w:val="00B42F47"/>
    <w:rsid w:val="00B448E4"/>
    <w:rsid w:val="00B5195B"/>
    <w:rsid w:val="00B70CCF"/>
    <w:rsid w:val="00B7695D"/>
    <w:rsid w:val="00B822B1"/>
    <w:rsid w:val="00B84771"/>
    <w:rsid w:val="00BA1E96"/>
    <w:rsid w:val="00BB630F"/>
    <w:rsid w:val="00BD1855"/>
    <w:rsid w:val="00BD4DF0"/>
    <w:rsid w:val="00BD58EA"/>
    <w:rsid w:val="00BE2B72"/>
    <w:rsid w:val="00BE50E2"/>
    <w:rsid w:val="00BF1EF2"/>
    <w:rsid w:val="00BF4BAB"/>
    <w:rsid w:val="00C042BB"/>
    <w:rsid w:val="00C10B0C"/>
    <w:rsid w:val="00C249ED"/>
    <w:rsid w:val="00C27E55"/>
    <w:rsid w:val="00C3469B"/>
    <w:rsid w:val="00C3519F"/>
    <w:rsid w:val="00C40743"/>
    <w:rsid w:val="00C4437C"/>
    <w:rsid w:val="00C552D9"/>
    <w:rsid w:val="00C70A1D"/>
    <w:rsid w:val="00C718CA"/>
    <w:rsid w:val="00C82D68"/>
    <w:rsid w:val="00C8418A"/>
    <w:rsid w:val="00C84701"/>
    <w:rsid w:val="00C87C63"/>
    <w:rsid w:val="00C97C10"/>
    <w:rsid w:val="00CB5093"/>
    <w:rsid w:val="00CD1E1E"/>
    <w:rsid w:val="00CF087E"/>
    <w:rsid w:val="00D02EFE"/>
    <w:rsid w:val="00D12DA4"/>
    <w:rsid w:val="00D13E55"/>
    <w:rsid w:val="00D30A2E"/>
    <w:rsid w:val="00D357EB"/>
    <w:rsid w:val="00D36962"/>
    <w:rsid w:val="00D6076D"/>
    <w:rsid w:val="00D63C05"/>
    <w:rsid w:val="00D90BDF"/>
    <w:rsid w:val="00D90FCF"/>
    <w:rsid w:val="00DA5DC7"/>
    <w:rsid w:val="00DB3410"/>
    <w:rsid w:val="00DB6645"/>
    <w:rsid w:val="00DD17E4"/>
    <w:rsid w:val="00DE5B80"/>
    <w:rsid w:val="00E05214"/>
    <w:rsid w:val="00E12A0B"/>
    <w:rsid w:val="00E12BF8"/>
    <w:rsid w:val="00E15B58"/>
    <w:rsid w:val="00E22AA9"/>
    <w:rsid w:val="00E3030F"/>
    <w:rsid w:val="00E30C2D"/>
    <w:rsid w:val="00E577ED"/>
    <w:rsid w:val="00E60F87"/>
    <w:rsid w:val="00E66F89"/>
    <w:rsid w:val="00E80EDA"/>
    <w:rsid w:val="00E82837"/>
    <w:rsid w:val="00E94FD5"/>
    <w:rsid w:val="00EA101E"/>
    <w:rsid w:val="00EA7CC9"/>
    <w:rsid w:val="00EC171F"/>
    <w:rsid w:val="00EC1E3A"/>
    <w:rsid w:val="00ED0B96"/>
    <w:rsid w:val="00EE551A"/>
    <w:rsid w:val="00EF1B1B"/>
    <w:rsid w:val="00EF7B15"/>
    <w:rsid w:val="00F079AB"/>
    <w:rsid w:val="00F123EF"/>
    <w:rsid w:val="00F1658F"/>
    <w:rsid w:val="00F16776"/>
    <w:rsid w:val="00F278B1"/>
    <w:rsid w:val="00F332B2"/>
    <w:rsid w:val="00F424D2"/>
    <w:rsid w:val="00F4345F"/>
    <w:rsid w:val="00F45377"/>
    <w:rsid w:val="00F51037"/>
    <w:rsid w:val="00F534F0"/>
    <w:rsid w:val="00F573D8"/>
    <w:rsid w:val="00F648EF"/>
    <w:rsid w:val="00F64D88"/>
    <w:rsid w:val="00F70966"/>
    <w:rsid w:val="00F82002"/>
    <w:rsid w:val="00F92D69"/>
    <w:rsid w:val="00F96D5F"/>
    <w:rsid w:val="00FB6607"/>
    <w:rsid w:val="00FC4B5A"/>
    <w:rsid w:val="00FD0C73"/>
    <w:rsid w:val="00FE2DA8"/>
    <w:rsid w:val="00FF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2378"/>
  <w15:docId w15:val="{30082295-83D2-4124-9FB7-5092CF1F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B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0BDF"/>
    <w:rPr>
      <w:sz w:val="18"/>
      <w:szCs w:val="18"/>
    </w:rPr>
  </w:style>
  <w:style w:type="paragraph" w:styleId="a5">
    <w:name w:val="footer"/>
    <w:basedOn w:val="a"/>
    <w:link w:val="a6"/>
    <w:uiPriority w:val="99"/>
    <w:unhideWhenUsed/>
    <w:rsid w:val="00D90BDF"/>
    <w:pPr>
      <w:tabs>
        <w:tab w:val="center" w:pos="4153"/>
        <w:tab w:val="right" w:pos="8306"/>
      </w:tabs>
      <w:snapToGrid w:val="0"/>
      <w:jc w:val="left"/>
    </w:pPr>
    <w:rPr>
      <w:sz w:val="18"/>
      <w:szCs w:val="18"/>
    </w:rPr>
  </w:style>
  <w:style w:type="character" w:customStyle="1" w:styleId="a6">
    <w:name w:val="页脚 字符"/>
    <w:basedOn w:val="a0"/>
    <w:link w:val="a5"/>
    <w:uiPriority w:val="99"/>
    <w:rsid w:val="00D90BDF"/>
    <w:rPr>
      <w:sz w:val="18"/>
      <w:szCs w:val="18"/>
    </w:rPr>
  </w:style>
  <w:style w:type="paragraph" w:styleId="a7">
    <w:name w:val="Body Text"/>
    <w:basedOn w:val="a"/>
    <w:link w:val="a8"/>
    <w:uiPriority w:val="1"/>
    <w:qFormat/>
    <w:rsid w:val="000C31A5"/>
    <w:pPr>
      <w:autoSpaceDE w:val="0"/>
      <w:autoSpaceDN w:val="0"/>
      <w:spacing w:before="77"/>
      <w:jc w:val="left"/>
    </w:pPr>
    <w:rPr>
      <w:rFonts w:ascii="宋体" w:eastAsia="宋体" w:hAnsi="宋体" w:cs="宋体"/>
      <w:kern w:val="0"/>
      <w:sz w:val="24"/>
      <w:szCs w:val="24"/>
      <w:lang w:val="zh-CN" w:bidi="zh-CN"/>
    </w:rPr>
  </w:style>
  <w:style w:type="character" w:customStyle="1" w:styleId="a8">
    <w:name w:val="正文文本 字符"/>
    <w:basedOn w:val="a0"/>
    <w:link w:val="a7"/>
    <w:uiPriority w:val="1"/>
    <w:rsid w:val="000C31A5"/>
    <w:rPr>
      <w:rFonts w:ascii="宋体" w:eastAsia="宋体" w:hAnsi="宋体" w:cs="宋体"/>
      <w:kern w:val="0"/>
      <w:sz w:val="24"/>
      <w:szCs w:val="24"/>
      <w:lang w:val="zh-CN" w:bidi="zh-CN"/>
    </w:rPr>
  </w:style>
  <w:style w:type="paragraph" w:customStyle="1" w:styleId="TableParagraph">
    <w:name w:val="Table Paragraph"/>
    <w:basedOn w:val="a"/>
    <w:uiPriority w:val="1"/>
    <w:qFormat/>
    <w:rsid w:val="000C31A5"/>
    <w:pPr>
      <w:autoSpaceDE w:val="0"/>
      <w:autoSpaceDN w:val="0"/>
      <w:ind w:left="105"/>
      <w:jc w:val="left"/>
    </w:pPr>
    <w:rPr>
      <w:rFonts w:ascii="宋体" w:eastAsia="宋体" w:hAnsi="宋体" w:cs="宋体"/>
      <w:kern w:val="0"/>
      <w:sz w:val="22"/>
      <w:lang w:val="zh-CN" w:bidi="zh-CN"/>
    </w:rPr>
  </w:style>
  <w:style w:type="paragraph" w:styleId="a9">
    <w:name w:val="Balloon Text"/>
    <w:basedOn w:val="a"/>
    <w:link w:val="aa"/>
    <w:uiPriority w:val="99"/>
    <w:semiHidden/>
    <w:unhideWhenUsed/>
    <w:rsid w:val="005C7E99"/>
    <w:rPr>
      <w:sz w:val="18"/>
      <w:szCs w:val="18"/>
    </w:rPr>
  </w:style>
  <w:style w:type="character" w:customStyle="1" w:styleId="aa">
    <w:name w:val="批注框文本 字符"/>
    <w:basedOn w:val="a0"/>
    <w:link w:val="a9"/>
    <w:uiPriority w:val="99"/>
    <w:semiHidden/>
    <w:rsid w:val="005C7E99"/>
    <w:rPr>
      <w:sz w:val="18"/>
      <w:szCs w:val="18"/>
    </w:rPr>
  </w:style>
  <w:style w:type="character" w:styleId="ab">
    <w:name w:val="annotation reference"/>
    <w:basedOn w:val="a0"/>
    <w:uiPriority w:val="99"/>
    <w:semiHidden/>
    <w:unhideWhenUsed/>
    <w:rsid w:val="000C3249"/>
    <w:rPr>
      <w:sz w:val="21"/>
      <w:szCs w:val="21"/>
    </w:rPr>
  </w:style>
  <w:style w:type="paragraph" w:styleId="ac">
    <w:name w:val="annotation text"/>
    <w:basedOn w:val="a"/>
    <w:link w:val="ad"/>
    <w:uiPriority w:val="99"/>
    <w:semiHidden/>
    <w:unhideWhenUsed/>
    <w:rsid w:val="000C3249"/>
    <w:pPr>
      <w:jc w:val="left"/>
    </w:pPr>
  </w:style>
  <w:style w:type="character" w:customStyle="1" w:styleId="ad">
    <w:name w:val="批注文字 字符"/>
    <w:basedOn w:val="a0"/>
    <w:link w:val="ac"/>
    <w:uiPriority w:val="99"/>
    <w:semiHidden/>
    <w:rsid w:val="000C3249"/>
  </w:style>
  <w:style w:type="paragraph" w:styleId="ae">
    <w:name w:val="annotation subject"/>
    <w:basedOn w:val="ac"/>
    <w:next w:val="ac"/>
    <w:link w:val="af"/>
    <w:uiPriority w:val="99"/>
    <w:semiHidden/>
    <w:unhideWhenUsed/>
    <w:rsid w:val="000C3249"/>
    <w:rPr>
      <w:b/>
      <w:bCs/>
    </w:rPr>
  </w:style>
  <w:style w:type="character" w:customStyle="1" w:styleId="af">
    <w:name w:val="批注主题 字符"/>
    <w:basedOn w:val="ad"/>
    <w:link w:val="ae"/>
    <w:uiPriority w:val="99"/>
    <w:semiHidden/>
    <w:rsid w:val="000C3249"/>
    <w:rPr>
      <w:b/>
      <w:bCs/>
    </w:rPr>
  </w:style>
  <w:style w:type="paragraph" w:styleId="af0">
    <w:name w:val="Revision"/>
    <w:hidden/>
    <w:uiPriority w:val="99"/>
    <w:semiHidden/>
    <w:rsid w:val="00A2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6</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robin</dc:creator>
  <cp:keywords/>
  <dc:description/>
  <cp:lastModifiedBy>李媛婷</cp:lastModifiedBy>
  <cp:revision>76</cp:revision>
  <dcterms:created xsi:type="dcterms:W3CDTF">2021-06-16T00:15:00Z</dcterms:created>
  <dcterms:modified xsi:type="dcterms:W3CDTF">2023-09-04T09:33:00Z</dcterms:modified>
</cp:coreProperties>
</file>