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9F2" w:rsidRDefault="00000000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600717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天津港</w:t>
      </w:r>
    </w:p>
    <w:p w:rsidR="007A09F2" w:rsidRDefault="00000000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天津港股份有限公司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7A09F2" w:rsidRDefault="00000000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7A09F2" w:rsidTr="00B1775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2" w:rsidRPr="00B1775C" w:rsidRDefault="00000000" w:rsidP="00B1775C">
            <w:pPr>
              <w:spacing w:line="420" w:lineRule="exact"/>
              <w:jc w:val="center"/>
              <w:rPr>
                <w:rFonts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2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:rsidR="007A09F2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:rsidR="007A09F2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:rsidR="007A09F2" w:rsidRDefault="00000000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:rsidR="007A09F2" w:rsidRDefault="00000000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7A09F2" w:rsidTr="00B1775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2" w:rsidRDefault="00000000" w:rsidP="00B1775C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2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2023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</w:rPr>
              <w:t>周二</w:t>
            </w:r>
            <w:r>
              <w:rPr>
                <w:bCs/>
                <w:iCs/>
                <w:color w:val="000000"/>
                <w:sz w:val="24"/>
              </w:rPr>
              <w:t xml:space="preserve">) </w:t>
            </w:r>
            <w:r>
              <w:rPr>
                <w:bCs/>
                <w:iCs/>
                <w:color w:val="000000"/>
                <w:sz w:val="24"/>
              </w:rPr>
              <w:t>下午</w:t>
            </w:r>
            <w:r>
              <w:rPr>
                <w:bCs/>
                <w:iCs/>
                <w:color w:val="000000"/>
                <w:sz w:val="24"/>
              </w:rPr>
              <w:t xml:space="preserve"> 13:30~16:50</w:t>
            </w:r>
          </w:p>
        </w:tc>
      </w:tr>
      <w:tr w:rsidR="007A09F2" w:rsidTr="00B1775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2" w:rsidRDefault="00000000" w:rsidP="00B1775C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2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ascii="宋体" w:hAnsi="宋体" w:hint="eastAsia"/>
                <w:bCs/>
                <w:sz w:val="24"/>
              </w:rPr>
              <w:t>全景网“</w:t>
            </w:r>
            <w:r>
              <w:rPr>
                <w:rFonts w:ascii="宋体" w:hAnsi="宋体" w:cs="宋体"/>
                <w:sz w:val="24"/>
              </w:rPr>
              <w:t>投资者关系互动平台</w:t>
            </w:r>
            <w:r>
              <w:rPr>
                <w:rFonts w:ascii="宋体" w:hAnsi="宋体" w:hint="eastAsia"/>
                <w:bCs/>
                <w:sz w:val="24"/>
              </w:rPr>
              <w:t>”（http</w:t>
            </w:r>
            <w:r>
              <w:rPr>
                <w:rFonts w:ascii="宋体" w:hAnsi="宋体"/>
                <w:bCs/>
                <w:sz w:val="24"/>
              </w:rPr>
              <w:t>s</w:t>
            </w:r>
            <w:r>
              <w:rPr>
                <w:rFonts w:ascii="宋体" w:hAnsi="宋体" w:hint="eastAsia"/>
                <w:bCs/>
                <w:sz w:val="24"/>
              </w:rPr>
              <w:t>://ir.p5w.net）采用网络远程的方式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ascii="宋体" w:hAnsi="宋体" w:hint="eastAsia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 w:rsidR="007A09F2" w:rsidTr="00B1775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5C" w:rsidRDefault="00000000" w:rsidP="00B1775C">
            <w:pPr>
              <w:spacing w:line="420" w:lineRule="exact"/>
              <w:jc w:val="center"/>
              <w:rPr>
                <w:rFonts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</w:t>
            </w:r>
          </w:p>
          <w:p w:rsidR="007A09F2" w:rsidRDefault="00000000" w:rsidP="00B1775C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2" w:rsidRDefault="00000000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1、</w:t>
            </w:r>
            <w:proofErr w:type="gramStart"/>
            <w:r>
              <w:rPr>
                <w:rFonts w:ascii="宋体" w:hAnsi="宋体"/>
                <w:bCs/>
                <w:sz w:val="24"/>
              </w:rPr>
              <w:t>总裁陈</w:t>
            </w:r>
            <w:proofErr w:type="gramEnd"/>
            <w:r>
              <w:rPr>
                <w:rFonts w:ascii="宋体" w:hAnsi="宋体"/>
                <w:bCs/>
                <w:sz w:val="24"/>
              </w:rPr>
              <w:t>涛</w:t>
            </w:r>
          </w:p>
          <w:p w:rsidR="007A09F2" w:rsidRDefault="00000000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2、董办主任郭小薇</w:t>
            </w:r>
          </w:p>
          <w:p w:rsidR="007A09F2" w:rsidRDefault="00000000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3、财务</w:t>
            </w:r>
            <w:r>
              <w:rPr>
                <w:rFonts w:ascii="宋体" w:hAnsi="宋体" w:hint="eastAsia"/>
                <w:bCs/>
                <w:sz w:val="24"/>
              </w:rPr>
              <w:t>总经理苏静</w:t>
            </w:r>
          </w:p>
          <w:p w:rsidR="007A09F2" w:rsidRDefault="00000000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4、财务部经理张献文</w:t>
            </w:r>
          </w:p>
          <w:p w:rsidR="007A09F2" w:rsidRDefault="00000000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/>
                <w:bCs/>
                <w:sz w:val="24"/>
              </w:rPr>
              <w:t>、董办经理张伟</w:t>
            </w:r>
          </w:p>
          <w:p w:rsidR="007A09F2" w:rsidRDefault="00000000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  <w:r>
              <w:rPr>
                <w:rFonts w:ascii="宋体" w:hAnsi="宋体"/>
                <w:bCs/>
                <w:sz w:val="24"/>
              </w:rPr>
              <w:t>、董办副经理</w:t>
            </w:r>
            <w:proofErr w:type="gramStart"/>
            <w:r>
              <w:rPr>
                <w:rFonts w:ascii="宋体" w:hAnsi="宋体"/>
                <w:bCs/>
                <w:sz w:val="24"/>
              </w:rPr>
              <w:t>张逸沛</w:t>
            </w:r>
            <w:proofErr w:type="gramEnd"/>
          </w:p>
        </w:tc>
      </w:tr>
      <w:tr w:rsidR="007A09F2" w:rsidTr="00B1775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2" w:rsidRDefault="00000000" w:rsidP="00B1775C">
            <w:pPr>
              <w:spacing w:line="420" w:lineRule="exact"/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F2" w:rsidRDefault="00000000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公司就投资者在本次说明会中提出的问题进行了回复：</w:t>
            </w:r>
          </w:p>
          <w:p w:rsidR="007A09F2" w:rsidRDefault="00000000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1、请问公司港口收费向上空间如何？管理层对港口收费及吞吐量后市预判，预计何时会有起色？</w:t>
            </w:r>
          </w:p>
          <w:p w:rsidR="007A09F2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天津港属于国内沿海港口中收费价格较低的港口，公司将根据市场情况综合统筹考虑收费标准。2023年上半年，公司完成吞吐量2.24亿吨，同比增长0.99%，其中集装箱完成1026.62万TEU，同比增长2.26%。</w:t>
            </w:r>
          </w:p>
          <w:p w:rsidR="007A09F2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感谢您对公司的关注！</w:t>
            </w:r>
          </w:p>
          <w:p w:rsidR="007A09F2" w:rsidRDefault="00000000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2、你好，天津港为什么相比其他港口净利率低很多？天津港的智能低碳码头相交与传统码头效率和效益究竟能提升多少，为什么没有带动效益的提升。展望将来天津港能给投资者带来那些回报和想象。</w:t>
            </w:r>
          </w:p>
          <w:p w:rsidR="007A09F2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主要是由于公司营业成本较高，近年来集装箱方面开展自动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化建设，散杂货方面铁路建设投入较大，同时天津港属于人工港，需要维护航道、定期疏浚。智能低碳码头前期投入成本较高，目前逐步投入使用，后期带动效益将会逐步显现。</w:t>
            </w:r>
          </w:p>
          <w:p w:rsidR="007A09F2" w:rsidRDefault="00000000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感谢您对公司的关注！</w:t>
            </w:r>
          </w:p>
          <w:p w:rsidR="007A09F2" w:rsidRDefault="00000000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、陈总，您好！目前公司股价常年处于4-5元位置，且换手率长期低于1%。请问公司在提升上市公司质量的同时，是否有考虑采取措施进行市值管理和增强股市活跃？比如回购股份，管理绩效股份，或者对新兴行业投资？作为天津市领头国企，是否应该带头响应高层对于活跃股市的号召？谢谢回答！</w:t>
            </w:r>
          </w:p>
          <w:p w:rsidR="007A09F2" w:rsidRDefault="00000000" w:rsidP="00B1775C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proofErr w:type="gramStart"/>
            <w:r>
              <w:rPr>
                <w:rFonts w:ascii="宋体" w:hAnsi="宋体"/>
                <w:sz w:val="24"/>
                <w:szCs w:val="24"/>
              </w:rPr>
              <w:t>股价受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多重因素影响，公司业绩、宏观环境、政策及市场情绪等内外多重因素的影响，股票价格不能完全反映公司内在价值。公司一直密切关注股票价格走势，积极采取多种措施提升市场和投资者对公司的信心。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一是始终致力于做好主业，努力提高公司经营业绩。公司要进一步提升整体业绩水平，实现生产经营的稳定增长，持续提升公司货物吞吐量，稳步提升散杂货吞吐量，大力推动集装箱发展，实现总吞吐量持续稳定增长，同时继续推进“四千行动”，打造“公转铁”“散改集”双示范品牌，持续打响“津港效率、全球领先”品牌，持续做优环渤海内支线“天天班”等等，做好与公司间、与客户间的沟通与联系，进一步提升服务效率，升级贸易物流便利化平台，通过升级各项服务举措，维系客户关系、拓展客户资源，进而实现公司吞吐量和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业绩双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增长。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二是做好信息披露工作，保持与投资者的沟通交流。借助信息化手段，创新沟通方式，树立良好形象，实现宣传公司价值的目的。加强与公众股东沟通交流，通过咨询热线、上证E互动解答公众股东的问题，主动联系重要的法人股东和个人股东，建立良好的沟通机制，开展“网上接待日”、“走进上市公司”等活动，加强与公众股东的互动交流；加强与官方媒体沟通交流，通过官方媒体平台发布公司定期报告、重要事项等新闻消息，以第三方视角向公众股东传递公司正面消息，释放积极信号。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未来公司将根据实际情况及需求，开展相应的工作计划，旨在发挥上市公司融资作用，实现对资产结构或股权结构的调整，进而实现提升公司价值，提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振市场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信心的目的，促进公司的良性发展，保护全体股东尤其是中小股东的利益。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感谢您对公司的关注！</w:t>
            </w:r>
          </w:p>
        </w:tc>
      </w:tr>
    </w:tbl>
    <w:p w:rsidR="007A09F2" w:rsidRDefault="007A09F2"/>
    <w:sectPr w:rsidR="007A09F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A96" w:rsidRDefault="007F3A96">
      <w:r>
        <w:separator/>
      </w:r>
    </w:p>
  </w:endnote>
  <w:endnote w:type="continuationSeparator" w:id="0">
    <w:p w:rsidR="007F3A96" w:rsidRDefault="007F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757553"/>
      <w:docPartObj>
        <w:docPartGallery w:val="Page Numbers (Bottom of Page)"/>
        <w:docPartUnique/>
      </w:docPartObj>
    </w:sdtPr>
    <w:sdtContent>
      <w:p w:rsidR="00B1775C" w:rsidRDefault="00B177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A09F2" w:rsidRDefault="007A09F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A96" w:rsidRDefault="007F3A96">
      <w:r>
        <w:separator/>
      </w:r>
    </w:p>
  </w:footnote>
  <w:footnote w:type="continuationSeparator" w:id="0">
    <w:p w:rsidR="007F3A96" w:rsidRDefault="007F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09F2" w:rsidRDefault="007A09F2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1NzQzMzBiM2IyN2YxMjM0NjFkY2UzMzNiZDMzMjEifQ=="/>
  </w:docVars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09F2"/>
    <w:rsid w:val="007A1DA9"/>
    <w:rsid w:val="007B2252"/>
    <w:rsid w:val="007B79D9"/>
    <w:rsid w:val="007C67B1"/>
    <w:rsid w:val="007E354A"/>
    <w:rsid w:val="007E69C8"/>
    <w:rsid w:val="007F3A96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1775C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6D870D9"/>
    <w:rsid w:val="19040FC4"/>
    <w:rsid w:val="1B2418A5"/>
    <w:rsid w:val="1FBFC074"/>
    <w:rsid w:val="1FED554B"/>
    <w:rsid w:val="220B38CC"/>
    <w:rsid w:val="296E3259"/>
    <w:rsid w:val="33645A78"/>
    <w:rsid w:val="33B14BC3"/>
    <w:rsid w:val="36FB9E1F"/>
    <w:rsid w:val="37A97B52"/>
    <w:rsid w:val="3BFA3B96"/>
    <w:rsid w:val="3CEF3472"/>
    <w:rsid w:val="3EFF16E9"/>
    <w:rsid w:val="5B0C2E09"/>
    <w:rsid w:val="610D7308"/>
    <w:rsid w:val="6C755C79"/>
    <w:rsid w:val="77CF73AC"/>
    <w:rsid w:val="78FF0116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E53C9"/>
  <w15:docId w15:val="{ADA33A3A-84B9-4D0E-A8F3-AB0CB4F9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1389</Characters>
  <Application>Microsoft Office Word</Application>
  <DocSecurity>0</DocSecurity>
  <Lines>11</Lines>
  <Paragraphs>3</Paragraphs>
  <ScaleCrop>false</ScaleCrop>
  <Company>微软中国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吴 萌</cp:lastModifiedBy>
  <cp:revision>264</cp:revision>
  <cp:lastPrinted>2014-02-21T05:34:00Z</cp:lastPrinted>
  <dcterms:created xsi:type="dcterms:W3CDTF">2012-09-09T08:59:00Z</dcterms:created>
  <dcterms:modified xsi:type="dcterms:W3CDTF">2023-09-06T05:37:00Z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0E976B954EC54E30B9BB8A1672504CA1_13</vt:lpwstr>
  </property>
</Properties>
</file>