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0B5E" w14:textId="5FFCFB3A" w:rsidR="00864204" w:rsidRPr="00FB6599" w:rsidRDefault="00864204" w:rsidP="00864204">
      <w:pPr>
        <w:spacing w:before="156" w:after="156"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证券代码：</w:t>
      </w:r>
      <w:r>
        <w:rPr>
          <w:rFonts w:asciiTheme="minorEastAsia" w:eastAsiaTheme="minorEastAsia" w:hAnsiTheme="minorEastAsia"/>
          <w:sz w:val="24"/>
        </w:rPr>
        <w:t>688285</w:t>
      </w:r>
      <w:r w:rsidRPr="00FB6599">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w:t>
      </w:r>
      <w:r w:rsidRPr="00F578A5">
        <w:rPr>
          <w:rFonts w:asciiTheme="minorEastAsia" w:eastAsiaTheme="minorEastAsia" w:hAnsiTheme="minorEastAsia" w:hint="eastAsia"/>
          <w:sz w:val="24"/>
        </w:rPr>
        <w:t>高铁电气</w:t>
      </w:r>
    </w:p>
    <w:p w14:paraId="2EB6C807" w14:textId="77777777" w:rsidR="00864204" w:rsidRPr="00EE0786" w:rsidRDefault="00864204" w:rsidP="00864204">
      <w:pPr>
        <w:spacing w:before="156" w:after="156" w:line="400" w:lineRule="exact"/>
        <w:jc w:val="center"/>
        <w:rPr>
          <w:rFonts w:ascii="方正小标宋简体" w:eastAsia="方正小标宋简体" w:hAnsi="黑体"/>
          <w:sz w:val="32"/>
          <w:szCs w:val="32"/>
        </w:rPr>
      </w:pPr>
    </w:p>
    <w:p w14:paraId="352474D5" w14:textId="77777777" w:rsidR="00864204" w:rsidRPr="00FB6599" w:rsidRDefault="00864204" w:rsidP="00864204">
      <w:pPr>
        <w:spacing w:before="156" w:after="156" w:line="40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中铁高铁电气装备股份有限公司</w:t>
      </w:r>
    </w:p>
    <w:p w14:paraId="52A2E35F" w14:textId="77777777" w:rsidR="00864204" w:rsidRDefault="00864204" w:rsidP="00864204">
      <w:pPr>
        <w:spacing w:before="156"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p>
    <w:p w14:paraId="4DF9A51A" w14:textId="0A228904" w:rsidR="00864204" w:rsidRDefault="00864204" w:rsidP="00864204">
      <w:pPr>
        <w:spacing w:before="156" w:after="156" w:line="400" w:lineRule="exact"/>
        <w:jc w:val="right"/>
        <w:rPr>
          <w:rFonts w:ascii="宋体" w:eastAsia="宋体" w:hAnsi="宋体"/>
          <w:bCs/>
          <w:iCs/>
          <w:color w:val="000000"/>
          <w:sz w:val="24"/>
        </w:rPr>
      </w:pPr>
      <w:r>
        <w:rPr>
          <w:rFonts w:ascii="宋体" w:eastAsia="宋体" w:hAnsi="宋体" w:hint="eastAsia"/>
          <w:bCs/>
          <w:iCs/>
          <w:color w:val="000000"/>
          <w:sz w:val="24"/>
        </w:rPr>
        <w:t>日期：202</w:t>
      </w:r>
      <w:r>
        <w:rPr>
          <w:rFonts w:ascii="宋体" w:eastAsia="宋体" w:hAnsi="宋体"/>
          <w:bCs/>
          <w:iCs/>
          <w:color w:val="000000"/>
          <w:sz w:val="24"/>
        </w:rPr>
        <w:t>3</w:t>
      </w:r>
      <w:r>
        <w:rPr>
          <w:rFonts w:ascii="宋体" w:eastAsia="宋体" w:hAnsi="宋体" w:hint="eastAsia"/>
          <w:bCs/>
          <w:iCs/>
          <w:color w:val="000000"/>
          <w:sz w:val="24"/>
        </w:rPr>
        <w:t xml:space="preserve">年 </w:t>
      </w:r>
      <w:r w:rsidR="006311DF">
        <w:rPr>
          <w:rFonts w:ascii="宋体" w:eastAsia="宋体" w:hAnsi="宋体"/>
          <w:bCs/>
          <w:iCs/>
          <w:color w:val="000000"/>
          <w:sz w:val="24"/>
        </w:rPr>
        <w:t>7</w:t>
      </w:r>
      <w:r>
        <w:rPr>
          <w:rFonts w:ascii="宋体" w:eastAsia="宋体" w:hAnsi="宋体" w:hint="eastAsia"/>
          <w:bCs/>
          <w:iCs/>
          <w:color w:val="000000"/>
          <w:sz w:val="24"/>
        </w:rPr>
        <w:t>月</w:t>
      </w:r>
      <w:r w:rsidR="006311DF">
        <w:rPr>
          <w:rFonts w:ascii="宋体" w:eastAsia="宋体" w:hAnsi="宋体"/>
          <w:bCs/>
          <w:iCs/>
          <w:color w:val="000000"/>
          <w:sz w:val="24"/>
        </w:rPr>
        <w:t>21</w:t>
      </w:r>
      <w:r>
        <w:rPr>
          <w:rFonts w:ascii="宋体" w:eastAsia="宋体" w:hAnsi="宋体" w:hint="eastAsia"/>
          <w:bCs/>
          <w:iCs/>
          <w:color w:val="000000"/>
          <w:sz w:val="24"/>
        </w:rPr>
        <w:t>日</w:t>
      </w:r>
    </w:p>
    <w:tbl>
      <w:tblPr>
        <w:tblStyle w:val="a3"/>
        <w:tblW w:w="0" w:type="auto"/>
        <w:tblLook w:val="04A0" w:firstRow="1" w:lastRow="0" w:firstColumn="1" w:lastColumn="0" w:noHBand="0" w:noVBand="1"/>
      </w:tblPr>
      <w:tblGrid>
        <w:gridCol w:w="1980"/>
        <w:gridCol w:w="6316"/>
      </w:tblGrid>
      <w:tr w:rsidR="00CA76E2" w14:paraId="7BF60D55" w14:textId="77777777" w:rsidTr="00CA76E2">
        <w:tc>
          <w:tcPr>
            <w:tcW w:w="1980" w:type="dxa"/>
            <w:vAlign w:val="center"/>
          </w:tcPr>
          <w:p w14:paraId="22A1D67E" w14:textId="6A9217C3"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投资者关系活动类别</w:t>
            </w:r>
          </w:p>
        </w:tc>
        <w:tc>
          <w:tcPr>
            <w:tcW w:w="6316" w:type="dxa"/>
            <w:vAlign w:val="center"/>
          </w:tcPr>
          <w:p w14:paraId="01A67C72" w14:textId="77777777" w:rsidR="00CA76E2" w:rsidRPr="00CA76E2" w:rsidRDefault="00CA76E2" w:rsidP="00CA76E2">
            <w:pPr>
              <w:spacing w:before="156" w:after="156"/>
              <w:rPr>
                <w:rFonts w:ascii="宋体" w:eastAsia="宋体" w:hAnsi="宋体"/>
                <w:sz w:val="24"/>
              </w:rPr>
            </w:pPr>
            <w:r w:rsidRPr="00CA76E2">
              <w:rPr>
                <w:rFonts w:ascii="宋体" w:eastAsia="宋体" w:hAnsi="宋体"/>
                <w:sz w:val="24"/>
              </w:rPr>
              <w:sym w:font="Wingdings 2" w:char="00A3"/>
            </w:r>
            <w:r w:rsidRPr="00CA76E2">
              <w:rPr>
                <w:rFonts w:ascii="宋体" w:eastAsia="宋体" w:hAnsi="宋体" w:hint="eastAsia"/>
                <w:sz w:val="24"/>
              </w:rPr>
              <w:t xml:space="preserve">特定对象调研    </w:t>
            </w:r>
            <w:r w:rsidRPr="00CA76E2">
              <w:rPr>
                <w:rFonts w:ascii="宋体" w:eastAsia="宋体" w:hAnsi="宋体"/>
                <w:sz w:val="24"/>
              </w:rPr>
              <w:t xml:space="preserve"> </w:t>
            </w:r>
            <w:r w:rsidRPr="00CA76E2">
              <w:rPr>
                <w:rFonts w:ascii="宋体" w:eastAsia="宋体" w:hAnsi="宋体" w:hint="eastAsia"/>
                <w:sz w:val="24"/>
              </w:rPr>
              <w:t xml:space="preserve">  □分析</w:t>
            </w:r>
            <w:proofErr w:type="gramStart"/>
            <w:r w:rsidRPr="00CA76E2">
              <w:rPr>
                <w:rFonts w:ascii="宋体" w:eastAsia="宋体" w:hAnsi="宋体" w:hint="eastAsia"/>
                <w:sz w:val="24"/>
              </w:rPr>
              <w:t>师会议</w:t>
            </w:r>
            <w:proofErr w:type="gramEnd"/>
            <w:r w:rsidRPr="00CA76E2">
              <w:rPr>
                <w:rFonts w:ascii="宋体" w:eastAsia="宋体" w:hAnsi="宋体" w:hint="eastAsia"/>
                <w:sz w:val="24"/>
              </w:rPr>
              <w:t xml:space="preserve">       </w:t>
            </w:r>
            <w:r w:rsidRPr="00CA76E2">
              <w:rPr>
                <w:rFonts w:ascii="宋体" w:eastAsia="宋体" w:hAnsi="宋体"/>
                <w:sz w:val="24"/>
              </w:rPr>
              <w:sym w:font="Wingdings 2" w:char="0052"/>
            </w:r>
            <w:r w:rsidRPr="00CA76E2">
              <w:rPr>
                <w:rFonts w:ascii="宋体" w:eastAsia="宋体" w:hAnsi="宋体" w:hint="eastAsia"/>
                <w:sz w:val="24"/>
              </w:rPr>
              <w:t>媒体采访</w:t>
            </w:r>
          </w:p>
          <w:p w14:paraId="6B00C467" w14:textId="77777777" w:rsidR="00CA76E2" w:rsidRPr="00CA76E2" w:rsidRDefault="00CA76E2" w:rsidP="00CA76E2">
            <w:pPr>
              <w:spacing w:before="156" w:after="156"/>
              <w:rPr>
                <w:rFonts w:ascii="宋体" w:eastAsia="宋体" w:hAnsi="宋体"/>
                <w:sz w:val="24"/>
              </w:rPr>
            </w:pPr>
            <w:r w:rsidRPr="00CA76E2">
              <w:rPr>
                <w:rFonts w:ascii="宋体" w:eastAsia="宋体" w:hAnsi="宋体"/>
                <w:sz w:val="24"/>
              </w:rPr>
              <w:sym w:font="Wingdings 2" w:char="00A3"/>
            </w:r>
            <w:r w:rsidRPr="00CA76E2">
              <w:rPr>
                <w:rFonts w:ascii="宋体" w:eastAsia="宋体" w:hAnsi="宋体" w:hint="eastAsia"/>
                <w:sz w:val="24"/>
              </w:rPr>
              <w:t>业绩说明会         □新闻发布会        □路演活动</w:t>
            </w:r>
          </w:p>
          <w:p w14:paraId="35AE54C0" w14:textId="177B9CF5"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 xml:space="preserve">□现场参观           □其他 </w:t>
            </w:r>
          </w:p>
        </w:tc>
      </w:tr>
      <w:tr w:rsidR="00CA76E2" w14:paraId="23B8B933" w14:textId="77777777" w:rsidTr="00A65C74">
        <w:tc>
          <w:tcPr>
            <w:tcW w:w="1980" w:type="dxa"/>
            <w:vAlign w:val="center"/>
          </w:tcPr>
          <w:p w14:paraId="296A6FF0" w14:textId="0579CBE6"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参与单位名称</w:t>
            </w:r>
          </w:p>
        </w:tc>
        <w:tc>
          <w:tcPr>
            <w:tcW w:w="6316" w:type="dxa"/>
            <w:vAlign w:val="center"/>
          </w:tcPr>
          <w:p w14:paraId="73551FFA" w14:textId="2C8FE83C"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证券时报党委副书记、副总编辑王冰洋，新闻中心主任蔡江伟，新闻中心记者孙月，新闻中心记者周春媚，新闻中心摄影记者宋春雨、西北总部主任张栋、西北总部区域负责人李蕾</w:t>
            </w:r>
          </w:p>
        </w:tc>
      </w:tr>
      <w:tr w:rsidR="00CA76E2" w14:paraId="50C81B7D" w14:textId="77777777" w:rsidTr="0097535F">
        <w:tc>
          <w:tcPr>
            <w:tcW w:w="1980" w:type="dxa"/>
            <w:vAlign w:val="center"/>
          </w:tcPr>
          <w:p w14:paraId="00A5AB47" w14:textId="328278CF"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时间</w:t>
            </w:r>
          </w:p>
        </w:tc>
        <w:tc>
          <w:tcPr>
            <w:tcW w:w="6316" w:type="dxa"/>
            <w:vAlign w:val="center"/>
          </w:tcPr>
          <w:p w14:paraId="6EA87CC9" w14:textId="0B104257"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202</w:t>
            </w:r>
            <w:r w:rsidRPr="00CA76E2">
              <w:rPr>
                <w:rFonts w:ascii="宋体" w:eastAsia="宋体" w:hAnsi="宋体"/>
                <w:sz w:val="24"/>
              </w:rPr>
              <w:t>3</w:t>
            </w:r>
            <w:r w:rsidRPr="00CA76E2">
              <w:rPr>
                <w:rFonts w:ascii="宋体" w:eastAsia="宋体" w:hAnsi="宋体" w:hint="eastAsia"/>
                <w:sz w:val="24"/>
              </w:rPr>
              <w:t>年</w:t>
            </w:r>
            <w:r w:rsidR="006311DF">
              <w:rPr>
                <w:rFonts w:ascii="宋体" w:eastAsia="宋体" w:hAnsi="宋体"/>
                <w:sz w:val="24"/>
              </w:rPr>
              <w:t>7</w:t>
            </w:r>
            <w:r w:rsidRPr="00CA76E2">
              <w:rPr>
                <w:rFonts w:ascii="宋体" w:eastAsia="宋体" w:hAnsi="宋体" w:hint="eastAsia"/>
                <w:sz w:val="24"/>
              </w:rPr>
              <w:t>月</w:t>
            </w:r>
            <w:r w:rsidR="006311DF">
              <w:rPr>
                <w:rFonts w:ascii="宋体" w:eastAsia="宋体" w:hAnsi="宋体"/>
                <w:sz w:val="24"/>
              </w:rPr>
              <w:t>21</w:t>
            </w:r>
            <w:r w:rsidRPr="00CA76E2">
              <w:rPr>
                <w:rFonts w:ascii="宋体" w:eastAsia="宋体" w:hAnsi="宋体" w:hint="eastAsia"/>
                <w:sz w:val="24"/>
              </w:rPr>
              <w:t xml:space="preserve">日 </w:t>
            </w:r>
          </w:p>
        </w:tc>
      </w:tr>
      <w:tr w:rsidR="00CA76E2" w14:paraId="27DDEE30" w14:textId="77777777" w:rsidTr="0097535F">
        <w:tc>
          <w:tcPr>
            <w:tcW w:w="1980" w:type="dxa"/>
            <w:vAlign w:val="center"/>
          </w:tcPr>
          <w:p w14:paraId="27D36227" w14:textId="7EE17AA8"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方式</w:t>
            </w:r>
          </w:p>
        </w:tc>
        <w:tc>
          <w:tcPr>
            <w:tcW w:w="6316" w:type="dxa"/>
            <w:vAlign w:val="center"/>
          </w:tcPr>
          <w:p w14:paraId="7369408A" w14:textId="2B2B7BDD"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媒体采访</w:t>
            </w:r>
          </w:p>
        </w:tc>
      </w:tr>
      <w:tr w:rsidR="00CA76E2" w14:paraId="6045DCC3" w14:textId="77777777" w:rsidTr="0097535F">
        <w:tc>
          <w:tcPr>
            <w:tcW w:w="1980" w:type="dxa"/>
            <w:vAlign w:val="center"/>
          </w:tcPr>
          <w:p w14:paraId="08076B40" w14:textId="3E3B9870"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上市公司接待人员姓名</w:t>
            </w:r>
          </w:p>
        </w:tc>
        <w:tc>
          <w:tcPr>
            <w:tcW w:w="6316" w:type="dxa"/>
            <w:vAlign w:val="center"/>
          </w:tcPr>
          <w:p w14:paraId="1FAA387D" w14:textId="0F53E1A6"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董事、总经理陈敏华，董事、总工程师林建，董事会秘书王舒平，总经理助理罗振，办公室主任王学锋，市场营销服务中心杨凯，党委工作部副部长张磊，子公司保德利总经理李渊博，子公司保德利营销部部长张龙</w:t>
            </w:r>
          </w:p>
        </w:tc>
      </w:tr>
      <w:tr w:rsidR="00CA76E2" w14:paraId="0F0FF152" w14:textId="77777777" w:rsidTr="0097535F">
        <w:tc>
          <w:tcPr>
            <w:tcW w:w="1980" w:type="dxa"/>
            <w:vAlign w:val="center"/>
          </w:tcPr>
          <w:p w14:paraId="73331E5F" w14:textId="2004526E"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投资者关系活动主要内容介绍</w:t>
            </w:r>
          </w:p>
        </w:tc>
        <w:tc>
          <w:tcPr>
            <w:tcW w:w="6316" w:type="dxa"/>
            <w:vAlign w:val="center"/>
          </w:tcPr>
          <w:p w14:paraId="0B21142E" w14:textId="60DB177B"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sz w:val="24"/>
              </w:rPr>
              <w:t>接待过程中，公司接待人员与采访人员进行了充分的交流与沟通，严格按照有关制度规定，没有出现未公开重大信息泄露等情况。</w:t>
            </w:r>
          </w:p>
        </w:tc>
      </w:tr>
      <w:tr w:rsidR="00CA76E2" w14:paraId="632261CA" w14:textId="77777777" w:rsidTr="00341AD2">
        <w:tc>
          <w:tcPr>
            <w:tcW w:w="1980" w:type="dxa"/>
            <w:vAlign w:val="center"/>
          </w:tcPr>
          <w:p w14:paraId="71A98AA3" w14:textId="22F6B1E7" w:rsidR="00CA76E2" w:rsidRDefault="00CA76E2" w:rsidP="00CA76E2">
            <w:pPr>
              <w:spacing w:before="156" w:after="156" w:line="400" w:lineRule="exact"/>
              <w:jc w:val="both"/>
              <w:rPr>
                <w:rFonts w:ascii="宋体" w:eastAsia="宋体" w:hAnsi="宋体"/>
                <w:bCs/>
                <w:iCs/>
                <w:color w:val="000000"/>
                <w:sz w:val="24"/>
              </w:rPr>
            </w:pPr>
            <w:r w:rsidRPr="00CA76E2">
              <w:rPr>
                <w:rFonts w:ascii="宋体" w:eastAsia="宋体" w:hAnsi="宋体" w:hint="eastAsia"/>
                <w:b/>
                <w:bCs/>
                <w:sz w:val="24"/>
              </w:rPr>
              <w:t>调研主要内容</w:t>
            </w:r>
          </w:p>
        </w:tc>
        <w:tc>
          <w:tcPr>
            <w:tcW w:w="6316" w:type="dxa"/>
          </w:tcPr>
          <w:p w14:paraId="6D13B0E6" w14:textId="77777777" w:rsidR="00CA76E2" w:rsidRPr="00CA76E2" w:rsidRDefault="00CA76E2" w:rsidP="00DB098C">
            <w:pPr>
              <w:spacing w:beforeLines="0" w:before="0" w:afterLines="0" w:after="0"/>
              <w:ind w:firstLineChars="200" w:firstLine="482"/>
              <w:rPr>
                <w:rFonts w:ascii="宋体" w:eastAsia="宋体" w:hAnsi="宋体"/>
                <w:b/>
                <w:bCs/>
                <w:sz w:val="24"/>
              </w:rPr>
            </w:pPr>
            <w:r w:rsidRPr="00CA76E2">
              <w:rPr>
                <w:rFonts w:ascii="宋体" w:eastAsia="宋体" w:hAnsi="宋体" w:hint="eastAsia"/>
                <w:b/>
                <w:bCs/>
                <w:sz w:val="24"/>
              </w:rPr>
              <w:t>1．“一带一路”提出的十年中，高铁电气在持续推动“一带一路”沿线国家基础设施“硬联通”方面，做了哪些工作？</w:t>
            </w:r>
          </w:p>
          <w:p w14:paraId="27765A6C"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自2013年国家提出“一带一路”倡议以来，公司积极响应，迅速收集相关轨道交通领域项目信息，从技术、政策等方面认真筹划，十年来，参与完成多个“一带一路”相关项目，主要取得印尼雅万高铁、中老铁路、印度东货廊线项目、埃及十月城项目、以色列特拉维夫红线项</w:t>
            </w:r>
            <w:r w:rsidRPr="00CA76E2">
              <w:rPr>
                <w:rFonts w:ascii="宋体" w:eastAsia="宋体" w:hAnsi="宋体" w:hint="eastAsia"/>
                <w:sz w:val="24"/>
              </w:rPr>
              <w:lastRenderedPageBreak/>
              <w:t>目、巴基斯坦拉合尔</w:t>
            </w:r>
            <w:proofErr w:type="gramStart"/>
            <w:r w:rsidRPr="00CA76E2">
              <w:rPr>
                <w:rFonts w:ascii="宋体" w:eastAsia="宋体" w:hAnsi="宋体" w:hint="eastAsia"/>
                <w:sz w:val="24"/>
              </w:rPr>
              <w:t>橙线项目</w:t>
            </w:r>
            <w:proofErr w:type="gramEnd"/>
            <w:r w:rsidRPr="00CA76E2">
              <w:rPr>
                <w:rFonts w:ascii="宋体" w:eastAsia="宋体" w:hAnsi="宋体" w:hint="eastAsia"/>
                <w:sz w:val="24"/>
              </w:rPr>
              <w:t>等，并积极推进“匈塞”国家铁路项目等，项目涵盖中东、东南亚、南亚、中亚、欧洲、非洲等地。</w:t>
            </w:r>
          </w:p>
          <w:p w14:paraId="0277A63F"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雅万高铁作为东南亚首条时速350公里的高速铁路，建成后印尼首都雅加达和第四大城市万隆之间的旅行时间将由现在的3个多小时缩短至40分钟，该项目已经成为中国高铁在东南亚乃至全世界亮丽的“标杆”项目。</w:t>
            </w:r>
          </w:p>
          <w:p w14:paraId="43317D87"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以色列特拉维夫红</w:t>
            </w:r>
            <w:proofErr w:type="gramStart"/>
            <w:r w:rsidRPr="00CA76E2">
              <w:rPr>
                <w:rFonts w:ascii="宋体" w:eastAsia="宋体" w:hAnsi="宋体" w:hint="eastAsia"/>
                <w:sz w:val="24"/>
              </w:rPr>
              <w:t>线项目</w:t>
            </w:r>
            <w:proofErr w:type="gramEnd"/>
            <w:r w:rsidRPr="00CA76E2">
              <w:rPr>
                <w:rFonts w:ascii="宋体" w:eastAsia="宋体" w:hAnsi="宋体" w:hint="eastAsia"/>
                <w:sz w:val="24"/>
              </w:rPr>
              <w:t>是特拉维夫轨道交通系统规划中的首条轻轨线路，是以色列建国以来最大规模政府特许基础设施建设项目，公司为该项目提供了全套刚柔性接触网系统产品。其建成后，预计特拉维夫高峰期公共交通使用率会由25%提升至40%，私家车使用时间下降12%，通勤时间减少近一成，将有效缓解城市交通拥堵状况。</w:t>
            </w:r>
          </w:p>
          <w:p w14:paraId="5CA97830"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拉合尔轨道</w:t>
            </w:r>
            <w:proofErr w:type="gramStart"/>
            <w:r w:rsidRPr="00CA76E2">
              <w:rPr>
                <w:rFonts w:ascii="宋体" w:eastAsia="宋体" w:hAnsi="宋体" w:hint="eastAsia"/>
                <w:sz w:val="24"/>
              </w:rPr>
              <w:t>交通橙线是</w:t>
            </w:r>
            <w:proofErr w:type="gramEnd"/>
            <w:r w:rsidRPr="00CA76E2">
              <w:rPr>
                <w:rFonts w:ascii="宋体" w:eastAsia="宋体" w:hAnsi="宋体" w:hint="eastAsia"/>
                <w:sz w:val="24"/>
              </w:rPr>
              <w:t>巴基斯坦首条地铁线路，该项目采用中国标准、中国技术和中国装备，既代表了中国先进的设计理念和装备制造水平，又实现了中国标准与巴基斯坦本地特色的完美融合。公司在为该项目供电系统提供了全套</w:t>
            </w:r>
            <w:proofErr w:type="gramStart"/>
            <w:r w:rsidRPr="00CA76E2">
              <w:rPr>
                <w:rFonts w:ascii="宋体" w:eastAsia="宋体" w:hAnsi="宋体" w:hint="eastAsia"/>
                <w:sz w:val="24"/>
              </w:rPr>
              <w:t>钢铝复合轨</w:t>
            </w:r>
            <w:proofErr w:type="gramEnd"/>
            <w:r w:rsidRPr="00CA76E2">
              <w:rPr>
                <w:rFonts w:ascii="宋体" w:eastAsia="宋体" w:hAnsi="宋体" w:hint="eastAsia"/>
                <w:sz w:val="24"/>
              </w:rPr>
              <w:t>系统产品。</w:t>
            </w:r>
          </w:p>
          <w:p w14:paraId="6C74B99A"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中老铁路是中国与老挝之间通行的一条铁路，也是泛亚铁路中线的重要组成部分，全线采用中国标准，于2021年12月3日开通运营，成为老挝第一条现代化铁路。作为“一带一路”、中老友谊标志性工程的中老铁路，为加快建成中老经济走廊、构建中老命运共同体提供有力支撑。随着中老铁路全线开通运营，从万象到中老边境车程由2天缩短至3小时，到我国昆明最快只需10小时。</w:t>
            </w:r>
          </w:p>
          <w:p w14:paraId="550145ED" w14:textId="77777777" w:rsidR="00CA76E2" w:rsidRPr="00CA76E2" w:rsidRDefault="00CA76E2" w:rsidP="00DB098C">
            <w:pPr>
              <w:spacing w:beforeLines="0" w:before="0" w:afterLines="0" w:after="0"/>
              <w:ind w:firstLineChars="200" w:firstLine="480"/>
              <w:rPr>
                <w:rFonts w:ascii="宋体" w:eastAsia="宋体" w:hAnsi="宋体"/>
                <w:sz w:val="24"/>
              </w:rPr>
            </w:pPr>
            <w:proofErr w:type="gramStart"/>
            <w:r w:rsidRPr="00CA76E2">
              <w:rPr>
                <w:rFonts w:ascii="宋体" w:eastAsia="宋体" w:hAnsi="宋体" w:hint="eastAsia"/>
                <w:sz w:val="24"/>
              </w:rPr>
              <w:t>匈塞铁路</w:t>
            </w:r>
            <w:proofErr w:type="gramEnd"/>
            <w:r w:rsidRPr="00CA76E2">
              <w:rPr>
                <w:rFonts w:ascii="宋体" w:eastAsia="宋体" w:hAnsi="宋体" w:hint="eastAsia"/>
                <w:sz w:val="24"/>
              </w:rPr>
              <w:t>是中匈两国根据欧盟规则与中国合作伙伴在匈牙利共同开展的首个基础设施重大项目，这条铁路线在未来建成后将成为连接中国、亚洲和欧洲的一部分，无论从国际、国内战略角度来看，该项目都具有特别重要的意义，</w:t>
            </w:r>
            <w:proofErr w:type="gramStart"/>
            <w:r w:rsidRPr="00CA76E2">
              <w:rPr>
                <w:rFonts w:ascii="宋体" w:eastAsia="宋体" w:hAnsi="宋体" w:hint="eastAsia"/>
                <w:sz w:val="24"/>
              </w:rPr>
              <w:t>匈塞铁路</w:t>
            </w:r>
            <w:proofErr w:type="gramEnd"/>
            <w:r w:rsidRPr="00CA76E2">
              <w:rPr>
                <w:rFonts w:ascii="宋体" w:eastAsia="宋体" w:hAnsi="宋体" w:hint="eastAsia"/>
                <w:sz w:val="24"/>
              </w:rPr>
              <w:t>建成后将是一条连接从希腊港口通往欧洲大陆内部更快的路线。布达佩斯与贝尔格莱德之间的旅客列车运行时间将由8小时减少到3.5小时，布达佩斯周边旅行时间也将明显缩短，乘客数量将大幅增加。与此同时，</w:t>
            </w:r>
            <w:proofErr w:type="gramStart"/>
            <w:r w:rsidRPr="00CA76E2">
              <w:rPr>
                <w:rFonts w:ascii="宋体" w:eastAsia="宋体" w:hAnsi="宋体" w:hint="eastAsia"/>
                <w:sz w:val="24"/>
              </w:rPr>
              <w:t>匈塞铁路</w:t>
            </w:r>
            <w:proofErr w:type="gramEnd"/>
            <w:r w:rsidRPr="00CA76E2">
              <w:rPr>
                <w:rFonts w:ascii="宋体" w:eastAsia="宋体" w:hAnsi="宋体" w:hint="eastAsia"/>
                <w:sz w:val="24"/>
              </w:rPr>
              <w:t>将在中欧货运、物流和配送等方面发挥重要作用。目前公司正在进行项目认证，该项目由公司按照匈牙利原有制式的柔性接触网零部件，开模研发了不同于国内制式</w:t>
            </w:r>
            <w:proofErr w:type="gramStart"/>
            <w:r w:rsidRPr="00CA76E2">
              <w:rPr>
                <w:rFonts w:ascii="宋体" w:eastAsia="宋体" w:hAnsi="宋体" w:hint="eastAsia"/>
                <w:sz w:val="24"/>
              </w:rPr>
              <w:t>的匈式产品</w:t>
            </w:r>
            <w:proofErr w:type="gramEnd"/>
            <w:r w:rsidRPr="00CA76E2">
              <w:rPr>
                <w:rFonts w:ascii="宋体" w:eastAsia="宋体" w:hAnsi="宋体" w:hint="eastAsia"/>
                <w:sz w:val="24"/>
              </w:rPr>
              <w:t>，既保证了欧盟铁路互联互通，也印证了公司先进的设计开发及生产能力。</w:t>
            </w:r>
          </w:p>
          <w:p w14:paraId="2CE46E0A"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随着“一带一路”项目的不断成功，公司在国际市场上也不断获得到了业主的广泛认可，经过4年多的跟踪和努力，公司成功中标哥伦比亚波哥大地铁1号线接触</w:t>
            </w:r>
            <w:proofErr w:type="gramStart"/>
            <w:r w:rsidRPr="00CA76E2">
              <w:rPr>
                <w:rFonts w:ascii="宋体" w:eastAsia="宋体" w:hAnsi="宋体" w:hint="eastAsia"/>
                <w:sz w:val="24"/>
              </w:rPr>
              <w:t>轨</w:t>
            </w:r>
            <w:proofErr w:type="gramEnd"/>
            <w:r w:rsidRPr="00CA76E2">
              <w:rPr>
                <w:rFonts w:ascii="宋体" w:eastAsia="宋体" w:hAnsi="宋体" w:hint="eastAsia"/>
                <w:sz w:val="24"/>
              </w:rPr>
              <w:t>项目，取得6517万元的市场份额，该项目的中标是公司依托国内大的平台借船出海的又一成功案例，也是公司第一</w:t>
            </w:r>
            <w:r w:rsidRPr="00CA76E2">
              <w:rPr>
                <w:rFonts w:ascii="宋体" w:eastAsia="宋体" w:hAnsi="宋体" w:hint="eastAsia"/>
                <w:sz w:val="24"/>
              </w:rPr>
              <w:lastRenderedPageBreak/>
              <w:t>条南美地区项目，为后续的海外项目开发积累和总结了丰富的经验。</w:t>
            </w:r>
          </w:p>
          <w:p w14:paraId="525E4069"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从以上示例不难看出，这些项目的运营开通对当地的经济、文化发展都起到了不可或缺作用，既代表了中国先进的设计理念和装备制造水平，同时也在货运、物流、客运等方面发挥着重要作用。</w:t>
            </w:r>
          </w:p>
          <w:p w14:paraId="04D9E0A1" w14:textId="77777777" w:rsidR="00CA76E2" w:rsidRPr="00CA76E2" w:rsidRDefault="00CA76E2" w:rsidP="00DB098C">
            <w:pPr>
              <w:spacing w:beforeLines="0" w:before="0" w:afterLines="0" w:after="0"/>
              <w:ind w:firstLineChars="200" w:firstLine="482"/>
              <w:rPr>
                <w:rFonts w:ascii="宋体" w:eastAsia="宋体" w:hAnsi="宋体"/>
                <w:b/>
                <w:bCs/>
                <w:sz w:val="24"/>
              </w:rPr>
            </w:pPr>
            <w:r w:rsidRPr="00CA76E2">
              <w:rPr>
                <w:rFonts w:ascii="宋体" w:eastAsia="宋体" w:hAnsi="宋体" w:hint="eastAsia"/>
                <w:b/>
                <w:bCs/>
                <w:sz w:val="24"/>
              </w:rPr>
              <w:t>2．“一带一路”为国内轨道交通及相关产业实施“走出去”战略提供了重大政策利好，在这方面，公司有何收获？公司的核心竞争力及技术硬实力如何保障了公司的“一带一路”战略？</w:t>
            </w:r>
          </w:p>
          <w:p w14:paraId="358B23DB"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铁路作为国民经济的大动脉、国家的基础设施和大众化的交通工具,其发展模式和速度对于提升国家及民族在国际上的政治影响力有着十分重要的作用。国家“一带一路”倡议要求铁路企业以拓展国外高速铁路建设市场为重点，加快“走出去”的步伐, 联通世界，共享中国发展成果。在国家战略强有力的推动下，公司借助国家政策，抢抓时机，充分发挥轨道交通接触网行业龙头企业优势，持续开拓市场，立足于自身发展的同时，不断为“一带一路”建设添砖加瓦。</w:t>
            </w:r>
          </w:p>
          <w:p w14:paraId="35EB5835"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公司通过65年艰苦奋斗，在科技创新、市场开发、生产质量、文化底蕴等方面均有所成就，乘着“一带一路”的东风，逐步涉足和扩大国外市场，快速增强自身实力，不断加大科技创新和市场开发力度，全面提升电气化铁道牵引供电系统设备质量水平，实现了电气化铁路接触网零部件全面国产化，着力做精、做优、做强，推进企业可持续发展，塑造了享誉行业的“高铁电气”品牌。2021年10月，公司成功</w:t>
            </w:r>
            <w:proofErr w:type="gramStart"/>
            <w:r w:rsidRPr="00CA76E2">
              <w:rPr>
                <w:rFonts w:ascii="宋体" w:eastAsia="宋体" w:hAnsi="宋体" w:hint="eastAsia"/>
                <w:sz w:val="24"/>
              </w:rPr>
              <w:t>登陆科创板</w:t>
            </w:r>
            <w:proofErr w:type="gramEnd"/>
            <w:r w:rsidRPr="00CA76E2">
              <w:rPr>
                <w:rFonts w:ascii="宋体" w:eastAsia="宋体" w:hAnsi="宋体" w:hint="eastAsia"/>
                <w:sz w:val="24"/>
              </w:rPr>
              <w:t>，成为中国中铁首家在</w:t>
            </w:r>
            <w:proofErr w:type="gramStart"/>
            <w:r w:rsidRPr="00CA76E2">
              <w:rPr>
                <w:rFonts w:ascii="宋体" w:eastAsia="宋体" w:hAnsi="宋体" w:hint="eastAsia"/>
                <w:sz w:val="24"/>
              </w:rPr>
              <w:t>科创板</w:t>
            </w:r>
            <w:proofErr w:type="gramEnd"/>
            <w:r w:rsidRPr="00CA76E2">
              <w:rPr>
                <w:rFonts w:ascii="宋体" w:eastAsia="宋体" w:hAnsi="宋体" w:hint="eastAsia"/>
                <w:sz w:val="24"/>
              </w:rPr>
              <w:t>上市的公司。</w:t>
            </w:r>
          </w:p>
          <w:p w14:paraId="20A3C651"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公司专注于电气化铁路接触网产品、城市轨道交通供电</w:t>
            </w:r>
            <w:proofErr w:type="gramStart"/>
            <w:r w:rsidRPr="00CA76E2">
              <w:rPr>
                <w:rFonts w:ascii="宋体" w:eastAsia="宋体" w:hAnsi="宋体" w:hint="eastAsia"/>
                <w:sz w:val="24"/>
              </w:rPr>
              <w:t>设备及轨外</w:t>
            </w:r>
            <w:proofErr w:type="gramEnd"/>
            <w:r w:rsidRPr="00CA76E2">
              <w:rPr>
                <w:rFonts w:ascii="宋体" w:eastAsia="宋体" w:hAnsi="宋体" w:hint="eastAsia"/>
                <w:sz w:val="24"/>
              </w:rPr>
              <w:t>产品的研发、设计、制造和销售，是国内电气化铁路和城市轨道交通供电装备领域的龙头企业，是电气化铁路接触网行业标准的主要起草单位之一，是我国电气化铁路接触网装备引领者、城市轨道交通供电装备的开创者，研发、制造的产品填补了行业空白，并参与建设了一系列国家重大轨道交通项目，创造了我国轨道交通领域的“多个</w:t>
            </w:r>
            <w:proofErr w:type="gramStart"/>
            <w:r w:rsidRPr="00CA76E2">
              <w:rPr>
                <w:rFonts w:ascii="宋体" w:eastAsia="宋体" w:hAnsi="宋体" w:hint="eastAsia"/>
                <w:sz w:val="24"/>
              </w:rPr>
              <w:t>一</w:t>
            </w:r>
            <w:proofErr w:type="gramEnd"/>
            <w:r w:rsidRPr="00CA76E2">
              <w:rPr>
                <w:rFonts w:ascii="宋体" w:eastAsia="宋体" w:hAnsi="宋体" w:hint="eastAsia"/>
                <w:sz w:val="24"/>
              </w:rPr>
              <w:t>工程”。</w:t>
            </w:r>
          </w:p>
          <w:p w14:paraId="45FBDBD4"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公司拥有28项核心技术，有效授权专利共252项，其中发明专利32（PCT专利3项）项，软件著作权6项，拥有行业内唯一的国家企业技术中心，陕西省轨道交通接触网供电设备工程技术研发中心，陕西省企业技术中心三个创新平台。现拥有近年来荣获国家科学技术进步二等奖在内的35项奖项，先后被授予国家知识产权优势企业及中国轨道交通自主创新50强企业等称号。我们制造的</w:t>
            </w:r>
            <w:r w:rsidRPr="00CA76E2">
              <w:rPr>
                <w:rFonts w:ascii="宋体" w:eastAsia="宋体" w:hAnsi="宋体" w:hint="eastAsia"/>
                <w:sz w:val="24"/>
              </w:rPr>
              <w:lastRenderedPageBreak/>
              <w:t>“电气化铁路接触网产品”入选国家第六批制造业单项冠军产品，公司入围国务院国资委“科改企业”名单。</w:t>
            </w:r>
          </w:p>
          <w:p w14:paraId="6A2D3C04"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特别是拥有自主知识产权的中国标准“简统化”接触网装备，仅仅用时5年，就完成了从引进技术到中国制造再到中国创造的历史性跨越，全线应用于中国高</w:t>
            </w:r>
            <w:proofErr w:type="gramStart"/>
            <w:r w:rsidRPr="00CA76E2">
              <w:rPr>
                <w:rFonts w:ascii="宋体" w:eastAsia="宋体" w:hAnsi="宋体" w:hint="eastAsia"/>
                <w:sz w:val="24"/>
              </w:rPr>
              <w:t>铁海外</w:t>
            </w:r>
            <w:proofErr w:type="gramEnd"/>
            <w:r w:rsidRPr="00CA76E2">
              <w:rPr>
                <w:rFonts w:ascii="宋体" w:eastAsia="宋体" w:hAnsi="宋体" w:hint="eastAsia"/>
                <w:sz w:val="24"/>
              </w:rPr>
              <w:t>第一单—印尼雅万高铁。“简统化”接触网装备由中国铁路设计集团主持，公司主要参与，于2019年4月通过国铁集团技术评审，技术性能达到国际领先水平。针对“简统化”接触网零件各项技术特点，公司量身定制了行业首套铝合金锻造自动化生产线，实现物料搬运“自行走”，实现模具控温“自适应”，实现高频采集，实现工艺参数“自整定”，采用系统集成方案，总控系统与生产管理间“互通有无”，生产效率和资源利用率大幅提升，摆脱了传统制造业的“孤岛效应”，实现了全流程智能化制造。</w:t>
            </w:r>
          </w:p>
          <w:p w14:paraId="646443C9" w14:textId="77777777" w:rsidR="00CA76E2" w:rsidRPr="00CA76E2" w:rsidRDefault="00CA76E2" w:rsidP="00DB098C">
            <w:pPr>
              <w:spacing w:beforeLines="0" w:before="0" w:afterLines="0" w:after="0"/>
              <w:ind w:firstLineChars="200" w:firstLine="482"/>
              <w:rPr>
                <w:rFonts w:ascii="宋体" w:eastAsia="宋体" w:hAnsi="宋体"/>
                <w:b/>
                <w:bCs/>
                <w:sz w:val="24"/>
              </w:rPr>
            </w:pPr>
            <w:r w:rsidRPr="00CA76E2">
              <w:rPr>
                <w:rFonts w:ascii="宋体" w:eastAsia="宋体" w:hAnsi="宋体" w:hint="eastAsia"/>
                <w:b/>
                <w:bCs/>
                <w:sz w:val="24"/>
              </w:rPr>
              <w:t>3．越来越多的中国高</w:t>
            </w:r>
            <w:proofErr w:type="gramStart"/>
            <w:r w:rsidRPr="00CA76E2">
              <w:rPr>
                <w:rFonts w:ascii="宋体" w:eastAsia="宋体" w:hAnsi="宋体" w:hint="eastAsia"/>
                <w:b/>
                <w:bCs/>
                <w:sz w:val="24"/>
              </w:rPr>
              <w:t>铁技术</w:t>
            </w:r>
            <w:proofErr w:type="gramEnd"/>
            <w:r w:rsidRPr="00CA76E2">
              <w:rPr>
                <w:rFonts w:ascii="宋体" w:eastAsia="宋体" w:hAnsi="宋体" w:hint="eastAsia"/>
                <w:b/>
                <w:bCs/>
                <w:sz w:val="24"/>
              </w:rPr>
              <w:t>和装备“走出去”，在“一带一路”沿线国家落地生根，您认为，中国高铁“走出去”的底气何在？在项目中，海外政府、公司或民众是如何评价中国高铁的？</w:t>
            </w:r>
          </w:p>
          <w:p w14:paraId="75896A28"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中国高铁“走出去”的底气在于拥有具备独立自主知识产权的高铁建设和装备制造技术体系，拥有全系统、全要素、全产业链的中国标准。近年来，以中国标准设计建造的铁路在亚洲、非洲、欧洲各国不断延伸，给沿线国家经济社会发展带来新的动力，高质量打造了一批“一带一路”标志性工程。之所以取得如此亮眼的“成绩单”，关键在于国家始终坚持交通强国、铁路先行，坚持引进来与走出去，坚持自主创新，中国高铁从零开始，把无数的不可能变为了可能，真正走出了一条从“学生”到“老师”、从打造国家名片到引领国际标准的康庄大道。</w:t>
            </w:r>
          </w:p>
          <w:p w14:paraId="33BA6F34"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以印尼雅万高铁为例，设计时速350km/h，四电工</w:t>
            </w:r>
            <w:proofErr w:type="gramStart"/>
            <w:r w:rsidRPr="00CA76E2">
              <w:rPr>
                <w:rFonts w:ascii="宋体" w:eastAsia="宋体" w:hAnsi="宋体" w:hint="eastAsia"/>
                <w:sz w:val="24"/>
              </w:rPr>
              <w:t>程按照</w:t>
            </w:r>
            <w:proofErr w:type="gramEnd"/>
            <w:r w:rsidRPr="00CA76E2">
              <w:rPr>
                <w:rFonts w:ascii="宋体" w:eastAsia="宋体" w:hAnsi="宋体" w:hint="eastAsia"/>
                <w:sz w:val="24"/>
              </w:rPr>
              <w:t>中国技术标准进行设计并使用中国设备，其中直接向高速列车供电的接触网系统采用“简统化”接触网装备，即接触网零部件及安装“简单、统一、标准化”，具有“三统一、</w:t>
            </w:r>
            <w:proofErr w:type="gramStart"/>
            <w:r w:rsidRPr="00CA76E2">
              <w:rPr>
                <w:rFonts w:ascii="宋体" w:eastAsia="宋体" w:hAnsi="宋体" w:hint="eastAsia"/>
                <w:sz w:val="24"/>
              </w:rPr>
              <w:t>一</w:t>
            </w:r>
            <w:proofErr w:type="gramEnd"/>
            <w:r w:rsidRPr="00CA76E2">
              <w:rPr>
                <w:rFonts w:ascii="宋体" w:eastAsia="宋体" w:hAnsi="宋体" w:hint="eastAsia"/>
                <w:sz w:val="24"/>
              </w:rPr>
              <w:t>提高”的特性，即“统一技术参数、统一并简化装备结构形式、统一并减少零部件种类，提高关键零部件服役性能”，是拥有完全自主知识产权的中国标准接触网产品。目前该产品已在国内京哈高铁北京至沈阳段、京张高铁崇礼支线、</w:t>
            </w:r>
            <w:proofErr w:type="gramStart"/>
            <w:r w:rsidRPr="00CA76E2">
              <w:rPr>
                <w:rFonts w:ascii="宋体" w:eastAsia="宋体" w:hAnsi="宋体" w:hint="eastAsia"/>
                <w:sz w:val="24"/>
              </w:rPr>
              <w:t>浩</w:t>
            </w:r>
            <w:proofErr w:type="gramEnd"/>
            <w:r w:rsidRPr="00CA76E2">
              <w:rPr>
                <w:rFonts w:ascii="宋体" w:eastAsia="宋体" w:hAnsi="宋体" w:hint="eastAsia"/>
                <w:sz w:val="24"/>
              </w:rPr>
              <w:t>吉铁路、盐通高铁等铁路项目中应用，运行稳定，性能可靠，各项指标均符合标准要求。在建国内项目</w:t>
            </w:r>
            <w:proofErr w:type="gramStart"/>
            <w:r w:rsidRPr="00CA76E2">
              <w:rPr>
                <w:rFonts w:ascii="宋体" w:eastAsia="宋体" w:hAnsi="宋体" w:hint="eastAsia"/>
                <w:sz w:val="24"/>
              </w:rPr>
              <w:t>如昌景黄</w:t>
            </w:r>
            <w:proofErr w:type="gramEnd"/>
            <w:r w:rsidRPr="00CA76E2">
              <w:rPr>
                <w:rFonts w:ascii="宋体" w:eastAsia="宋体" w:hAnsi="宋体" w:hint="eastAsia"/>
                <w:sz w:val="24"/>
              </w:rPr>
              <w:t>高铁、</w:t>
            </w:r>
            <w:proofErr w:type="gramStart"/>
            <w:r w:rsidRPr="00CA76E2">
              <w:rPr>
                <w:rFonts w:ascii="宋体" w:eastAsia="宋体" w:hAnsi="宋体" w:hint="eastAsia"/>
                <w:sz w:val="24"/>
              </w:rPr>
              <w:t>莱</w:t>
            </w:r>
            <w:proofErr w:type="gramEnd"/>
            <w:r w:rsidRPr="00CA76E2">
              <w:rPr>
                <w:rFonts w:ascii="宋体" w:eastAsia="宋体" w:hAnsi="宋体" w:hint="eastAsia"/>
                <w:sz w:val="24"/>
              </w:rPr>
              <w:t>荣高铁、</w:t>
            </w:r>
            <w:proofErr w:type="gramStart"/>
            <w:r w:rsidRPr="00CA76E2">
              <w:rPr>
                <w:rFonts w:ascii="宋体" w:eastAsia="宋体" w:hAnsi="宋体" w:hint="eastAsia"/>
                <w:sz w:val="24"/>
              </w:rPr>
              <w:t>汕汕</w:t>
            </w:r>
            <w:proofErr w:type="gramEnd"/>
            <w:r w:rsidRPr="00CA76E2">
              <w:rPr>
                <w:rFonts w:ascii="宋体" w:eastAsia="宋体" w:hAnsi="宋体" w:hint="eastAsia"/>
                <w:sz w:val="24"/>
              </w:rPr>
              <w:t>高铁、</w:t>
            </w:r>
            <w:proofErr w:type="gramStart"/>
            <w:r w:rsidRPr="00CA76E2">
              <w:rPr>
                <w:rFonts w:ascii="宋体" w:eastAsia="宋体" w:hAnsi="宋体" w:hint="eastAsia"/>
                <w:sz w:val="24"/>
              </w:rPr>
              <w:t>济郑高铁</w:t>
            </w:r>
            <w:proofErr w:type="gramEnd"/>
            <w:r w:rsidRPr="00CA76E2">
              <w:rPr>
                <w:rFonts w:ascii="宋体" w:eastAsia="宋体" w:hAnsi="宋体" w:hint="eastAsia"/>
                <w:sz w:val="24"/>
              </w:rPr>
              <w:t>（山东段）、池黄高铁等也采用“简统化”接触网系统。</w:t>
            </w:r>
          </w:p>
          <w:p w14:paraId="1248DC4F"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中国高铁在海外已成为一道亮丽的风景线，受到海外媒体、民众的一致赞誉。在印尼雅万高</w:t>
            </w:r>
            <w:proofErr w:type="gramStart"/>
            <w:r w:rsidRPr="00CA76E2">
              <w:rPr>
                <w:rFonts w:ascii="宋体" w:eastAsia="宋体" w:hAnsi="宋体" w:hint="eastAsia"/>
                <w:sz w:val="24"/>
              </w:rPr>
              <w:t>铁即将</w:t>
            </w:r>
            <w:proofErr w:type="gramEnd"/>
            <w:r w:rsidRPr="00CA76E2">
              <w:rPr>
                <w:rFonts w:ascii="宋体" w:eastAsia="宋体" w:hAnsi="宋体" w:hint="eastAsia"/>
                <w:sz w:val="24"/>
              </w:rPr>
              <w:t>开通之时，日本专业交通媒体这样评价：“这就是中国作为世界第一</w:t>
            </w:r>
            <w:r w:rsidRPr="00CA76E2">
              <w:rPr>
                <w:rFonts w:ascii="宋体" w:eastAsia="宋体" w:hAnsi="宋体" w:hint="eastAsia"/>
                <w:sz w:val="24"/>
              </w:rPr>
              <w:lastRenderedPageBreak/>
              <w:t>铁路强国展现出来的绝对实力，日本是无法追赶”。雅万高</w:t>
            </w:r>
            <w:proofErr w:type="gramStart"/>
            <w:r w:rsidRPr="00CA76E2">
              <w:rPr>
                <w:rFonts w:ascii="宋体" w:eastAsia="宋体" w:hAnsi="宋体" w:hint="eastAsia"/>
                <w:sz w:val="24"/>
              </w:rPr>
              <w:t>铁施工</w:t>
            </w:r>
            <w:proofErr w:type="gramEnd"/>
            <w:r w:rsidRPr="00CA76E2">
              <w:rPr>
                <w:rFonts w:ascii="宋体" w:eastAsia="宋体" w:hAnsi="宋体" w:hint="eastAsia"/>
                <w:sz w:val="24"/>
              </w:rPr>
              <w:t>建设期间，据相关媒体报道，印尼籍雅万施工人员说到：“雅万高铁改善了我们的生活，使我了解到了新的事情，学习培训到新的技术，看到了更为宽阔的世界。”</w:t>
            </w:r>
          </w:p>
          <w:p w14:paraId="103881F1" w14:textId="77777777" w:rsidR="00CA76E2" w:rsidRPr="00CA76E2" w:rsidRDefault="00CA76E2" w:rsidP="00DB098C">
            <w:pPr>
              <w:spacing w:beforeLines="0" w:before="0" w:afterLines="0" w:after="0"/>
              <w:ind w:firstLineChars="200" w:firstLine="482"/>
              <w:rPr>
                <w:rFonts w:ascii="宋体" w:eastAsia="宋体" w:hAnsi="宋体"/>
                <w:b/>
                <w:bCs/>
                <w:sz w:val="24"/>
              </w:rPr>
            </w:pPr>
            <w:r w:rsidRPr="00CA76E2">
              <w:rPr>
                <w:rFonts w:ascii="宋体" w:eastAsia="宋体" w:hAnsi="宋体" w:hint="eastAsia"/>
                <w:b/>
                <w:bCs/>
                <w:sz w:val="24"/>
              </w:rPr>
              <w:t>4．高铁电气参与建设的雅万高铁，是中国高铁全系统、全要素、全生产链走出国门的“第一单”，在这个项目建设过程中，有什么令您印象非常深刻的事情？</w:t>
            </w:r>
          </w:p>
          <w:p w14:paraId="62DDB9B7"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雅万高铁全线所采用的中国标准“简统化”接触网装备，通过对接触网技术参数、安装型式、材质标准和服役性能的深入研究，达到统一技术参数、统一并简化装备结构形式、统一并减少零部件种类、提高关键零部件服役性目的。较传统结构相比，“简统化”腕臂零部件在数量上减少39%、螺纹副减少57%、紧固力矩种类减少50%，产品制造的稳定性、零部件集成度得到全面提高，满足高铁供电系统运行要求的同时，接触网安装和维护效率提升了1/3，为统一全套标准装备、智能识别零部件故障提供了基础保障。</w:t>
            </w:r>
          </w:p>
          <w:p w14:paraId="6F2A800A"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由于雅万高铁项目当地雨量充沛，气候复杂多变，对零部件提出更高要求，防潮、耐腐蚀是产品的重要</w:t>
            </w:r>
            <w:proofErr w:type="gramStart"/>
            <w:r w:rsidRPr="00CA76E2">
              <w:rPr>
                <w:rFonts w:ascii="宋体" w:eastAsia="宋体" w:hAnsi="宋体" w:hint="eastAsia"/>
                <w:sz w:val="24"/>
              </w:rPr>
              <w:t>考量</w:t>
            </w:r>
            <w:proofErr w:type="gramEnd"/>
            <w:r w:rsidRPr="00CA76E2">
              <w:rPr>
                <w:rFonts w:ascii="宋体" w:eastAsia="宋体" w:hAnsi="宋体" w:hint="eastAsia"/>
                <w:sz w:val="24"/>
              </w:rPr>
              <w:t>指标之一。针对雅万高铁沿线气温高、空气湿度大的特点，公司创新接触网零部件防腐蚀措施，铝合金零部件采用</w:t>
            </w:r>
            <w:proofErr w:type="gramStart"/>
            <w:r w:rsidRPr="00CA76E2">
              <w:rPr>
                <w:rFonts w:ascii="宋体" w:eastAsia="宋体" w:hAnsi="宋体" w:hint="eastAsia"/>
                <w:sz w:val="24"/>
              </w:rPr>
              <w:t>军工级微弧氧</w:t>
            </w:r>
            <w:proofErr w:type="gramEnd"/>
            <w:r w:rsidRPr="00CA76E2">
              <w:rPr>
                <w:rFonts w:ascii="宋体" w:eastAsia="宋体" w:hAnsi="宋体" w:hint="eastAsia"/>
                <w:sz w:val="24"/>
              </w:rPr>
              <w:t>化防腐工艺，膜层厚度达10μm以上，零件的耐磨性和耐腐蚀性优化传统钝化防腐处理，铜合金采用复合钝化防腐处理，钢质零部件采用热浸镀锌+钝化防腐处理，大大提高了产品的防腐性能，完全满足项目严苛的环境要求。</w:t>
            </w:r>
          </w:p>
          <w:p w14:paraId="4C7EE250"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项目建设期间，公司外派专业技术人员向印尼员工传授中国标准“简统化”接触网装配工艺，让“简统化”接触网更好的在印尼雅万高</w:t>
            </w:r>
            <w:proofErr w:type="gramStart"/>
            <w:r w:rsidRPr="00CA76E2">
              <w:rPr>
                <w:rFonts w:ascii="宋体" w:eastAsia="宋体" w:hAnsi="宋体" w:hint="eastAsia"/>
                <w:sz w:val="24"/>
              </w:rPr>
              <w:t>铁稳定</w:t>
            </w:r>
            <w:proofErr w:type="gramEnd"/>
            <w:r w:rsidRPr="00CA76E2">
              <w:rPr>
                <w:rFonts w:ascii="宋体" w:eastAsia="宋体" w:hAnsi="宋体" w:hint="eastAsia"/>
                <w:sz w:val="24"/>
              </w:rPr>
              <w:t>运行。同时，持续加大对印尼员工的培训力度，扶持印尼组建了一支自己的高铁技术力量和员工队伍。</w:t>
            </w:r>
          </w:p>
          <w:p w14:paraId="3ABCF972"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今年2月份，陕西日报以《“我”在印尼修高铁》为题，报道了我公司参与修建印尼雅万高铁的故事。</w:t>
            </w:r>
          </w:p>
          <w:p w14:paraId="7EBA50D8"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5月份，央视《焦点访谈》播出《开往世界的中国高铁》，讲述中国高铁走出去的故事，讲述我公司生产的中国标准“简统化”接触网装备从诞生到应用的故事。</w:t>
            </w:r>
          </w:p>
          <w:p w14:paraId="4CBC64C8" w14:textId="77777777" w:rsidR="00CA76E2" w:rsidRPr="00DB098C" w:rsidRDefault="00CA76E2" w:rsidP="00DB098C">
            <w:pPr>
              <w:spacing w:beforeLines="0" w:before="0" w:afterLines="0" w:after="0"/>
              <w:ind w:firstLineChars="200" w:firstLine="482"/>
              <w:rPr>
                <w:rFonts w:ascii="宋体" w:eastAsia="宋体" w:hAnsi="宋体"/>
                <w:b/>
                <w:bCs/>
                <w:sz w:val="24"/>
              </w:rPr>
            </w:pPr>
            <w:r w:rsidRPr="00DB098C">
              <w:rPr>
                <w:rFonts w:ascii="宋体" w:eastAsia="宋体" w:hAnsi="宋体" w:hint="eastAsia"/>
                <w:b/>
                <w:bCs/>
                <w:sz w:val="24"/>
              </w:rPr>
              <w:t>5．“一带一路”背景下，公司将如何紧抓机遇，开拓海外市场？</w:t>
            </w:r>
          </w:p>
          <w:p w14:paraId="72731F4D"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与此同时，高铁“走出去”也将面临许多的风险与挑战，主要来源于西方国家的技术性壁垒，各国政治、宗教、文化差异等，以及我们自身知识、人力和经验等方面沉淀和积累的不足等。在走向国际市场接受竞争检验的同时，也倒逼我们学习国际先进管理经验，促进自身内部管</w:t>
            </w:r>
            <w:r w:rsidRPr="00CA76E2">
              <w:rPr>
                <w:rFonts w:ascii="宋体" w:eastAsia="宋体" w:hAnsi="宋体" w:hint="eastAsia"/>
                <w:sz w:val="24"/>
              </w:rPr>
              <w:lastRenderedPageBreak/>
              <w:t>理水平持续提升，从而适应国际市场竞争形势。公司将明确方向，一切以国家“一带一路”倡议和“走出去”发展战略为导向，善于并勇于进取，打牢自身基础，不断积累经验，一步一个脚印，为“一带一路”建设持续做出贡献。</w:t>
            </w:r>
          </w:p>
          <w:p w14:paraId="4584B439" w14:textId="77777777" w:rsidR="00CA76E2" w:rsidRPr="00CA76E2" w:rsidRDefault="00CA76E2" w:rsidP="00DB098C">
            <w:pPr>
              <w:spacing w:beforeLines="0" w:before="0" w:afterLines="0" w:after="0"/>
              <w:ind w:firstLineChars="200" w:firstLine="480"/>
              <w:rPr>
                <w:rFonts w:ascii="宋体" w:eastAsia="宋体" w:hAnsi="宋体"/>
                <w:sz w:val="24"/>
              </w:rPr>
            </w:pPr>
            <w:r w:rsidRPr="00CA76E2">
              <w:rPr>
                <w:rFonts w:ascii="宋体" w:eastAsia="宋体" w:hAnsi="宋体" w:hint="eastAsia"/>
                <w:sz w:val="24"/>
              </w:rPr>
              <w:t>借助雅万高铁这一中国高铁海外第一单，公司将继续加大海外市场开发力度，坚持自主创新，将具备自主知识产权的接触网零部件不断推广，共同推进“一带一路”的建设，让越来越多的中国铁路在亚洲、欧洲、非洲等地区落地生根，促进互联互通，也让更多地区更紧密地连接在一起。</w:t>
            </w:r>
          </w:p>
          <w:p w14:paraId="103883BB" w14:textId="0F02D43D" w:rsidR="00CA76E2" w:rsidRDefault="00CA76E2" w:rsidP="00DB098C">
            <w:pPr>
              <w:spacing w:beforeLines="0" w:before="0" w:afterLines="0" w:after="0" w:line="400" w:lineRule="exact"/>
              <w:ind w:firstLineChars="200" w:firstLine="480"/>
              <w:jc w:val="both"/>
              <w:rPr>
                <w:rFonts w:ascii="宋体" w:eastAsia="宋体" w:hAnsi="宋体"/>
                <w:bCs/>
                <w:iCs/>
                <w:color w:val="000000"/>
                <w:sz w:val="24"/>
              </w:rPr>
            </w:pPr>
            <w:r w:rsidRPr="00CA76E2">
              <w:rPr>
                <w:rFonts w:ascii="宋体" w:eastAsia="宋体" w:hAnsi="宋体" w:hint="eastAsia"/>
                <w:sz w:val="24"/>
              </w:rPr>
              <w:t>在“走出去”的过程中，公司将积极利用中国中铁全系统海外市场经营策略，提升经营能力，发挥自身主观能动性开拓市场。深入学习、了解国外标准和规范，明确标准要求，将其先进技术应用到公司产品中，通过ISO TS22163等国际体系标准持续改进产品质量、内部管控和产品服务水平。积极采用寻求当地代理、与国际大公司合作、与当地企业合作等多途径拓宽经营渠道，借助大型央企、中资机构、国际大集团、本土代理公司的优势，探索新模式，不断拓展“一带一路”沿线国家市场。</w:t>
            </w:r>
          </w:p>
        </w:tc>
      </w:tr>
    </w:tbl>
    <w:p w14:paraId="29167000" w14:textId="77777777" w:rsidR="005B46C3" w:rsidRPr="00864204" w:rsidRDefault="005B46C3">
      <w:pPr>
        <w:spacing w:before="156" w:after="156"/>
      </w:pPr>
    </w:p>
    <w:sectPr w:rsidR="005B46C3" w:rsidRPr="0086420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0287" w14:textId="77777777" w:rsidR="002A42F4" w:rsidRDefault="002A42F4" w:rsidP="00F45D3A">
      <w:pPr>
        <w:spacing w:before="120" w:after="120"/>
      </w:pPr>
      <w:r>
        <w:separator/>
      </w:r>
    </w:p>
  </w:endnote>
  <w:endnote w:type="continuationSeparator" w:id="0">
    <w:p w14:paraId="0D6CB990" w14:textId="77777777" w:rsidR="002A42F4" w:rsidRDefault="002A42F4" w:rsidP="00F45D3A">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C3F7" w14:textId="77777777" w:rsidR="00F45D3A" w:rsidRDefault="00F45D3A">
    <w:pPr>
      <w:pStyle w:val="a7"/>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D6A4" w14:textId="77777777" w:rsidR="00F45D3A" w:rsidRDefault="00F45D3A">
    <w:pPr>
      <w:pStyle w:val="a7"/>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2156" w14:textId="77777777" w:rsidR="00F45D3A" w:rsidRDefault="00F45D3A">
    <w:pPr>
      <w:pStyle w:val="a7"/>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B4A7" w14:textId="77777777" w:rsidR="002A42F4" w:rsidRDefault="002A42F4" w:rsidP="00F45D3A">
      <w:pPr>
        <w:spacing w:before="120" w:after="120"/>
      </w:pPr>
      <w:r>
        <w:separator/>
      </w:r>
    </w:p>
  </w:footnote>
  <w:footnote w:type="continuationSeparator" w:id="0">
    <w:p w14:paraId="19DBAADC" w14:textId="77777777" w:rsidR="002A42F4" w:rsidRDefault="002A42F4" w:rsidP="00F45D3A">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6D7D" w14:textId="77777777" w:rsidR="00F45D3A" w:rsidRDefault="00F45D3A">
    <w:pPr>
      <w:pStyle w:val="a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52F5" w14:textId="77777777" w:rsidR="00F45D3A" w:rsidRDefault="00F45D3A">
    <w:pPr>
      <w:pStyle w:val="a5"/>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80C9" w14:textId="77777777" w:rsidR="00F45D3A" w:rsidRDefault="00F45D3A">
    <w:pPr>
      <w:pStyle w:val="a5"/>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04"/>
    <w:rsid w:val="00020FF1"/>
    <w:rsid w:val="000F1842"/>
    <w:rsid w:val="001146A4"/>
    <w:rsid w:val="001E6070"/>
    <w:rsid w:val="0026532A"/>
    <w:rsid w:val="002A42F4"/>
    <w:rsid w:val="003016E8"/>
    <w:rsid w:val="00313FB9"/>
    <w:rsid w:val="003402B0"/>
    <w:rsid w:val="00494378"/>
    <w:rsid w:val="004A7BBC"/>
    <w:rsid w:val="004D24F7"/>
    <w:rsid w:val="005A6827"/>
    <w:rsid w:val="005B46C3"/>
    <w:rsid w:val="006311DF"/>
    <w:rsid w:val="00637E91"/>
    <w:rsid w:val="00691F4D"/>
    <w:rsid w:val="006D32BE"/>
    <w:rsid w:val="00713DB7"/>
    <w:rsid w:val="00864204"/>
    <w:rsid w:val="0093468D"/>
    <w:rsid w:val="00961B22"/>
    <w:rsid w:val="00A4663D"/>
    <w:rsid w:val="00A5327A"/>
    <w:rsid w:val="00CA76E2"/>
    <w:rsid w:val="00D9144B"/>
    <w:rsid w:val="00DB098C"/>
    <w:rsid w:val="00DC1BE6"/>
    <w:rsid w:val="00DE2AEC"/>
    <w:rsid w:val="00E11B24"/>
    <w:rsid w:val="00E4170A"/>
    <w:rsid w:val="00E97131"/>
    <w:rsid w:val="00F4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1983"/>
  <w15:chartTrackingRefBased/>
  <w15:docId w15:val="{0F4A334C-6FB0-428E-81F6-A74706D6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204"/>
    <w:pPr>
      <w:spacing w:beforeLines="50" w:before="50" w:afterLines="50" w:after="50"/>
    </w:pPr>
    <w:rPr>
      <w:rFonts w:ascii="Calibri" w:eastAsia="微软雅黑"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semiHidden/>
    <w:unhideWhenUsed/>
    <w:qFormat/>
    <w:rsid w:val="000F1842"/>
    <w:pPr>
      <w:widowControl w:val="0"/>
      <w:spacing w:beforeLines="0" w:before="0" w:afterLines="0" w:after="0"/>
      <w:jc w:val="both"/>
    </w:pPr>
    <w:rPr>
      <w:rFonts w:ascii="宋体" w:eastAsia="宋体" w:hAnsi="宋体" w:cs="宋体"/>
      <w:sz w:val="24"/>
      <w:szCs w:val="22"/>
    </w:rPr>
  </w:style>
  <w:style w:type="paragraph" w:styleId="a5">
    <w:name w:val="header"/>
    <w:basedOn w:val="a"/>
    <w:link w:val="a6"/>
    <w:uiPriority w:val="99"/>
    <w:unhideWhenUsed/>
    <w:rsid w:val="00F45D3A"/>
    <w:pPr>
      <w:tabs>
        <w:tab w:val="center" w:pos="4153"/>
        <w:tab w:val="right" w:pos="8306"/>
      </w:tabs>
      <w:snapToGrid w:val="0"/>
      <w:jc w:val="center"/>
    </w:pPr>
    <w:rPr>
      <w:sz w:val="18"/>
      <w:szCs w:val="18"/>
    </w:rPr>
  </w:style>
  <w:style w:type="character" w:customStyle="1" w:styleId="a6">
    <w:name w:val="页眉 字符"/>
    <w:basedOn w:val="a0"/>
    <w:link w:val="a5"/>
    <w:uiPriority w:val="99"/>
    <w:rsid w:val="00F45D3A"/>
    <w:rPr>
      <w:rFonts w:ascii="Calibri" w:eastAsia="微软雅黑" w:hAnsi="Calibri" w:cs="Times New Roman"/>
      <w:sz w:val="18"/>
      <w:szCs w:val="18"/>
      <w14:ligatures w14:val="none"/>
    </w:rPr>
  </w:style>
  <w:style w:type="paragraph" w:styleId="a7">
    <w:name w:val="footer"/>
    <w:basedOn w:val="a"/>
    <w:link w:val="a8"/>
    <w:uiPriority w:val="99"/>
    <w:unhideWhenUsed/>
    <w:rsid w:val="00F45D3A"/>
    <w:pPr>
      <w:tabs>
        <w:tab w:val="center" w:pos="4153"/>
        <w:tab w:val="right" w:pos="8306"/>
      </w:tabs>
      <w:snapToGrid w:val="0"/>
    </w:pPr>
    <w:rPr>
      <w:sz w:val="18"/>
      <w:szCs w:val="18"/>
    </w:rPr>
  </w:style>
  <w:style w:type="character" w:customStyle="1" w:styleId="a8">
    <w:name w:val="页脚 字符"/>
    <w:basedOn w:val="a0"/>
    <w:link w:val="a7"/>
    <w:uiPriority w:val="99"/>
    <w:rsid w:val="00F45D3A"/>
    <w:rPr>
      <w:rFonts w:ascii="Calibri" w:eastAsia="微软雅黑"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SXH</dc:creator>
  <cp:keywords/>
  <dc:description/>
  <cp:lastModifiedBy>王舒平</cp:lastModifiedBy>
  <cp:revision>5</cp:revision>
  <cp:lastPrinted>2023-07-12T00:35:00Z</cp:lastPrinted>
  <dcterms:created xsi:type="dcterms:W3CDTF">2023-09-07T04:36:00Z</dcterms:created>
  <dcterms:modified xsi:type="dcterms:W3CDTF">2023-09-07T04:39:00Z</dcterms:modified>
</cp:coreProperties>
</file>