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EE" w:rsidRPr="00993113" w:rsidRDefault="00993113" w:rsidP="00993113">
      <w:pPr>
        <w:pStyle w:val="1"/>
        <w:rPr>
          <w:rFonts w:ascii="宋体" w:eastAsia="宋体" w:hAnsi="宋体" w:cs="宋体"/>
          <w:b/>
          <w:bCs/>
          <w:lang w:val="en-US"/>
        </w:rPr>
      </w:pPr>
      <w:r w:rsidRPr="00993113">
        <w:rPr>
          <w:rFonts w:ascii="宋体" w:eastAsia="宋体" w:hAnsi="宋体" w:cs="宋体" w:hint="eastAsia"/>
          <w:b/>
          <w:sz w:val="21"/>
          <w:szCs w:val="21"/>
          <w:lang w:val="en-US"/>
        </w:rPr>
        <w:t>证券代码：</w:t>
      </w:r>
      <w:r w:rsidRPr="00993113">
        <w:rPr>
          <w:rFonts w:ascii="宋体" w:eastAsia="宋体" w:hAnsi="宋体" w:cs="宋体" w:hint="eastAsia"/>
          <w:b/>
          <w:sz w:val="21"/>
          <w:szCs w:val="21"/>
          <w:lang w:val="en-US"/>
        </w:rPr>
        <w:t xml:space="preserve">603528           </w:t>
      </w:r>
      <w:r>
        <w:rPr>
          <w:rFonts w:ascii="宋体" w:eastAsia="宋体" w:hAnsi="宋体" w:cs="宋体" w:hint="eastAsia"/>
          <w:b/>
          <w:sz w:val="21"/>
          <w:szCs w:val="21"/>
          <w:lang w:val="en-US"/>
        </w:rPr>
        <w:t xml:space="preserve">                              </w:t>
      </w:r>
      <w:r w:rsidRPr="00993113">
        <w:rPr>
          <w:rFonts w:ascii="宋体" w:eastAsia="宋体" w:hAnsi="宋体" w:cs="宋体" w:hint="eastAsia"/>
          <w:b/>
          <w:sz w:val="21"/>
          <w:szCs w:val="21"/>
          <w:lang w:val="en-US"/>
        </w:rPr>
        <w:t xml:space="preserve">  </w:t>
      </w:r>
      <w:r w:rsidRPr="00993113">
        <w:rPr>
          <w:rFonts w:ascii="宋体" w:eastAsia="宋体" w:hAnsi="宋体" w:cs="宋体" w:hint="eastAsia"/>
          <w:b/>
          <w:sz w:val="21"/>
          <w:szCs w:val="21"/>
          <w:lang w:val="en-US"/>
        </w:rPr>
        <w:t>证券简称：</w:t>
      </w:r>
      <w:r w:rsidRPr="00993113">
        <w:rPr>
          <w:rFonts w:ascii="宋体" w:eastAsia="宋体" w:hAnsi="宋体" w:cs="宋体" w:hint="eastAsia"/>
          <w:b/>
          <w:sz w:val="21"/>
          <w:szCs w:val="21"/>
          <w:lang w:val="en-US"/>
        </w:rPr>
        <w:t>多伦科技</w:t>
      </w:r>
    </w:p>
    <w:p w:rsidR="006C3AEE" w:rsidRPr="00993113" w:rsidRDefault="00993113" w:rsidP="00993113">
      <w:pPr>
        <w:spacing w:before="240" w:line="276" w:lineRule="auto"/>
        <w:jc w:val="center"/>
        <w:rPr>
          <w:rFonts w:ascii="宋体" w:eastAsia="宋体" w:hAnsi="宋体" w:cs="宋体"/>
          <w:b/>
          <w:bCs/>
          <w:sz w:val="32"/>
          <w:szCs w:val="32"/>
        </w:rPr>
      </w:pPr>
      <w:r w:rsidRPr="00993113">
        <w:rPr>
          <w:rFonts w:ascii="宋体" w:eastAsia="宋体" w:hAnsi="宋体" w:cs="宋体" w:hint="eastAsia"/>
          <w:b/>
          <w:bCs/>
          <w:sz w:val="32"/>
          <w:szCs w:val="32"/>
        </w:rPr>
        <w:t>多伦科技股份有限公司</w:t>
      </w:r>
    </w:p>
    <w:p w:rsidR="006C3AEE" w:rsidRDefault="00993113" w:rsidP="00993113">
      <w:pPr>
        <w:spacing w:line="276" w:lineRule="auto"/>
        <w:jc w:val="center"/>
        <w:rPr>
          <w:rFonts w:ascii="宋体" w:eastAsia="宋体" w:hAnsi="宋体" w:cs="宋体"/>
          <w:sz w:val="44"/>
          <w:szCs w:val="44"/>
        </w:rPr>
      </w:pPr>
      <w:r w:rsidRPr="00993113">
        <w:rPr>
          <w:rFonts w:ascii="宋体" w:eastAsia="宋体" w:hAnsi="宋体" w:cs="宋体" w:hint="eastAsia"/>
          <w:b/>
          <w:bCs/>
          <w:sz w:val="32"/>
          <w:szCs w:val="32"/>
        </w:rPr>
        <w:t>投资者关系活动记录表</w:t>
      </w:r>
    </w:p>
    <w:p w:rsidR="006C3AEE" w:rsidRDefault="00993113" w:rsidP="00993113">
      <w:pPr>
        <w:spacing w:before="51" w:after="32"/>
        <w:ind w:right="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2023090701</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tblPr>
      <w:tblGrid>
        <w:gridCol w:w="2580"/>
        <w:gridCol w:w="6459"/>
      </w:tblGrid>
      <w:tr w:rsidR="006C3AEE" w:rsidTr="00993113">
        <w:trPr>
          <w:trHeight w:val="1574"/>
          <w:jc w:val="center"/>
        </w:trPr>
        <w:tc>
          <w:tcPr>
            <w:tcW w:w="2580" w:type="dxa"/>
            <w:vAlign w:val="center"/>
          </w:tcPr>
          <w:p w:rsidR="006C3AEE" w:rsidRPr="00993113" w:rsidRDefault="00993113" w:rsidP="00993113">
            <w:pPr>
              <w:pStyle w:val="TableParagraph"/>
              <w:spacing w:before="1"/>
              <w:ind w:left="107"/>
              <w:jc w:val="both"/>
              <w:rPr>
                <w:rFonts w:ascii="宋体" w:eastAsia="宋体" w:hAnsi="宋体" w:cs="宋体"/>
                <w:b/>
                <w:bCs/>
                <w:sz w:val="21"/>
                <w:szCs w:val="21"/>
              </w:rPr>
            </w:pPr>
            <w:r w:rsidRPr="00993113">
              <w:rPr>
                <w:rFonts w:ascii="宋体" w:eastAsia="宋体" w:hAnsi="宋体" w:cs="宋体" w:hint="eastAsia"/>
                <w:b/>
                <w:bCs/>
                <w:sz w:val="21"/>
                <w:szCs w:val="21"/>
              </w:rPr>
              <w:t>投资者关系活动类别</w:t>
            </w:r>
          </w:p>
        </w:tc>
        <w:tc>
          <w:tcPr>
            <w:tcW w:w="6459" w:type="dxa"/>
          </w:tcPr>
          <w:p w:rsidR="006C3AEE" w:rsidRPr="00993113" w:rsidRDefault="006C3AEE" w:rsidP="00993113">
            <w:pPr>
              <w:pStyle w:val="TableParagraph"/>
              <w:tabs>
                <w:tab w:val="left" w:pos="2418"/>
              </w:tabs>
              <w:spacing w:line="276" w:lineRule="auto"/>
              <w:ind w:left="107"/>
              <w:rPr>
                <w:rFonts w:ascii="宋体" w:eastAsia="宋体" w:hAnsi="宋体" w:cs="宋体"/>
                <w:sz w:val="21"/>
                <w:szCs w:val="21"/>
              </w:rPr>
            </w:pPr>
            <w:sdt>
              <w:sdtPr>
                <w:rPr>
                  <w:rFonts w:ascii="宋体" w:eastAsia="宋体" w:hAnsi="宋体" w:cs="宋体" w:hint="eastAsia"/>
                  <w:sz w:val="21"/>
                  <w:szCs w:val="21"/>
                </w:rPr>
                <w:id w:val="249780449"/>
              </w:sdtPr>
              <w:sdtContent>
                <w:r w:rsidR="00993113" w:rsidRPr="00993113">
                  <w:rPr>
                    <w:rFonts w:ascii="MS Gothic" w:eastAsia="MS Gothic" w:hAnsi="MS Gothic" w:cs="宋体" w:hint="eastAsia"/>
                    <w:sz w:val="21"/>
                    <w:szCs w:val="21"/>
                  </w:rPr>
                  <w:t>☐</w:t>
                </w:r>
              </w:sdtContent>
            </w:sdt>
            <w:r w:rsidR="00993113" w:rsidRPr="00993113">
              <w:rPr>
                <w:rFonts w:ascii="宋体" w:eastAsia="宋体" w:hAnsi="宋体" w:cs="宋体" w:hint="eastAsia"/>
                <w:sz w:val="21"/>
                <w:szCs w:val="21"/>
              </w:rPr>
              <w:t>特</w:t>
            </w:r>
            <w:r w:rsidR="00993113" w:rsidRPr="00993113">
              <w:rPr>
                <w:rFonts w:ascii="宋体" w:eastAsia="宋体" w:hAnsi="宋体" w:cs="宋体" w:hint="eastAsia"/>
                <w:spacing w:val="-3"/>
                <w:sz w:val="21"/>
                <w:szCs w:val="21"/>
              </w:rPr>
              <w:t>定</w:t>
            </w:r>
            <w:r w:rsidR="00993113" w:rsidRPr="00993113">
              <w:rPr>
                <w:rFonts w:ascii="宋体" w:eastAsia="宋体" w:hAnsi="宋体" w:cs="宋体" w:hint="eastAsia"/>
                <w:sz w:val="21"/>
                <w:szCs w:val="21"/>
              </w:rPr>
              <w:t>对</w:t>
            </w:r>
            <w:r w:rsidR="00993113" w:rsidRPr="00993113">
              <w:rPr>
                <w:rFonts w:ascii="宋体" w:eastAsia="宋体" w:hAnsi="宋体" w:cs="宋体" w:hint="eastAsia"/>
                <w:spacing w:val="-3"/>
                <w:sz w:val="21"/>
                <w:szCs w:val="21"/>
              </w:rPr>
              <w:t>象</w:t>
            </w:r>
            <w:r w:rsidR="00993113" w:rsidRPr="00993113">
              <w:rPr>
                <w:rFonts w:ascii="宋体" w:eastAsia="宋体" w:hAnsi="宋体" w:cs="宋体" w:hint="eastAsia"/>
                <w:sz w:val="21"/>
                <w:szCs w:val="21"/>
              </w:rPr>
              <w:t>调研</w:t>
            </w:r>
            <w:r w:rsidR="00993113" w:rsidRPr="00993113">
              <w:rPr>
                <w:rFonts w:ascii="宋体" w:eastAsia="宋体" w:hAnsi="宋体" w:cs="宋体" w:hint="eastAsia"/>
                <w:sz w:val="21"/>
                <w:szCs w:val="21"/>
              </w:rPr>
              <w:tab/>
            </w:r>
            <w:sdt>
              <w:sdtPr>
                <w:rPr>
                  <w:rFonts w:ascii="宋体" w:eastAsia="宋体" w:hAnsi="宋体" w:cs="宋体" w:hint="eastAsia"/>
                  <w:sz w:val="21"/>
                  <w:szCs w:val="21"/>
                </w:rPr>
                <w:id w:val="-416875725"/>
              </w:sdtPr>
              <w:sdtContent>
                <w:r w:rsidR="00993113" w:rsidRPr="00993113">
                  <w:rPr>
                    <w:rFonts w:ascii="MS Gothic" w:eastAsia="MS Gothic" w:hAnsi="MS Gothic" w:cs="宋体" w:hint="eastAsia"/>
                    <w:sz w:val="21"/>
                    <w:szCs w:val="21"/>
                  </w:rPr>
                  <w:t>☐</w:t>
                </w:r>
              </w:sdtContent>
            </w:sdt>
            <w:r w:rsidR="00993113" w:rsidRPr="00993113">
              <w:rPr>
                <w:rFonts w:ascii="宋体" w:eastAsia="宋体" w:hAnsi="宋体" w:cs="宋体" w:hint="eastAsia"/>
                <w:sz w:val="21"/>
                <w:szCs w:val="21"/>
              </w:rPr>
              <w:t>分</w:t>
            </w:r>
            <w:r w:rsidR="00993113" w:rsidRPr="00993113">
              <w:rPr>
                <w:rFonts w:ascii="宋体" w:eastAsia="宋体" w:hAnsi="宋体" w:cs="宋体" w:hint="eastAsia"/>
                <w:spacing w:val="-3"/>
                <w:sz w:val="21"/>
                <w:szCs w:val="21"/>
              </w:rPr>
              <w:t>析</w:t>
            </w:r>
            <w:r w:rsidR="00993113" w:rsidRPr="00993113">
              <w:rPr>
                <w:rFonts w:ascii="宋体" w:eastAsia="宋体" w:hAnsi="宋体" w:cs="宋体" w:hint="eastAsia"/>
                <w:sz w:val="21"/>
                <w:szCs w:val="21"/>
              </w:rPr>
              <w:t>师</w:t>
            </w:r>
            <w:r w:rsidR="00993113" w:rsidRPr="00993113">
              <w:rPr>
                <w:rFonts w:ascii="宋体" w:eastAsia="宋体" w:hAnsi="宋体" w:cs="宋体" w:hint="eastAsia"/>
                <w:spacing w:val="-3"/>
                <w:sz w:val="21"/>
                <w:szCs w:val="21"/>
              </w:rPr>
              <w:t>会</w:t>
            </w:r>
            <w:r w:rsidR="00993113" w:rsidRPr="00993113">
              <w:rPr>
                <w:rFonts w:ascii="宋体" w:eastAsia="宋体" w:hAnsi="宋体" w:cs="宋体" w:hint="eastAsia"/>
                <w:sz w:val="21"/>
                <w:szCs w:val="21"/>
              </w:rPr>
              <w:t>议</w:t>
            </w:r>
          </w:p>
          <w:p w:rsidR="006C3AEE" w:rsidRPr="00993113" w:rsidRDefault="006C3AEE" w:rsidP="00993113">
            <w:pPr>
              <w:pStyle w:val="TableParagraph"/>
              <w:tabs>
                <w:tab w:val="left" w:pos="2418"/>
              </w:tabs>
              <w:spacing w:line="276" w:lineRule="auto"/>
              <w:ind w:left="107"/>
              <w:rPr>
                <w:rFonts w:ascii="宋体" w:eastAsia="宋体" w:hAnsi="宋体" w:cs="宋体"/>
                <w:sz w:val="21"/>
                <w:szCs w:val="21"/>
              </w:rPr>
            </w:pPr>
            <w:sdt>
              <w:sdtPr>
                <w:rPr>
                  <w:rFonts w:ascii="宋体" w:eastAsia="宋体" w:hAnsi="宋体" w:cs="宋体" w:hint="eastAsia"/>
                  <w:sz w:val="21"/>
                  <w:szCs w:val="21"/>
                </w:rPr>
                <w:id w:val="1206906014"/>
              </w:sdtPr>
              <w:sdtContent>
                <w:r w:rsidR="00993113" w:rsidRPr="00993113">
                  <w:rPr>
                    <w:rFonts w:ascii="MS Gothic" w:eastAsia="MS Gothic" w:hAnsi="MS Gothic" w:cs="宋体" w:hint="eastAsia"/>
                    <w:sz w:val="21"/>
                    <w:szCs w:val="21"/>
                  </w:rPr>
                  <w:t>☐</w:t>
                </w:r>
              </w:sdtContent>
            </w:sdt>
            <w:r w:rsidR="00993113" w:rsidRPr="00993113">
              <w:rPr>
                <w:rFonts w:ascii="宋体" w:eastAsia="宋体" w:hAnsi="宋体" w:cs="宋体" w:hint="eastAsia"/>
                <w:sz w:val="21"/>
                <w:szCs w:val="21"/>
              </w:rPr>
              <w:t>媒</w:t>
            </w:r>
            <w:r w:rsidR="00993113" w:rsidRPr="00993113">
              <w:rPr>
                <w:rFonts w:ascii="宋体" w:eastAsia="宋体" w:hAnsi="宋体" w:cs="宋体" w:hint="eastAsia"/>
                <w:spacing w:val="-3"/>
                <w:sz w:val="21"/>
                <w:szCs w:val="21"/>
              </w:rPr>
              <w:t>体</w:t>
            </w:r>
            <w:r w:rsidR="00993113" w:rsidRPr="00993113">
              <w:rPr>
                <w:rFonts w:ascii="宋体" w:eastAsia="宋体" w:hAnsi="宋体" w:cs="宋体" w:hint="eastAsia"/>
                <w:sz w:val="21"/>
                <w:szCs w:val="21"/>
              </w:rPr>
              <w:t>采访</w:t>
            </w:r>
            <w:r w:rsidR="00993113" w:rsidRPr="00993113">
              <w:rPr>
                <w:rFonts w:ascii="宋体" w:eastAsia="宋体" w:hAnsi="宋体" w:cs="宋体" w:hint="eastAsia"/>
                <w:sz w:val="21"/>
                <w:szCs w:val="21"/>
              </w:rPr>
              <w:tab/>
            </w:r>
            <w:sdt>
              <w:sdtPr>
                <w:rPr>
                  <w:rFonts w:ascii="宋体" w:eastAsia="宋体" w:hAnsi="宋体" w:cs="宋体" w:hint="eastAsia"/>
                  <w:sz w:val="21"/>
                  <w:szCs w:val="21"/>
                </w:rPr>
                <w:id w:val="-66658901"/>
              </w:sdtPr>
              <w:sdtContent>
                <w:r w:rsidR="00993113" w:rsidRPr="00993113">
                  <w:rPr>
                    <w:rFonts w:ascii="Wingdings 2" w:eastAsia="MS Gothic" w:hAnsi="Wingdings 2" w:cs="宋体"/>
                    <w:sz w:val="21"/>
                    <w:szCs w:val="21"/>
                  </w:rPr>
                  <w:t></w:t>
                </w:r>
              </w:sdtContent>
            </w:sdt>
            <w:r w:rsidR="00993113" w:rsidRPr="00993113">
              <w:rPr>
                <w:rFonts w:ascii="宋体" w:eastAsia="宋体" w:hAnsi="宋体" w:cs="宋体" w:hint="eastAsia"/>
                <w:sz w:val="21"/>
                <w:szCs w:val="21"/>
              </w:rPr>
              <w:t>业</w:t>
            </w:r>
            <w:r w:rsidR="00993113" w:rsidRPr="00993113">
              <w:rPr>
                <w:rFonts w:ascii="宋体" w:eastAsia="宋体" w:hAnsi="宋体" w:cs="宋体" w:hint="eastAsia"/>
                <w:spacing w:val="-3"/>
                <w:sz w:val="21"/>
                <w:szCs w:val="21"/>
              </w:rPr>
              <w:t>绩</w:t>
            </w:r>
            <w:r w:rsidR="00993113" w:rsidRPr="00993113">
              <w:rPr>
                <w:rFonts w:ascii="宋体" w:eastAsia="宋体" w:hAnsi="宋体" w:cs="宋体" w:hint="eastAsia"/>
                <w:sz w:val="21"/>
                <w:szCs w:val="21"/>
              </w:rPr>
              <w:t>说</w:t>
            </w:r>
            <w:r w:rsidR="00993113" w:rsidRPr="00993113">
              <w:rPr>
                <w:rFonts w:ascii="宋体" w:eastAsia="宋体" w:hAnsi="宋体" w:cs="宋体" w:hint="eastAsia"/>
                <w:spacing w:val="-3"/>
                <w:sz w:val="21"/>
                <w:szCs w:val="21"/>
              </w:rPr>
              <w:t>明</w:t>
            </w:r>
            <w:r w:rsidR="00993113" w:rsidRPr="00993113">
              <w:rPr>
                <w:rFonts w:ascii="宋体" w:eastAsia="宋体" w:hAnsi="宋体" w:cs="宋体" w:hint="eastAsia"/>
                <w:sz w:val="21"/>
                <w:szCs w:val="21"/>
              </w:rPr>
              <w:t>会</w:t>
            </w:r>
          </w:p>
          <w:p w:rsidR="006C3AEE" w:rsidRPr="00993113" w:rsidRDefault="006C3AEE" w:rsidP="00993113">
            <w:pPr>
              <w:pStyle w:val="TableParagraph"/>
              <w:tabs>
                <w:tab w:val="left" w:pos="2418"/>
              </w:tabs>
              <w:spacing w:line="276" w:lineRule="auto"/>
              <w:ind w:left="107"/>
              <w:rPr>
                <w:rFonts w:ascii="宋体" w:eastAsia="宋体" w:hAnsi="宋体" w:cs="宋体"/>
                <w:sz w:val="21"/>
                <w:szCs w:val="21"/>
              </w:rPr>
            </w:pPr>
            <w:sdt>
              <w:sdtPr>
                <w:rPr>
                  <w:rFonts w:ascii="宋体" w:eastAsia="宋体" w:hAnsi="宋体" w:cs="宋体" w:hint="eastAsia"/>
                  <w:sz w:val="21"/>
                  <w:szCs w:val="21"/>
                </w:rPr>
                <w:id w:val="-1848167434"/>
              </w:sdtPr>
              <w:sdtContent>
                <w:r w:rsidR="00993113" w:rsidRPr="00993113">
                  <w:rPr>
                    <w:rFonts w:ascii="MS Gothic" w:eastAsia="MS Gothic" w:hAnsi="MS Gothic" w:cs="宋体" w:hint="eastAsia"/>
                    <w:sz w:val="21"/>
                    <w:szCs w:val="21"/>
                  </w:rPr>
                  <w:t>☐</w:t>
                </w:r>
              </w:sdtContent>
            </w:sdt>
            <w:r w:rsidR="00993113" w:rsidRPr="00993113">
              <w:rPr>
                <w:rFonts w:ascii="宋体" w:eastAsia="宋体" w:hAnsi="宋体" w:cs="宋体" w:hint="eastAsia"/>
                <w:sz w:val="21"/>
                <w:szCs w:val="21"/>
              </w:rPr>
              <w:t>新</w:t>
            </w:r>
            <w:r w:rsidR="00993113" w:rsidRPr="00993113">
              <w:rPr>
                <w:rFonts w:ascii="宋体" w:eastAsia="宋体" w:hAnsi="宋体" w:cs="宋体" w:hint="eastAsia"/>
                <w:spacing w:val="-3"/>
                <w:sz w:val="21"/>
                <w:szCs w:val="21"/>
              </w:rPr>
              <w:t>闻</w:t>
            </w:r>
            <w:r w:rsidR="00993113" w:rsidRPr="00993113">
              <w:rPr>
                <w:rFonts w:ascii="宋体" w:eastAsia="宋体" w:hAnsi="宋体" w:cs="宋体" w:hint="eastAsia"/>
                <w:sz w:val="21"/>
                <w:szCs w:val="21"/>
              </w:rPr>
              <w:t>发</w:t>
            </w:r>
            <w:r w:rsidR="00993113" w:rsidRPr="00993113">
              <w:rPr>
                <w:rFonts w:ascii="宋体" w:eastAsia="宋体" w:hAnsi="宋体" w:cs="宋体" w:hint="eastAsia"/>
                <w:spacing w:val="-3"/>
                <w:sz w:val="21"/>
                <w:szCs w:val="21"/>
              </w:rPr>
              <w:t>布</w:t>
            </w:r>
            <w:r w:rsidR="00993113" w:rsidRPr="00993113">
              <w:rPr>
                <w:rFonts w:ascii="宋体" w:eastAsia="宋体" w:hAnsi="宋体" w:cs="宋体" w:hint="eastAsia"/>
                <w:sz w:val="21"/>
                <w:szCs w:val="21"/>
              </w:rPr>
              <w:t>会</w:t>
            </w:r>
            <w:r w:rsidR="00993113" w:rsidRPr="00993113">
              <w:rPr>
                <w:rFonts w:ascii="宋体" w:eastAsia="宋体" w:hAnsi="宋体" w:cs="宋体" w:hint="eastAsia"/>
                <w:sz w:val="21"/>
                <w:szCs w:val="21"/>
              </w:rPr>
              <w:tab/>
            </w:r>
            <w:sdt>
              <w:sdtPr>
                <w:rPr>
                  <w:rFonts w:ascii="宋体" w:eastAsia="宋体" w:hAnsi="宋体" w:cs="宋体" w:hint="eastAsia"/>
                  <w:sz w:val="21"/>
                  <w:szCs w:val="21"/>
                </w:rPr>
                <w:id w:val="412049691"/>
              </w:sdtPr>
              <w:sdtContent>
                <w:r w:rsidR="00993113" w:rsidRPr="00993113">
                  <w:rPr>
                    <w:rFonts w:ascii="MS Gothic" w:eastAsia="MS Gothic" w:hAnsi="MS Gothic" w:cs="宋体" w:hint="eastAsia"/>
                    <w:sz w:val="21"/>
                    <w:szCs w:val="21"/>
                  </w:rPr>
                  <w:t>☐</w:t>
                </w:r>
              </w:sdtContent>
            </w:sdt>
            <w:r w:rsidR="00993113" w:rsidRPr="00993113">
              <w:rPr>
                <w:rFonts w:ascii="宋体" w:eastAsia="宋体" w:hAnsi="宋体" w:cs="宋体" w:hint="eastAsia"/>
                <w:sz w:val="21"/>
                <w:szCs w:val="21"/>
              </w:rPr>
              <w:t>路</w:t>
            </w:r>
            <w:r w:rsidR="00993113" w:rsidRPr="00993113">
              <w:rPr>
                <w:rFonts w:ascii="宋体" w:eastAsia="宋体" w:hAnsi="宋体" w:cs="宋体" w:hint="eastAsia"/>
                <w:spacing w:val="-3"/>
                <w:sz w:val="21"/>
                <w:szCs w:val="21"/>
              </w:rPr>
              <w:t>演</w:t>
            </w:r>
            <w:r w:rsidR="00993113" w:rsidRPr="00993113">
              <w:rPr>
                <w:rFonts w:ascii="宋体" w:eastAsia="宋体" w:hAnsi="宋体" w:cs="宋体" w:hint="eastAsia"/>
                <w:sz w:val="21"/>
                <w:szCs w:val="21"/>
              </w:rPr>
              <w:t>活动</w:t>
            </w:r>
          </w:p>
          <w:p w:rsidR="006C3AEE" w:rsidRPr="00993113" w:rsidRDefault="006C3AEE" w:rsidP="00993113">
            <w:pPr>
              <w:pStyle w:val="TableParagraph"/>
              <w:spacing w:line="276" w:lineRule="auto"/>
              <w:ind w:left="107"/>
              <w:rPr>
                <w:rFonts w:ascii="宋体" w:eastAsia="宋体" w:hAnsi="宋体" w:cs="宋体"/>
                <w:sz w:val="21"/>
                <w:szCs w:val="21"/>
              </w:rPr>
            </w:pPr>
            <w:sdt>
              <w:sdtPr>
                <w:rPr>
                  <w:rFonts w:ascii="宋体" w:eastAsia="宋体" w:hAnsi="宋体" w:cs="宋体" w:hint="eastAsia"/>
                  <w:sz w:val="21"/>
                  <w:szCs w:val="21"/>
                </w:rPr>
                <w:id w:val="-1333366911"/>
              </w:sdtPr>
              <w:sdtContent>
                <w:r w:rsidR="00993113" w:rsidRPr="00993113">
                  <w:rPr>
                    <w:rFonts w:ascii="MS Gothic" w:eastAsia="MS Gothic" w:hAnsi="MS Gothic" w:cs="宋体" w:hint="eastAsia"/>
                    <w:sz w:val="21"/>
                    <w:szCs w:val="21"/>
                  </w:rPr>
                  <w:t>☐</w:t>
                </w:r>
              </w:sdtContent>
            </w:sdt>
            <w:r w:rsidR="00993113" w:rsidRPr="00993113">
              <w:rPr>
                <w:rFonts w:ascii="宋体" w:eastAsia="宋体" w:hAnsi="宋体" w:cs="宋体" w:hint="eastAsia"/>
                <w:sz w:val="21"/>
                <w:szCs w:val="21"/>
              </w:rPr>
              <w:t>现场参观</w:t>
            </w:r>
          </w:p>
          <w:p w:rsidR="006C3AEE" w:rsidRPr="00993113" w:rsidRDefault="006C3AEE" w:rsidP="00993113">
            <w:pPr>
              <w:pStyle w:val="TableParagraph"/>
              <w:spacing w:line="276" w:lineRule="auto"/>
              <w:ind w:left="107"/>
              <w:rPr>
                <w:rFonts w:ascii="宋体" w:eastAsia="宋体" w:hAnsi="宋体" w:cs="宋体"/>
                <w:sz w:val="21"/>
                <w:szCs w:val="21"/>
              </w:rPr>
            </w:pPr>
            <w:sdt>
              <w:sdtPr>
                <w:rPr>
                  <w:rFonts w:ascii="宋体" w:eastAsia="宋体" w:hAnsi="宋体" w:cs="宋体" w:hint="eastAsia"/>
                  <w:sz w:val="21"/>
                  <w:szCs w:val="21"/>
                </w:rPr>
                <w:id w:val="400885218"/>
              </w:sdtPr>
              <w:sdtContent>
                <w:r w:rsidR="00993113" w:rsidRPr="00993113">
                  <w:rPr>
                    <w:rFonts w:ascii="MS Gothic" w:eastAsia="MS Gothic" w:hAnsi="MS Gothic" w:cs="宋体" w:hint="eastAsia"/>
                    <w:sz w:val="21"/>
                    <w:szCs w:val="21"/>
                  </w:rPr>
                  <w:t>☐</w:t>
                </w:r>
              </w:sdtContent>
            </w:sdt>
            <w:r w:rsidR="00993113" w:rsidRPr="00993113">
              <w:rPr>
                <w:rFonts w:ascii="宋体" w:eastAsia="宋体" w:hAnsi="宋体" w:cs="宋体" w:hint="eastAsia"/>
                <w:sz w:val="21"/>
                <w:szCs w:val="21"/>
              </w:rPr>
              <w:t>其他（</w:t>
            </w:r>
            <w:proofErr w:type="gramStart"/>
            <w:r w:rsidR="00993113" w:rsidRPr="00993113">
              <w:rPr>
                <w:rFonts w:ascii="宋体" w:eastAsia="宋体" w:hAnsi="宋体" w:cs="宋体" w:hint="eastAsia"/>
                <w:sz w:val="21"/>
                <w:szCs w:val="21"/>
                <w:u w:val="single"/>
              </w:rPr>
              <w:t>请文字</w:t>
            </w:r>
            <w:proofErr w:type="gramEnd"/>
            <w:r w:rsidR="00993113" w:rsidRPr="00993113">
              <w:rPr>
                <w:rFonts w:ascii="宋体" w:eastAsia="宋体" w:hAnsi="宋体" w:cs="宋体" w:hint="eastAsia"/>
                <w:sz w:val="21"/>
                <w:szCs w:val="21"/>
                <w:u w:val="single"/>
              </w:rPr>
              <w:t>说明其他活动内容）</w:t>
            </w:r>
          </w:p>
        </w:tc>
      </w:tr>
      <w:tr w:rsidR="006C3AEE" w:rsidTr="00993113">
        <w:trPr>
          <w:trHeight w:val="704"/>
          <w:jc w:val="center"/>
        </w:trPr>
        <w:tc>
          <w:tcPr>
            <w:tcW w:w="2580" w:type="dxa"/>
            <w:vAlign w:val="center"/>
          </w:tcPr>
          <w:p w:rsidR="006C3AEE" w:rsidRPr="00993113" w:rsidRDefault="00993113" w:rsidP="00993113">
            <w:pPr>
              <w:pStyle w:val="TableParagraph"/>
              <w:ind w:right="96"/>
              <w:jc w:val="both"/>
              <w:rPr>
                <w:rFonts w:asciiTheme="minorEastAsia" w:eastAsiaTheme="minorEastAsia" w:hAnsiTheme="minorEastAsia" w:cs="宋体"/>
                <w:b/>
                <w:bCs/>
                <w:sz w:val="21"/>
                <w:szCs w:val="21"/>
              </w:rPr>
            </w:pPr>
            <w:r w:rsidRPr="00993113">
              <w:rPr>
                <w:rFonts w:asciiTheme="minorEastAsia" w:eastAsiaTheme="minorEastAsia" w:hAnsiTheme="minorEastAsia" w:cs="宋体" w:hint="eastAsia"/>
                <w:b/>
                <w:bCs/>
                <w:sz w:val="21"/>
                <w:szCs w:val="21"/>
              </w:rPr>
              <w:t>参与单位名称及人员姓名</w:t>
            </w:r>
          </w:p>
        </w:tc>
        <w:tc>
          <w:tcPr>
            <w:tcW w:w="6459" w:type="dxa"/>
            <w:vAlign w:val="center"/>
          </w:tcPr>
          <w:p w:rsidR="006C3AEE" w:rsidRPr="00993113" w:rsidRDefault="00993113" w:rsidP="00993113">
            <w:pPr>
              <w:pStyle w:val="TableParagraph"/>
              <w:spacing w:before="100" w:beforeAutospacing="1" w:line="360" w:lineRule="auto"/>
              <w:jc w:val="both"/>
              <w:rPr>
                <w:rFonts w:asciiTheme="minorEastAsia" w:eastAsiaTheme="minorEastAsia" w:hAnsiTheme="minorEastAsia" w:cs="宋体"/>
                <w:sz w:val="21"/>
                <w:szCs w:val="21"/>
              </w:rPr>
            </w:pPr>
            <w:r w:rsidRPr="00993113">
              <w:rPr>
                <w:rFonts w:asciiTheme="minorEastAsia" w:eastAsiaTheme="minorEastAsia" w:hAnsiTheme="minorEastAsia" w:cs="宋体" w:hint="eastAsia"/>
                <w:sz w:val="21"/>
                <w:szCs w:val="21"/>
              </w:rPr>
              <w:t>参加公司2023年半年度业绩说明会的投资者</w:t>
            </w:r>
          </w:p>
        </w:tc>
      </w:tr>
      <w:tr w:rsidR="006C3AEE" w:rsidTr="00993113">
        <w:trPr>
          <w:trHeight w:val="558"/>
          <w:jc w:val="center"/>
        </w:trPr>
        <w:tc>
          <w:tcPr>
            <w:tcW w:w="2580" w:type="dxa"/>
            <w:vAlign w:val="center"/>
          </w:tcPr>
          <w:p w:rsidR="006C3AEE" w:rsidRPr="00993113" w:rsidRDefault="00993113" w:rsidP="00993113">
            <w:pPr>
              <w:pStyle w:val="TableParagraph"/>
              <w:ind w:left="107"/>
              <w:jc w:val="both"/>
              <w:rPr>
                <w:rFonts w:asciiTheme="minorEastAsia" w:eastAsiaTheme="minorEastAsia" w:hAnsiTheme="minorEastAsia" w:cs="宋体"/>
                <w:b/>
                <w:bCs/>
                <w:sz w:val="21"/>
                <w:szCs w:val="21"/>
              </w:rPr>
            </w:pPr>
            <w:r w:rsidRPr="00993113">
              <w:rPr>
                <w:rFonts w:asciiTheme="minorEastAsia" w:eastAsiaTheme="minorEastAsia" w:hAnsiTheme="minorEastAsia" w:cs="宋体" w:hint="eastAsia"/>
                <w:b/>
                <w:bCs/>
                <w:sz w:val="21"/>
                <w:szCs w:val="21"/>
              </w:rPr>
              <w:t>时间</w:t>
            </w:r>
          </w:p>
        </w:tc>
        <w:tc>
          <w:tcPr>
            <w:tcW w:w="6459" w:type="dxa"/>
            <w:vAlign w:val="center"/>
          </w:tcPr>
          <w:p w:rsidR="006C3AEE" w:rsidRPr="00993113" w:rsidRDefault="00993113">
            <w:pPr>
              <w:spacing w:before="100" w:beforeAutospacing="1" w:line="360" w:lineRule="auto"/>
              <w:rPr>
                <w:sz w:val="21"/>
                <w:szCs w:val="21"/>
              </w:rPr>
            </w:pPr>
            <w:r w:rsidRPr="00993113">
              <w:rPr>
                <w:rFonts w:asciiTheme="minorEastAsia" w:eastAsiaTheme="minorEastAsia" w:hAnsiTheme="minorEastAsia" w:cstheme="minorEastAsia" w:hint="eastAsia"/>
                <w:sz w:val="21"/>
                <w:szCs w:val="21"/>
              </w:rPr>
              <w:t>2023</w:t>
            </w:r>
            <w:r w:rsidRPr="00993113">
              <w:rPr>
                <w:rFonts w:asciiTheme="minorEastAsia" w:eastAsiaTheme="minorEastAsia" w:hAnsiTheme="minorEastAsia" w:cstheme="minorEastAsia" w:hint="eastAsia"/>
                <w:sz w:val="21"/>
                <w:szCs w:val="21"/>
              </w:rPr>
              <w:t>年</w:t>
            </w:r>
            <w:r w:rsidRPr="00993113">
              <w:rPr>
                <w:rFonts w:asciiTheme="minorEastAsia" w:eastAsiaTheme="minorEastAsia" w:hAnsiTheme="minorEastAsia" w:cstheme="minorEastAsia" w:hint="eastAsia"/>
                <w:sz w:val="21"/>
                <w:szCs w:val="21"/>
              </w:rPr>
              <w:t>09</w:t>
            </w:r>
            <w:r w:rsidRPr="00993113">
              <w:rPr>
                <w:rFonts w:asciiTheme="minorEastAsia" w:eastAsiaTheme="minorEastAsia" w:hAnsiTheme="minorEastAsia" w:cstheme="minorEastAsia" w:hint="eastAsia"/>
                <w:sz w:val="21"/>
                <w:szCs w:val="21"/>
              </w:rPr>
              <w:t>月</w:t>
            </w:r>
            <w:r w:rsidRPr="00993113">
              <w:rPr>
                <w:rFonts w:asciiTheme="minorEastAsia" w:eastAsiaTheme="minorEastAsia" w:hAnsiTheme="minorEastAsia" w:cstheme="minorEastAsia" w:hint="eastAsia"/>
                <w:sz w:val="21"/>
                <w:szCs w:val="21"/>
              </w:rPr>
              <w:t>07</w:t>
            </w:r>
            <w:r w:rsidRPr="00993113">
              <w:rPr>
                <w:rFonts w:asciiTheme="minorEastAsia" w:eastAsiaTheme="minorEastAsia" w:hAnsiTheme="minorEastAsia" w:cstheme="minorEastAsia" w:hint="eastAsia"/>
                <w:sz w:val="21"/>
                <w:szCs w:val="21"/>
              </w:rPr>
              <w:t>日</w:t>
            </w:r>
            <w:r w:rsidRPr="00993113">
              <w:rPr>
                <w:rFonts w:asciiTheme="minorEastAsia" w:eastAsiaTheme="minorEastAsia" w:hAnsiTheme="minorEastAsia" w:cstheme="minorEastAsia" w:hint="eastAsia"/>
                <w:sz w:val="21"/>
                <w:szCs w:val="21"/>
              </w:rPr>
              <w:t xml:space="preserve"> 14:00-15:00</w:t>
            </w:r>
          </w:p>
        </w:tc>
      </w:tr>
      <w:tr w:rsidR="006C3AEE" w:rsidTr="00993113">
        <w:trPr>
          <w:trHeight w:val="561"/>
          <w:jc w:val="center"/>
        </w:trPr>
        <w:tc>
          <w:tcPr>
            <w:tcW w:w="2580" w:type="dxa"/>
            <w:vAlign w:val="center"/>
          </w:tcPr>
          <w:p w:rsidR="006C3AEE" w:rsidRPr="00993113" w:rsidRDefault="00993113" w:rsidP="00993113">
            <w:pPr>
              <w:pStyle w:val="TableParagraph"/>
              <w:ind w:left="107"/>
              <w:jc w:val="both"/>
              <w:rPr>
                <w:rFonts w:asciiTheme="minorEastAsia" w:eastAsiaTheme="minorEastAsia" w:hAnsiTheme="minorEastAsia" w:cs="宋体"/>
                <w:b/>
                <w:bCs/>
                <w:sz w:val="21"/>
                <w:szCs w:val="21"/>
              </w:rPr>
            </w:pPr>
            <w:r w:rsidRPr="00993113">
              <w:rPr>
                <w:rFonts w:asciiTheme="minorEastAsia" w:eastAsiaTheme="minorEastAsia" w:hAnsiTheme="minorEastAsia" w:cs="宋体" w:hint="eastAsia"/>
                <w:b/>
                <w:bCs/>
                <w:sz w:val="21"/>
                <w:szCs w:val="21"/>
              </w:rPr>
              <w:t>地点</w:t>
            </w:r>
          </w:p>
        </w:tc>
        <w:tc>
          <w:tcPr>
            <w:tcW w:w="6459" w:type="dxa"/>
            <w:vAlign w:val="center"/>
          </w:tcPr>
          <w:p w:rsidR="006C3AEE" w:rsidRPr="00993113" w:rsidRDefault="00993113">
            <w:pPr>
              <w:pStyle w:val="TableParagraph"/>
              <w:spacing w:before="100" w:beforeAutospacing="1" w:line="360" w:lineRule="auto"/>
              <w:rPr>
                <w:rFonts w:asciiTheme="minorEastAsia" w:eastAsiaTheme="minorEastAsia" w:hAnsiTheme="minorEastAsia" w:cs="宋体"/>
                <w:sz w:val="21"/>
                <w:szCs w:val="21"/>
              </w:rPr>
            </w:pPr>
            <w:r w:rsidRPr="00993113">
              <w:rPr>
                <w:rFonts w:asciiTheme="minorEastAsia" w:eastAsiaTheme="minorEastAsia" w:hAnsiTheme="minorEastAsia" w:cs="宋体"/>
                <w:sz w:val="21"/>
                <w:szCs w:val="21"/>
              </w:rPr>
              <w:t>价值在线（</w:t>
            </w:r>
            <w:r w:rsidRPr="00993113">
              <w:rPr>
                <w:rFonts w:asciiTheme="minorEastAsia" w:eastAsiaTheme="minorEastAsia" w:hAnsiTheme="minorEastAsia" w:cs="宋体"/>
                <w:sz w:val="21"/>
                <w:szCs w:val="21"/>
              </w:rPr>
              <w:t>https://www.ir-online.cn/</w:t>
            </w:r>
            <w:r w:rsidRPr="00993113">
              <w:rPr>
                <w:rFonts w:asciiTheme="minorEastAsia" w:eastAsiaTheme="minorEastAsia" w:hAnsiTheme="minorEastAsia" w:cs="宋体"/>
                <w:sz w:val="21"/>
                <w:szCs w:val="21"/>
              </w:rPr>
              <w:t>）网络互动</w:t>
            </w:r>
          </w:p>
        </w:tc>
      </w:tr>
      <w:tr w:rsidR="006C3AEE" w:rsidTr="00993113">
        <w:trPr>
          <w:trHeight w:val="558"/>
          <w:jc w:val="center"/>
        </w:trPr>
        <w:tc>
          <w:tcPr>
            <w:tcW w:w="2580" w:type="dxa"/>
            <w:vAlign w:val="center"/>
          </w:tcPr>
          <w:p w:rsidR="006C3AEE" w:rsidRPr="00993113" w:rsidRDefault="00993113">
            <w:pPr>
              <w:pStyle w:val="TableParagraph"/>
              <w:spacing w:before="1"/>
              <w:ind w:left="107"/>
              <w:rPr>
                <w:rFonts w:ascii="宋体" w:eastAsia="宋体" w:hAnsi="宋体" w:cs="宋体"/>
                <w:b/>
                <w:bCs/>
                <w:sz w:val="21"/>
                <w:szCs w:val="21"/>
              </w:rPr>
            </w:pPr>
            <w:r w:rsidRPr="00993113">
              <w:rPr>
                <w:rFonts w:ascii="宋体" w:eastAsia="宋体" w:hAnsi="宋体" w:cs="宋体" w:hint="eastAsia"/>
                <w:b/>
                <w:bCs/>
                <w:sz w:val="21"/>
                <w:szCs w:val="21"/>
              </w:rPr>
              <w:t>上市公司接待人员姓名</w:t>
            </w:r>
          </w:p>
        </w:tc>
        <w:tc>
          <w:tcPr>
            <w:tcW w:w="6459" w:type="dxa"/>
            <w:vAlign w:val="center"/>
          </w:tcPr>
          <w:p w:rsidR="006C3AEE" w:rsidRPr="00993113" w:rsidRDefault="00993113">
            <w:pPr>
              <w:pStyle w:val="TableParagraph"/>
              <w:spacing w:before="100" w:beforeAutospacing="1" w:line="360" w:lineRule="auto"/>
              <w:rPr>
                <w:rFonts w:ascii="宋体" w:eastAsia="宋体" w:hAnsi="宋体" w:cs="宋体"/>
                <w:sz w:val="21"/>
                <w:szCs w:val="21"/>
              </w:rPr>
            </w:pPr>
            <w:r w:rsidRPr="00993113">
              <w:rPr>
                <w:rFonts w:ascii="宋体" w:eastAsia="宋体" w:hAnsi="宋体" w:cs="宋体"/>
                <w:sz w:val="21"/>
                <w:szCs w:val="21"/>
              </w:rPr>
              <w:t>董事长、总经理</w:t>
            </w:r>
            <w:r w:rsidRPr="00993113">
              <w:rPr>
                <w:rFonts w:ascii="宋体" w:eastAsia="宋体" w:hAnsi="宋体" w:cs="宋体"/>
                <w:sz w:val="21"/>
                <w:szCs w:val="21"/>
              </w:rPr>
              <w:t xml:space="preserve"> </w:t>
            </w:r>
            <w:r w:rsidRPr="00993113">
              <w:rPr>
                <w:rFonts w:ascii="宋体" w:eastAsia="宋体" w:hAnsi="宋体" w:cs="宋体"/>
                <w:sz w:val="21"/>
                <w:szCs w:val="21"/>
              </w:rPr>
              <w:t>章安强</w:t>
            </w:r>
            <w:r w:rsidRPr="00993113">
              <w:rPr>
                <w:rFonts w:ascii="宋体" w:eastAsia="宋体" w:hAnsi="宋体" w:cs="宋体"/>
                <w:sz w:val="21"/>
                <w:szCs w:val="21"/>
              </w:rPr>
              <w:br/>
            </w:r>
            <w:r w:rsidRPr="00993113">
              <w:rPr>
                <w:rFonts w:ascii="宋体" w:eastAsia="宋体" w:hAnsi="宋体" w:cs="宋体"/>
                <w:sz w:val="21"/>
                <w:szCs w:val="21"/>
              </w:rPr>
              <w:t>董事、副总经理</w:t>
            </w:r>
            <w:r w:rsidRPr="00993113">
              <w:rPr>
                <w:rFonts w:ascii="宋体" w:eastAsia="宋体" w:hAnsi="宋体" w:cs="宋体"/>
                <w:sz w:val="21"/>
                <w:szCs w:val="21"/>
              </w:rPr>
              <w:t xml:space="preserve"> </w:t>
            </w:r>
            <w:proofErr w:type="gramStart"/>
            <w:r w:rsidRPr="00993113">
              <w:rPr>
                <w:rFonts w:ascii="宋体" w:eastAsia="宋体" w:hAnsi="宋体" w:cs="宋体"/>
                <w:sz w:val="21"/>
                <w:szCs w:val="21"/>
              </w:rPr>
              <w:t>张铁民</w:t>
            </w:r>
            <w:proofErr w:type="gramEnd"/>
            <w:r w:rsidRPr="00993113">
              <w:rPr>
                <w:rFonts w:ascii="宋体" w:eastAsia="宋体" w:hAnsi="宋体" w:cs="宋体"/>
                <w:sz w:val="21"/>
                <w:szCs w:val="21"/>
              </w:rPr>
              <w:br/>
            </w:r>
            <w:r w:rsidRPr="00993113">
              <w:rPr>
                <w:rFonts w:ascii="宋体" w:eastAsia="宋体" w:hAnsi="宋体" w:cs="宋体"/>
                <w:sz w:val="21"/>
                <w:szCs w:val="21"/>
              </w:rPr>
              <w:t>总经理</w:t>
            </w:r>
            <w:r w:rsidRPr="00993113">
              <w:rPr>
                <w:rFonts w:ascii="宋体" w:eastAsia="宋体" w:hAnsi="宋体" w:cs="宋体"/>
                <w:sz w:val="21"/>
                <w:szCs w:val="21"/>
              </w:rPr>
              <w:t xml:space="preserve"> </w:t>
            </w:r>
            <w:r w:rsidRPr="00993113">
              <w:rPr>
                <w:rFonts w:ascii="宋体" w:eastAsia="宋体" w:hAnsi="宋体" w:cs="宋体"/>
                <w:sz w:val="21"/>
                <w:szCs w:val="21"/>
              </w:rPr>
              <w:t>苏峰</w:t>
            </w:r>
            <w:r w:rsidRPr="00993113">
              <w:rPr>
                <w:rFonts w:ascii="宋体" w:eastAsia="宋体" w:hAnsi="宋体" w:cs="宋体"/>
                <w:sz w:val="21"/>
                <w:szCs w:val="21"/>
              </w:rPr>
              <w:br/>
            </w:r>
            <w:r w:rsidRPr="00993113">
              <w:rPr>
                <w:rFonts w:ascii="宋体" w:eastAsia="宋体" w:hAnsi="宋体" w:cs="宋体"/>
                <w:sz w:val="21"/>
                <w:szCs w:val="21"/>
              </w:rPr>
              <w:t>董事、副总经理、财务总监</w:t>
            </w:r>
            <w:r w:rsidRPr="00993113">
              <w:rPr>
                <w:rFonts w:ascii="宋体" w:eastAsia="宋体" w:hAnsi="宋体" w:cs="宋体"/>
                <w:sz w:val="21"/>
                <w:szCs w:val="21"/>
              </w:rPr>
              <w:t xml:space="preserve"> </w:t>
            </w:r>
            <w:r w:rsidRPr="00993113">
              <w:rPr>
                <w:rFonts w:ascii="宋体" w:eastAsia="宋体" w:hAnsi="宋体" w:cs="宋体"/>
                <w:sz w:val="21"/>
                <w:szCs w:val="21"/>
              </w:rPr>
              <w:t>李毅</w:t>
            </w:r>
            <w:r w:rsidRPr="00993113">
              <w:rPr>
                <w:rFonts w:ascii="宋体" w:eastAsia="宋体" w:hAnsi="宋体" w:cs="宋体"/>
                <w:sz w:val="21"/>
                <w:szCs w:val="21"/>
              </w:rPr>
              <w:br/>
            </w:r>
            <w:r w:rsidRPr="00993113">
              <w:rPr>
                <w:rFonts w:ascii="宋体" w:eastAsia="宋体" w:hAnsi="宋体" w:cs="宋体"/>
                <w:sz w:val="21"/>
                <w:szCs w:val="21"/>
              </w:rPr>
              <w:t>副总经理、董事会秘书</w:t>
            </w:r>
            <w:r w:rsidRPr="00993113">
              <w:rPr>
                <w:rFonts w:ascii="宋体" w:eastAsia="宋体" w:hAnsi="宋体" w:cs="宋体"/>
                <w:sz w:val="21"/>
                <w:szCs w:val="21"/>
              </w:rPr>
              <w:t xml:space="preserve"> </w:t>
            </w:r>
            <w:r w:rsidRPr="00993113">
              <w:rPr>
                <w:rFonts w:ascii="宋体" w:eastAsia="宋体" w:hAnsi="宋体" w:cs="宋体"/>
                <w:sz w:val="21"/>
                <w:szCs w:val="21"/>
              </w:rPr>
              <w:t>阮蔚</w:t>
            </w:r>
            <w:r w:rsidRPr="00993113">
              <w:rPr>
                <w:rFonts w:ascii="宋体" w:eastAsia="宋体" w:hAnsi="宋体" w:cs="宋体"/>
                <w:sz w:val="21"/>
                <w:szCs w:val="21"/>
              </w:rPr>
              <w:br/>
            </w:r>
            <w:r w:rsidRPr="00993113">
              <w:rPr>
                <w:rFonts w:ascii="宋体" w:eastAsia="宋体" w:hAnsi="宋体" w:cs="宋体"/>
                <w:sz w:val="21"/>
                <w:szCs w:val="21"/>
              </w:rPr>
              <w:t>副总经理</w:t>
            </w:r>
            <w:r w:rsidRPr="00993113">
              <w:rPr>
                <w:rFonts w:ascii="宋体" w:eastAsia="宋体" w:hAnsi="宋体" w:cs="宋体"/>
                <w:sz w:val="21"/>
                <w:szCs w:val="21"/>
              </w:rPr>
              <w:t xml:space="preserve"> </w:t>
            </w:r>
            <w:proofErr w:type="gramStart"/>
            <w:r w:rsidRPr="00993113">
              <w:rPr>
                <w:rFonts w:ascii="宋体" w:eastAsia="宋体" w:hAnsi="宋体" w:cs="宋体"/>
                <w:sz w:val="21"/>
                <w:szCs w:val="21"/>
              </w:rPr>
              <w:t>徐颖</w:t>
            </w:r>
            <w:proofErr w:type="gramEnd"/>
            <w:r w:rsidRPr="00993113">
              <w:rPr>
                <w:rFonts w:ascii="宋体" w:eastAsia="宋体" w:hAnsi="宋体" w:cs="宋体"/>
                <w:sz w:val="21"/>
                <w:szCs w:val="21"/>
              </w:rPr>
              <w:br/>
            </w:r>
            <w:r w:rsidRPr="00993113">
              <w:rPr>
                <w:rFonts w:ascii="宋体" w:eastAsia="宋体" w:hAnsi="宋体" w:cs="宋体"/>
                <w:sz w:val="21"/>
                <w:szCs w:val="21"/>
              </w:rPr>
              <w:t>独立董事</w:t>
            </w:r>
            <w:r w:rsidRPr="00993113">
              <w:rPr>
                <w:rFonts w:ascii="宋体" w:eastAsia="宋体" w:hAnsi="宋体" w:cs="宋体"/>
                <w:sz w:val="21"/>
                <w:szCs w:val="21"/>
              </w:rPr>
              <w:t xml:space="preserve"> </w:t>
            </w:r>
            <w:r w:rsidRPr="00993113">
              <w:rPr>
                <w:rFonts w:ascii="宋体" w:eastAsia="宋体" w:hAnsi="宋体" w:cs="宋体"/>
                <w:sz w:val="21"/>
                <w:szCs w:val="21"/>
              </w:rPr>
              <w:t>王昊</w:t>
            </w:r>
          </w:p>
        </w:tc>
      </w:tr>
      <w:tr w:rsidR="006C3AEE" w:rsidTr="00993113">
        <w:trPr>
          <w:trHeight w:val="2800"/>
          <w:jc w:val="center"/>
        </w:trPr>
        <w:tc>
          <w:tcPr>
            <w:tcW w:w="2580" w:type="dxa"/>
          </w:tcPr>
          <w:p w:rsidR="006C3AEE" w:rsidRPr="00993113" w:rsidRDefault="006C3AEE">
            <w:pPr>
              <w:pStyle w:val="TableParagraph"/>
              <w:rPr>
                <w:rFonts w:ascii="宋体" w:eastAsia="宋体" w:hAnsi="宋体" w:cs="宋体"/>
                <w:b/>
                <w:bCs/>
                <w:sz w:val="21"/>
                <w:szCs w:val="21"/>
              </w:rPr>
            </w:pPr>
          </w:p>
          <w:p w:rsidR="006C3AEE" w:rsidRPr="00993113" w:rsidRDefault="006C3AEE">
            <w:pPr>
              <w:pStyle w:val="TableParagraph"/>
              <w:rPr>
                <w:rFonts w:ascii="宋体" w:eastAsia="宋体" w:hAnsi="宋体" w:cs="宋体"/>
                <w:b/>
                <w:bCs/>
                <w:sz w:val="21"/>
                <w:szCs w:val="21"/>
              </w:rPr>
            </w:pPr>
          </w:p>
          <w:p w:rsidR="006C3AEE" w:rsidRPr="00993113" w:rsidRDefault="006C3AEE">
            <w:pPr>
              <w:pStyle w:val="TableParagraph"/>
              <w:spacing w:before="5"/>
              <w:rPr>
                <w:rFonts w:ascii="宋体" w:eastAsia="宋体" w:hAnsi="宋体" w:cs="宋体"/>
                <w:b/>
                <w:bCs/>
                <w:sz w:val="21"/>
                <w:szCs w:val="21"/>
              </w:rPr>
            </w:pPr>
          </w:p>
          <w:p w:rsidR="006C3AEE" w:rsidRPr="00993113" w:rsidRDefault="00993113">
            <w:pPr>
              <w:pStyle w:val="TableParagraph"/>
              <w:spacing w:before="1" w:line="499" w:lineRule="auto"/>
              <w:ind w:left="107" w:right="96"/>
              <w:rPr>
                <w:rFonts w:ascii="宋体" w:eastAsia="宋体" w:hAnsi="宋体" w:cs="宋体"/>
                <w:b/>
                <w:bCs/>
                <w:sz w:val="21"/>
                <w:szCs w:val="21"/>
              </w:rPr>
            </w:pPr>
            <w:r w:rsidRPr="00993113">
              <w:rPr>
                <w:rFonts w:ascii="宋体" w:eastAsia="宋体" w:hAnsi="宋体" w:cs="宋体" w:hint="eastAsia"/>
                <w:b/>
                <w:bCs/>
                <w:sz w:val="21"/>
                <w:szCs w:val="21"/>
              </w:rPr>
              <w:t>投资者关系活动主要内容介绍</w:t>
            </w:r>
          </w:p>
        </w:tc>
        <w:tc>
          <w:tcPr>
            <w:tcW w:w="6459" w:type="dxa"/>
          </w:tcPr>
          <w:p w:rsidR="006C3AEE" w:rsidRPr="00993113" w:rsidRDefault="00993113" w:rsidP="00993113">
            <w:pPr>
              <w:pStyle w:val="TableParagraph"/>
              <w:spacing w:before="100" w:beforeAutospacing="1" w:line="276" w:lineRule="auto"/>
              <w:rPr>
                <w:rFonts w:ascii="宋体" w:eastAsia="宋体" w:hAnsi="宋体" w:cs="宋体"/>
                <w:sz w:val="21"/>
                <w:szCs w:val="21"/>
              </w:rPr>
            </w:pPr>
            <w:r w:rsidRPr="00993113">
              <w:rPr>
                <w:rFonts w:ascii="宋体" w:eastAsia="宋体" w:hAnsi="宋体" w:cs="宋体"/>
                <w:b/>
                <w:sz w:val="21"/>
                <w:szCs w:val="21"/>
              </w:rPr>
              <w:t xml:space="preserve">    1.AI</w:t>
            </w:r>
            <w:r w:rsidRPr="00993113">
              <w:rPr>
                <w:rFonts w:ascii="宋体" w:eastAsia="宋体" w:hAnsi="宋体" w:cs="宋体"/>
                <w:b/>
                <w:sz w:val="21"/>
                <w:szCs w:val="21"/>
              </w:rPr>
              <w:t>技术、大模型等先进技术未来如何与公司业务相结合？</w:t>
            </w:r>
            <w:r w:rsidRPr="00993113">
              <w:rPr>
                <w:rFonts w:ascii="宋体" w:eastAsia="宋体" w:hAnsi="宋体" w:cs="宋体"/>
                <w:b/>
                <w:sz w:val="21"/>
                <w:szCs w:val="21"/>
              </w:rPr>
              <w:br/>
            </w:r>
            <w:r w:rsidRPr="00993113">
              <w:rPr>
                <w:rFonts w:ascii="宋体" w:eastAsia="宋体" w:hAnsi="宋体" w:cs="宋体"/>
                <w:sz w:val="21"/>
                <w:szCs w:val="21"/>
              </w:rPr>
              <w:t xml:space="preserve">    </w:t>
            </w:r>
            <w:r w:rsidRPr="00993113">
              <w:rPr>
                <w:rFonts w:ascii="宋体" w:eastAsia="宋体" w:hAnsi="宋体" w:cs="宋体"/>
                <w:sz w:val="21"/>
                <w:szCs w:val="21"/>
              </w:rPr>
              <w:t>答</w:t>
            </w:r>
            <w:r w:rsidRPr="00993113">
              <w:rPr>
                <w:rFonts w:ascii="宋体" w:eastAsia="宋体" w:hAnsi="宋体" w:cs="宋体"/>
                <w:sz w:val="21"/>
                <w:szCs w:val="21"/>
              </w:rPr>
              <w:t>:</w:t>
            </w:r>
            <w:r w:rsidRPr="00993113">
              <w:rPr>
                <w:rFonts w:ascii="宋体" w:eastAsia="宋体" w:hAnsi="宋体" w:cs="宋体"/>
                <w:sz w:val="21"/>
                <w:szCs w:val="21"/>
              </w:rPr>
              <w:t>公司多年来高度关注前沿科技发展，不断探索前沿科技与自身业务产品的融合并追求在客户场景的有效落地。目前</w:t>
            </w:r>
            <w:r w:rsidRPr="00993113">
              <w:rPr>
                <w:rFonts w:ascii="宋体" w:eastAsia="宋体" w:hAnsi="宋体" w:cs="宋体"/>
                <w:sz w:val="21"/>
                <w:szCs w:val="21"/>
              </w:rPr>
              <w:t>AI</w:t>
            </w:r>
            <w:r w:rsidRPr="00993113">
              <w:rPr>
                <w:rFonts w:ascii="宋体" w:eastAsia="宋体" w:hAnsi="宋体" w:cs="宋体"/>
                <w:sz w:val="21"/>
                <w:szCs w:val="21"/>
              </w:rPr>
              <w:t>技术在公司智慧车管、智慧驾培、智慧交通等多个主营产业中均有应用，如：公司自主研发的新一代驾</w:t>
            </w:r>
            <w:proofErr w:type="gramStart"/>
            <w:r w:rsidRPr="00993113">
              <w:rPr>
                <w:rFonts w:ascii="宋体" w:eastAsia="宋体" w:hAnsi="宋体" w:cs="宋体"/>
                <w:sz w:val="21"/>
                <w:szCs w:val="21"/>
              </w:rPr>
              <w:t>培教学</w:t>
            </w:r>
            <w:proofErr w:type="gramEnd"/>
            <w:r w:rsidRPr="00993113">
              <w:rPr>
                <w:rFonts w:ascii="宋体" w:eastAsia="宋体" w:hAnsi="宋体" w:cs="宋体"/>
                <w:sz w:val="21"/>
                <w:szCs w:val="21"/>
              </w:rPr>
              <w:t>机器人</w:t>
            </w:r>
            <w:r w:rsidRPr="00993113">
              <w:rPr>
                <w:rFonts w:ascii="宋体" w:eastAsia="宋体" w:hAnsi="宋体" w:cs="宋体"/>
                <w:sz w:val="21"/>
                <w:szCs w:val="21"/>
              </w:rPr>
              <w:t>“</w:t>
            </w:r>
            <w:r w:rsidRPr="00993113">
              <w:rPr>
                <w:rFonts w:ascii="宋体" w:eastAsia="宋体" w:hAnsi="宋体" w:cs="宋体"/>
                <w:sz w:val="21"/>
                <w:szCs w:val="21"/>
              </w:rPr>
              <w:t>多多教练</w:t>
            </w:r>
            <w:r w:rsidRPr="00993113">
              <w:rPr>
                <w:rFonts w:ascii="宋体" w:eastAsia="宋体" w:hAnsi="宋体" w:cs="宋体"/>
                <w:sz w:val="21"/>
                <w:szCs w:val="21"/>
              </w:rPr>
              <w:t>”</w:t>
            </w:r>
            <w:r w:rsidRPr="00993113">
              <w:rPr>
                <w:rFonts w:ascii="宋体" w:eastAsia="宋体" w:hAnsi="宋体" w:cs="宋体"/>
                <w:sz w:val="21"/>
                <w:szCs w:val="21"/>
              </w:rPr>
              <w:t>针对驾驶培训学员，依托在</w:t>
            </w:r>
            <w:r w:rsidRPr="00993113">
              <w:rPr>
                <w:rFonts w:ascii="宋体" w:eastAsia="宋体" w:hAnsi="宋体" w:cs="宋体"/>
                <w:sz w:val="21"/>
                <w:szCs w:val="21"/>
              </w:rPr>
              <w:t>NLP</w:t>
            </w:r>
            <w:r w:rsidRPr="00993113">
              <w:rPr>
                <w:rFonts w:ascii="宋体" w:eastAsia="宋体" w:hAnsi="宋体" w:cs="宋体"/>
                <w:sz w:val="21"/>
                <w:szCs w:val="21"/>
              </w:rPr>
              <w:t>、</w:t>
            </w:r>
            <w:r w:rsidRPr="00993113">
              <w:rPr>
                <w:rFonts w:ascii="宋体" w:eastAsia="宋体" w:hAnsi="宋体" w:cs="宋体"/>
                <w:sz w:val="21"/>
                <w:szCs w:val="21"/>
              </w:rPr>
              <w:t>OCR</w:t>
            </w:r>
            <w:r w:rsidRPr="00993113">
              <w:rPr>
                <w:rFonts w:ascii="宋体" w:eastAsia="宋体" w:hAnsi="宋体" w:cs="宋体"/>
                <w:sz w:val="21"/>
                <w:szCs w:val="21"/>
              </w:rPr>
              <w:t>、机器视觉、语音识别等多领域的技术融合，在机器人整机设计制造，人机共融控制，自主定位导航，人机自然交互，</w:t>
            </w:r>
            <w:r w:rsidRPr="00993113">
              <w:rPr>
                <w:rFonts w:ascii="宋体" w:eastAsia="宋体" w:hAnsi="宋体" w:cs="宋体"/>
                <w:sz w:val="21"/>
                <w:szCs w:val="21"/>
              </w:rPr>
              <w:t>AR/VR</w:t>
            </w:r>
            <w:r w:rsidRPr="00993113">
              <w:rPr>
                <w:rFonts w:ascii="宋体" w:eastAsia="宋体" w:hAnsi="宋体" w:cs="宋体"/>
                <w:sz w:val="21"/>
                <w:szCs w:val="21"/>
              </w:rPr>
              <w:t>五个方面展开系统研究，成功落地了驾培场景内的智能聊天交互，为学车学员打造了属实的机器人化智能培训系统，提供了更为智能化和沉浸</w:t>
            </w:r>
            <w:proofErr w:type="gramStart"/>
            <w:r w:rsidRPr="00993113">
              <w:rPr>
                <w:rFonts w:ascii="宋体" w:eastAsia="宋体" w:hAnsi="宋体" w:cs="宋体"/>
                <w:sz w:val="21"/>
                <w:szCs w:val="21"/>
              </w:rPr>
              <w:t>式用户</w:t>
            </w:r>
            <w:proofErr w:type="gramEnd"/>
            <w:r w:rsidRPr="00993113">
              <w:rPr>
                <w:rFonts w:ascii="宋体" w:eastAsia="宋体" w:hAnsi="宋体" w:cs="宋体"/>
                <w:sz w:val="21"/>
                <w:szCs w:val="21"/>
              </w:rPr>
              <w:t>交互体验。未来，我们将紧抓</w:t>
            </w:r>
            <w:r w:rsidRPr="00993113">
              <w:rPr>
                <w:rFonts w:ascii="宋体" w:eastAsia="宋体" w:hAnsi="宋体" w:cs="宋体"/>
                <w:sz w:val="21"/>
                <w:szCs w:val="21"/>
              </w:rPr>
              <w:t>“</w:t>
            </w:r>
            <w:r w:rsidRPr="00993113">
              <w:rPr>
                <w:rFonts w:ascii="宋体" w:eastAsia="宋体" w:hAnsi="宋体" w:cs="宋体"/>
                <w:sz w:val="21"/>
                <w:szCs w:val="21"/>
              </w:rPr>
              <w:t>数字经济</w:t>
            </w:r>
            <w:r w:rsidRPr="00993113">
              <w:rPr>
                <w:rFonts w:ascii="宋体" w:eastAsia="宋体" w:hAnsi="宋体" w:cs="宋体"/>
                <w:sz w:val="21"/>
                <w:szCs w:val="21"/>
              </w:rPr>
              <w:t>”</w:t>
            </w:r>
            <w:r w:rsidRPr="00993113">
              <w:rPr>
                <w:rFonts w:ascii="宋体" w:eastAsia="宋体" w:hAnsi="宋体" w:cs="宋体"/>
                <w:sz w:val="21"/>
                <w:szCs w:val="21"/>
              </w:rPr>
              <w:t>的机遇，持续发挥在大数据、人工智能、物联网等新一代信息技术领域的优势，以</w:t>
            </w:r>
            <w:r w:rsidRPr="00993113">
              <w:rPr>
                <w:rFonts w:ascii="宋体" w:eastAsia="宋体" w:hAnsi="宋体" w:cs="宋体"/>
                <w:sz w:val="21"/>
                <w:szCs w:val="21"/>
              </w:rPr>
              <w:t>“</w:t>
            </w:r>
            <w:r w:rsidRPr="00993113">
              <w:rPr>
                <w:rFonts w:ascii="宋体" w:eastAsia="宋体" w:hAnsi="宋体" w:cs="宋体"/>
                <w:sz w:val="21"/>
                <w:szCs w:val="21"/>
              </w:rPr>
              <w:t>人、车、路</w:t>
            </w:r>
            <w:r w:rsidRPr="00993113">
              <w:rPr>
                <w:rFonts w:ascii="宋体" w:eastAsia="宋体" w:hAnsi="宋体" w:cs="宋体"/>
                <w:sz w:val="21"/>
                <w:szCs w:val="21"/>
              </w:rPr>
              <w:t>”</w:t>
            </w:r>
            <w:r w:rsidRPr="00993113">
              <w:rPr>
                <w:rFonts w:ascii="宋体" w:eastAsia="宋体" w:hAnsi="宋体" w:cs="宋体"/>
                <w:sz w:val="21"/>
                <w:szCs w:val="21"/>
              </w:rPr>
              <w:t>大交通领域为核心并积极拓展更广阔的高科技产业，为客户提供更加健全、完善、可靠的服务。</w:t>
            </w:r>
            <w:r w:rsidRPr="00993113">
              <w:rPr>
                <w:rFonts w:ascii="宋体" w:eastAsia="宋体" w:hAnsi="宋体" w:cs="宋体"/>
                <w:sz w:val="21"/>
                <w:szCs w:val="21"/>
              </w:rPr>
              <w:br/>
            </w:r>
            <w:r w:rsidRPr="00993113">
              <w:rPr>
                <w:rFonts w:ascii="宋体" w:eastAsia="宋体" w:hAnsi="宋体" w:cs="宋体"/>
                <w:b/>
                <w:sz w:val="21"/>
                <w:szCs w:val="21"/>
              </w:rPr>
              <w:t xml:space="preserve">    2.</w:t>
            </w:r>
            <w:r w:rsidRPr="00993113">
              <w:rPr>
                <w:rFonts w:ascii="宋体" w:eastAsia="宋体" w:hAnsi="宋体" w:cs="宋体"/>
                <w:b/>
                <w:sz w:val="21"/>
                <w:szCs w:val="21"/>
              </w:rPr>
              <w:t>新能源车检和传统油车的车检有什不同？公司在新能源车间上如何布局？</w:t>
            </w:r>
            <w:r w:rsidRPr="00993113">
              <w:rPr>
                <w:rFonts w:ascii="宋体" w:eastAsia="宋体" w:hAnsi="宋体" w:cs="宋体"/>
                <w:b/>
                <w:sz w:val="21"/>
                <w:szCs w:val="21"/>
              </w:rPr>
              <w:br/>
            </w:r>
            <w:r w:rsidRPr="00993113">
              <w:rPr>
                <w:rFonts w:ascii="宋体" w:eastAsia="宋体" w:hAnsi="宋体" w:cs="宋体"/>
                <w:sz w:val="21"/>
                <w:szCs w:val="21"/>
              </w:rPr>
              <w:t xml:space="preserve">    </w:t>
            </w:r>
            <w:r w:rsidRPr="00993113">
              <w:rPr>
                <w:rFonts w:ascii="宋体" w:eastAsia="宋体" w:hAnsi="宋体" w:cs="宋体"/>
                <w:sz w:val="21"/>
                <w:szCs w:val="21"/>
              </w:rPr>
              <w:t>答</w:t>
            </w:r>
            <w:r w:rsidRPr="00993113">
              <w:rPr>
                <w:rFonts w:ascii="宋体" w:eastAsia="宋体" w:hAnsi="宋体" w:cs="宋体"/>
                <w:sz w:val="21"/>
                <w:szCs w:val="21"/>
              </w:rPr>
              <w:t>:</w:t>
            </w:r>
            <w:r w:rsidRPr="00993113">
              <w:rPr>
                <w:rFonts w:ascii="宋体" w:eastAsia="宋体" w:hAnsi="宋体" w:cs="宋体"/>
                <w:sz w:val="21"/>
                <w:szCs w:val="21"/>
              </w:rPr>
              <w:t>相比于传统油车检测，新能源汽车在通用项目检验的基础上，增加了动力蓄电池安全、驱动电机安全、电控系统安全、电气安全等运行安全性能检测项目。公司作为新能源车检国家重点课题的参与者</w:t>
            </w:r>
            <w:r w:rsidRPr="00993113">
              <w:rPr>
                <w:rFonts w:ascii="宋体" w:eastAsia="宋体" w:hAnsi="宋体" w:cs="宋体"/>
                <w:sz w:val="21"/>
                <w:szCs w:val="21"/>
              </w:rPr>
              <w:lastRenderedPageBreak/>
              <w:t>和国标意见稿的起草者，旗下检测站点中的</w:t>
            </w:r>
            <w:r w:rsidRPr="00993113">
              <w:rPr>
                <w:rFonts w:ascii="宋体" w:eastAsia="宋体" w:hAnsi="宋体" w:cs="宋体"/>
                <w:sz w:val="21"/>
                <w:szCs w:val="21"/>
              </w:rPr>
              <w:t>24</w:t>
            </w:r>
            <w:r w:rsidRPr="00993113">
              <w:rPr>
                <w:rFonts w:ascii="宋体" w:eastAsia="宋体" w:hAnsi="宋体" w:cs="宋体"/>
                <w:sz w:val="21"/>
                <w:szCs w:val="21"/>
              </w:rPr>
              <w:t>家成为国家首批新能源汽车运行安全检验验证试点，经过</w:t>
            </w:r>
            <w:r w:rsidRPr="00993113">
              <w:rPr>
                <w:rFonts w:ascii="宋体" w:eastAsia="宋体" w:hAnsi="宋体" w:cs="宋体"/>
                <w:sz w:val="21"/>
                <w:szCs w:val="21"/>
              </w:rPr>
              <w:t>3</w:t>
            </w:r>
            <w:r w:rsidRPr="00993113">
              <w:rPr>
                <w:rFonts w:ascii="宋体" w:eastAsia="宋体" w:hAnsi="宋体" w:cs="宋体"/>
                <w:sz w:val="21"/>
                <w:szCs w:val="21"/>
              </w:rPr>
              <w:t>年多的研究、实践与论证，公司对于标准的重点和细节把控能力比较强，所研发的产品创兴新强，成熟度高，能够满足未来的标准发展需求。目前部分检测机构、高职院校已开始与公司接洽采购样机等事宜，公司也希望通过客户的提前试用，获取更大量的检验数据为国标的正式出台提供有力数据支撑。待新能源汽车检测国标发布后，公司除具备新能源检测设备制造、销售的先发优势外，旗下众多的检测站点也可依托自身设备</w:t>
            </w:r>
            <w:proofErr w:type="gramStart"/>
            <w:r w:rsidRPr="00993113">
              <w:rPr>
                <w:rFonts w:ascii="宋体" w:eastAsia="宋体" w:hAnsi="宋体" w:cs="宋体"/>
                <w:sz w:val="21"/>
                <w:szCs w:val="21"/>
              </w:rPr>
              <w:t>优势第</w:t>
            </w:r>
            <w:proofErr w:type="gramEnd"/>
            <w:r w:rsidRPr="00993113">
              <w:rPr>
                <w:rFonts w:ascii="宋体" w:eastAsia="宋体" w:hAnsi="宋体" w:cs="宋体"/>
                <w:sz w:val="21"/>
                <w:szCs w:val="21"/>
              </w:rPr>
              <w:t>一时间展开新能源汽车检测业务，为新能源汽车的安全行驶，提供有力保障。</w:t>
            </w:r>
            <w:r w:rsidRPr="00993113">
              <w:rPr>
                <w:rFonts w:ascii="宋体" w:eastAsia="宋体" w:hAnsi="宋体" w:cs="宋体"/>
                <w:sz w:val="21"/>
                <w:szCs w:val="21"/>
              </w:rPr>
              <w:br/>
            </w:r>
            <w:r w:rsidRPr="00993113">
              <w:rPr>
                <w:rFonts w:ascii="宋体" w:eastAsia="宋体" w:hAnsi="宋体" w:cs="宋体"/>
                <w:b/>
                <w:sz w:val="21"/>
                <w:szCs w:val="21"/>
              </w:rPr>
              <w:t xml:space="preserve">  </w:t>
            </w:r>
            <w:r w:rsidRPr="00993113">
              <w:rPr>
                <w:rFonts w:ascii="宋体" w:eastAsia="宋体" w:hAnsi="宋体" w:cs="宋体"/>
                <w:b/>
                <w:sz w:val="21"/>
                <w:szCs w:val="21"/>
              </w:rPr>
              <w:t xml:space="preserve">  3.</w:t>
            </w:r>
            <w:r w:rsidRPr="00993113">
              <w:rPr>
                <w:rFonts w:ascii="宋体" w:eastAsia="宋体" w:hAnsi="宋体" w:cs="宋体"/>
                <w:b/>
                <w:sz w:val="21"/>
                <w:szCs w:val="21"/>
              </w:rPr>
              <w:t>金电科技的主营业务是什么？公司注资的目的是？</w:t>
            </w:r>
            <w:r w:rsidRPr="00993113">
              <w:rPr>
                <w:rFonts w:ascii="宋体" w:eastAsia="宋体" w:hAnsi="宋体" w:cs="宋体"/>
                <w:b/>
                <w:sz w:val="21"/>
                <w:szCs w:val="21"/>
              </w:rPr>
              <w:br/>
            </w:r>
            <w:r w:rsidRPr="00993113">
              <w:rPr>
                <w:rFonts w:ascii="宋体" w:eastAsia="宋体" w:hAnsi="宋体" w:cs="宋体"/>
                <w:sz w:val="21"/>
                <w:szCs w:val="21"/>
              </w:rPr>
              <w:t xml:space="preserve">    </w:t>
            </w:r>
            <w:r w:rsidRPr="00993113">
              <w:rPr>
                <w:rFonts w:ascii="宋体" w:eastAsia="宋体" w:hAnsi="宋体" w:cs="宋体"/>
                <w:sz w:val="21"/>
                <w:szCs w:val="21"/>
              </w:rPr>
              <w:t>答</w:t>
            </w:r>
            <w:r w:rsidRPr="00993113">
              <w:rPr>
                <w:rFonts w:ascii="宋体" w:eastAsia="宋体" w:hAnsi="宋体" w:cs="宋体"/>
                <w:sz w:val="21"/>
                <w:szCs w:val="21"/>
              </w:rPr>
              <w:t>:</w:t>
            </w:r>
            <w:r w:rsidRPr="00993113">
              <w:rPr>
                <w:rFonts w:ascii="宋体" w:eastAsia="宋体" w:hAnsi="宋体" w:cs="宋体"/>
                <w:sz w:val="21"/>
                <w:szCs w:val="21"/>
              </w:rPr>
              <w:t>金电科技专注于新能源汽车充电及储能设备研发制造，为政府、地产商、公共运营商等行业客户提供涵盖设备、平台、用户和数据运营服务于一体的全流程解决方案。其自主研发生产的大功率液冷快充、</w:t>
            </w:r>
            <w:proofErr w:type="gramStart"/>
            <w:r w:rsidRPr="00993113">
              <w:rPr>
                <w:rFonts w:ascii="宋体" w:eastAsia="宋体" w:hAnsi="宋体" w:cs="宋体"/>
                <w:sz w:val="21"/>
                <w:szCs w:val="21"/>
              </w:rPr>
              <w:t>一</w:t>
            </w:r>
            <w:proofErr w:type="gramEnd"/>
            <w:r w:rsidRPr="00993113">
              <w:rPr>
                <w:rFonts w:ascii="宋体" w:eastAsia="宋体" w:hAnsi="宋体" w:cs="宋体"/>
                <w:sz w:val="21"/>
                <w:szCs w:val="21"/>
              </w:rPr>
              <w:t>体式快充、分体式快充等多种充电、</w:t>
            </w:r>
            <w:proofErr w:type="gramStart"/>
            <w:r w:rsidRPr="00993113">
              <w:rPr>
                <w:rFonts w:ascii="宋体" w:eastAsia="宋体" w:hAnsi="宋体" w:cs="宋体"/>
                <w:sz w:val="21"/>
                <w:szCs w:val="21"/>
              </w:rPr>
              <w:t>光伏和储能</w:t>
            </w:r>
            <w:proofErr w:type="gramEnd"/>
            <w:r w:rsidRPr="00993113">
              <w:rPr>
                <w:rFonts w:ascii="宋体" w:eastAsia="宋体" w:hAnsi="宋体" w:cs="宋体"/>
                <w:sz w:val="21"/>
                <w:szCs w:val="21"/>
              </w:rPr>
              <w:t>终端设备以及快速满足行业客户入驻、部署、托管等定制</w:t>
            </w:r>
            <w:proofErr w:type="gramStart"/>
            <w:r w:rsidRPr="00993113">
              <w:rPr>
                <w:rFonts w:ascii="宋体" w:eastAsia="宋体" w:hAnsi="宋体" w:cs="宋体"/>
                <w:sz w:val="21"/>
                <w:szCs w:val="21"/>
              </w:rPr>
              <w:t>化需求</w:t>
            </w:r>
            <w:proofErr w:type="gramEnd"/>
            <w:r w:rsidRPr="00993113">
              <w:rPr>
                <w:rFonts w:ascii="宋体" w:eastAsia="宋体" w:hAnsi="宋体" w:cs="宋体"/>
                <w:sz w:val="21"/>
                <w:szCs w:val="21"/>
              </w:rPr>
              <w:t>的智慧</w:t>
            </w:r>
            <w:proofErr w:type="gramStart"/>
            <w:r w:rsidRPr="00993113">
              <w:rPr>
                <w:rFonts w:ascii="宋体" w:eastAsia="宋体" w:hAnsi="宋体" w:cs="宋体"/>
                <w:sz w:val="21"/>
                <w:szCs w:val="21"/>
              </w:rPr>
              <w:t>充电云管平台</w:t>
            </w:r>
            <w:proofErr w:type="gramEnd"/>
            <w:r w:rsidRPr="00993113">
              <w:rPr>
                <w:rFonts w:ascii="宋体" w:eastAsia="宋体" w:hAnsi="宋体" w:cs="宋体"/>
                <w:sz w:val="21"/>
                <w:szCs w:val="21"/>
              </w:rPr>
              <w:t>已经为上海、江苏、河南、山东、安徽、湖南、重庆等多个省市县的客户提供了充电一体化解决方案，并与德国、乌拉圭、巴西、韩国、卡塔尔等海外客户有业务往来。公</w:t>
            </w:r>
            <w:r w:rsidRPr="00993113">
              <w:rPr>
                <w:rFonts w:ascii="宋体" w:eastAsia="宋体" w:hAnsi="宋体" w:cs="宋体"/>
                <w:sz w:val="21"/>
                <w:szCs w:val="21"/>
              </w:rPr>
              <w:t>司投资控股金电科技能够将各自在载体、资金、技术、资源等方面的优势加以融合</w:t>
            </w:r>
            <w:proofErr w:type="gramStart"/>
            <w:r w:rsidRPr="00993113">
              <w:rPr>
                <w:rFonts w:ascii="宋体" w:eastAsia="宋体" w:hAnsi="宋体" w:cs="宋体"/>
                <w:sz w:val="21"/>
                <w:szCs w:val="21"/>
              </w:rPr>
              <w:t>并最大</w:t>
            </w:r>
            <w:proofErr w:type="gramEnd"/>
            <w:r w:rsidRPr="00993113">
              <w:rPr>
                <w:rFonts w:ascii="宋体" w:eastAsia="宋体" w:hAnsi="宋体" w:cs="宋体"/>
                <w:sz w:val="21"/>
                <w:szCs w:val="21"/>
              </w:rPr>
              <w:t>程度的释放出来。这次合作也标志着多伦科技建设新能源产业生态圈迈出了新步伐，也意味着公司</w:t>
            </w:r>
            <w:r w:rsidRPr="00993113">
              <w:rPr>
                <w:rFonts w:ascii="宋体" w:eastAsia="宋体" w:hAnsi="宋体" w:cs="宋体"/>
                <w:sz w:val="21"/>
                <w:szCs w:val="21"/>
              </w:rPr>
              <w:t>“</w:t>
            </w:r>
            <w:r w:rsidRPr="00993113">
              <w:rPr>
                <w:rFonts w:ascii="宋体" w:eastAsia="宋体" w:hAnsi="宋体" w:cs="宋体"/>
                <w:sz w:val="21"/>
                <w:szCs w:val="21"/>
              </w:rPr>
              <w:t>大交通</w:t>
            </w:r>
            <w:r w:rsidRPr="00993113">
              <w:rPr>
                <w:rFonts w:ascii="宋体" w:eastAsia="宋体" w:hAnsi="宋体" w:cs="宋体"/>
                <w:sz w:val="21"/>
                <w:szCs w:val="21"/>
              </w:rPr>
              <w:t>”</w:t>
            </w:r>
            <w:r w:rsidRPr="00993113">
              <w:rPr>
                <w:rFonts w:ascii="宋体" w:eastAsia="宋体" w:hAnsi="宋体" w:cs="宋体"/>
                <w:sz w:val="21"/>
                <w:szCs w:val="21"/>
              </w:rPr>
              <w:t>产业协同发展机制取得了新突破。</w:t>
            </w:r>
            <w:r w:rsidRPr="00993113">
              <w:rPr>
                <w:rFonts w:ascii="宋体" w:eastAsia="宋体" w:hAnsi="宋体" w:cs="宋体"/>
                <w:sz w:val="21"/>
                <w:szCs w:val="21"/>
              </w:rPr>
              <w:br/>
            </w:r>
            <w:r w:rsidRPr="00993113">
              <w:rPr>
                <w:rFonts w:ascii="宋体" w:eastAsia="宋体" w:hAnsi="宋体" w:cs="宋体"/>
                <w:b/>
                <w:sz w:val="21"/>
                <w:szCs w:val="21"/>
              </w:rPr>
              <w:t xml:space="preserve">    4.</w:t>
            </w:r>
            <w:r w:rsidRPr="00993113">
              <w:rPr>
                <w:rFonts w:ascii="宋体" w:eastAsia="宋体" w:hAnsi="宋体" w:cs="宋体"/>
                <w:b/>
                <w:sz w:val="21"/>
                <w:szCs w:val="21"/>
              </w:rPr>
              <w:t>公司有没有无人驾驶相关的技术储备？智能交通领域未来如何布局？</w:t>
            </w:r>
            <w:r w:rsidRPr="00993113">
              <w:rPr>
                <w:rFonts w:ascii="宋体" w:eastAsia="宋体" w:hAnsi="宋体" w:cs="宋体"/>
                <w:b/>
                <w:sz w:val="21"/>
                <w:szCs w:val="21"/>
              </w:rPr>
              <w:br/>
            </w:r>
            <w:r w:rsidRPr="00993113">
              <w:rPr>
                <w:rFonts w:ascii="宋体" w:eastAsia="宋体" w:hAnsi="宋体" w:cs="宋体"/>
                <w:sz w:val="21"/>
                <w:szCs w:val="21"/>
              </w:rPr>
              <w:t xml:space="preserve">    </w:t>
            </w:r>
            <w:r w:rsidRPr="00993113">
              <w:rPr>
                <w:rFonts w:ascii="宋体" w:eastAsia="宋体" w:hAnsi="宋体" w:cs="宋体"/>
                <w:sz w:val="21"/>
                <w:szCs w:val="21"/>
              </w:rPr>
              <w:t>答</w:t>
            </w:r>
            <w:r w:rsidRPr="00993113">
              <w:rPr>
                <w:rFonts w:ascii="宋体" w:eastAsia="宋体" w:hAnsi="宋体" w:cs="宋体"/>
                <w:sz w:val="21"/>
                <w:szCs w:val="21"/>
              </w:rPr>
              <w:t>:</w:t>
            </w:r>
            <w:r w:rsidRPr="00993113">
              <w:rPr>
                <w:rFonts w:ascii="宋体" w:eastAsia="宋体" w:hAnsi="宋体" w:cs="宋体"/>
                <w:sz w:val="21"/>
                <w:szCs w:val="21"/>
              </w:rPr>
              <w:t>公司开发的基于</w:t>
            </w:r>
            <w:r w:rsidRPr="00993113">
              <w:rPr>
                <w:rFonts w:ascii="宋体" w:eastAsia="宋体" w:hAnsi="宋体" w:cs="宋体"/>
                <w:sz w:val="21"/>
                <w:szCs w:val="21"/>
              </w:rPr>
              <w:t>“</w:t>
            </w:r>
            <w:r w:rsidRPr="00993113">
              <w:rPr>
                <w:rFonts w:ascii="宋体" w:eastAsia="宋体" w:hAnsi="宋体" w:cs="宋体"/>
                <w:sz w:val="21"/>
                <w:szCs w:val="21"/>
              </w:rPr>
              <w:t>二维高精度地图和激光雷达点云数据融合的环境感知</w:t>
            </w:r>
            <w:r w:rsidRPr="00993113">
              <w:rPr>
                <w:rFonts w:ascii="宋体" w:eastAsia="宋体" w:hAnsi="宋体" w:cs="宋体"/>
                <w:sz w:val="21"/>
                <w:szCs w:val="21"/>
              </w:rPr>
              <w:t>AI</w:t>
            </w:r>
            <w:r w:rsidRPr="00993113">
              <w:rPr>
                <w:rFonts w:ascii="宋体" w:eastAsia="宋体" w:hAnsi="宋体" w:cs="宋体"/>
                <w:sz w:val="21"/>
                <w:szCs w:val="21"/>
              </w:rPr>
              <w:t>技术</w:t>
            </w:r>
            <w:r w:rsidRPr="00993113">
              <w:rPr>
                <w:rFonts w:ascii="宋体" w:eastAsia="宋体" w:hAnsi="宋体" w:cs="宋体"/>
                <w:sz w:val="21"/>
                <w:szCs w:val="21"/>
              </w:rPr>
              <w:t>”</w:t>
            </w:r>
            <w:r w:rsidRPr="00993113">
              <w:rPr>
                <w:rFonts w:ascii="宋体" w:eastAsia="宋体" w:hAnsi="宋体" w:cs="宋体"/>
                <w:sz w:val="21"/>
                <w:szCs w:val="21"/>
              </w:rPr>
              <w:t>是无人驾驶的关键支撑技术之一；公司自主开发的基于多传感融合的环境感知技术研发的</w:t>
            </w:r>
            <w:r w:rsidRPr="00993113">
              <w:rPr>
                <w:rFonts w:ascii="宋体" w:eastAsia="宋体" w:hAnsi="宋体" w:cs="宋体"/>
                <w:sz w:val="21"/>
                <w:szCs w:val="21"/>
              </w:rPr>
              <w:t>“</w:t>
            </w:r>
            <w:r w:rsidRPr="00993113">
              <w:rPr>
                <w:rFonts w:ascii="宋体" w:eastAsia="宋体" w:hAnsi="宋体" w:cs="宋体"/>
                <w:sz w:val="21"/>
                <w:szCs w:val="21"/>
              </w:rPr>
              <w:t>机动车驾驶人道路驾驶技能考试智能评估系统</w:t>
            </w:r>
            <w:r w:rsidRPr="00993113">
              <w:rPr>
                <w:rFonts w:ascii="宋体" w:eastAsia="宋体" w:hAnsi="宋体" w:cs="宋体"/>
                <w:sz w:val="21"/>
                <w:szCs w:val="21"/>
              </w:rPr>
              <w:t>”</w:t>
            </w:r>
            <w:r w:rsidRPr="00993113">
              <w:rPr>
                <w:rFonts w:ascii="宋体" w:eastAsia="宋体" w:hAnsi="宋体" w:cs="宋体"/>
                <w:sz w:val="21"/>
                <w:szCs w:val="21"/>
              </w:rPr>
              <w:t>，为无人驾驶落地应用提供了</w:t>
            </w:r>
            <w:r w:rsidRPr="00993113">
              <w:rPr>
                <w:rFonts w:ascii="宋体" w:eastAsia="宋体" w:hAnsi="宋体" w:cs="宋体"/>
                <w:sz w:val="21"/>
                <w:szCs w:val="21"/>
              </w:rPr>
              <w:t>技术评判依据，目前已实现在驾校、考场等封闭场景内的无人驾驶。公司一方面继续深耕机动车驾驶人考训行业，提供更智能化的产品和服务，同时为辅助驾驶等人工智能新技术进行数据和技术储备。公司既有应对无人驾驶时代到来的远期规划，也在积极研发应用于机动车驾驶人考试自动化评判和辅助驾驶相关的产业应用，结合公司实际，并充分利用自身优势，保持公司发展与产业发展、行业发展同步。</w:t>
            </w:r>
            <w:r w:rsidRPr="00993113">
              <w:rPr>
                <w:rFonts w:ascii="宋体" w:eastAsia="宋体" w:hAnsi="宋体" w:cs="宋体"/>
                <w:sz w:val="21"/>
                <w:szCs w:val="21"/>
              </w:rPr>
              <w:br/>
            </w:r>
            <w:r w:rsidRPr="00993113">
              <w:rPr>
                <w:rFonts w:ascii="宋体" w:eastAsia="宋体" w:hAnsi="宋体" w:cs="宋体"/>
                <w:b/>
                <w:sz w:val="21"/>
                <w:szCs w:val="21"/>
              </w:rPr>
              <w:t xml:space="preserve">    5.</w:t>
            </w:r>
            <w:r w:rsidRPr="00993113">
              <w:rPr>
                <w:rFonts w:ascii="宋体" w:eastAsia="宋体" w:hAnsi="宋体" w:cs="宋体"/>
                <w:b/>
                <w:sz w:val="21"/>
                <w:szCs w:val="21"/>
              </w:rPr>
              <w:t>请问贵司的主营产品是啥？可以简要介绍下贵司的营收模式嘛？</w:t>
            </w:r>
            <w:r w:rsidRPr="00993113">
              <w:rPr>
                <w:rFonts w:ascii="宋体" w:eastAsia="宋体" w:hAnsi="宋体" w:cs="宋体"/>
                <w:b/>
                <w:sz w:val="21"/>
                <w:szCs w:val="21"/>
              </w:rPr>
              <w:br/>
            </w:r>
            <w:r w:rsidRPr="00993113">
              <w:rPr>
                <w:rFonts w:ascii="宋体" w:eastAsia="宋体" w:hAnsi="宋体" w:cs="宋体"/>
                <w:sz w:val="21"/>
                <w:szCs w:val="21"/>
              </w:rPr>
              <w:t xml:space="preserve">    </w:t>
            </w:r>
            <w:r w:rsidRPr="00993113">
              <w:rPr>
                <w:rFonts w:ascii="宋体" w:eastAsia="宋体" w:hAnsi="宋体" w:cs="宋体"/>
                <w:sz w:val="21"/>
                <w:szCs w:val="21"/>
              </w:rPr>
              <w:t>答</w:t>
            </w:r>
            <w:r w:rsidRPr="00993113">
              <w:rPr>
                <w:rFonts w:ascii="宋体" w:eastAsia="宋体" w:hAnsi="宋体" w:cs="宋体"/>
                <w:sz w:val="21"/>
                <w:szCs w:val="21"/>
              </w:rPr>
              <w:t>:</w:t>
            </w:r>
            <w:r w:rsidRPr="00993113">
              <w:rPr>
                <w:rFonts w:ascii="宋体" w:eastAsia="宋体" w:hAnsi="宋体" w:cs="宋体"/>
                <w:sz w:val="21"/>
                <w:szCs w:val="21"/>
              </w:rPr>
              <w:t>尊敬的投资者，您好！多伦科技是国内领先的以交通安全为核心的</w:t>
            </w:r>
            <w:r w:rsidRPr="00993113">
              <w:rPr>
                <w:rFonts w:ascii="宋体" w:eastAsia="宋体" w:hAnsi="宋体" w:cs="宋体"/>
                <w:sz w:val="21"/>
                <w:szCs w:val="21"/>
              </w:rPr>
              <w:t>“</w:t>
            </w:r>
            <w:r w:rsidRPr="00993113">
              <w:rPr>
                <w:rFonts w:ascii="宋体" w:eastAsia="宋体" w:hAnsi="宋体" w:cs="宋体"/>
                <w:sz w:val="21"/>
                <w:szCs w:val="21"/>
              </w:rPr>
              <w:t>数字化解决方案</w:t>
            </w:r>
            <w:r w:rsidRPr="00993113">
              <w:rPr>
                <w:rFonts w:ascii="宋体" w:eastAsia="宋体" w:hAnsi="宋体" w:cs="宋体"/>
                <w:sz w:val="21"/>
                <w:szCs w:val="21"/>
              </w:rPr>
              <w:t>+</w:t>
            </w:r>
            <w:r w:rsidRPr="00993113">
              <w:rPr>
                <w:rFonts w:ascii="宋体" w:eastAsia="宋体" w:hAnsi="宋体" w:cs="宋体"/>
                <w:sz w:val="21"/>
                <w:szCs w:val="21"/>
              </w:rPr>
              <w:t>生活服务</w:t>
            </w:r>
            <w:r w:rsidRPr="00993113">
              <w:rPr>
                <w:rFonts w:ascii="宋体" w:eastAsia="宋体" w:hAnsi="宋体" w:cs="宋体"/>
                <w:sz w:val="21"/>
                <w:szCs w:val="21"/>
              </w:rPr>
              <w:t>”</w:t>
            </w:r>
            <w:r w:rsidRPr="00993113">
              <w:rPr>
                <w:rFonts w:ascii="宋体" w:eastAsia="宋体" w:hAnsi="宋体" w:cs="宋体"/>
                <w:sz w:val="21"/>
                <w:szCs w:val="21"/>
              </w:rPr>
              <w:t>科技驱动型企业，涵盖</w:t>
            </w:r>
            <w:r w:rsidRPr="00993113">
              <w:rPr>
                <w:rFonts w:ascii="宋体" w:eastAsia="宋体" w:hAnsi="宋体" w:cs="宋体"/>
                <w:sz w:val="21"/>
                <w:szCs w:val="21"/>
              </w:rPr>
              <w:t>“</w:t>
            </w:r>
            <w:r w:rsidRPr="00993113">
              <w:rPr>
                <w:rFonts w:ascii="宋体" w:eastAsia="宋体" w:hAnsi="宋体" w:cs="宋体"/>
                <w:sz w:val="21"/>
                <w:szCs w:val="21"/>
              </w:rPr>
              <w:t>人、车、路</w:t>
            </w:r>
            <w:r w:rsidRPr="00993113">
              <w:rPr>
                <w:rFonts w:ascii="宋体" w:eastAsia="宋体" w:hAnsi="宋体" w:cs="宋体"/>
                <w:sz w:val="21"/>
                <w:szCs w:val="21"/>
              </w:rPr>
              <w:t>”</w:t>
            </w:r>
            <w:r w:rsidRPr="00993113">
              <w:rPr>
                <w:rFonts w:ascii="宋体" w:eastAsia="宋体" w:hAnsi="宋体" w:cs="宋体"/>
                <w:sz w:val="21"/>
                <w:szCs w:val="21"/>
              </w:rPr>
              <w:t>完整产业链布局，为行业客户提供领先的数字化产品和解决方案，为消费者提供包括驾驶员培训、考试、机动车检测等内容的生活服务。目前已形成以</w:t>
            </w:r>
            <w:r w:rsidRPr="00993113">
              <w:rPr>
                <w:rFonts w:ascii="宋体" w:eastAsia="宋体" w:hAnsi="宋体" w:cs="宋体"/>
                <w:sz w:val="21"/>
                <w:szCs w:val="21"/>
              </w:rPr>
              <w:t>“</w:t>
            </w:r>
            <w:r w:rsidRPr="00993113">
              <w:rPr>
                <w:rFonts w:ascii="宋体" w:eastAsia="宋体" w:hAnsi="宋体" w:cs="宋体"/>
                <w:sz w:val="21"/>
                <w:szCs w:val="21"/>
              </w:rPr>
              <w:t>人</w:t>
            </w:r>
            <w:r w:rsidRPr="00993113">
              <w:rPr>
                <w:rFonts w:ascii="宋体" w:eastAsia="宋体" w:hAnsi="宋体" w:cs="宋体"/>
                <w:sz w:val="21"/>
                <w:szCs w:val="21"/>
              </w:rPr>
              <w:t>”</w:t>
            </w:r>
            <w:r w:rsidRPr="00993113">
              <w:rPr>
                <w:rFonts w:ascii="宋体" w:eastAsia="宋体" w:hAnsi="宋体" w:cs="宋体"/>
                <w:sz w:val="21"/>
                <w:szCs w:val="21"/>
              </w:rPr>
              <w:t>为核心的驾驶员考试、驾驶员培训产品线，以</w:t>
            </w:r>
            <w:r w:rsidRPr="00993113">
              <w:rPr>
                <w:rFonts w:ascii="宋体" w:eastAsia="宋体" w:hAnsi="宋体" w:cs="宋体"/>
                <w:sz w:val="21"/>
                <w:szCs w:val="21"/>
              </w:rPr>
              <w:t>“</w:t>
            </w:r>
            <w:r w:rsidRPr="00993113">
              <w:rPr>
                <w:rFonts w:ascii="宋体" w:eastAsia="宋体" w:hAnsi="宋体" w:cs="宋体"/>
                <w:sz w:val="21"/>
                <w:szCs w:val="21"/>
              </w:rPr>
              <w:t>车</w:t>
            </w:r>
            <w:r w:rsidRPr="00993113">
              <w:rPr>
                <w:rFonts w:ascii="宋体" w:eastAsia="宋体" w:hAnsi="宋体" w:cs="宋体"/>
                <w:sz w:val="21"/>
                <w:szCs w:val="21"/>
              </w:rPr>
              <w:t>”</w:t>
            </w:r>
            <w:r w:rsidRPr="00993113">
              <w:rPr>
                <w:rFonts w:ascii="宋体" w:eastAsia="宋体" w:hAnsi="宋体" w:cs="宋体"/>
                <w:sz w:val="21"/>
                <w:szCs w:val="21"/>
              </w:rPr>
              <w:t>为核心</w:t>
            </w:r>
            <w:proofErr w:type="gramStart"/>
            <w:r w:rsidRPr="00993113">
              <w:rPr>
                <w:rFonts w:ascii="宋体" w:eastAsia="宋体" w:hAnsi="宋体" w:cs="宋体"/>
                <w:sz w:val="21"/>
                <w:szCs w:val="21"/>
              </w:rPr>
              <w:t>的数智化</w:t>
            </w:r>
            <w:proofErr w:type="gramEnd"/>
            <w:r w:rsidRPr="00993113">
              <w:rPr>
                <w:rFonts w:ascii="宋体" w:eastAsia="宋体" w:hAnsi="宋体" w:cs="宋体"/>
                <w:sz w:val="21"/>
                <w:szCs w:val="21"/>
              </w:rPr>
              <w:t>车管平台及机动车检测设备与服务运营产品线，以</w:t>
            </w:r>
            <w:r w:rsidRPr="00993113">
              <w:rPr>
                <w:rFonts w:ascii="宋体" w:eastAsia="宋体" w:hAnsi="宋体" w:cs="宋体"/>
                <w:sz w:val="21"/>
                <w:szCs w:val="21"/>
              </w:rPr>
              <w:t>“</w:t>
            </w:r>
            <w:r w:rsidRPr="00993113">
              <w:rPr>
                <w:rFonts w:ascii="宋体" w:eastAsia="宋体" w:hAnsi="宋体" w:cs="宋体"/>
                <w:sz w:val="21"/>
                <w:szCs w:val="21"/>
              </w:rPr>
              <w:t>路</w:t>
            </w:r>
            <w:r w:rsidRPr="00993113">
              <w:rPr>
                <w:rFonts w:ascii="宋体" w:eastAsia="宋体" w:hAnsi="宋体" w:cs="宋体"/>
                <w:sz w:val="21"/>
                <w:szCs w:val="21"/>
              </w:rPr>
              <w:t>”</w:t>
            </w:r>
            <w:r w:rsidRPr="00993113">
              <w:rPr>
                <w:rFonts w:ascii="宋体" w:eastAsia="宋体" w:hAnsi="宋体" w:cs="宋体"/>
                <w:sz w:val="21"/>
                <w:szCs w:val="21"/>
              </w:rPr>
              <w:t>为核心的信号控制及智能网联产品线。公司产品主要采用直销模式完成销售，即产品直接销售给终端用户。</w:t>
            </w:r>
            <w:r w:rsidRPr="00993113">
              <w:rPr>
                <w:rFonts w:ascii="宋体" w:eastAsia="宋体" w:hAnsi="宋体" w:cs="宋体"/>
                <w:sz w:val="21"/>
                <w:szCs w:val="21"/>
              </w:rPr>
              <w:br/>
            </w:r>
            <w:r w:rsidRPr="00993113">
              <w:rPr>
                <w:rFonts w:ascii="宋体" w:eastAsia="宋体" w:hAnsi="宋体" w:cs="宋体"/>
                <w:b/>
                <w:sz w:val="21"/>
                <w:szCs w:val="21"/>
              </w:rPr>
              <w:t xml:space="preserve">    6.</w:t>
            </w:r>
            <w:r w:rsidRPr="00993113">
              <w:rPr>
                <w:rFonts w:ascii="宋体" w:eastAsia="宋体" w:hAnsi="宋体" w:cs="宋体"/>
                <w:b/>
                <w:sz w:val="21"/>
                <w:szCs w:val="21"/>
              </w:rPr>
              <w:t>投资</w:t>
            </w:r>
            <w:proofErr w:type="gramStart"/>
            <w:r w:rsidRPr="00993113">
              <w:rPr>
                <w:rFonts w:ascii="宋体" w:eastAsia="宋体" w:hAnsi="宋体" w:cs="宋体"/>
                <w:b/>
                <w:sz w:val="21"/>
                <w:szCs w:val="21"/>
              </w:rPr>
              <w:t>北云科技</w:t>
            </w:r>
            <w:proofErr w:type="gramEnd"/>
            <w:r w:rsidRPr="00993113">
              <w:rPr>
                <w:rFonts w:ascii="宋体" w:eastAsia="宋体" w:hAnsi="宋体" w:cs="宋体"/>
                <w:b/>
                <w:sz w:val="21"/>
                <w:szCs w:val="21"/>
              </w:rPr>
              <w:t>是出于什么考</w:t>
            </w:r>
            <w:r w:rsidRPr="00993113">
              <w:rPr>
                <w:rFonts w:ascii="宋体" w:eastAsia="宋体" w:hAnsi="宋体" w:cs="宋体"/>
                <w:b/>
                <w:sz w:val="21"/>
                <w:szCs w:val="21"/>
              </w:rPr>
              <w:t>虑的？</w:t>
            </w:r>
            <w:r w:rsidRPr="00993113">
              <w:rPr>
                <w:rFonts w:ascii="宋体" w:eastAsia="宋体" w:hAnsi="宋体" w:cs="宋体"/>
                <w:b/>
                <w:sz w:val="21"/>
                <w:szCs w:val="21"/>
              </w:rPr>
              <w:br/>
            </w:r>
            <w:r w:rsidRPr="00993113">
              <w:rPr>
                <w:rFonts w:ascii="宋体" w:eastAsia="宋体" w:hAnsi="宋体" w:cs="宋体"/>
                <w:sz w:val="21"/>
                <w:szCs w:val="21"/>
              </w:rPr>
              <w:lastRenderedPageBreak/>
              <w:t xml:space="preserve">    </w:t>
            </w:r>
            <w:r w:rsidRPr="00993113">
              <w:rPr>
                <w:rFonts w:ascii="宋体" w:eastAsia="宋体" w:hAnsi="宋体" w:cs="宋体"/>
                <w:sz w:val="21"/>
                <w:szCs w:val="21"/>
              </w:rPr>
              <w:t>答</w:t>
            </w:r>
            <w:r w:rsidRPr="00993113">
              <w:rPr>
                <w:rFonts w:ascii="宋体" w:eastAsia="宋体" w:hAnsi="宋体" w:cs="宋体"/>
                <w:sz w:val="21"/>
                <w:szCs w:val="21"/>
              </w:rPr>
              <w:t>:</w:t>
            </w:r>
            <w:proofErr w:type="gramStart"/>
            <w:r w:rsidRPr="00993113">
              <w:rPr>
                <w:rFonts w:ascii="宋体" w:eastAsia="宋体" w:hAnsi="宋体" w:cs="宋体"/>
                <w:sz w:val="21"/>
                <w:szCs w:val="21"/>
              </w:rPr>
              <w:t>北云科技</w:t>
            </w:r>
            <w:proofErr w:type="gramEnd"/>
            <w:r w:rsidRPr="00993113">
              <w:rPr>
                <w:rFonts w:ascii="宋体" w:eastAsia="宋体" w:hAnsi="宋体" w:cs="宋体"/>
                <w:sz w:val="21"/>
                <w:szCs w:val="21"/>
              </w:rPr>
              <w:t>专注于研发高精度卫星导航核心部件，形成以芯片与算法为核心的高精度板卡、高精度接收机和组合导航系统等系列产品，目前已经完成了高精度射频芯片</w:t>
            </w:r>
            <w:r w:rsidRPr="00993113">
              <w:rPr>
                <w:rFonts w:ascii="宋体" w:eastAsia="宋体" w:hAnsi="宋体" w:cs="宋体"/>
                <w:sz w:val="21"/>
                <w:szCs w:val="21"/>
              </w:rPr>
              <w:t>Ripley</w:t>
            </w:r>
            <w:r w:rsidRPr="00993113">
              <w:rPr>
                <w:rFonts w:ascii="宋体" w:eastAsia="宋体" w:hAnsi="宋体" w:cs="宋体"/>
                <w:sz w:val="21"/>
                <w:szCs w:val="21"/>
              </w:rPr>
              <w:t>与高精度基带芯片</w:t>
            </w:r>
            <w:r w:rsidRPr="00993113">
              <w:rPr>
                <w:rFonts w:ascii="宋体" w:eastAsia="宋体" w:hAnsi="宋体" w:cs="宋体"/>
                <w:sz w:val="21"/>
                <w:szCs w:val="21"/>
              </w:rPr>
              <w:t>Alita</w:t>
            </w:r>
            <w:r w:rsidRPr="00993113">
              <w:rPr>
                <w:rFonts w:ascii="宋体" w:eastAsia="宋体" w:hAnsi="宋体" w:cs="宋体"/>
                <w:sz w:val="21"/>
                <w:szCs w:val="21"/>
              </w:rPr>
              <w:t>的批产，是全球少数几家拥有自</w:t>
            </w:r>
            <w:proofErr w:type="gramStart"/>
            <w:r w:rsidRPr="00993113">
              <w:rPr>
                <w:rFonts w:ascii="宋体" w:eastAsia="宋体" w:hAnsi="宋体" w:cs="宋体"/>
                <w:sz w:val="21"/>
                <w:szCs w:val="21"/>
              </w:rPr>
              <w:t>研</w:t>
            </w:r>
            <w:proofErr w:type="gramEnd"/>
            <w:r w:rsidRPr="00993113">
              <w:rPr>
                <w:rFonts w:ascii="宋体" w:eastAsia="宋体" w:hAnsi="宋体" w:cs="宋体"/>
                <w:sz w:val="21"/>
                <w:szCs w:val="21"/>
              </w:rPr>
              <w:t>高精度卫星定位芯片并批产应用的企业之一。其研发生产的高精度定位芯片及组合导航模块产品已经成功获得多家国内一线主机厂商近</w:t>
            </w:r>
            <w:r w:rsidRPr="00993113">
              <w:rPr>
                <w:rFonts w:ascii="宋体" w:eastAsia="宋体" w:hAnsi="宋体" w:cs="宋体"/>
                <w:sz w:val="21"/>
                <w:szCs w:val="21"/>
              </w:rPr>
              <w:t>20</w:t>
            </w:r>
            <w:r w:rsidRPr="00993113">
              <w:rPr>
                <w:rFonts w:ascii="宋体" w:eastAsia="宋体" w:hAnsi="宋体" w:cs="宋体"/>
                <w:sz w:val="21"/>
                <w:szCs w:val="21"/>
              </w:rPr>
              <w:t>款车型的供应商定</w:t>
            </w:r>
            <w:proofErr w:type="gramStart"/>
            <w:r w:rsidRPr="00993113">
              <w:rPr>
                <w:rFonts w:ascii="宋体" w:eastAsia="宋体" w:hAnsi="宋体" w:cs="宋体"/>
                <w:sz w:val="21"/>
                <w:szCs w:val="21"/>
              </w:rPr>
              <w:t>点资格</w:t>
            </w:r>
            <w:proofErr w:type="gramEnd"/>
            <w:r w:rsidRPr="00993113">
              <w:rPr>
                <w:rFonts w:ascii="宋体" w:eastAsia="宋体" w:hAnsi="宋体" w:cs="宋体"/>
                <w:sz w:val="21"/>
                <w:szCs w:val="21"/>
              </w:rPr>
              <w:t>通知书。公司作为</w:t>
            </w:r>
            <w:proofErr w:type="gramStart"/>
            <w:r w:rsidRPr="00993113">
              <w:rPr>
                <w:rFonts w:ascii="宋体" w:eastAsia="宋体" w:hAnsi="宋体" w:cs="宋体"/>
                <w:sz w:val="21"/>
                <w:szCs w:val="21"/>
              </w:rPr>
              <w:t>北云科技</w:t>
            </w:r>
            <w:proofErr w:type="gramEnd"/>
            <w:r w:rsidRPr="00993113">
              <w:rPr>
                <w:rFonts w:ascii="宋体" w:eastAsia="宋体" w:hAnsi="宋体" w:cs="宋体"/>
                <w:sz w:val="21"/>
                <w:szCs w:val="21"/>
              </w:rPr>
              <w:t>的投资人及重要客户，将伴随其共同成长，积极响应国家发展战略推动辅助驾驶、自动驾驶、智能网联汽车等交通安全出行领域</w:t>
            </w:r>
            <w:r w:rsidRPr="00993113">
              <w:rPr>
                <w:rFonts w:ascii="宋体" w:eastAsia="宋体" w:hAnsi="宋体" w:cs="宋体"/>
                <w:sz w:val="21"/>
                <w:szCs w:val="21"/>
              </w:rPr>
              <w:t>的快速发展。</w:t>
            </w:r>
          </w:p>
        </w:tc>
      </w:tr>
      <w:tr w:rsidR="006C3AEE" w:rsidTr="00993113">
        <w:trPr>
          <w:trHeight w:val="561"/>
          <w:jc w:val="center"/>
        </w:trPr>
        <w:tc>
          <w:tcPr>
            <w:tcW w:w="2580" w:type="dxa"/>
            <w:vAlign w:val="center"/>
          </w:tcPr>
          <w:p w:rsidR="006C3AEE" w:rsidRPr="00993113" w:rsidRDefault="00993113">
            <w:pPr>
              <w:pStyle w:val="TableParagraph"/>
              <w:spacing w:before="1"/>
              <w:ind w:left="107"/>
              <w:rPr>
                <w:rFonts w:ascii="宋体" w:eastAsia="宋体" w:hAnsi="宋体" w:cs="宋体"/>
                <w:b/>
                <w:bCs/>
                <w:sz w:val="21"/>
                <w:szCs w:val="21"/>
              </w:rPr>
            </w:pPr>
            <w:r w:rsidRPr="00993113">
              <w:rPr>
                <w:rFonts w:ascii="宋体" w:eastAsia="宋体" w:hAnsi="宋体" w:cs="宋体" w:hint="eastAsia"/>
                <w:b/>
                <w:bCs/>
                <w:sz w:val="21"/>
                <w:szCs w:val="21"/>
              </w:rPr>
              <w:lastRenderedPageBreak/>
              <w:t>附件清单（如有）</w:t>
            </w:r>
          </w:p>
        </w:tc>
        <w:tc>
          <w:tcPr>
            <w:tcW w:w="6459" w:type="dxa"/>
            <w:vAlign w:val="center"/>
          </w:tcPr>
          <w:p w:rsidR="006C3AEE" w:rsidRPr="00993113" w:rsidRDefault="006C3AEE">
            <w:pPr>
              <w:pStyle w:val="TableParagraph"/>
              <w:spacing w:before="100" w:beforeAutospacing="1" w:line="360" w:lineRule="auto"/>
              <w:rPr>
                <w:rFonts w:ascii="宋体" w:eastAsia="宋体" w:hAnsi="宋体" w:cs="宋体"/>
                <w:sz w:val="21"/>
                <w:szCs w:val="21"/>
              </w:rPr>
            </w:pPr>
          </w:p>
        </w:tc>
      </w:tr>
      <w:tr w:rsidR="006C3AEE" w:rsidTr="00993113">
        <w:trPr>
          <w:trHeight w:val="558"/>
          <w:jc w:val="center"/>
        </w:trPr>
        <w:tc>
          <w:tcPr>
            <w:tcW w:w="2580" w:type="dxa"/>
            <w:vAlign w:val="center"/>
          </w:tcPr>
          <w:p w:rsidR="006C3AEE" w:rsidRPr="00993113" w:rsidRDefault="00993113">
            <w:pPr>
              <w:pStyle w:val="TableParagraph"/>
              <w:spacing w:before="1"/>
              <w:ind w:left="107"/>
              <w:rPr>
                <w:rFonts w:ascii="宋体" w:eastAsia="宋体" w:hAnsi="宋体" w:cs="宋体"/>
                <w:b/>
                <w:bCs/>
                <w:sz w:val="21"/>
                <w:szCs w:val="21"/>
              </w:rPr>
            </w:pPr>
            <w:r w:rsidRPr="00993113">
              <w:rPr>
                <w:rFonts w:ascii="宋体" w:eastAsia="宋体" w:hAnsi="宋体" w:cs="宋体" w:hint="eastAsia"/>
                <w:b/>
                <w:bCs/>
                <w:sz w:val="21"/>
                <w:szCs w:val="21"/>
              </w:rPr>
              <w:t>日期</w:t>
            </w:r>
          </w:p>
        </w:tc>
        <w:tc>
          <w:tcPr>
            <w:tcW w:w="6459" w:type="dxa"/>
            <w:vAlign w:val="center"/>
          </w:tcPr>
          <w:p w:rsidR="006C3AEE" w:rsidRPr="00993113" w:rsidRDefault="00993113">
            <w:pPr>
              <w:pStyle w:val="TableParagraph"/>
              <w:spacing w:before="100" w:beforeAutospacing="1"/>
              <w:rPr>
                <w:rFonts w:ascii="宋体" w:eastAsia="宋体" w:hAnsi="宋体" w:cs="宋体"/>
                <w:sz w:val="21"/>
                <w:szCs w:val="21"/>
              </w:rPr>
            </w:pPr>
            <w:r w:rsidRPr="00993113">
              <w:rPr>
                <w:rFonts w:ascii="宋体" w:eastAsia="宋体" w:hAnsi="宋体" w:cs="宋体"/>
                <w:sz w:val="21"/>
                <w:szCs w:val="21"/>
              </w:rPr>
              <w:t>2023</w:t>
            </w:r>
            <w:r w:rsidRPr="00993113">
              <w:rPr>
                <w:rFonts w:ascii="宋体" w:eastAsia="宋体" w:hAnsi="宋体" w:cs="宋体"/>
                <w:sz w:val="21"/>
                <w:szCs w:val="21"/>
              </w:rPr>
              <w:t>年</w:t>
            </w:r>
            <w:r w:rsidRPr="00993113">
              <w:rPr>
                <w:rFonts w:ascii="宋体" w:eastAsia="宋体" w:hAnsi="宋体" w:cs="宋体"/>
                <w:sz w:val="21"/>
                <w:szCs w:val="21"/>
              </w:rPr>
              <w:t>09</w:t>
            </w:r>
            <w:r w:rsidRPr="00993113">
              <w:rPr>
                <w:rFonts w:ascii="宋体" w:eastAsia="宋体" w:hAnsi="宋体" w:cs="宋体"/>
                <w:sz w:val="21"/>
                <w:szCs w:val="21"/>
              </w:rPr>
              <w:t>月</w:t>
            </w:r>
            <w:r w:rsidRPr="00993113">
              <w:rPr>
                <w:rFonts w:ascii="宋体" w:eastAsia="宋体" w:hAnsi="宋体" w:cs="宋体"/>
                <w:sz w:val="21"/>
                <w:szCs w:val="21"/>
              </w:rPr>
              <w:t>07</w:t>
            </w:r>
            <w:r w:rsidRPr="00993113">
              <w:rPr>
                <w:rFonts w:ascii="宋体" w:eastAsia="宋体" w:hAnsi="宋体" w:cs="宋体"/>
                <w:sz w:val="21"/>
                <w:szCs w:val="21"/>
              </w:rPr>
              <w:t>日</w:t>
            </w:r>
          </w:p>
        </w:tc>
      </w:tr>
    </w:tbl>
    <w:p w:rsidR="006C3AEE" w:rsidRDefault="006C3AEE">
      <w:pPr>
        <w:rPr>
          <w:rFonts w:ascii="宋体" w:eastAsia="宋体" w:hAnsi="宋体" w:cs="宋体"/>
          <w:sz w:val="28"/>
          <w:szCs w:val="36"/>
        </w:rPr>
      </w:pPr>
    </w:p>
    <w:sectPr w:rsidR="006C3AEE" w:rsidSect="006C3AEE">
      <w:type w:val="continuous"/>
      <w:pgSz w:w="11910" w:h="16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2U5MjcwYWNlZThiOGMwZDUyZjM5MDlmNWI1NjUzZGE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C3AEE"/>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93113"/>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C3AEE"/>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6C3AEE"/>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C3AEE"/>
  </w:style>
  <w:style w:type="paragraph" w:styleId="a4">
    <w:name w:val="Body Text"/>
    <w:basedOn w:val="a"/>
    <w:uiPriority w:val="1"/>
    <w:qFormat/>
    <w:rsid w:val="006C3AEE"/>
    <w:pPr>
      <w:ind w:left="220"/>
    </w:pPr>
    <w:rPr>
      <w:sz w:val="32"/>
      <w:szCs w:val="32"/>
    </w:rPr>
  </w:style>
  <w:style w:type="paragraph" w:styleId="a5">
    <w:name w:val="Balloon Text"/>
    <w:basedOn w:val="a"/>
    <w:link w:val="Char0"/>
    <w:qFormat/>
    <w:rsid w:val="006C3AEE"/>
    <w:rPr>
      <w:sz w:val="18"/>
      <w:szCs w:val="18"/>
    </w:rPr>
  </w:style>
  <w:style w:type="paragraph" w:styleId="a6">
    <w:name w:val="footer"/>
    <w:basedOn w:val="a"/>
    <w:link w:val="Char1"/>
    <w:qFormat/>
    <w:rsid w:val="006C3AEE"/>
    <w:pPr>
      <w:tabs>
        <w:tab w:val="center" w:pos="4153"/>
        <w:tab w:val="right" w:pos="8306"/>
      </w:tabs>
      <w:snapToGrid w:val="0"/>
    </w:pPr>
    <w:rPr>
      <w:sz w:val="18"/>
      <w:szCs w:val="18"/>
    </w:rPr>
  </w:style>
  <w:style w:type="paragraph" w:styleId="a7">
    <w:name w:val="header"/>
    <w:basedOn w:val="a"/>
    <w:link w:val="Char2"/>
    <w:qFormat/>
    <w:rsid w:val="006C3AEE"/>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6C3AEE"/>
    <w:rPr>
      <w:b/>
      <w:bCs/>
    </w:rPr>
  </w:style>
  <w:style w:type="character" w:styleId="a9">
    <w:name w:val="annotation reference"/>
    <w:basedOn w:val="a0"/>
    <w:qFormat/>
    <w:rsid w:val="006C3AEE"/>
    <w:rPr>
      <w:sz w:val="21"/>
      <w:szCs w:val="21"/>
    </w:rPr>
  </w:style>
  <w:style w:type="paragraph" w:customStyle="1" w:styleId="TableParagraph">
    <w:name w:val="Table Paragraph"/>
    <w:basedOn w:val="a"/>
    <w:uiPriority w:val="1"/>
    <w:qFormat/>
    <w:rsid w:val="006C3AEE"/>
  </w:style>
  <w:style w:type="character" w:customStyle="1" w:styleId="Char2">
    <w:name w:val="页眉 Char"/>
    <w:basedOn w:val="a0"/>
    <w:link w:val="a7"/>
    <w:qFormat/>
    <w:rsid w:val="006C3AEE"/>
    <w:rPr>
      <w:rFonts w:ascii="仿宋" w:eastAsia="仿宋" w:hAnsi="仿宋" w:cs="仿宋"/>
      <w:sz w:val="18"/>
      <w:szCs w:val="18"/>
      <w:lang w:val="zh-CN" w:bidi="zh-CN"/>
    </w:rPr>
  </w:style>
  <w:style w:type="character" w:customStyle="1" w:styleId="Char1">
    <w:name w:val="页脚 Char"/>
    <w:basedOn w:val="a0"/>
    <w:link w:val="a6"/>
    <w:qFormat/>
    <w:rsid w:val="006C3AEE"/>
    <w:rPr>
      <w:rFonts w:ascii="仿宋" w:eastAsia="仿宋" w:hAnsi="仿宋" w:cs="仿宋"/>
      <w:sz w:val="18"/>
      <w:szCs w:val="18"/>
      <w:lang w:val="zh-CN" w:bidi="zh-CN"/>
    </w:rPr>
  </w:style>
  <w:style w:type="character" w:customStyle="1" w:styleId="Char">
    <w:name w:val="批注文字 Char"/>
    <w:basedOn w:val="a0"/>
    <w:link w:val="a3"/>
    <w:qFormat/>
    <w:rsid w:val="006C3AEE"/>
    <w:rPr>
      <w:rFonts w:ascii="仿宋" w:eastAsia="仿宋" w:hAnsi="仿宋" w:cs="仿宋"/>
      <w:sz w:val="22"/>
      <w:szCs w:val="22"/>
      <w:lang w:val="zh-CN" w:bidi="zh-CN"/>
    </w:rPr>
  </w:style>
  <w:style w:type="character" w:customStyle="1" w:styleId="Char3">
    <w:name w:val="批注主题 Char"/>
    <w:basedOn w:val="Char"/>
    <w:link w:val="a8"/>
    <w:qFormat/>
    <w:rsid w:val="006C3AEE"/>
    <w:rPr>
      <w:rFonts w:ascii="仿宋" w:eastAsia="仿宋" w:hAnsi="仿宋" w:cs="仿宋"/>
      <w:b/>
      <w:bCs/>
      <w:sz w:val="22"/>
      <w:szCs w:val="22"/>
      <w:lang w:val="zh-CN" w:bidi="zh-CN"/>
    </w:rPr>
  </w:style>
  <w:style w:type="character" w:customStyle="1" w:styleId="Char0">
    <w:name w:val="批注框文本 Char"/>
    <w:basedOn w:val="a0"/>
    <w:link w:val="a5"/>
    <w:qFormat/>
    <w:rsid w:val="006C3AEE"/>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q'x'j</cp:lastModifiedBy>
  <cp:revision>8</cp:revision>
  <dcterms:created xsi:type="dcterms:W3CDTF">2022-04-12T06:10:00Z</dcterms:created>
  <dcterms:modified xsi:type="dcterms:W3CDTF">2023-09-07T07:26:00Z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57D148DF2F764966BF4E1C38A6255FA2</vt:lpwstr>
  </property>
</Properties>
</file>