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15B9" w14:textId="73E64960" w:rsidR="00037B6D" w:rsidRDefault="00037B6D" w:rsidP="00617E2D">
      <w:pPr>
        <w:pStyle w:val="a3"/>
        <w:spacing w:before="0" w:beforeAutospacing="0" w:after="0" w:afterAutospacing="0" w:line="360" w:lineRule="auto"/>
        <w:ind w:firstLineChars="200" w:firstLine="480"/>
      </w:pPr>
      <w:r>
        <w:rPr>
          <w:rFonts w:hint="eastAsia"/>
        </w:rPr>
        <w:t>证券代码：</w:t>
      </w:r>
      <w:r w:rsidR="00A83D2A" w:rsidRPr="00A83D2A">
        <w:rPr>
          <w:rFonts w:hint="eastAsia"/>
          <w:b/>
        </w:rPr>
        <w:t>6</w:t>
      </w:r>
      <w:r w:rsidR="00A83D2A" w:rsidRPr="00A83D2A">
        <w:rPr>
          <w:b/>
        </w:rPr>
        <w:t>00941</w:t>
      </w:r>
      <w:r>
        <w:rPr>
          <w:rFonts w:hint="eastAsia"/>
        </w:rPr>
        <w:t xml:space="preserve">                  </w:t>
      </w:r>
      <w:r w:rsidR="00991F43">
        <w:rPr>
          <w:rFonts w:hint="eastAsia"/>
        </w:rPr>
        <w:t xml:space="preserve">     </w:t>
      </w:r>
      <w:r>
        <w:rPr>
          <w:rFonts w:hint="eastAsia"/>
        </w:rPr>
        <w:t xml:space="preserve">   证券简称：</w:t>
      </w:r>
      <w:r w:rsidR="00A83D2A" w:rsidRPr="00A83D2A">
        <w:rPr>
          <w:rFonts w:hint="eastAsia"/>
          <w:b/>
        </w:rPr>
        <w:t>中国移动</w:t>
      </w:r>
    </w:p>
    <w:p w14:paraId="23B51062" w14:textId="77777777" w:rsidR="00037B6D" w:rsidRPr="00001FAE" w:rsidRDefault="00A83D2A" w:rsidP="00617E2D">
      <w:pPr>
        <w:pStyle w:val="a3"/>
        <w:spacing w:before="0" w:beforeAutospacing="0" w:after="0" w:afterAutospacing="0" w:line="360" w:lineRule="auto"/>
        <w:jc w:val="center"/>
        <w:rPr>
          <w:b/>
        </w:rPr>
      </w:pPr>
      <w:r>
        <w:rPr>
          <w:rFonts w:hint="eastAsia"/>
          <w:b/>
        </w:rPr>
        <w:t>中国移动</w:t>
      </w:r>
      <w:r w:rsidR="00037B6D" w:rsidRPr="00037B6D">
        <w:rPr>
          <w:rFonts w:hint="eastAsia"/>
          <w:b/>
        </w:rPr>
        <w:t>有限公司</w:t>
      </w:r>
      <w:r w:rsidR="00037B6D" w:rsidRPr="00001FAE">
        <w:rPr>
          <w:rFonts w:hint="eastAsia"/>
          <w:b/>
        </w:rPr>
        <w:t>投资者关系活动记录表</w:t>
      </w:r>
    </w:p>
    <w:p w14:paraId="74423F96" w14:textId="23A35F69" w:rsidR="00037B6D" w:rsidRDefault="00037B6D" w:rsidP="00037B6D">
      <w:pPr>
        <w:pStyle w:val="a3"/>
        <w:spacing w:before="0" w:beforeAutospacing="0" w:after="0" w:afterAutospacing="0" w:line="360" w:lineRule="auto"/>
        <w:ind w:firstLineChars="200" w:firstLine="480"/>
        <w:jc w:val="right"/>
      </w:pPr>
      <w:r>
        <w:rPr>
          <w:rFonts w:hint="eastAsia"/>
        </w:rPr>
        <w:t>编号：</w:t>
      </w:r>
      <w:r w:rsidR="00617E2D">
        <w:rPr>
          <w:rFonts w:hint="eastAsia"/>
        </w:rPr>
        <w:t>202</w:t>
      </w:r>
      <w:r w:rsidR="00E9172B">
        <w:rPr>
          <w:rFonts w:hint="eastAsia"/>
        </w:rPr>
        <w:t>3</w:t>
      </w:r>
      <w:r w:rsidR="00617E2D">
        <w:rPr>
          <w:rFonts w:hint="eastAsia"/>
        </w:rPr>
        <w:t>-</w:t>
      </w:r>
      <w:r w:rsidR="009276B9">
        <w:rPr>
          <w:rFonts w:hint="eastAsia"/>
        </w:rPr>
        <w:t>004</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037B6D" w14:paraId="25C1E41A" w14:textId="77777777" w:rsidTr="00BE1427">
        <w:tc>
          <w:tcPr>
            <w:tcW w:w="1696" w:type="dxa"/>
          </w:tcPr>
          <w:p w14:paraId="2C8E6257" w14:textId="77777777" w:rsidR="00037B6D" w:rsidRDefault="00037B6D" w:rsidP="002771AD">
            <w:pPr>
              <w:pStyle w:val="a3"/>
              <w:spacing w:before="0" w:beforeAutospacing="0" w:after="0" w:afterAutospacing="0" w:line="360" w:lineRule="auto"/>
            </w:pPr>
            <w:r>
              <w:rPr>
                <w:rFonts w:hint="eastAsia"/>
              </w:rPr>
              <w:t>投资者关系活动类别</w:t>
            </w:r>
          </w:p>
        </w:tc>
        <w:tc>
          <w:tcPr>
            <w:tcW w:w="6600" w:type="dxa"/>
          </w:tcPr>
          <w:p w14:paraId="6D5F7F64" w14:textId="3D3248FE" w:rsidR="00037B6D" w:rsidRDefault="00037B6D" w:rsidP="002771AD">
            <w:pPr>
              <w:pStyle w:val="a3"/>
              <w:spacing w:line="360" w:lineRule="auto"/>
            </w:pPr>
            <w:r>
              <w:rPr>
                <w:rFonts w:hint="eastAsia"/>
              </w:rPr>
              <w:t xml:space="preserve">□特定对象调研 </w:t>
            </w:r>
            <w:r w:rsidR="006069E6" w:rsidRPr="00275C8E">
              <w:rPr>
                <w:rFonts w:hint="eastAsia"/>
              </w:rPr>
              <w:sym w:font="Wingdings 2" w:char="F052"/>
            </w:r>
            <w:r>
              <w:rPr>
                <w:rFonts w:hint="eastAsia"/>
              </w:rPr>
              <w:t>分析</w:t>
            </w:r>
            <w:proofErr w:type="gramStart"/>
            <w:r>
              <w:rPr>
                <w:rFonts w:hint="eastAsia"/>
              </w:rPr>
              <w:t>师会议</w:t>
            </w:r>
            <w:proofErr w:type="gramEnd"/>
            <w:r w:rsidR="00617E2D">
              <w:rPr>
                <w:rFonts w:hint="eastAsia"/>
              </w:rPr>
              <w:t xml:space="preserve"> </w:t>
            </w:r>
            <w:r>
              <w:rPr>
                <w:rFonts w:hint="eastAsia"/>
              </w:rPr>
              <w:t xml:space="preserve">□媒体采访 </w:t>
            </w:r>
            <w:r w:rsidR="00E9172B" w:rsidRPr="00275C8E">
              <w:rPr>
                <w:rFonts w:hint="eastAsia"/>
              </w:rPr>
              <w:sym w:font="Wingdings 2" w:char="F052"/>
            </w:r>
            <w:r>
              <w:rPr>
                <w:rFonts w:hint="eastAsia"/>
              </w:rPr>
              <w:t>业绩说明会</w:t>
            </w:r>
          </w:p>
          <w:p w14:paraId="03A70CBA" w14:textId="73F4022A" w:rsidR="00037B6D" w:rsidRDefault="006069E6" w:rsidP="002771AD">
            <w:pPr>
              <w:pStyle w:val="a3"/>
              <w:spacing w:line="360" w:lineRule="auto"/>
            </w:pPr>
            <w:r>
              <w:rPr>
                <w:rFonts w:hint="eastAsia"/>
              </w:rPr>
              <w:t>□</w:t>
            </w:r>
            <w:r w:rsidR="00037B6D">
              <w:rPr>
                <w:rFonts w:hint="eastAsia"/>
              </w:rPr>
              <w:t>新闻发布会 □路演活动</w:t>
            </w:r>
            <w:r w:rsidR="00617E2D">
              <w:rPr>
                <w:rFonts w:hint="eastAsia"/>
              </w:rPr>
              <w:t xml:space="preserve"> </w:t>
            </w:r>
            <w:r w:rsidR="00037B6D">
              <w:rPr>
                <w:rFonts w:hint="eastAsia"/>
              </w:rPr>
              <w:t>□现场参观</w:t>
            </w:r>
          </w:p>
          <w:p w14:paraId="3A9FF68A" w14:textId="77777777" w:rsidR="00037B6D" w:rsidRDefault="00037B6D" w:rsidP="002771AD">
            <w:pPr>
              <w:pStyle w:val="a3"/>
              <w:spacing w:before="0" w:beforeAutospacing="0" w:after="0" w:afterAutospacing="0" w:line="360" w:lineRule="auto"/>
            </w:pPr>
            <w:r>
              <w:rPr>
                <w:rFonts w:hint="eastAsia"/>
              </w:rPr>
              <w:t>□其他 （</w:t>
            </w:r>
            <w:proofErr w:type="gramStart"/>
            <w:r>
              <w:rPr>
                <w:rFonts w:hint="eastAsia"/>
              </w:rPr>
              <w:t>请文字</w:t>
            </w:r>
            <w:proofErr w:type="gramEnd"/>
            <w:r>
              <w:rPr>
                <w:rFonts w:hint="eastAsia"/>
              </w:rPr>
              <w:t>说明其他活动内容）</w:t>
            </w:r>
          </w:p>
        </w:tc>
      </w:tr>
      <w:tr w:rsidR="00037B6D" w14:paraId="74686C64" w14:textId="77777777" w:rsidTr="0072158D">
        <w:trPr>
          <w:trHeight w:val="988"/>
        </w:trPr>
        <w:tc>
          <w:tcPr>
            <w:tcW w:w="1696" w:type="dxa"/>
          </w:tcPr>
          <w:p w14:paraId="1A58765D" w14:textId="77777777" w:rsidR="00037B6D" w:rsidRDefault="00037B6D" w:rsidP="002771AD">
            <w:pPr>
              <w:pStyle w:val="a3"/>
              <w:spacing w:before="0" w:beforeAutospacing="0" w:after="0" w:afterAutospacing="0" w:line="360" w:lineRule="auto"/>
            </w:pPr>
            <w:r>
              <w:rPr>
                <w:rFonts w:hint="eastAsia"/>
              </w:rPr>
              <w:t>参与单位名称及人员姓名</w:t>
            </w:r>
          </w:p>
        </w:tc>
        <w:tc>
          <w:tcPr>
            <w:tcW w:w="6600" w:type="dxa"/>
          </w:tcPr>
          <w:p w14:paraId="4EC19B1C" w14:textId="273A3735" w:rsidR="00037B6D" w:rsidRDefault="00315FF5" w:rsidP="00072928">
            <w:pPr>
              <w:pStyle w:val="a3"/>
              <w:spacing w:line="360" w:lineRule="auto"/>
            </w:pPr>
            <w:r w:rsidRPr="00315FF5">
              <w:rPr>
                <w:rFonts w:hint="eastAsia"/>
              </w:rPr>
              <w:t>第一上海证券</w:t>
            </w:r>
            <w:proofErr w:type="gramStart"/>
            <w:r w:rsidRPr="00315FF5">
              <w:rPr>
                <w:rFonts w:hint="eastAsia"/>
              </w:rPr>
              <w:t>罗凡环</w:t>
            </w:r>
            <w:proofErr w:type="gramEnd"/>
            <w:r w:rsidRPr="00315FF5">
              <w:rPr>
                <w:rFonts w:hint="eastAsia"/>
              </w:rPr>
              <w:t>、中金公司车姝韵、广发证券韩东、申万宏源李国盛、野村证券段冰、中信证券黄亚元、富瑞证券李裕生、瑞银证券王心怡、花旗证券方飞云、摩根</w:t>
            </w:r>
            <w:proofErr w:type="gramStart"/>
            <w:r w:rsidRPr="00315FF5">
              <w:rPr>
                <w:rFonts w:hint="eastAsia"/>
              </w:rPr>
              <w:t>大通区继</w:t>
            </w:r>
            <w:proofErr w:type="gramEnd"/>
            <w:r w:rsidRPr="00315FF5">
              <w:rPr>
                <w:rFonts w:hint="eastAsia"/>
              </w:rPr>
              <w:t>文等共53人</w:t>
            </w:r>
          </w:p>
        </w:tc>
      </w:tr>
      <w:tr w:rsidR="00037B6D" w14:paraId="47F8C971" w14:textId="77777777" w:rsidTr="00BE1427">
        <w:tc>
          <w:tcPr>
            <w:tcW w:w="1696" w:type="dxa"/>
          </w:tcPr>
          <w:p w14:paraId="651335C2" w14:textId="77777777" w:rsidR="00037B6D" w:rsidRDefault="00037B6D" w:rsidP="002771AD">
            <w:pPr>
              <w:pStyle w:val="a3"/>
              <w:spacing w:before="0" w:beforeAutospacing="0" w:after="0" w:afterAutospacing="0" w:line="360" w:lineRule="auto"/>
            </w:pPr>
            <w:r>
              <w:rPr>
                <w:rFonts w:hint="eastAsia"/>
              </w:rPr>
              <w:t>时间</w:t>
            </w:r>
          </w:p>
        </w:tc>
        <w:tc>
          <w:tcPr>
            <w:tcW w:w="6600" w:type="dxa"/>
          </w:tcPr>
          <w:p w14:paraId="2D023004" w14:textId="17E9F0CB" w:rsidR="00037B6D" w:rsidRDefault="00660317" w:rsidP="00315FF5">
            <w:pPr>
              <w:pStyle w:val="a3"/>
              <w:spacing w:before="0" w:beforeAutospacing="0" w:after="0" w:afterAutospacing="0" w:line="360" w:lineRule="auto"/>
            </w:pPr>
            <w:r>
              <w:rPr>
                <w:rFonts w:hint="eastAsia"/>
              </w:rPr>
              <w:t>2</w:t>
            </w:r>
            <w:r>
              <w:t>02</w:t>
            </w:r>
            <w:r w:rsidR="00E9172B">
              <w:rPr>
                <w:rFonts w:hint="eastAsia"/>
              </w:rPr>
              <w:t>3</w:t>
            </w:r>
            <w:r>
              <w:rPr>
                <w:rFonts w:hint="eastAsia"/>
              </w:rPr>
              <w:t>年</w:t>
            </w:r>
            <w:r w:rsidR="00315FF5">
              <w:t>8</w:t>
            </w:r>
            <w:r>
              <w:rPr>
                <w:rFonts w:hint="eastAsia"/>
              </w:rPr>
              <w:t>月</w:t>
            </w:r>
            <w:r w:rsidR="00315FF5">
              <w:t>10</w:t>
            </w:r>
            <w:r>
              <w:rPr>
                <w:rFonts w:hint="eastAsia"/>
              </w:rPr>
              <w:t>日</w:t>
            </w:r>
            <w:r w:rsidR="006F306B">
              <w:rPr>
                <w:rFonts w:hint="eastAsia"/>
              </w:rPr>
              <w:t xml:space="preserve"> </w:t>
            </w:r>
            <w:r w:rsidR="00E9172B">
              <w:rPr>
                <w:rFonts w:hint="eastAsia"/>
              </w:rPr>
              <w:t>19</w:t>
            </w:r>
            <w:r w:rsidR="006F306B">
              <w:rPr>
                <w:rFonts w:hint="eastAsia"/>
              </w:rPr>
              <w:t>：</w:t>
            </w:r>
            <w:r w:rsidR="00315FF5">
              <w:t>00-20</w:t>
            </w:r>
            <w:r w:rsidR="006F306B">
              <w:rPr>
                <w:rFonts w:hint="eastAsia"/>
              </w:rPr>
              <w:t>：</w:t>
            </w:r>
            <w:r w:rsidR="00315FF5">
              <w:t>15</w:t>
            </w:r>
          </w:p>
        </w:tc>
      </w:tr>
      <w:tr w:rsidR="00037B6D" w14:paraId="18952E1D" w14:textId="77777777" w:rsidTr="00BE1427">
        <w:tc>
          <w:tcPr>
            <w:tcW w:w="1696" w:type="dxa"/>
          </w:tcPr>
          <w:p w14:paraId="2E54D289" w14:textId="77777777" w:rsidR="00037B6D" w:rsidRDefault="00037B6D" w:rsidP="002771AD">
            <w:pPr>
              <w:pStyle w:val="a3"/>
              <w:spacing w:before="0" w:beforeAutospacing="0" w:after="0" w:afterAutospacing="0" w:line="360" w:lineRule="auto"/>
            </w:pPr>
            <w:r>
              <w:rPr>
                <w:rFonts w:hint="eastAsia"/>
              </w:rPr>
              <w:t>地点</w:t>
            </w:r>
          </w:p>
        </w:tc>
        <w:tc>
          <w:tcPr>
            <w:tcW w:w="6600" w:type="dxa"/>
          </w:tcPr>
          <w:p w14:paraId="071DAD7C" w14:textId="08D7CB30" w:rsidR="00037B6D" w:rsidRDefault="00E9172B" w:rsidP="00E9172B">
            <w:pPr>
              <w:pStyle w:val="a3"/>
              <w:spacing w:before="0" w:beforeAutospacing="0" w:after="0" w:afterAutospacing="0" w:line="360" w:lineRule="auto"/>
            </w:pPr>
            <w:r>
              <w:rPr>
                <w:rFonts w:hint="eastAsia"/>
              </w:rPr>
              <w:t>中国香港（现场交流+上</w:t>
            </w:r>
            <w:proofErr w:type="gramStart"/>
            <w:r>
              <w:rPr>
                <w:rFonts w:hint="eastAsia"/>
              </w:rPr>
              <w:t>证路演中心</w:t>
            </w:r>
            <w:proofErr w:type="gramEnd"/>
            <w:r>
              <w:rPr>
                <w:rFonts w:hint="eastAsia"/>
              </w:rPr>
              <w:t>网络直播）</w:t>
            </w:r>
          </w:p>
        </w:tc>
      </w:tr>
      <w:tr w:rsidR="00037B6D" w14:paraId="66CE3548" w14:textId="77777777" w:rsidTr="00BE1427">
        <w:trPr>
          <w:trHeight w:val="1155"/>
        </w:trPr>
        <w:tc>
          <w:tcPr>
            <w:tcW w:w="1696" w:type="dxa"/>
          </w:tcPr>
          <w:p w14:paraId="2E16CDA0" w14:textId="77777777" w:rsidR="00037B6D" w:rsidRDefault="00037B6D" w:rsidP="002771AD">
            <w:pPr>
              <w:pStyle w:val="a3"/>
              <w:spacing w:before="0" w:beforeAutospacing="0" w:after="0" w:afterAutospacing="0" w:line="360" w:lineRule="auto"/>
            </w:pPr>
            <w:r>
              <w:rPr>
                <w:rFonts w:hint="eastAsia"/>
              </w:rPr>
              <w:t>上市公司接待人员姓名</w:t>
            </w:r>
          </w:p>
        </w:tc>
        <w:tc>
          <w:tcPr>
            <w:tcW w:w="6600" w:type="dxa"/>
          </w:tcPr>
          <w:p w14:paraId="3BDB4AB7" w14:textId="18B52ADD" w:rsidR="00037B6D" w:rsidRDefault="00BC4404" w:rsidP="00B55452">
            <w:pPr>
              <w:pStyle w:val="a3"/>
              <w:spacing w:before="0" w:beforeAutospacing="0" w:after="0" w:afterAutospacing="0" w:line="360" w:lineRule="auto"/>
            </w:pPr>
            <w:r>
              <w:rPr>
                <w:rFonts w:hint="eastAsia"/>
              </w:rPr>
              <w:t>中国移动董事长杨杰、首席执行官董昕</w:t>
            </w:r>
            <w:r w:rsidR="00181957">
              <w:rPr>
                <w:rFonts w:hint="eastAsia"/>
              </w:rPr>
              <w:t>、</w:t>
            </w:r>
            <w:r w:rsidR="00315FF5" w:rsidRPr="00891663">
              <w:rPr>
                <w:rFonts w:hint="eastAsia"/>
                <w:color w:val="auto"/>
              </w:rPr>
              <w:t>执行董事李丕征</w:t>
            </w:r>
            <w:r w:rsidR="00181957">
              <w:rPr>
                <w:rFonts w:hint="eastAsia"/>
              </w:rPr>
              <w:t>、副总经理赵大春</w:t>
            </w:r>
            <w:r w:rsidR="00B55452">
              <w:rPr>
                <w:rFonts w:hint="eastAsia"/>
              </w:rPr>
              <w:t>、财务总监李荣华</w:t>
            </w:r>
          </w:p>
        </w:tc>
      </w:tr>
      <w:tr w:rsidR="00037B6D" w:rsidRPr="00545CC4" w14:paraId="51AD523B" w14:textId="77777777" w:rsidTr="002D036A">
        <w:trPr>
          <w:trHeight w:val="1125"/>
        </w:trPr>
        <w:tc>
          <w:tcPr>
            <w:tcW w:w="1696" w:type="dxa"/>
          </w:tcPr>
          <w:p w14:paraId="0FDEED17" w14:textId="77777777" w:rsidR="00037B6D" w:rsidRDefault="00037B6D" w:rsidP="002771AD">
            <w:pPr>
              <w:pStyle w:val="a3"/>
              <w:spacing w:before="0" w:beforeAutospacing="0" w:after="0" w:afterAutospacing="0" w:line="360" w:lineRule="auto"/>
            </w:pPr>
            <w:r>
              <w:rPr>
                <w:rFonts w:hint="eastAsia"/>
              </w:rPr>
              <w:t>投资者关系活动主要内容介绍</w:t>
            </w:r>
          </w:p>
        </w:tc>
        <w:tc>
          <w:tcPr>
            <w:tcW w:w="6600" w:type="dxa"/>
          </w:tcPr>
          <w:p w14:paraId="763A4E57" w14:textId="0E88D7A8" w:rsidR="00037B6D" w:rsidRDefault="007323F5" w:rsidP="00891663">
            <w:pPr>
              <w:pStyle w:val="a3"/>
              <w:spacing w:before="0" w:beforeAutospacing="0" w:after="0" w:afterAutospacing="0" w:line="360" w:lineRule="auto"/>
            </w:pPr>
            <w:r>
              <w:rPr>
                <w:rFonts w:hint="eastAsia"/>
              </w:rPr>
              <w:t>问答环节主要内容</w:t>
            </w:r>
            <w:r w:rsidR="00741522" w:rsidRPr="00741522">
              <w:rPr>
                <w:rFonts w:hint="eastAsia"/>
              </w:rPr>
              <w:t>（以下内容中相关财务数据均为国际财务报告准则下数据，相关详情可参考</w:t>
            </w:r>
            <w:r w:rsidR="00486BF3">
              <w:rPr>
                <w:rFonts w:hint="eastAsia"/>
              </w:rPr>
              <w:t>公司于</w:t>
            </w:r>
            <w:r w:rsidR="00741522" w:rsidRPr="00741522">
              <w:rPr>
                <w:rFonts w:hint="eastAsia"/>
              </w:rPr>
              <w:t>联交所</w:t>
            </w:r>
            <w:r w:rsidR="00486BF3">
              <w:rPr>
                <w:rFonts w:hint="eastAsia"/>
              </w:rPr>
              <w:t>网站或本公司官方网站发布</w:t>
            </w:r>
            <w:r w:rsidR="00741522" w:rsidRPr="00741522">
              <w:rPr>
                <w:rFonts w:hint="eastAsia"/>
              </w:rPr>
              <w:t>的港股业绩公告、业绩推介材料等</w:t>
            </w:r>
            <w:r w:rsidR="00486BF3">
              <w:rPr>
                <w:rFonts w:hint="eastAsia"/>
              </w:rPr>
              <w:t>文件</w:t>
            </w:r>
            <w:r w:rsidR="00741522" w:rsidRPr="00741522">
              <w:rPr>
                <w:rFonts w:hint="eastAsia"/>
              </w:rPr>
              <w:t>）</w:t>
            </w:r>
            <w:r>
              <w:rPr>
                <w:rFonts w:hint="eastAsia"/>
              </w:rPr>
              <w:t>：</w:t>
            </w:r>
          </w:p>
          <w:p w14:paraId="4C0D9CF2" w14:textId="77777777" w:rsidR="00D3221D" w:rsidRPr="00D3221D" w:rsidRDefault="00D3221D" w:rsidP="00891663">
            <w:pPr>
              <w:pStyle w:val="aa"/>
              <w:numPr>
                <w:ilvl w:val="0"/>
                <w:numId w:val="1"/>
              </w:numPr>
              <w:spacing w:line="360" w:lineRule="auto"/>
              <w:ind w:firstLineChars="0"/>
              <w:rPr>
                <w:rFonts w:ascii="宋体" w:hAnsi="宋体"/>
                <w:b/>
                <w:color w:val="000000"/>
                <w:kern w:val="0"/>
                <w:sz w:val="24"/>
              </w:rPr>
            </w:pPr>
            <w:r w:rsidRPr="00D3221D">
              <w:rPr>
                <w:rFonts w:ascii="宋体" w:hAnsi="宋体" w:hint="eastAsia"/>
                <w:b/>
                <w:color w:val="000000"/>
                <w:kern w:val="0"/>
                <w:sz w:val="24"/>
              </w:rPr>
              <w:t>非常恭喜公司管理层，在今年上半年宏观经济环境放缓的情况下，我们的业绩依然表现非常亮眼。我们注意到上半年宏观经济增长是有一些放缓，对公司发展有什么影响？公司对全年的展望是怎么样？是否维持年初给的指引，即收入突破万亿的规模、利润力争上市以来的新高？</w:t>
            </w:r>
          </w:p>
          <w:p w14:paraId="5A3C4347" w14:textId="77777777" w:rsidR="00D3221D" w:rsidRDefault="00D3221D" w:rsidP="00891663">
            <w:pPr>
              <w:pStyle w:val="a3"/>
              <w:spacing w:before="0" w:beforeAutospacing="0" w:after="0" w:afterAutospacing="0" w:line="360" w:lineRule="auto"/>
              <w:ind w:firstLineChars="200" w:firstLine="480"/>
            </w:pPr>
            <w:r>
              <w:rPr>
                <w:rFonts w:hint="eastAsia"/>
              </w:rPr>
              <w:t>上半年公司总体发展良好，收入、利润都保持了良好发展的态势，主要体现在几个方面：第一，收入实现持续良好的增长。第二，收入结构不断优化，这也是这几年持续深化转型带来的。第三，发展的质量持续提升，公司自由现金流上半年已经达到791亿元。第四，盈利水平持续保持领先，在全球运营商里面一直处于比较靠前的位置。</w:t>
            </w:r>
          </w:p>
          <w:p w14:paraId="67F551EE" w14:textId="0BB6072B" w:rsidR="00D3221D" w:rsidRPr="00D3221D" w:rsidRDefault="00D3221D" w:rsidP="00891663">
            <w:pPr>
              <w:pStyle w:val="a3"/>
              <w:spacing w:before="0" w:beforeAutospacing="0" w:after="0" w:afterAutospacing="0" w:line="360" w:lineRule="auto"/>
              <w:ind w:firstLineChars="200" w:firstLine="480"/>
            </w:pPr>
            <w:r>
              <w:rPr>
                <w:rFonts w:hint="eastAsia"/>
              </w:rPr>
              <w:lastRenderedPageBreak/>
              <w:t>今年上半年情况跟去年相比有所回落，主要是需求确实有些不足。从反映到公司的发展来看，上半年信息化市场全行业公开招标额基本没有增长，以往每年都保持一定幅度增长，今年上半年几乎是零，这确实带来一些影响。公司对完成全年目标任务充满信心，我们继续维持年初给大家讲到的力争实现“两个突破”的指引，一是收入过万亿，二是利润创历史新高。</w:t>
            </w:r>
          </w:p>
          <w:p w14:paraId="5052E7B5" w14:textId="77777777" w:rsidR="00D3221D" w:rsidRPr="00D3221D" w:rsidRDefault="00D3221D" w:rsidP="00891663">
            <w:pPr>
              <w:pStyle w:val="aa"/>
              <w:numPr>
                <w:ilvl w:val="0"/>
                <w:numId w:val="1"/>
              </w:numPr>
              <w:spacing w:line="360" w:lineRule="auto"/>
              <w:ind w:firstLineChars="0"/>
              <w:rPr>
                <w:rFonts w:ascii="宋体" w:hAnsi="宋体"/>
                <w:b/>
                <w:color w:val="000000"/>
                <w:kern w:val="0"/>
                <w:sz w:val="24"/>
              </w:rPr>
            </w:pPr>
            <w:r w:rsidRPr="00D3221D">
              <w:rPr>
                <w:rFonts w:ascii="宋体" w:hAnsi="宋体" w:hint="eastAsia"/>
                <w:b/>
                <w:color w:val="000000"/>
                <w:kern w:val="0"/>
                <w:sz w:val="24"/>
              </w:rPr>
              <w:t>基础业务这块，我注意到移动ARPU、宽带ARPU现在还是保持稳定增长的趋势，包括全年指引也是类似的，想问一下如果看明年的话，是不是还能保持这样一个趋势，咱们对于移动和宽带业务明年、后年收入展望是不是还能保持稳健的增长？</w:t>
            </w:r>
          </w:p>
          <w:p w14:paraId="1689BD69" w14:textId="77777777" w:rsidR="00D3221D" w:rsidRPr="00D3221D" w:rsidRDefault="00D3221D" w:rsidP="00891663">
            <w:pPr>
              <w:pStyle w:val="a3"/>
              <w:spacing w:before="0" w:beforeAutospacing="0" w:after="0" w:afterAutospacing="0" w:line="360" w:lineRule="auto"/>
              <w:ind w:firstLineChars="200" w:firstLine="480"/>
            </w:pPr>
            <w:r w:rsidRPr="00D3221D">
              <w:rPr>
                <w:rFonts w:hint="eastAsia"/>
              </w:rPr>
              <w:t>这个问题在公司这几年的发展战略中讲得非常明确，一是CHBN（个人市场、家庭市场、政企市场、新兴市场）融合发展，协同推进；二是基于规模的价值经营；三是着力推进“两个新型”，构建公司发展的第二曲线。从去年开始，移动ARPU、家庭客户综合ARPU都是稳中有进，都在持续增长，当然它不是一个很高的幅度，但是只要能</w:t>
            </w:r>
            <w:proofErr w:type="gramStart"/>
            <w:r w:rsidRPr="00D3221D">
              <w:rPr>
                <w:rFonts w:hint="eastAsia"/>
              </w:rPr>
              <w:t>涨就是</w:t>
            </w:r>
            <w:proofErr w:type="gramEnd"/>
            <w:r w:rsidRPr="00D3221D">
              <w:rPr>
                <w:rFonts w:hint="eastAsia"/>
              </w:rPr>
              <w:t>好事。我们希望今年、明年仍然能够保持移动ARPU、家庭客户综合ARPU的持续稳定的增长。我们坚持基于规模的价值经营，家庭客户综合ARPU已经到了43.3元，在运营商里面应该算比较高的，只靠一根宽带接入没有多少增长空间，有了价值经营，比如家宽、智能安防、智能家居，还有其他方面应用，综合ARPU就涨了。移动ARPU方面，我们坚持“连接+应用+权益”，权益这几年发展非常快，权益用户已经超过3个亿，通过这些可以拉动我们传统业务，使得移动ARPU值保持稳健增长。</w:t>
            </w:r>
          </w:p>
          <w:p w14:paraId="5770764D" w14:textId="77777777" w:rsidR="00D3221D" w:rsidRPr="00D3221D" w:rsidRDefault="00D3221D" w:rsidP="00891663">
            <w:pPr>
              <w:pStyle w:val="aa"/>
              <w:numPr>
                <w:ilvl w:val="0"/>
                <w:numId w:val="1"/>
              </w:numPr>
              <w:spacing w:line="360" w:lineRule="auto"/>
              <w:ind w:firstLineChars="0"/>
              <w:rPr>
                <w:rFonts w:ascii="宋体" w:hAnsi="宋体"/>
                <w:b/>
                <w:color w:val="000000"/>
                <w:kern w:val="0"/>
                <w:sz w:val="24"/>
              </w:rPr>
            </w:pPr>
            <w:r w:rsidRPr="00D3221D">
              <w:rPr>
                <w:rFonts w:ascii="宋体" w:hAnsi="宋体" w:hint="eastAsia"/>
                <w:b/>
                <w:color w:val="000000"/>
                <w:kern w:val="0"/>
                <w:sz w:val="24"/>
              </w:rPr>
              <w:t>公司上半年</w:t>
            </w:r>
            <w:proofErr w:type="gramStart"/>
            <w:r w:rsidRPr="00D3221D">
              <w:rPr>
                <w:rFonts w:ascii="宋体" w:hAnsi="宋体" w:hint="eastAsia"/>
                <w:b/>
                <w:color w:val="000000"/>
                <w:kern w:val="0"/>
                <w:sz w:val="24"/>
              </w:rPr>
              <w:t>云计算</w:t>
            </w:r>
            <w:proofErr w:type="gramEnd"/>
            <w:r w:rsidRPr="00D3221D">
              <w:rPr>
                <w:rFonts w:ascii="宋体" w:hAnsi="宋体" w:hint="eastAsia"/>
                <w:b/>
                <w:color w:val="000000"/>
                <w:kern w:val="0"/>
                <w:sz w:val="24"/>
              </w:rPr>
              <w:t>增速非常亮眼，应该是首次提出了自</w:t>
            </w:r>
            <w:proofErr w:type="gramStart"/>
            <w:r w:rsidRPr="00D3221D">
              <w:rPr>
                <w:rFonts w:ascii="宋体" w:hAnsi="宋体" w:hint="eastAsia"/>
                <w:b/>
                <w:color w:val="000000"/>
                <w:kern w:val="0"/>
                <w:sz w:val="24"/>
              </w:rPr>
              <w:t>研</w:t>
            </w:r>
            <w:proofErr w:type="spellStart"/>
            <w:proofErr w:type="gramEnd"/>
            <w:r w:rsidRPr="00D3221D">
              <w:rPr>
                <w:rFonts w:ascii="宋体" w:hAnsi="宋体" w:hint="eastAsia"/>
                <w:b/>
                <w:color w:val="000000"/>
                <w:kern w:val="0"/>
                <w:sz w:val="24"/>
              </w:rPr>
              <w:t>IaaS+PaaS</w:t>
            </w:r>
            <w:proofErr w:type="spellEnd"/>
            <w:r w:rsidRPr="00D3221D">
              <w:rPr>
                <w:rFonts w:ascii="宋体" w:hAnsi="宋体" w:hint="eastAsia"/>
                <w:b/>
                <w:color w:val="000000"/>
                <w:kern w:val="0"/>
                <w:sz w:val="24"/>
              </w:rPr>
              <w:t>增速超过100%，并且上半年移动</w:t>
            </w:r>
            <w:proofErr w:type="gramStart"/>
            <w:r w:rsidRPr="00D3221D">
              <w:rPr>
                <w:rFonts w:ascii="宋体" w:hAnsi="宋体" w:hint="eastAsia"/>
                <w:b/>
                <w:color w:val="000000"/>
                <w:kern w:val="0"/>
                <w:sz w:val="24"/>
              </w:rPr>
              <w:t>云大会</w:t>
            </w:r>
            <w:proofErr w:type="gramEnd"/>
            <w:r w:rsidRPr="00D3221D">
              <w:rPr>
                <w:rFonts w:ascii="宋体" w:hAnsi="宋体" w:hint="eastAsia"/>
                <w:b/>
                <w:color w:val="000000"/>
                <w:kern w:val="0"/>
                <w:sz w:val="24"/>
              </w:rPr>
              <w:t>上做了多项技术和产品的发布，包括新的技术内核以及云原生产品体系，公司未来对于自</w:t>
            </w:r>
            <w:proofErr w:type="gramStart"/>
            <w:r w:rsidRPr="00D3221D">
              <w:rPr>
                <w:rFonts w:ascii="宋体" w:hAnsi="宋体" w:hint="eastAsia"/>
                <w:b/>
                <w:color w:val="000000"/>
                <w:kern w:val="0"/>
                <w:sz w:val="24"/>
              </w:rPr>
              <w:t>研</w:t>
            </w:r>
            <w:proofErr w:type="gramEnd"/>
            <w:r w:rsidRPr="00D3221D">
              <w:rPr>
                <w:rFonts w:ascii="宋体" w:hAnsi="宋体" w:hint="eastAsia"/>
                <w:b/>
                <w:color w:val="000000"/>
                <w:kern w:val="0"/>
                <w:sz w:val="24"/>
              </w:rPr>
              <w:t>部分是怎么打算，以及自</w:t>
            </w:r>
            <w:proofErr w:type="gramStart"/>
            <w:r w:rsidRPr="00D3221D">
              <w:rPr>
                <w:rFonts w:ascii="宋体" w:hAnsi="宋体" w:hint="eastAsia"/>
                <w:b/>
                <w:color w:val="000000"/>
                <w:kern w:val="0"/>
                <w:sz w:val="24"/>
              </w:rPr>
              <w:t>研</w:t>
            </w:r>
            <w:proofErr w:type="gramEnd"/>
            <w:r w:rsidRPr="00D3221D">
              <w:rPr>
                <w:rFonts w:ascii="宋体" w:hAnsi="宋体" w:hint="eastAsia"/>
                <w:b/>
                <w:color w:val="000000"/>
                <w:kern w:val="0"/>
                <w:sz w:val="24"/>
              </w:rPr>
              <w:t>占</w:t>
            </w:r>
            <w:proofErr w:type="gramStart"/>
            <w:r w:rsidRPr="00D3221D">
              <w:rPr>
                <w:rFonts w:ascii="宋体" w:hAnsi="宋体" w:hint="eastAsia"/>
                <w:b/>
                <w:color w:val="000000"/>
                <w:kern w:val="0"/>
                <w:sz w:val="24"/>
              </w:rPr>
              <w:lastRenderedPageBreak/>
              <w:t>云计算</w:t>
            </w:r>
            <w:proofErr w:type="gramEnd"/>
            <w:r w:rsidRPr="00D3221D">
              <w:rPr>
                <w:rFonts w:ascii="宋体" w:hAnsi="宋体" w:hint="eastAsia"/>
                <w:b/>
                <w:color w:val="000000"/>
                <w:kern w:val="0"/>
                <w:sz w:val="24"/>
              </w:rPr>
              <w:t>产品比例有多少？</w:t>
            </w:r>
          </w:p>
          <w:p w14:paraId="739743E0" w14:textId="77777777" w:rsidR="00D3221D" w:rsidRPr="00D3221D" w:rsidRDefault="00D3221D" w:rsidP="00891663">
            <w:pPr>
              <w:pStyle w:val="a3"/>
              <w:spacing w:before="0" w:beforeAutospacing="0" w:after="0" w:afterAutospacing="0" w:line="360" w:lineRule="auto"/>
              <w:ind w:firstLineChars="200" w:firstLine="480"/>
            </w:pPr>
            <w:r w:rsidRPr="00D3221D">
              <w:rPr>
                <w:rFonts w:hint="eastAsia"/>
              </w:rPr>
              <w:t>感谢对移动云的关心、关注。云是我们重要的基础设施，也是关键的战略业务，所以公司一直高度重视。怎么持续打造基于我们运营商、基于中国移动资源禀赋差异化优势，其中自</w:t>
            </w:r>
            <w:proofErr w:type="gramStart"/>
            <w:r w:rsidRPr="00D3221D">
              <w:rPr>
                <w:rFonts w:hint="eastAsia"/>
              </w:rPr>
              <w:t>研</w:t>
            </w:r>
            <w:proofErr w:type="gramEnd"/>
            <w:r w:rsidRPr="00D3221D">
              <w:rPr>
                <w:rFonts w:hint="eastAsia"/>
              </w:rPr>
              <w:t>核心能力的不断提升就是我们重点努力方向。上半年自</w:t>
            </w:r>
            <w:proofErr w:type="gramStart"/>
            <w:r w:rsidRPr="00D3221D">
              <w:rPr>
                <w:rFonts w:hint="eastAsia"/>
              </w:rPr>
              <w:t>研云计算</w:t>
            </w:r>
            <w:proofErr w:type="gramEnd"/>
            <w:r w:rsidRPr="00D3221D">
              <w:rPr>
                <w:rFonts w:hint="eastAsia"/>
              </w:rPr>
              <w:t>产品增幅非常快，</w:t>
            </w:r>
            <w:proofErr w:type="gramStart"/>
            <w:r w:rsidRPr="00D3221D">
              <w:rPr>
                <w:rFonts w:hint="eastAsia"/>
              </w:rPr>
              <w:t>云计算</w:t>
            </w:r>
            <w:proofErr w:type="gramEnd"/>
            <w:r w:rsidRPr="00D3221D">
              <w:rPr>
                <w:rFonts w:hint="eastAsia"/>
              </w:rPr>
              <w:t>研发“十年磨一剑”，位于苏州的中国移动</w:t>
            </w:r>
            <w:proofErr w:type="gramStart"/>
            <w:r w:rsidRPr="00D3221D">
              <w:rPr>
                <w:rFonts w:hint="eastAsia"/>
              </w:rPr>
              <w:t>云能力</w:t>
            </w:r>
            <w:proofErr w:type="gramEnd"/>
            <w:r w:rsidRPr="00D3221D">
              <w:rPr>
                <w:rFonts w:hint="eastAsia"/>
              </w:rPr>
              <w:t>中心（原中国移动苏州研发中心）2014年就成立了，之前也有一些积累，是现在国内少有的具备全</w:t>
            </w:r>
            <w:proofErr w:type="gramStart"/>
            <w:r w:rsidRPr="00D3221D">
              <w:rPr>
                <w:rFonts w:hint="eastAsia"/>
              </w:rPr>
              <w:t>栈</w:t>
            </w:r>
            <w:proofErr w:type="gramEnd"/>
            <w:r w:rsidRPr="00D3221D">
              <w:rPr>
                <w:rFonts w:hint="eastAsia"/>
              </w:rPr>
              <w:t>自</w:t>
            </w:r>
            <w:proofErr w:type="gramStart"/>
            <w:r w:rsidRPr="00D3221D">
              <w:rPr>
                <w:rFonts w:hint="eastAsia"/>
              </w:rPr>
              <w:t>研</w:t>
            </w:r>
            <w:proofErr w:type="gramEnd"/>
            <w:r w:rsidRPr="00D3221D">
              <w:rPr>
                <w:rFonts w:hint="eastAsia"/>
              </w:rPr>
              <w:t>能力的公司之一，实现了移动云操作系统全</w:t>
            </w:r>
            <w:proofErr w:type="gramStart"/>
            <w:r w:rsidRPr="00D3221D">
              <w:rPr>
                <w:rFonts w:hint="eastAsia"/>
              </w:rPr>
              <w:t>栈</w:t>
            </w:r>
            <w:proofErr w:type="gramEnd"/>
            <w:r w:rsidRPr="00D3221D">
              <w:rPr>
                <w:rFonts w:hint="eastAsia"/>
              </w:rPr>
              <w:t>可控，有效突破了一些关键技术难点，还有自</w:t>
            </w:r>
            <w:proofErr w:type="gramStart"/>
            <w:r w:rsidRPr="00D3221D">
              <w:rPr>
                <w:rFonts w:hint="eastAsia"/>
              </w:rPr>
              <w:t>研</w:t>
            </w:r>
            <w:proofErr w:type="gramEnd"/>
            <w:r w:rsidRPr="00D3221D">
              <w:rPr>
                <w:rFonts w:hint="eastAsia"/>
              </w:rPr>
              <w:t>磐石服务器、DPU智能网卡都具备了规模能力，上半年SDN也实现了小规模商用。更可喜的</w:t>
            </w:r>
            <w:proofErr w:type="gramStart"/>
            <w:r w:rsidRPr="00D3221D">
              <w:rPr>
                <w:rFonts w:hint="eastAsia"/>
              </w:rPr>
              <w:t>是算网大脑</w:t>
            </w:r>
            <w:proofErr w:type="gramEnd"/>
            <w:r w:rsidRPr="00D3221D">
              <w:rPr>
                <w:rFonts w:hint="eastAsia"/>
              </w:rPr>
              <w:t>取得突破性进展，云作为</w:t>
            </w:r>
            <w:proofErr w:type="gramStart"/>
            <w:r w:rsidRPr="00D3221D">
              <w:rPr>
                <w:rFonts w:hint="eastAsia"/>
              </w:rPr>
              <w:t>算力网络</w:t>
            </w:r>
            <w:proofErr w:type="gramEnd"/>
            <w:r w:rsidRPr="00D3221D">
              <w:rPr>
                <w:rFonts w:hint="eastAsia"/>
              </w:rPr>
              <w:t>关键组成部分，</w:t>
            </w:r>
            <w:proofErr w:type="gramStart"/>
            <w:r w:rsidRPr="00D3221D">
              <w:rPr>
                <w:rFonts w:hint="eastAsia"/>
              </w:rPr>
              <w:t>算网大脑</w:t>
            </w:r>
            <w:proofErr w:type="gramEnd"/>
            <w:r w:rsidRPr="00D3221D">
              <w:rPr>
                <w:rFonts w:hint="eastAsia"/>
              </w:rPr>
              <w:t>是重中之重，公司在业内率先实现了普算、智算、</w:t>
            </w:r>
            <w:proofErr w:type="gramStart"/>
            <w:r w:rsidRPr="00D3221D">
              <w:rPr>
                <w:rFonts w:hint="eastAsia"/>
              </w:rPr>
              <w:t>超算社会算力</w:t>
            </w:r>
            <w:proofErr w:type="gramEnd"/>
            <w:r w:rsidRPr="00D3221D">
              <w:rPr>
                <w:rFonts w:hint="eastAsia"/>
              </w:rPr>
              <w:t>并网，加速研究像云电脑这类满足个人、家庭、政企多场景需求的服务，自</w:t>
            </w:r>
            <w:proofErr w:type="gramStart"/>
            <w:r w:rsidRPr="00D3221D">
              <w:rPr>
                <w:rFonts w:hint="eastAsia"/>
              </w:rPr>
              <w:t>研</w:t>
            </w:r>
            <w:proofErr w:type="gramEnd"/>
            <w:r w:rsidRPr="00D3221D">
              <w:rPr>
                <w:rFonts w:hint="eastAsia"/>
              </w:rPr>
              <w:t>产品比重在逐步提升。下一步我们将持续把自</w:t>
            </w:r>
            <w:proofErr w:type="gramStart"/>
            <w:r w:rsidRPr="00D3221D">
              <w:rPr>
                <w:rFonts w:hint="eastAsia"/>
              </w:rPr>
              <w:t>研</w:t>
            </w:r>
            <w:proofErr w:type="gramEnd"/>
            <w:r w:rsidRPr="00D3221D">
              <w:rPr>
                <w:rFonts w:hint="eastAsia"/>
              </w:rPr>
              <w:t>产品比重提升、核心能力打造作为努力重点，发挥中国</w:t>
            </w:r>
            <w:proofErr w:type="gramStart"/>
            <w:r w:rsidRPr="00D3221D">
              <w:rPr>
                <w:rFonts w:hint="eastAsia"/>
              </w:rPr>
              <w:t>移动云网融合</w:t>
            </w:r>
            <w:proofErr w:type="gramEnd"/>
            <w:r w:rsidRPr="00D3221D">
              <w:rPr>
                <w:rFonts w:hint="eastAsia"/>
              </w:rPr>
              <w:t>优势，发挥整个网络的庞大规模优势，发挥个人和家庭客户规模优势，发挥全网省公司和</w:t>
            </w:r>
            <w:proofErr w:type="gramStart"/>
            <w:r w:rsidRPr="00D3221D">
              <w:rPr>
                <w:rFonts w:hint="eastAsia"/>
              </w:rPr>
              <w:t>专业公司管战建</w:t>
            </w:r>
            <w:proofErr w:type="gramEnd"/>
            <w:r w:rsidRPr="00D3221D">
              <w:rPr>
                <w:rFonts w:hint="eastAsia"/>
              </w:rPr>
              <w:t>协同优势，相信移动云</w:t>
            </w:r>
            <w:proofErr w:type="gramStart"/>
            <w:r w:rsidRPr="00D3221D">
              <w:rPr>
                <w:rFonts w:hint="eastAsia"/>
              </w:rPr>
              <w:t>全年会</w:t>
            </w:r>
            <w:proofErr w:type="gramEnd"/>
            <w:r w:rsidRPr="00D3221D">
              <w:rPr>
                <w:rFonts w:hint="eastAsia"/>
              </w:rPr>
              <w:t>保持较高速度发展，而且发展质量在“量”提升的同时，“质”的提升也会同步。</w:t>
            </w:r>
          </w:p>
          <w:p w14:paraId="7453C596" w14:textId="77777777" w:rsidR="00D3221D" w:rsidRPr="00D3221D" w:rsidRDefault="00D3221D" w:rsidP="00891663">
            <w:pPr>
              <w:pStyle w:val="a3"/>
              <w:numPr>
                <w:ilvl w:val="0"/>
                <w:numId w:val="1"/>
              </w:numPr>
              <w:spacing w:before="0" w:beforeAutospacing="0" w:after="0" w:afterAutospacing="0" w:line="360" w:lineRule="auto"/>
            </w:pPr>
            <w:r w:rsidRPr="00D3221D">
              <w:rPr>
                <w:rFonts w:hint="eastAsia"/>
                <w:b/>
              </w:rPr>
              <w:t>过往大家担心随着产业数字化转型这部分</w:t>
            </w:r>
            <w:proofErr w:type="gramStart"/>
            <w:r w:rsidRPr="00D3221D">
              <w:rPr>
                <w:rFonts w:hint="eastAsia"/>
                <w:b/>
              </w:rPr>
              <w:t>收入占收比</w:t>
            </w:r>
            <w:proofErr w:type="gramEnd"/>
            <w:r w:rsidRPr="00D3221D">
              <w:rPr>
                <w:rFonts w:hint="eastAsia"/>
                <w:b/>
              </w:rPr>
              <w:t>上升，对于利润和应收账款带来一些压力，但是能看到公司</w:t>
            </w:r>
            <w:proofErr w:type="gramStart"/>
            <w:r w:rsidRPr="00D3221D">
              <w:rPr>
                <w:rFonts w:hint="eastAsia"/>
                <w:b/>
              </w:rPr>
              <w:t>上半年财报质量</w:t>
            </w:r>
            <w:proofErr w:type="gramEnd"/>
            <w:r w:rsidRPr="00D3221D">
              <w:rPr>
                <w:rFonts w:hint="eastAsia"/>
                <w:b/>
              </w:rPr>
              <w:t>非常高，咱们在新的业务方面怎么做到这么好地把</w:t>
            </w:r>
            <w:proofErr w:type="gramStart"/>
            <w:r w:rsidRPr="00D3221D">
              <w:rPr>
                <w:rFonts w:hint="eastAsia"/>
                <w:b/>
              </w:rPr>
              <w:t>控利润</w:t>
            </w:r>
            <w:proofErr w:type="gramEnd"/>
            <w:r w:rsidRPr="00D3221D">
              <w:rPr>
                <w:rFonts w:hint="eastAsia"/>
                <w:b/>
              </w:rPr>
              <w:t>和回款质量？</w:t>
            </w:r>
          </w:p>
          <w:p w14:paraId="24595269" w14:textId="77777777" w:rsidR="00F37F39" w:rsidRDefault="00F37F39" w:rsidP="00891663">
            <w:pPr>
              <w:pStyle w:val="a3"/>
              <w:spacing w:before="0" w:beforeAutospacing="0" w:after="0" w:afterAutospacing="0" w:line="360" w:lineRule="auto"/>
              <w:ind w:firstLineChars="200" w:firstLine="480"/>
            </w:pPr>
            <w:r>
              <w:rPr>
                <w:rFonts w:hint="eastAsia"/>
              </w:rPr>
              <w:t>数字化转型成果是非常显著的。有三个数据来体现，第一，全行业信息化项目公开市场中标份额，中国</w:t>
            </w:r>
            <w:proofErr w:type="gramStart"/>
            <w:r>
              <w:rPr>
                <w:rFonts w:hint="eastAsia"/>
              </w:rPr>
              <w:t>移动占</w:t>
            </w:r>
            <w:proofErr w:type="gramEnd"/>
            <w:r>
              <w:rPr>
                <w:rFonts w:hint="eastAsia"/>
              </w:rPr>
              <w:t>15.6%，在所有的市场主体里排名第一。第二，中国移动增量</w:t>
            </w:r>
            <w:proofErr w:type="gramStart"/>
            <w:r>
              <w:rPr>
                <w:rFonts w:hint="eastAsia"/>
              </w:rPr>
              <w:t>通服收入</w:t>
            </w:r>
            <w:proofErr w:type="gramEnd"/>
            <w:r>
              <w:rPr>
                <w:rFonts w:hint="eastAsia"/>
              </w:rPr>
              <w:t>的84.1%都来自于数字化转型收入，我们整个收入结构正在得到持续快速改善优化。第三，数字化转型收入60%来自于产业数</w:t>
            </w:r>
            <w:r>
              <w:rPr>
                <w:rFonts w:hint="eastAsia"/>
              </w:rPr>
              <w:lastRenderedPageBreak/>
              <w:t>字化，也就是To B收入。从这三个数字讲，我们</w:t>
            </w:r>
            <w:proofErr w:type="gramStart"/>
            <w:r>
              <w:rPr>
                <w:rFonts w:hint="eastAsia"/>
              </w:rPr>
              <w:t>转型成效</w:t>
            </w:r>
            <w:proofErr w:type="gramEnd"/>
            <w:r>
              <w:rPr>
                <w:rFonts w:hint="eastAsia"/>
              </w:rPr>
              <w:t>非常显著。</w:t>
            </w:r>
          </w:p>
          <w:p w14:paraId="57DD6C14" w14:textId="77777777" w:rsidR="00F37F39" w:rsidRPr="00F37F39" w:rsidRDefault="00F37F39" w:rsidP="00891663">
            <w:pPr>
              <w:pStyle w:val="a3"/>
              <w:spacing w:before="0" w:beforeAutospacing="0" w:after="0" w:afterAutospacing="0" w:line="360" w:lineRule="auto"/>
              <w:ind w:firstLineChars="200" w:firstLine="480"/>
            </w:pPr>
            <w:r>
              <w:rPr>
                <w:rFonts w:hint="eastAsia"/>
              </w:rPr>
              <w:t>我们持续把数字化转型收入作为公司第二曲线来打造，这几年已经布局了很多产业研究院，我们的物联网、5G行业应用、云计算、个人5G产品打造、移动支付等等各方面都在持续提升能力。现在</w:t>
            </w:r>
            <w:proofErr w:type="gramStart"/>
            <w:r>
              <w:rPr>
                <w:rFonts w:hint="eastAsia"/>
              </w:rPr>
              <w:t>在</w:t>
            </w:r>
            <w:proofErr w:type="gramEnd"/>
            <w:r>
              <w:rPr>
                <w:rFonts w:hint="eastAsia"/>
              </w:rPr>
              <w:t>平台、产品、硬件、各种各样应用上发力，产品雁阵已经非常庞大，移动</w:t>
            </w:r>
            <w:proofErr w:type="gramStart"/>
            <w:r>
              <w:rPr>
                <w:rFonts w:hint="eastAsia"/>
              </w:rPr>
              <w:t>云产品</w:t>
            </w:r>
            <w:proofErr w:type="gramEnd"/>
            <w:r>
              <w:rPr>
                <w:rFonts w:hint="eastAsia"/>
              </w:rPr>
              <w:t>收入过亿元的，加起来有超过20个，都是面向数字化转型的收入。刚才讲的云是其中一个，还有物联网收入上半年增速超过30%，物联网连接数已经实现物超人等等。总之，因为公司持续重视，提前布局，然后发挥中国移动的规模优势、网络优势，发挥我们“管战建”协同优势，使得数字化转型收入正在持续增长、快速增长。我们相信随着整个社会数字化、智能化、网络化转型，随着数字经济和实体经济深度融合，国家有政策，我们有能力，市场有空间，一定还可以把数字化转型做得更好。</w:t>
            </w:r>
          </w:p>
          <w:p w14:paraId="2440477F" w14:textId="77777777" w:rsidR="00F37F39" w:rsidRPr="00F37F39" w:rsidRDefault="00F37F39" w:rsidP="00891663">
            <w:pPr>
              <w:pStyle w:val="aa"/>
              <w:numPr>
                <w:ilvl w:val="0"/>
                <w:numId w:val="1"/>
              </w:numPr>
              <w:spacing w:line="360" w:lineRule="auto"/>
              <w:ind w:firstLineChars="0"/>
              <w:rPr>
                <w:rFonts w:ascii="宋体" w:hAnsi="宋体"/>
                <w:b/>
                <w:color w:val="000000"/>
                <w:kern w:val="0"/>
                <w:sz w:val="24"/>
              </w:rPr>
            </w:pPr>
            <w:r w:rsidRPr="00F37F39">
              <w:rPr>
                <w:rFonts w:ascii="宋体" w:hAnsi="宋体" w:hint="eastAsia"/>
                <w:b/>
                <w:color w:val="000000"/>
                <w:kern w:val="0"/>
                <w:sz w:val="24"/>
              </w:rPr>
              <w:t>未来AI大模型、创新方面将会是非常重要的，构建一个新的增长模式，就是创新驱动，也想了解一下，在创新驱动方面有什么计划或者举措，未来几年我们希望能够实现什么样的增长目标？</w:t>
            </w:r>
          </w:p>
          <w:p w14:paraId="3ABA7D12" w14:textId="77777777" w:rsidR="00F37F39" w:rsidRDefault="00F37F39" w:rsidP="00891663">
            <w:pPr>
              <w:pStyle w:val="a3"/>
              <w:spacing w:before="0" w:beforeAutospacing="0" w:after="0" w:afterAutospacing="0" w:line="360" w:lineRule="auto"/>
              <w:ind w:firstLineChars="200" w:firstLine="480"/>
            </w:pPr>
            <w:r>
              <w:rPr>
                <w:rFonts w:hint="eastAsia"/>
              </w:rPr>
              <w:t>公司在四年前确定发展战略的时候就讲得非常清楚，我们叫“三个转变”：</w:t>
            </w:r>
          </w:p>
          <w:p w14:paraId="1F5CEC04" w14:textId="77777777" w:rsidR="00F37F39" w:rsidRDefault="00F37F39" w:rsidP="00891663">
            <w:pPr>
              <w:pStyle w:val="a3"/>
              <w:spacing w:before="0" w:beforeAutospacing="0" w:after="0" w:afterAutospacing="0" w:line="360" w:lineRule="auto"/>
              <w:ind w:firstLineChars="200" w:firstLine="480"/>
            </w:pPr>
            <w:r>
              <w:rPr>
                <w:rFonts w:hint="eastAsia"/>
              </w:rPr>
              <w:t>第一，公司的业务发展从通信服务向信息服务转变。使得公司这几年能够持续发展、不断构建第二曲线。</w:t>
            </w:r>
          </w:p>
          <w:p w14:paraId="7188FB69" w14:textId="77777777" w:rsidR="00F37F39" w:rsidRDefault="00F37F39" w:rsidP="00891663">
            <w:pPr>
              <w:pStyle w:val="a3"/>
              <w:spacing w:before="0" w:beforeAutospacing="0" w:after="0" w:afterAutospacing="0" w:line="360" w:lineRule="auto"/>
              <w:ind w:firstLineChars="200" w:firstLine="480"/>
            </w:pPr>
            <w:r>
              <w:rPr>
                <w:rFonts w:hint="eastAsia"/>
              </w:rPr>
              <w:t>第二，业务市场由以C为主向CHBN全向发力、融合发展转变。大家看到CHBN收入结构越来越优化，HBN占比已经达到了42.7%，C的比重已经降到57%左右，我们希望再用两年时间将C的比重降到一半。</w:t>
            </w:r>
          </w:p>
          <w:p w14:paraId="4161A526" w14:textId="2F21CDFA" w:rsidR="00F37F39" w:rsidRPr="00F37F39" w:rsidRDefault="00F37F39" w:rsidP="00891663">
            <w:pPr>
              <w:pStyle w:val="a3"/>
              <w:spacing w:before="0" w:beforeAutospacing="0" w:after="0" w:afterAutospacing="0" w:line="360" w:lineRule="auto"/>
              <w:ind w:firstLineChars="200" w:firstLine="480"/>
            </w:pPr>
            <w:r>
              <w:rPr>
                <w:rFonts w:hint="eastAsia"/>
              </w:rPr>
              <w:t>第三，发展模式由资源驱动向创新驱动转变。而在创新驱动里面，科技创新是最重要的方面。在公司发展中，科技创新</w:t>
            </w:r>
            <w:r>
              <w:rPr>
                <w:rFonts w:hint="eastAsia"/>
              </w:rPr>
              <w:lastRenderedPageBreak/>
              <w:t>的地位也讲得非常清楚，我们“一二二五”战略实施思路中，“一”就是公司发展的定位，即世界一流信息服务科技创新公司，从这个定位就可以看到公司对科技创新的重视程度，具体讲我们希望能够实现“三高三强”，“三高”是研发投入强度高、科研人才比例高、技术驱动程度高；“三强”就是科技创新能力强、科技创新活力强、科技创新生态强，这也是公司整个创新的布局要素和整体思路。目前公司已经非常明确提出了将六大创新领域作为发展重点，即</w:t>
            </w:r>
            <w:proofErr w:type="gramStart"/>
            <w:r>
              <w:rPr>
                <w:rFonts w:hint="eastAsia"/>
              </w:rPr>
              <w:t>云和算力网络</w:t>
            </w:r>
            <w:proofErr w:type="gramEnd"/>
            <w:r>
              <w:rPr>
                <w:rFonts w:hint="eastAsia"/>
              </w:rPr>
              <w:t>，AI、人工智能，大数据，能力中台，6G，安全。我们建</w:t>
            </w:r>
            <w:proofErr w:type="gramStart"/>
            <w:r>
              <w:rPr>
                <w:rFonts w:hint="eastAsia"/>
              </w:rPr>
              <w:t>强科创工作</w:t>
            </w:r>
            <w:proofErr w:type="gramEnd"/>
            <w:r>
              <w:rPr>
                <w:rFonts w:hint="eastAsia"/>
              </w:rPr>
              <w:t>体系，围绕“一体五环”，将机制、人才、生态等各个方面全力推进，创新的总体布局最后就会体现在公司的收入和利润。所以我们希望通过创新驱动，不断构筑公司的第二曲线，实现公司收入、利润的良好增长，我指的不仅是今年。刚才我讲“两个突破”，这个指引保持不变，同时我们还希望明年、后年仍然能够实现收入利润的良好增长。前两个转变这几年已经做了，效果大家看到了，今后要保持持续良好增长，保持可持续的、高质量的发展，就一定要在创新驱动方面担当更大的重任。</w:t>
            </w:r>
          </w:p>
          <w:p w14:paraId="383485B0" w14:textId="77777777" w:rsidR="00F37F39" w:rsidRPr="00F37F39" w:rsidRDefault="00F37F39" w:rsidP="00891663">
            <w:pPr>
              <w:pStyle w:val="aa"/>
              <w:numPr>
                <w:ilvl w:val="0"/>
                <w:numId w:val="1"/>
              </w:numPr>
              <w:spacing w:line="360" w:lineRule="auto"/>
              <w:ind w:firstLineChars="0"/>
              <w:rPr>
                <w:rFonts w:ascii="宋体" w:hAnsi="宋体"/>
                <w:b/>
                <w:color w:val="000000"/>
                <w:kern w:val="0"/>
                <w:sz w:val="24"/>
              </w:rPr>
            </w:pPr>
            <w:r w:rsidRPr="00F37F39">
              <w:rPr>
                <w:rFonts w:ascii="宋体" w:hAnsi="宋体" w:hint="eastAsia"/>
                <w:b/>
                <w:color w:val="000000"/>
                <w:kern w:val="0"/>
                <w:sz w:val="24"/>
              </w:rPr>
              <w:t>近期国内数据要素领域有一些新的变化，比如说国家数据局领导的官宣、地方省市数据要素政策密集发布，还有知名财经媒体报道了财政部企业数据资源相关会计处理暂行规定征求意见</w:t>
            </w:r>
            <w:proofErr w:type="gramStart"/>
            <w:r w:rsidRPr="00F37F39">
              <w:rPr>
                <w:rFonts w:ascii="宋体" w:hAnsi="宋体" w:hint="eastAsia"/>
                <w:b/>
                <w:color w:val="000000"/>
                <w:kern w:val="0"/>
                <w:sz w:val="24"/>
              </w:rPr>
              <w:t>稿讨论</w:t>
            </w:r>
            <w:proofErr w:type="gramEnd"/>
            <w:r w:rsidRPr="00F37F39">
              <w:rPr>
                <w:rFonts w:ascii="宋体" w:hAnsi="宋体" w:hint="eastAsia"/>
                <w:b/>
                <w:color w:val="000000"/>
                <w:kern w:val="0"/>
                <w:sz w:val="24"/>
              </w:rPr>
              <w:t>接近尾声。中国移动作为掌握大量高质量数据资产的企业，怎么处理大量的数据资产，未来将会怎样拓宽数据变现方式？</w:t>
            </w:r>
          </w:p>
          <w:p w14:paraId="7A11011B" w14:textId="77777777" w:rsidR="00F37F39" w:rsidRDefault="00F37F39" w:rsidP="00891663">
            <w:pPr>
              <w:pStyle w:val="a3"/>
              <w:spacing w:before="0" w:beforeAutospacing="0" w:after="0" w:afterAutospacing="0" w:line="360" w:lineRule="auto"/>
              <w:ind w:firstLineChars="200" w:firstLine="480"/>
            </w:pPr>
            <w:r>
              <w:rPr>
                <w:rFonts w:hint="eastAsia"/>
              </w:rPr>
              <w:t>这两年数据要素发挥的作用会越来越大。80年代</w:t>
            </w:r>
            <w:proofErr w:type="gramStart"/>
            <w:r>
              <w:rPr>
                <w:rFonts w:hint="eastAsia"/>
              </w:rPr>
              <w:t>美国诺奖获得者</w:t>
            </w:r>
            <w:proofErr w:type="gramEnd"/>
            <w:r>
              <w:rPr>
                <w:rFonts w:hint="eastAsia"/>
              </w:rPr>
              <w:t>罗伯特•索罗提出一个新增长模型——索罗模型，这个模型里面的要素是劳动、资本、技术，这些要素充分地优化组合融合，带来新的经济增长。发展到今天，公司在原来的索罗模型基础上加了一个要素，就是数据要素，所以公司对数据要素在公司发展中的重要作用是非常看重的。</w:t>
            </w:r>
          </w:p>
          <w:p w14:paraId="185A7517" w14:textId="77777777" w:rsidR="00F37F39" w:rsidRPr="00F37F39" w:rsidRDefault="00F37F39" w:rsidP="00891663">
            <w:pPr>
              <w:pStyle w:val="a3"/>
              <w:spacing w:before="0" w:beforeAutospacing="0" w:after="0" w:afterAutospacing="0" w:line="360" w:lineRule="auto"/>
              <w:ind w:firstLineChars="200" w:firstLine="480"/>
              <w:rPr>
                <w:b/>
              </w:rPr>
            </w:pPr>
            <w:r>
              <w:rPr>
                <w:rFonts w:hint="eastAsia"/>
              </w:rPr>
              <w:lastRenderedPageBreak/>
              <w:t>这几年公司在这方面也做了很多布局，我们有一个专门的部门做能力中台。能力中</w:t>
            </w:r>
            <w:proofErr w:type="gramStart"/>
            <w:r>
              <w:rPr>
                <w:rFonts w:hint="eastAsia"/>
              </w:rPr>
              <w:t>台包括</w:t>
            </w:r>
            <w:proofErr w:type="gramEnd"/>
            <w:r>
              <w:rPr>
                <w:rFonts w:hint="eastAsia"/>
              </w:rPr>
              <w:t>三块，业务中台、数据中台、技术中台，所以在整体布局里面，数据已经有所布局。现在数据中台每天汇聚数据量5.5PB，量非常大，因为公司有海量数据，但是这些数据都需要进行处理，要进行脱敏，然后积淀下来作为今后公司的大数据应用，公司在这方面已经有了基本布局。同时，这几年公司在数据基础设施方面也做了很多规划、部署和实施，现在已经做了“数联网”，又叫做DSSN，就是把整个数据、基础设施搭建起来，让全社会能够很好地应用数据。现在国家有几个数据交易所，我们跟他们有很多合作。数据业务方面公司已经小有成效，上半年数据变现收入已经达到近26个亿，还是比较可观的。在AI方面，AI三要素是算法、</w:t>
            </w:r>
            <w:proofErr w:type="gramStart"/>
            <w:r>
              <w:rPr>
                <w:rFonts w:hint="eastAsia"/>
              </w:rPr>
              <w:t>算力和</w:t>
            </w:r>
            <w:proofErr w:type="gramEnd"/>
            <w:r>
              <w:rPr>
                <w:rFonts w:hint="eastAsia"/>
              </w:rPr>
              <w:t>数据，公司依托于数据基础设施，建立一个好的机制，使得我们的数据能够真正发挥作用。</w:t>
            </w:r>
          </w:p>
          <w:p w14:paraId="2B89D880" w14:textId="77777777" w:rsidR="00F37F39" w:rsidRPr="00F37F39" w:rsidRDefault="00F37F39" w:rsidP="00891663">
            <w:pPr>
              <w:pStyle w:val="aa"/>
              <w:numPr>
                <w:ilvl w:val="0"/>
                <w:numId w:val="1"/>
              </w:numPr>
              <w:spacing w:line="360" w:lineRule="auto"/>
              <w:ind w:firstLineChars="0"/>
              <w:rPr>
                <w:rFonts w:ascii="宋体" w:hAnsi="宋体"/>
                <w:b/>
                <w:color w:val="000000"/>
                <w:kern w:val="0"/>
                <w:sz w:val="24"/>
              </w:rPr>
            </w:pPr>
            <w:r w:rsidRPr="00F37F39">
              <w:rPr>
                <w:rFonts w:ascii="宋体" w:hAnsi="宋体" w:hint="eastAsia"/>
                <w:b/>
                <w:color w:val="000000"/>
                <w:kern w:val="0"/>
                <w:sz w:val="24"/>
              </w:rPr>
              <w:t>现在全国都在推动建立数据要素市场，对网络、数据存储、信息安全也有更高要求，并且创造了新的市场机会，中国移动作为科技领域领军央企，将会在未来数据要素流通基础设施上扮演什么样的角色？</w:t>
            </w:r>
          </w:p>
          <w:p w14:paraId="7BE85035" w14:textId="77777777" w:rsidR="00F37F39" w:rsidRDefault="00F37F39" w:rsidP="00891663">
            <w:pPr>
              <w:pStyle w:val="a3"/>
              <w:spacing w:before="0" w:beforeAutospacing="0" w:after="0" w:afterAutospacing="0" w:line="360" w:lineRule="auto"/>
              <w:ind w:firstLineChars="200" w:firstLine="480"/>
            </w:pPr>
            <w:r>
              <w:rPr>
                <w:rFonts w:hint="eastAsia"/>
              </w:rPr>
              <w:t>中国移动近些年发展一直</w:t>
            </w:r>
            <w:proofErr w:type="gramStart"/>
            <w:r>
              <w:rPr>
                <w:rFonts w:hint="eastAsia"/>
              </w:rPr>
              <w:t>秉持着</w:t>
            </w:r>
            <w:proofErr w:type="gramEnd"/>
            <w:r>
              <w:rPr>
                <w:rFonts w:hint="eastAsia"/>
              </w:rPr>
              <w:t>安全和技术、安全和业务发展的同步推动，我们在内部已经建立了非常严密的大数据安全工作体系。客观讲，将来的数据运营和数据安全保护，包括刚才董事长讲的利用大数据加工成产品这个过程，首先是要立规立法，通过非常有序的市场和数据的使用权限来做好这方面工作。现在大数据运营已经呼之欲出，或者已经正在进行了，我们在发展数据业务方面也做了很好的底层安全保护。</w:t>
            </w:r>
          </w:p>
          <w:p w14:paraId="06C1C519" w14:textId="1A59EFDA" w:rsidR="00B81845" w:rsidRDefault="00F37F39" w:rsidP="00891663">
            <w:pPr>
              <w:pStyle w:val="a3"/>
              <w:spacing w:before="0" w:beforeAutospacing="0" w:after="0" w:afterAutospacing="0" w:line="360" w:lineRule="auto"/>
              <w:ind w:firstLineChars="200" w:firstLine="480"/>
              <w:rPr>
                <w:rFonts w:cs="宋体"/>
              </w:rPr>
            </w:pPr>
            <w:r>
              <w:rPr>
                <w:rFonts w:hint="eastAsia"/>
              </w:rPr>
              <w:t>从总体上来讲，我们将扮演几个角色。第一，网络安全的卫士。我们提供的网络和大数据产品首先要确保数据自身的安全和数据使用者的安全，这是非常重要的。第二，对网络数据安全的技术支撑。因为很多用户，尤其是To B的用户，他对</w:t>
            </w:r>
            <w:r>
              <w:rPr>
                <w:rFonts w:hint="eastAsia"/>
              </w:rPr>
              <w:lastRenderedPageBreak/>
              <w:t>安全的要求是不同的，等级也是不同的。我们可以用5G特有的一些特点，比如说切片技术，通过建虚拟专网，或者用我们现有频率，在</w:t>
            </w:r>
            <w:proofErr w:type="gramStart"/>
            <w:r>
              <w:rPr>
                <w:rFonts w:hint="eastAsia"/>
              </w:rPr>
              <w:t>大公网</w:t>
            </w:r>
            <w:proofErr w:type="gramEnd"/>
            <w:r>
              <w:rPr>
                <w:rFonts w:hint="eastAsia"/>
              </w:rPr>
              <w:t>底座上，从技术上来支撑网络安全。第三，推动技术的发展。行业如何进步、如何去转型，非常重要的一个问题就是在网络上要有最新的技术出现，中国移动在规模上、技术上都是在全球领先的，有责任去推动技术的发展，联合产业链上下游共同合作，做好这方面工作。比如我们的量子通信技术，中国移动在这方面做了非常好的准备。</w:t>
            </w:r>
          </w:p>
          <w:p w14:paraId="342F7510" w14:textId="678529FD" w:rsidR="00F37F39" w:rsidRPr="00F37F39" w:rsidRDefault="00F37F39" w:rsidP="00891663">
            <w:pPr>
              <w:pStyle w:val="aa"/>
              <w:numPr>
                <w:ilvl w:val="0"/>
                <w:numId w:val="1"/>
              </w:numPr>
              <w:spacing w:line="360" w:lineRule="auto"/>
              <w:ind w:firstLineChars="0"/>
              <w:rPr>
                <w:rFonts w:ascii="宋体" w:hAnsi="宋体"/>
                <w:b/>
                <w:color w:val="000000"/>
                <w:kern w:val="0"/>
                <w:sz w:val="24"/>
              </w:rPr>
            </w:pPr>
            <w:r w:rsidRPr="00F37F39">
              <w:rPr>
                <w:rFonts w:ascii="宋体" w:hAnsi="宋体" w:hint="eastAsia"/>
                <w:b/>
                <w:color w:val="000000"/>
                <w:kern w:val="0"/>
                <w:sz w:val="24"/>
              </w:rPr>
              <w:t>请教一下在接下来AI方面相关的策略和布局是怎么样，我们在基础大模型、行业垂直类大模型研究领域，大概是怎么样的开发和应用的策略</w:t>
            </w:r>
            <w:r w:rsidR="00067ABC">
              <w:rPr>
                <w:rFonts w:ascii="宋体" w:hAnsi="宋体" w:hint="eastAsia"/>
                <w:b/>
                <w:color w:val="000000"/>
                <w:kern w:val="0"/>
                <w:sz w:val="24"/>
              </w:rPr>
              <w:t>？</w:t>
            </w:r>
          </w:p>
          <w:p w14:paraId="53A3172B" w14:textId="77777777" w:rsidR="00F37F39" w:rsidRDefault="00F37F39" w:rsidP="00891663">
            <w:pPr>
              <w:pStyle w:val="a3"/>
              <w:spacing w:before="0" w:beforeAutospacing="0" w:after="0" w:afterAutospacing="0" w:line="360" w:lineRule="auto"/>
              <w:ind w:firstLineChars="200" w:firstLine="480"/>
            </w:pPr>
            <w:r>
              <w:rPr>
                <w:rFonts w:hint="eastAsia"/>
              </w:rPr>
              <w:t>关于AI，我的观点是：首先，现在的信息技术需要协同创新、融合创新。如果说这些信息技术都是一堆珠宝的话，AI毫无疑问是其中最亮眼的一个。AI在今后的数字经济发展等各方面都会有越来越广阔的应用。第二，AI的本质其实就是模拟人的思维机理，利用算力、应用算法对海量数据深度加工处理。通过这一系列措施，就可以让AI做很多人能做的事和做不到的事，可以节省大量人力，甚至可能会产生新的一些业态，使得人类文明发展进程都发生改变，这个想象空间非常巨大。</w:t>
            </w:r>
          </w:p>
          <w:p w14:paraId="32BCAFAD" w14:textId="77777777" w:rsidR="00F37F39" w:rsidRDefault="00F37F39" w:rsidP="00891663">
            <w:pPr>
              <w:pStyle w:val="a3"/>
              <w:spacing w:before="0" w:beforeAutospacing="0" w:after="0" w:afterAutospacing="0" w:line="360" w:lineRule="auto"/>
              <w:ind w:firstLineChars="200" w:firstLine="480"/>
            </w:pPr>
            <w:r>
              <w:rPr>
                <w:rFonts w:hint="eastAsia"/>
              </w:rPr>
              <w:t>公司在AI的三要素，即算力、算法、数据方面这些年早有布局：</w:t>
            </w:r>
            <w:proofErr w:type="gramStart"/>
            <w:r>
              <w:rPr>
                <w:rFonts w:hint="eastAsia"/>
              </w:rPr>
              <w:t>算力方面</w:t>
            </w:r>
            <w:proofErr w:type="gramEnd"/>
            <w:r>
              <w:rPr>
                <w:rFonts w:hint="eastAsia"/>
              </w:rPr>
              <w:t>，我们现在除了过去的</w:t>
            </w:r>
            <w:proofErr w:type="gramStart"/>
            <w:r>
              <w:rPr>
                <w:rFonts w:hint="eastAsia"/>
              </w:rPr>
              <w:t>通用算力以外</w:t>
            </w:r>
            <w:proofErr w:type="gramEnd"/>
            <w:r>
              <w:rPr>
                <w:rFonts w:hint="eastAsia"/>
              </w:rPr>
              <w:t>，这两年也部署了很多的智算，现在</w:t>
            </w:r>
            <w:proofErr w:type="gramStart"/>
            <w:r>
              <w:rPr>
                <w:rFonts w:hint="eastAsia"/>
              </w:rPr>
              <w:t>公司智算总</w:t>
            </w:r>
            <w:proofErr w:type="gramEnd"/>
            <w:r>
              <w:rPr>
                <w:rFonts w:hint="eastAsia"/>
              </w:rPr>
              <w:t>的能力如果按FP16大口径算，已经达到5.8EFLOPS，这个量应该算比较大的。公司正在规划建设一个亚洲最大</w:t>
            </w:r>
            <w:proofErr w:type="gramStart"/>
            <w:r>
              <w:rPr>
                <w:rFonts w:hint="eastAsia"/>
              </w:rPr>
              <w:t>的智算中心</w:t>
            </w:r>
            <w:proofErr w:type="gramEnd"/>
            <w:r>
              <w:rPr>
                <w:rFonts w:hint="eastAsia"/>
              </w:rPr>
              <w:t>，今后可能越来越多</w:t>
            </w:r>
            <w:proofErr w:type="gramStart"/>
            <w:r>
              <w:rPr>
                <w:rFonts w:hint="eastAsia"/>
              </w:rPr>
              <w:t>智算的算力</w:t>
            </w:r>
            <w:proofErr w:type="gramEnd"/>
            <w:r>
              <w:rPr>
                <w:rFonts w:hint="eastAsia"/>
              </w:rPr>
              <w:t>会成为主流。算法方面，公司的大模型也是“十年磨一剑”，我们现在有一支专门做模型算法的1500多人的团队，已经积淀了370多项AI能力，去年赋能价值达到39亿元，所以整个模型算法方面，我们已经积淀了很多能力。数据方面，</w:t>
            </w:r>
            <w:r>
              <w:rPr>
                <w:rFonts w:hint="eastAsia"/>
              </w:rPr>
              <w:lastRenderedPageBreak/>
              <w:t>公司拥有海量数据。所以AI三要素，公司有很大的优势，可以按照刚才我讲的那句话，利用算力、应用算法，对我们海量数据进行深度加工处理。我们现在拥有的数据量绝对是非常可观的量级，已经拥有了能够对AI进一步发展的基础能力。这是目前发展的基本情况。</w:t>
            </w:r>
          </w:p>
          <w:p w14:paraId="7908FAC1" w14:textId="77777777" w:rsidR="00B83178" w:rsidRDefault="00F37F39" w:rsidP="00891663">
            <w:pPr>
              <w:pStyle w:val="a3"/>
              <w:spacing w:before="0" w:beforeAutospacing="0" w:after="0" w:afterAutospacing="0" w:line="360" w:lineRule="auto"/>
              <w:ind w:firstLineChars="200" w:firstLine="480"/>
            </w:pPr>
            <w:r>
              <w:rPr>
                <w:rFonts w:hint="eastAsia"/>
              </w:rPr>
              <w:t>AI的用途非常广，比如多模态大模型不仅可以处理文字，语言、图像、视频都可以做。我们已经在很多领域都有应用。公司发布了两款大模型，一个是政务大模型、一个是客服大模型。比如在工业质检领域，公司利用AI技术、5G、物联网、边缘计算多种技术的组合，实现了很多工厂质检完全的自动化，带来了很大的生产率提升、效率提升和效益提升。下一步我们利用大模型、专业模型、行业模型，更多的是面向To B领域，To C和To H领域，我们会和别的企业合作，有些是通过我们投资的朋友圈、亲戚圈来进行深度合作。To B领域公司会作为一个利用AI发展的重点，刚才我讲到我们两款大模型已经发布，下一步很快还会发布新的大模型，我们希望通过AI技术和其他信息技术融合创新，能够在各行各业都得到更加广泛的应用。</w:t>
            </w:r>
          </w:p>
          <w:p w14:paraId="6C638BEA" w14:textId="77777777" w:rsidR="00067ABC" w:rsidRPr="00067ABC" w:rsidRDefault="00067ABC" w:rsidP="00891663">
            <w:pPr>
              <w:pStyle w:val="aa"/>
              <w:numPr>
                <w:ilvl w:val="0"/>
                <w:numId w:val="1"/>
              </w:numPr>
              <w:spacing w:line="360" w:lineRule="auto"/>
              <w:ind w:firstLineChars="0"/>
              <w:rPr>
                <w:rFonts w:ascii="宋体" w:hAnsi="宋体"/>
                <w:b/>
                <w:color w:val="000000"/>
                <w:kern w:val="0"/>
                <w:sz w:val="24"/>
              </w:rPr>
            </w:pPr>
            <w:r w:rsidRPr="00067ABC">
              <w:rPr>
                <w:rFonts w:ascii="宋体" w:hAnsi="宋体" w:hint="eastAsia"/>
                <w:b/>
                <w:color w:val="000000"/>
                <w:kern w:val="0"/>
                <w:sz w:val="24"/>
              </w:rPr>
              <w:t>关于资本开支，上半年我们资本开支同比下降了100亿出头，有一个很好的控制。在AI大模型，</w:t>
            </w:r>
            <w:proofErr w:type="gramStart"/>
            <w:r w:rsidRPr="00067ABC">
              <w:rPr>
                <w:rFonts w:ascii="宋体" w:hAnsi="宋体" w:hint="eastAsia"/>
                <w:b/>
                <w:color w:val="000000"/>
                <w:kern w:val="0"/>
                <w:sz w:val="24"/>
              </w:rPr>
              <w:t>包括算力这块</w:t>
            </w:r>
            <w:proofErr w:type="gramEnd"/>
            <w:r w:rsidRPr="00067ABC">
              <w:rPr>
                <w:rFonts w:ascii="宋体" w:hAnsi="宋体" w:hint="eastAsia"/>
                <w:b/>
                <w:color w:val="000000"/>
                <w:kern w:val="0"/>
                <w:sz w:val="24"/>
              </w:rPr>
              <w:t>我们持续投入，董事长也讲到规划建设亚洲最大</w:t>
            </w:r>
            <w:proofErr w:type="gramStart"/>
            <w:r w:rsidRPr="00067ABC">
              <w:rPr>
                <w:rFonts w:ascii="宋体" w:hAnsi="宋体" w:hint="eastAsia"/>
                <w:b/>
                <w:color w:val="000000"/>
                <w:kern w:val="0"/>
                <w:sz w:val="24"/>
              </w:rPr>
              <w:t>的智算中心</w:t>
            </w:r>
            <w:proofErr w:type="gramEnd"/>
            <w:r w:rsidRPr="00067ABC">
              <w:rPr>
                <w:rFonts w:ascii="宋体" w:hAnsi="宋体" w:hint="eastAsia"/>
                <w:b/>
                <w:color w:val="000000"/>
                <w:kern w:val="0"/>
                <w:sz w:val="24"/>
              </w:rPr>
              <w:t>，请教一下后面它的趋势怎么看？整个CAPEX会增长还是继续压缩其他领域投资来增加AI方面的投资？</w:t>
            </w:r>
          </w:p>
          <w:p w14:paraId="487663AA" w14:textId="77777777" w:rsidR="00067ABC" w:rsidRDefault="00067ABC" w:rsidP="00891663">
            <w:pPr>
              <w:pStyle w:val="a3"/>
              <w:spacing w:before="0" w:beforeAutospacing="0" w:after="0" w:afterAutospacing="0" w:line="360" w:lineRule="auto"/>
              <w:ind w:firstLineChars="200" w:firstLine="480"/>
            </w:pPr>
            <w:r w:rsidRPr="00067ABC">
              <w:rPr>
                <w:rFonts w:hint="eastAsia"/>
              </w:rPr>
              <w:t>从今年开始公司CAPEX已经呈现下降趋势，今年CAPEX预算是1832亿。几年前我就讲5G投资高峰期或者公司整个CAPEX高峰期大概三年左右，过去三年的高峰期已经过去了，所以今年CAPEX已经呈现下降趋势。如果没有别的特殊情况，在今后一到两年或者再长一点，我们希望公司CAPEX逐年下降，当然这个幅度不会很大，但是下降趋势我们希望是很明确</w:t>
            </w:r>
            <w:r w:rsidRPr="00067ABC">
              <w:rPr>
                <w:rFonts w:hint="eastAsia"/>
              </w:rPr>
              <w:lastRenderedPageBreak/>
              <w:t>的。所以预计CAPEX</w:t>
            </w:r>
            <w:proofErr w:type="gramStart"/>
            <w:r w:rsidRPr="00067ABC">
              <w:rPr>
                <w:rFonts w:hint="eastAsia"/>
              </w:rPr>
              <w:t>占收比</w:t>
            </w:r>
            <w:proofErr w:type="gramEnd"/>
            <w:r w:rsidRPr="00067ABC">
              <w:rPr>
                <w:rFonts w:hint="eastAsia"/>
              </w:rPr>
              <w:t>在2024、2025年能够降到20%以下。</w:t>
            </w:r>
          </w:p>
          <w:p w14:paraId="56673C5E" w14:textId="77777777" w:rsidR="00067ABC" w:rsidRPr="00067ABC" w:rsidRDefault="00067ABC" w:rsidP="00891663">
            <w:pPr>
              <w:pStyle w:val="aa"/>
              <w:numPr>
                <w:ilvl w:val="0"/>
                <w:numId w:val="1"/>
              </w:numPr>
              <w:spacing w:line="360" w:lineRule="auto"/>
              <w:ind w:firstLineChars="0"/>
              <w:rPr>
                <w:rFonts w:ascii="宋体" w:hAnsi="宋体"/>
                <w:b/>
                <w:color w:val="000000"/>
                <w:kern w:val="0"/>
                <w:sz w:val="24"/>
              </w:rPr>
            </w:pPr>
            <w:r w:rsidRPr="00067ABC">
              <w:rPr>
                <w:rFonts w:ascii="宋体" w:hAnsi="宋体" w:hint="eastAsia"/>
                <w:b/>
                <w:color w:val="000000"/>
                <w:kern w:val="0"/>
                <w:sz w:val="24"/>
              </w:rPr>
              <w:t>公司预期6G何时可以商用，目前在6G领域有什么布局和进展？</w:t>
            </w:r>
          </w:p>
          <w:p w14:paraId="5946C7D9" w14:textId="77777777" w:rsidR="00067ABC" w:rsidRPr="00067ABC" w:rsidRDefault="00067ABC" w:rsidP="00891663">
            <w:pPr>
              <w:pStyle w:val="a3"/>
              <w:spacing w:before="0" w:beforeAutospacing="0" w:after="0" w:afterAutospacing="0" w:line="360" w:lineRule="auto"/>
              <w:ind w:firstLineChars="200" w:firstLine="480"/>
            </w:pPr>
            <w:r w:rsidRPr="00067ABC">
              <w:rPr>
                <w:rFonts w:hint="eastAsia"/>
              </w:rPr>
              <w:t>通信业的发展从2G到现在的5G，大家看到都有一个周期，而且是每一个时代都有一个定型期。实质上中国移动包括</w:t>
            </w:r>
            <w:proofErr w:type="gramStart"/>
            <w:r w:rsidRPr="00067ABC">
              <w:rPr>
                <w:rFonts w:hint="eastAsia"/>
              </w:rPr>
              <w:t>产业各界</w:t>
            </w:r>
            <w:proofErr w:type="gramEnd"/>
            <w:r w:rsidRPr="00067ABC">
              <w:rPr>
                <w:rFonts w:hint="eastAsia"/>
              </w:rPr>
              <w:t>对6G的研究已经开始，我们喊出6G至少有将近两年时间了，一代通信技术真正替代上一代，基本上要7、8年，或者10年左右时间，因为它还有一个技术的过程。虽然在</w:t>
            </w:r>
            <w:proofErr w:type="gramStart"/>
            <w:r w:rsidRPr="00067ABC">
              <w:rPr>
                <w:rFonts w:hint="eastAsia"/>
              </w:rPr>
              <w:t>中国谈</w:t>
            </w:r>
            <w:proofErr w:type="gramEnd"/>
            <w:r w:rsidRPr="00067ABC">
              <w:rPr>
                <w:rFonts w:hint="eastAsia"/>
              </w:rPr>
              <w:t>6G，其实在全球4G和5G发展还是在进行中，4G很多运营商还是发展旺盛期，5G在相当的一些国家连牌照还没有发，而且现在5G很多的技术优势在应用这个方面已经具备了，但是市场需求使用上来讲还需要一定的发展阶段，这就给6G下一步的成熟留下了非常好的时间窗口。</w:t>
            </w:r>
          </w:p>
          <w:p w14:paraId="2488BEBE" w14:textId="77777777" w:rsidR="00067ABC" w:rsidRDefault="00067ABC" w:rsidP="00891663">
            <w:pPr>
              <w:pStyle w:val="a3"/>
              <w:spacing w:before="0" w:beforeAutospacing="0" w:after="0" w:afterAutospacing="0" w:line="360" w:lineRule="auto"/>
              <w:ind w:firstLineChars="200" w:firstLine="480"/>
              <w:rPr>
                <w:sz w:val="28"/>
                <w:szCs w:val="28"/>
              </w:rPr>
            </w:pPr>
            <w:r w:rsidRPr="00067ABC">
              <w:rPr>
                <w:rFonts w:hint="eastAsia"/>
              </w:rPr>
              <w:t>目前中国移动在产品开发、网络建设和布局方面，都为从5G迈向6G多留一些空间。同时从用户触点方面，我们正在更多地了解未来信息服务业对6G的需要，因为6G对5G来讲是一个跳跃性技术发展，我们在这方面会好好研究，然后传递给产业链上下游，共同做好技术演进和平台、应用的储备</w:t>
            </w:r>
            <w:r w:rsidRPr="00067ABC">
              <w:rPr>
                <w:rFonts w:hint="eastAsia"/>
                <w:sz w:val="28"/>
                <w:szCs w:val="28"/>
              </w:rPr>
              <w:t>。</w:t>
            </w:r>
          </w:p>
          <w:p w14:paraId="5A058F6E" w14:textId="77777777" w:rsidR="00067ABC" w:rsidRPr="00067ABC" w:rsidRDefault="00067ABC" w:rsidP="00891663">
            <w:pPr>
              <w:pStyle w:val="aa"/>
              <w:numPr>
                <w:ilvl w:val="0"/>
                <w:numId w:val="1"/>
              </w:numPr>
              <w:spacing w:line="360" w:lineRule="auto"/>
              <w:ind w:firstLineChars="0"/>
              <w:rPr>
                <w:rFonts w:ascii="宋体" w:hAnsi="宋体"/>
                <w:b/>
                <w:color w:val="000000"/>
                <w:kern w:val="0"/>
                <w:sz w:val="24"/>
              </w:rPr>
            </w:pPr>
            <w:r w:rsidRPr="00067ABC">
              <w:rPr>
                <w:rFonts w:ascii="宋体" w:hAnsi="宋体" w:hint="eastAsia"/>
                <w:b/>
                <w:color w:val="000000"/>
                <w:kern w:val="0"/>
                <w:sz w:val="24"/>
              </w:rPr>
              <w:t>公司在分红派息方面这几年有非常好的增长，2023年派息率将达到70%以上的水平，公司现金</w:t>
            </w:r>
            <w:proofErr w:type="gramStart"/>
            <w:r w:rsidRPr="00067ABC">
              <w:rPr>
                <w:rFonts w:ascii="宋体" w:hAnsi="宋体" w:hint="eastAsia"/>
                <w:b/>
                <w:color w:val="000000"/>
                <w:kern w:val="0"/>
                <w:sz w:val="24"/>
              </w:rPr>
              <w:t>流各个</w:t>
            </w:r>
            <w:proofErr w:type="gramEnd"/>
            <w:r w:rsidRPr="00067ABC">
              <w:rPr>
                <w:rFonts w:ascii="宋体" w:hAnsi="宋体" w:hint="eastAsia"/>
                <w:b/>
                <w:color w:val="000000"/>
                <w:kern w:val="0"/>
                <w:sz w:val="24"/>
              </w:rPr>
              <w:t>方面包括资产报表都非常强，请教一下董事长在派息率70%这样的基础上，是不是还有继续提升的空间或者未来有什么规划趋势？</w:t>
            </w:r>
          </w:p>
          <w:p w14:paraId="52B5CB15" w14:textId="77777777" w:rsidR="00067ABC" w:rsidRDefault="00067ABC" w:rsidP="00891663">
            <w:pPr>
              <w:pStyle w:val="a3"/>
              <w:spacing w:before="0" w:beforeAutospacing="0" w:after="0" w:afterAutospacing="0" w:line="360" w:lineRule="auto"/>
              <w:ind w:firstLineChars="200" w:firstLine="480"/>
            </w:pPr>
            <w:r w:rsidRPr="00067ABC">
              <w:rPr>
                <w:rFonts w:hint="eastAsia"/>
              </w:rPr>
              <w:t>今年派息率将达到70%以上，后面几年的指引等明年年初业绩发布的时候再公布。总体来讲，我们会综合考虑公司发展情况、现金流情况、公司长远发展情况，合理制定分红政策。</w:t>
            </w:r>
          </w:p>
          <w:p w14:paraId="398135FD" w14:textId="307F4093" w:rsidR="00067ABC" w:rsidRPr="00067ABC" w:rsidRDefault="00067ABC" w:rsidP="00891663">
            <w:pPr>
              <w:pStyle w:val="aa"/>
              <w:numPr>
                <w:ilvl w:val="0"/>
                <w:numId w:val="1"/>
              </w:numPr>
              <w:spacing w:line="360" w:lineRule="auto"/>
              <w:ind w:firstLineChars="0"/>
              <w:rPr>
                <w:rFonts w:ascii="宋体" w:hAnsi="宋体"/>
                <w:b/>
                <w:color w:val="000000"/>
                <w:kern w:val="0"/>
                <w:sz w:val="24"/>
              </w:rPr>
            </w:pPr>
            <w:r w:rsidRPr="00067ABC">
              <w:rPr>
                <w:rFonts w:ascii="宋体" w:hAnsi="宋体" w:hint="eastAsia"/>
                <w:b/>
                <w:color w:val="000000"/>
                <w:kern w:val="0"/>
                <w:sz w:val="24"/>
              </w:rPr>
              <w:t>过去两年看到不管上市公司还是中国移动集团，对外都有非常多领域的、非常多行业的股权投资，请教一下这块投</w:t>
            </w:r>
            <w:r w:rsidRPr="00067ABC">
              <w:rPr>
                <w:rFonts w:ascii="宋体" w:hAnsi="宋体" w:hint="eastAsia"/>
                <w:b/>
                <w:color w:val="000000"/>
                <w:kern w:val="0"/>
                <w:sz w:val="24"/>
              </w:rPr>
              <w:lastRenderedPageBreak/>
              <w:t>资对公司不管是业务上还是财务上各个方面产生了怎么样的影响？未来投资预计会走向什么样方向？或者哪些重点的领域？</w:t>
            </w:r>
          </w:p>
          <w:p w14:paraId="61FAF5EE" w14:textId="77777777" w:rsidR="00067ABC" w:rsidRPr="00067ABC" w:rsidRDefault="00067ABC" w:rsidP="00891663">
            <w:pPr>
              <w:pStyle w:val="a3"/>
              <w:spacing w:before="0" w:beforeAutospacing="0" w:after="0" w:afterAutospacing="0" w:line="360" w:lineRule="auto"/>
              <w:ind w:firstLineChars="200" w:firstLine="480"/>
            </w:pPr>
            <w:r w:rsidRPr="00067ABC">
              <w:rPr>
                <w:rFonts w:hint="eastAsia"/>
              </w:rPr>
              <w:t xml:space="preserve">这几年公司在对外投资方面做了很多布局，这个布局有的是上市公司的投资主体，有的是集团公司投资主体，根据项目的不同决定。同时公司也设立了几个基金对外进行投资。公司对外投资的总体考虑有三点，即价值贡献、产投协同、生态构建。一是价值贡献。既然是投资，一定要有价值，能够给公司贡献利润。第二，要形成产投协同，跟公司主业要紧密关联，能够起到相互支持、相互补充、相互协同的作用。第三，要形成一个良好的合作生态，通过投资构建我们的生态圈、朋友圈。 </w:t>
            </w:r>
          </w:p>
          <w:p w14:paraId="2CFC55DC" w14:textId="77777777" w:rsidR="00067ABC" w:rsidRDefault="00067ABC" w:rsidP="00891663">
            <w:pPr>
              <w:pStyle w:val="a3"/>
              <w:spacing w:before="0" w:beforeAutospacing="0" w:after="0" w:afterAutospacing="0" w:line="360" w:lineRule="auto"/>
              <w:ind w:firstLineChars="200" w:firstLine="480"/>
            </w:pPr>
            <w:r>
              <w:rPr>
                <w:rFonts w:hint="eastAsia"/>
              </w:rPr>
              <w:t>这几年公司就</w:t>
            </w:r>
            <w:r w:rsidRPr="00067ABC">
              <w:rPr>
                <w:rFonts w:hint="eastAsia"/>
              </w:rPr>
              <w:t>是根据</w:t>
            </w:r>
            <w:r>
              <w:rPr>
                <w:rFonts w:hint="eastAsia"/>
              </w:rPr>
              <w:t>以上</w:t>
            </w:r>
            <w:r w:rsidRPr="00067ABC">
              <w:rPr>
                <w:rFonts w:hint="eastAsia"/>
              </w:rPr>
              <w:t>三个方面进行积极布局，投了很多项目，现在来看应该都取得了不错的协同效应。下一步我们还是按照这样的要求，把投资这个作用发挥得更好。</w:t>
            </w:r>
          </w:p>
          <w:p w14:paraId="12A941C3" w14:textId="77777777" w:rsidR="00067ABC" w:rsidRPr="00067ABC" w:rsidRDefault="00067ABC" w:rsidP="00891663">
            <w:pPr>
              <w:pStyle w:val="aa"/>
              <w:numPr>
                <w:ilvl w:val="0"/>
                <w:numId w:val="1"/>
              </w:numPr>
              <w:spacing w:line="360" w:lineRule="auto"/>
              <w:ind w:firstLineChars="0"/>
              <w:rPr>
                <w:rFonts w:ascii="宋体" w:hAnsi="宋体"/>
                <w:b/>
                <w:color w:val="000000"/>
                <w:kern w:val="0"/>
                <w:sz w:val="24"/>
              </w:rPr>
            </w:pPr>
            <w:r w:rsidRPr="00067ABC">
              <w:rPr>
                <w:rFonts w:ascii="宋体" w:hAnsi="宋体" w:hint="eastAsia"/>
                <w:b/>
                <w:color w:val="000000"/>
                <w:kern w:val="0"/>
                <w:sz w:val="24"/>
              </w:rPr>
              <w:t>注意到2023年上半年能源使用费同比是下降16%，在公司上半年还新增了30万台5G基站前提下，还有节能的优化非常难得，请问管理层，中国移动怎么做到节能的优化，未来有没有进一步优化下降的空间？</w:t>
            </w:r>
          </w:p>
          <w:p w14:paraId="2FD32132" w14:textId="287865AC" w:rsidR="00067ABC" w:rsidRPr="00067ABC" w:rsidRDefault="00067ABC" w:rsidP="00891663">
            <w:pPr>
              <w:pStyle w:val="a3"/>
              <w:spacing w:before="0" w:beforeAutospacing="0" w:after="0" w:afterAutospacing="0" w:line="360" w:lineRule="auto"/>
              <w:ind w:firstLineChars="200" w:firstLine="480"/>
              <w:rPr>
                <w:sz w:val="28"/>
                <w:szCs w:val="28"/>
              </w:rPr>
            </w:pPr>
            <w:r w:rsidRPr="00067ABC">
              <w:rPr>
                <w:rFonts w:hint="eastAsia"/>
              </w:rPr>
              <w:t>成本管理是公司经营管理非常重要的方面，中国移动一直特别重视怎么来增收节支，怎么来降本增效。正因为我们能够增收节支、降本增效，所以今年上半年在非常复杂的环境中，我们的经营业绩应该说是很不错的，利润实现762亿，增长8.4%，ROA、ROE处在全球运营商领先的水平，大家看到我们净利润率达到14.4%，这些指标都非常好。能源使用费方面，今年上半年我们发生的能源使用费212亿，下降约16%，有多方面因素，一是我们确实非常重视能源使用费管理。能源使用费是成本管理的大头，成本管理就是讲要抓大头、抓源头、抓精益管理、抓科技降本，采取很多的措施。能源使用费就是这样，在能源使用费管理当中，包括采取基站智能节电、节能运</w:t>
            </w:r>
            <w:r w:rsidRPr="00067ABC">
              <w:rPr>
                <w:rFonts w:hint="eastAsia"/>
              </w:rPr>
              <w:lastRenderedPageBreak/>
              <w:t>维、节能改造、转供电改为直供等等多种措施抑制电费增长。另一方面有一个特殊情况是，去年上半年国家的部分电费优惠政策不是很明确，所以审慎起见，去年上半年进行了足额的计提，到去年下半年的时候政策明确以后又据实进行调整，造成去年上半年电费基数比较高，这也是重要原因。展望全年，我们的能源使用费应该是实现平稳的增长，在可控范围，并且能源使用费在预算当中都有比较全面的安排，所以也不会对公司业绩造成大的影响。</w:t>
            </w:r>
          </w:p>
        </w:tc>
      </w:tr>
      <w:tr w:rsidR="00037B6D" w14:paraId="7AC4151D" w14:textId="77777777" w:rsidTr="00BE1427">
        <w:tc>
          <w:tcPr>
            <w:tcW w:w="1696" w:type="dxa"/>
          </w:tcPr>
          <w:p w14:paraId="01387DD3" w14:textId="77777777" w:rsidR="00037B6D" w:rsidRDefault="00037B6D" w:rsidP="002771AD">
            <w:pPr>
              <w:pStyle w:val="a3"/>
              <w:spacing w:before="0" w:beforeAutospacing="0" w:after="0" w:afterAutospacing="0" w:line="360" w:lineRule="auto"/>
            </w:pPr>
            <w:r>
              <w:rPr>
                <w:rFonts w:hint="eastAsia"/>
              </w:rPr>
              <w:lastRenderedPageBreak/>
              <w:t>附件清单（如有）</w:t>
            </w:r>
          </w:p>
        </w:tc>
        <w:tc>
          <w:tcPr>
            <w:tcW w:w="6600" w:type="dxa"/>
          </w:tcPr>
          <w:p w14:paraId="6F3FB9B4" w14:textId="77777777" w:rsidR="00037B6D" w:rsidRPr="005A4B8D" w:rsidRDefault="00037B6D" w:rsidP="00A6193C">
            <w:pPr>
              <w:pStyle w:val="a3"/>
              <w:spacing w:before="0" w:beforeAutospacing="0" w:after="0" w:afterAutospacing="0" w:line="360" w:lineRule="auto"/>
              <w:rPr>
                <w:b/>
              </w:rPr>
            </w:pPr>
          </w:p>
        </w:tc>
      </w:tr>
      <w:tr w:rsidR="00037B6D" w14:paraId="6AFB5C8D" w14:textId="77777777" w:rsidTr="00BE1427">
        <w:tc>
          <w:tcPr>
            <w:tcW w:w="1696" w:type="dxa"/>
          </w:tcPr>
          <w:p w14:paraId="4F6B067A" w14:textId="77777777" w:rsidR="00037B6D" w:rsidRDefault="00037B6D" w:rsidP="002771AD">
            <w:pPr>
              <w:pStyle w:val="a3"/>
              <w:spacing w:before="0" w:beforeAutospacing="0" w:after="0" w:afterAutospacing="0" w:line="360" w:lineRule="auto"/>
            </w:pPr>
            <w:r>
              <w:rPr>
                <w:rFonts w:hint="eastAsia"/>
              </w:rPr>
              <w:t>日期</w:t>
            </w:r>
          </w:p>
        </w:tc>
        <w:tc>
          <w:tcPr>
            <w:tcW w:w="6600" w:type="dxa"/>
          </w:tcPr>
          <w:p w14:paraId="57E4436C" w14:textId="24E62453" w:rsidR="00037B6D" w:rsidRDefault="00BC43AB" w:rsidP="001F2BB3">
            <w:pPr>
              <w:pStyle w:val="a3"/>
              <w:spacing w:before="0" w:beforeAutospacing="0" w:after="0" w:afterAutospacing="0" w:line="360" w:lineRule="auto"/>
            </w:pPr>
            <w:r w:rsidRPr="00BC43AB">
              <w:rPr>
                <w:rFonts w:hint="eastAsia"/>
              </w:rPr>
              <w:t>202</w:t>
            </w:r>
            <w:r w:rsidR="002D036A">
              <w:rPr>
                <w:rFonts w:hint="eastAsia"/>
              </w:rPr>
              <w:t>3</w:t>
            </w:r>
            <w:r w:rsidRPr="00BC43AB">
              <w:rPr>
                <w:rFonts w:hint="eastAsia"/>
              </w:rPr>
              <w:t>年</w:t>
            </w:r>
            <w:r w:rsidR="001F2BB3">
              <w:t>8</w:t>
            </w:r>
            <w:r>
              <w:rPr>
                <w:rFonts w:hint="eastAsia"/>
              </w:rPr>
              <w:t>月</w:t>
            </w:r>
            <w:r w:rsidR="001F2BB3">
              <w:t>10</w:t>
            </w:r>
            <w:r>
              <w:rPr>
                <w:rFonts w:hint="eastAsia"/>
              </w:rPr>
              <w:t>日</w:t>
            </w:r>
          </w:p>
        </w:tc>
      </w:tr>
    </w:tbl>
    <w:p w14:paraId="481A70A7" w14:textId="77777777" w:rsidR="00BC2743" w:rsidRDefault="00BC2743"/>
    <w:sectPr w:rsidR="00BC2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E825A" w14:textId="77777777" w:rsidR="00A077B4" w:rsidRDefault="00A077B4" w:rsidP="00AE0820">
      <w:r>
        <w:separator/>
      </w:r>
    </w:p>
  </w:endnote>
  <w:endnote w:type="continuationSeparator" w:id="0">
    <w:p w14:paraId="4FACEBF5" w14:textId="77777777" w:rsidR="00A077B4" w:rsidRDefault="00A077B4" w:rsidP="00AE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F8249" w14:textId="77777777" w:rsidR="00A077B4" w:rsidRDefault="00A077B4" w:rsidP="00AE0820">
      <w:r>
        <w:separator/>
      </w:r>
    </w:p>
  </w:footnote>
  <w:footnote w:type="continuationSeparator" w:id="0">
    <w:p w14:paraId="2BF72D19" w14:textId="77777777" w:rsidR="00A077B4" w:rsidRDefault="00A077B4" w:rsidP="00AE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E0D"/>
    <w:multiLevelType w:val="hybridMultilevel"/>
    <w:tmpl w:val="1CB6E416"/>
    <w:lvl w:ilvl="0" w:tplc="B2E208E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D"/>
    <w:rsid w:val="00000EF1"/>
    <w:rsid w:val="00002AF8"/>
    <w:rsid w:val="00003F86"/>
    <w:rsid w:val="00004F20"/>
    <w:rsid w:val="000074AF"/>
    <w:rsid w:val="0000792E"/>
    <w:rsid w:val="000133E0"/>
    <w:rsid w:val="0001474B"/>
    <w:rsid w:val="000148E3"/>
    <w:rsid w:val="000158A7"/>
    <w:rsid w:val="0001645D"/>
    <w:rsid w:val="00025BA7"/>
    <w:rsid w:val="0002761A"/>
    <w:rsid w:val="0003428F"/>
    <w:rsid w:val="00037B6D"/>
    <w:rsid w:val="00041A4E"/>
    <w:rsid w:val="00043DC1"/>
    <w:rsid w:val="00044D33"/>
    <w:rsid w:val="00045752"/>
    <w:rsid w:val="0005260A"/>
    <w:rsid w:val="00052E9A"/>
    <w:rsid w:val="000559E1"/>
    <w:rsid w:val="00055A2C"/>
    <w:rsid w:val="00061B2C"/>
    <w:rsid w:val="00063F78"/>
    <w:rsid w:val="000673F6"/>
    <w:rsid w:val="00067ABC"/>
    <w:rsid w:val="00072779"/>
    <w:rsid w:val="00072928"/>
    <w:rsid w:val="00072FF6"/>
    <w:rsid w:val="0007317F"/>
    <w:rsid w:val="00077072"/>
    <w:rsid w:val="00080065"/>
    <w:rsid w:val="00080153"/>
    <w:rsid w:val="00081053"/>
    <w:rsid w:val="00081849"/>
    <w:rsid w:val="0008393B"/>
    <w:rsid w:val="00085106"/>
    <w:rsid w:val="00086BE6"/>
    <w:rsid w:val="00087480"/>
    <w:rsid w:val="00090A7E"/>
    <w:rsid w:val="000940F3"/>
    <w:rsid w:val="000958E2"/>
    <w:rsid w:val="000968C8"/>
    <w:rsid w:val="00097CA7"/>
    <w:rsid w:val="00097F92"/>
    <w:rsid w:val="000A5257"/>
    <w:rsid w:val="000B045C"/>
    <w:rsid w:val="000B328A"/>
    <w:rsid w:val="000B3B38"/>
    <w:rsid w:val="000B744F"/>
    <w:rsid w:val="000C3027"/>
    <w:rsid w:val="000C358E"/>
    <w:rsid w:val="000C4EB0"/>
    <w:rsid w:val="000C660A"/>
    <w:rsid w:val="000D0F26"/>
    <w:rsid w:val="000D173D"/>
    <w:rsid w:val="000D1FBC"/>
    <w:rsid w:val="000D303A"/>
    <w:rsid w:val="000D5454"/>
    <w:rsid w:val="000E0B71"/>
    <w:rsid w:val="000F0EF5"/>
    <w:rsid w:val="000F59AE"/>
    <w:rsid w:val="000F7990"/>
    <w:rsid w:val="001001B1"/>
    <w:rsid w:val="00103F61"/>
    <w:rsid w:val="00105155"/>
    <w:rsid w:val="001052B7"/>
    <w:rsid w:val="00111833"/>
    <w:rsid w:val="0011195F"/>
    <w:rsid w:val="00113326"/>
    <w:rsid w:val="00114291"/>
    <w:rsid w:val="00130125"/>
    <w:rsid w:val="00136530"/>
    <w:rsid w:val="001432DA"/>
    <w:rsid w:val="00144612"/>
    <w:rsid w:val="001456A9"/>
    <w:rsid w:val="001514CA"/>
    <w:rsid w:val="00151AA1"/>
    <w:rsid w:val="001541A9"/>
    <w:rsid w:val="00155019"/>
    <w:rsid w:val="00157CC3"/>
    <w:rsid w:val="00160003"/>
    <w:rsid w:val="00161816"/>
    <w:rsid w:val="00163A14"/>
    <w:rsid w:val="00166949"/>
    <w:rsid w:val="00170AED"/>
    <w:rsid w:val="00180E60"/>
    <w:rsid w:val="00181957"/>
    <w:rsid w:val="00184689"/>
    <w:rsid w:val="001905F9"/>
    <w:rsid w:val="00191384"/>
    <w:rsid w:val="001A2B9F"/>
    <w:rsid w:val="001A791E"/>
    <w:rsid w:val="001B2953"/>
    <w:rsid w:val="001B3830"/>
    <w:rsid w:val="001B6410"/>
    <w:rsid w:val="001C29F7"/>
    <w:rsid w:val="001C58CD"/>
    <w:rsid w:val="001C5E1E"/>
    <w:rsid w:val="001C746B"/>
    <w:rsid w:val="001D12B2"/>
    <w:rsid w:val="001D6886"/>
    <w:rsid w:val="001E35B8"/>
    <w:rsid w:val="001E3667"/>
    <w:rsid w:val="001E3EC1"/>
    <w:rsid w:val="001F006D"/>
    <w:rsid w:val="001F2BB3"/>
    <w:rsid w:val="00200DDA"/>
    <w:rsid w:val="00205065"/>
    <w:rsid w:val="0020789E"/>
    <w:rsid w:val="00210957"/>
    <w:rsid w:val="00211DB2"/>
    <w:rsid w:val="00213F92"/>
    <w:rsid w:val="0021725E"/>
    <w:rsid w:val="00233CB9"/>
    <w:rsid w:val="00240ADE"/>
    <w:rsid w:val="00242465"/>
    <w:rsid w:val="00242768"/>
    <w:rsid w:val="00242B73"/>
    <w:rsid w:val="00247098"/>
    <w:rsid w:val="00250DF1"/>
    <w:rsid w:val="0025324C"/>
    <w:rsid w:val="00253F13"/>
    <w:rsid w:val="002548AA"/>
    <w:rsid w:val="00261376"/>
    <w:rsid w:val="00263895"/>
    <w:rsid w:val="00267F87"/>
    <w:rsid w:val="00272D8C"/>
    <w:rsid w:val="0027484D"/>
    <w:rsid w:val="00275C8E"/>
    <w:rsid w:val="002771AD"/>
    <w:rsid w:val="002773AD"/>
    <w:rsid w:val="00277646"/>
    <w:rsid w:val="0028066D"/>
    <w:rsid w:val="00280E61"/>
    <w:rsid w:val="00284325"/>
    <w:rsid w:val="002861E8"/>
    <w:rsid w:val="00286DE3"/>
    <w:rsid w:val="002870E5"/>
    <w:rsid w:val="00287207"/>
    <w:rsid w:val="00291B52"/>
    <w:rsid w:val="002920A3"/>
    <w:rsid w:val="00292685"/>
    <w:rsid w:val="0029741B"/>
    <w:rsid w:val="002A1C06"/>
    <w:rsid w:val="002A22D9"/>
    <w:rsid w:val="002A274E"/>
    <w:rsid w:val="002A3D4C"/>
    <w:rsid w:val="002B0ED5"/>
    <w:rsid w:val="002B79A2"/>
    <w:rsid w:val="002C1983"/>
    <w:rsid w:val="002C4949"/>
    <w:rsid w:val="002C4CCE"/>
    <w:rsid w:val="002D036A"/>
    <w:rsid w:val="002D2630"/>
    <w:rsid w:val="002D6531"/>
    <w:rsid w:val="002D69E5"/>
    <w:rsid w:val="002E49C9"/>
    <w:rsid w:val="002E75EC"/>
    <w:rsid w:val="002F0CE6"/>
    <w:rsid w:val="002F35AB"/>
    <w:rsid w:val="002F400A"/>
    <w:rsid w:val="002F561D"/>
    <w:rsid w:val="00303D8E"/>
    <w:rsid w:val="00304330"/>
    <w:rsid w:val="00306C2F"/>
    <w:rsid w:val="00311EB9"/>
    <w:rsid w:val="003146C3"/>
    <w:rsid w:val="00315FF5"/>
    <w:rsid w:val="00316793"/>
    <w:rsid w:val="0032040D"/>
    <w:rsid w:val="003314B9"/>
    <w:rsid w:val="003344FD"/>
    <w:rsid w:val="00344A2A"/>
    <w:rsid w:val="0035094A"/>
    <w:rsid w:val="00354646"/>
    <w:rsid w:val="00354FD7"/>
    <w:rsid w:val="003551ED"/>
    <w:rsid w:val="0035660F"/>
    <w:rsid w:val="00356747"/>
    <w:rsid w:val="00363420"/>
    <w:rsid w:val="003634F4"/>
    <w:rsid w:val="003661AE"/>
    <w:rsid w:val="00366D30"/>
    <w:rsid w:val="00371040"/>
    <w:rsid w:val="0037155A"/>
    <w:rsid w:val="003746FD"/>
    <w:rsid w:val="0037510E"/>
    <w:rsid w:val="00376158"/>
    <w:rsid w:val="0037750A"/>
    <w:rsid w:val="00383691"/>
    <w:rsid w:val="00384D48"/>
    <w:rsid w:val="00385D83"/>
    <w:rsid w:val="00390724"/>
    <w:rsid w:val="00394976"/>
    <w:rsid w:val="0039733B"/>
    <w:rsid w:val="003979D0"/>
    <w:rsid w:val="003A0091"/>
    <w:rsid w:val="003A04EB"/>
    <w:rsid w:val="003A078C"/>
    <w:rsid w:val="003A129C"/>
    <w:rsid w:val="003A2B17"/>
    <w:rsid w:val="003A4BA9"/>
    <w:rsid w:val="003B1714"/>
    <w:rsid w:val="003B17FD"/>
    <w:rsid w:val="003B1FDD"/>
    <w:rsid w:val="003B3E36"/>
    <w:rsid w:val="003C1BED"/>
    <w:rsid w:val="003C71CC"/>
    <w:rsid w:val="003C77FC"/>
    <w:rsid w:val="003D1082"/>
    <w:rsid w:val="003D331C"/>
    <w:rsid w:val="003D6322"/>
    <w:rsid w:val="003E135E"/>
    <w:rsid w:val="003E2ED9"/>
    <w:rsid w:val="003E32D2"/>
    <w:rsid w:val="003E434C"/>
    <w:rsid w:val="003E7EE8"/>
    <w:rsid w:val="003F0220"/>
    <w:rsid w:val="003F044A"/>
    <w:rsid w:val="003F3AB5"/>
    <w:rsid w:val="003F3E0D"/>
    <w:rsid w:val="003F79A1"/>
    <w:rsid w:val="00400FC6"/>
    <w:rsid w:val="00403E50"/>
    <w:rsid w:val="00405829"/>
    <w:rsid w:val="00406D23"/>
    <w:rsid w:val="00410E70"/>
    <w:rsid w:val="00411209"/>
    <w:rsid w:val="00411C30"/>
    <w:rsid w:val="00411C34"/>
    <w:rsid w:val="00417DD7"/>
    <w:rsid w:val="004206D7"/>
    <w:rsid w:val="00420763"/>
    <w:rsid w:val="00421339"/>
    <w:rsid w:val="00424872"/>
    <w:rsid w:val="00426466"/>
    <w:rsid w:val="004275C8"/>
    <w:rsid w:val="004309E8"/>
    <w:rsid w:val="004336CB"/>
    <w:rsid w:val="00434682"/>
    <w:rsid w:val="004351E7"/>
    <w:rsid w:val="0043711A"/>
    <w:rsid w:val="00445643"/>
    <w:rsid w:val="00450A08"/>
    <w:rsid w:val="00450C5D"/>
    <w:rsid w:val="004517FF"/>
    <w:rsid w:val="004605AD"/>
    <w:rsid w:val="0046061A"/>
    <w:rsid w:val="00463D3F"/>
    <w:rsid w:val="0046402E"/>
    <w:rsid w:val="004653F8"/>
    <w:rsid w:val="00465CAB"/>
    <w:rsid w:val="00466A05"/>
    <w:rsid w:val="0046755F"/>
    <w:rsid w:val="00470A9A"/>
    <w:rsid w:val="00470EA8"/>
    <w:rsid w:val="004744BC"/>
    <w:rsid w:val="0048018D"/>
    <w:rsid w:val="00484AF9"/>
    <w:rsid w:val="00486BF3"/>
    <w:rsid w:val="00490920"/>
    <w:rsid w:val="004913B6"/>
    <w:rsid w:val="00491988"/>
    <w:rsid w:val="00492018"/>
    <w:rsid w:val="00495F6C"/>
    <w:rsid w:val="004964B9"/>
    <w:rsid w:val="004968DB"/>
    <w:rsid w:val="00496FA4"/>
    <w:rsid w:val="004A069F"/>
    <w:rsid w:val="004A10FA"/>
    <w:rsid w:val="004A251C"/>
    <w:rsid w:val="004A2CEA"/>
    <w:rsid w:val="004A2F14"/>
    <w:rsid w:val="004A30B9"/>
    <w:rsid w:val="004A4000"/>
    <w:rsid w:val="004A49AA"/>
    <w:rsid w:val="004A68AD"/>
    <w:rsid w:val="004B26AC"/>
    <w:rsid w:val="004B4FC6"/>
    <w:rsid w:val="004B554C"/>
    <w:rsid w:val="004B573C"/>
    <w:rsid w:val="004B6AA7"/>
    <w:rsid w:val="004C0671"/>
    <w:rsid w:val="004C0A12"/>
    <w:rsid w:val="004C33F2"/>
    <w:rsid w:val="004C3BAE"/>
    <w:rsid w:val="004C444F"/>
    <w:rsid w:val="004C5162"/>
    <w:rsid w:val="004D06E9"/>
    <w:rsid w:val="004D370E"/>
    <w:rsid w:val="004D4709"/>
    <w:rsid w:val="004D54C4"/>
    <w:rsid w:val="004E2D6C"/>
    <w:rsid w:val="004E7563"/>
    <w:rsid w:val="004F243D"/>
    <w:rsid w:val="004F5DFB"/>
    <w:rsid w:val="004F7E9D"/>
    <w:rsid w:val="005002C2"/>
    <w:rsid w:val="005011A3"/>
    <w:rsid w:val="00510D88"/>
    <w:rsid w:val="00514306"/>
    <w:rsid w:val="005144CF"/>
    <w:rsid w:val="00517062"/>
    <w:rsid w:val="00517439"/>
    <w:rsid w:val="00517B12"/>
    <w:rsid w:val="005206BE"/>
    <w:rsid w:val="005228A1"/>
    <w:rsid w:val="00523A88"/>
    <w:rsid w:val="00527623"/>
    <w:rsid w:val="00531780"/>
    <w:rsid w:val="005326F7"/>
    <w:rsid w:val="005334C6"/>
    <w:rsid w:val="00537EE2"/>
    <w:rsid w:val="005406CE"/>
    <w:rsid w:val="0054154C"/>
    <w:rsid w:val="00545CC4"/>
    <w:rsid w:val="00545E7F"/>
    <w:rsid w:val="005462C8"/>
    <w:rsid w:val="00546364"/>
    <w:rsid w:val="00547829"/>
    <w:rsid w:val="00547D4A"/>
    <w:rsid w:val="00547F21"/>
    <w:rsid w:val="00551F9A"/>
    <w:rsid w:val="00552B51"/>
    <w:rsid w:val="005534BB"/>
    <w:rsid w:val="00553935"/>
    <w:rsid w:val="00560984"/>
    <w:rsid w:val="0056242C"/>
    <w:rsid w:val="0056269D"/>
    <w:rsid w:val="00567054"/>
    <w:rsid w:val="00570D61"/>
    <w:rsid w:val="00571E67"/>
    <w:rsid w:val="00572E61"/>
    <w:rsid w:val="0057373D"/>
    <w:rsid w:val="00574495"/>
    <w:rsid w:val="00575C10"/>
    <w:rsid w:val="00576299"/>
    <w:rsid w:val="005804E0"/>
    <w:rsid w:val="00587DF9"/>
    <w:rsid w:val="005945B0"/>
    <w:rsid w:val="005A12EA"/>
    <w:rsid w:val="005A14CE"/>
    <w:rsid w:val="005A398C"/>
    <w:rsid w:val="005A4B8D"/>
    <w:rsid w:val="005B1149"/>
    <w:rsid w:val="005B3EED"/>
    <w:rsid w:val="005C131C"/>
    <w:rsid w:val="005C33F0"/>
    <w:rsid w:val="005C4031"/>
    <w:rsid w:val="005C7376"/>
    <w:rsid w:val="005D1E4E"/>
    <w:rsid w:val="005D2CFD"/>
    <w:rsid w:val="005D2D0D"/>
    <w:rsid w:val="005D67AB"/>
    <w:rsid w:val="005D7158"/>
    <w:rsid w:val="005E01B6"/>
    <w:rsid w:val="005E1EFC"/>
    <w:rsid w:val="005E2BAC"/>
    <w:rsid w:val="005E5DCC"/>
    <w:rsid w:val="005E6180"/>
    <w:rsid w:val="005E68B7"/>
    <w:rsid w:val="005E6CFA"/>
    <w:rsid w:val="005E6D1C"/>
    <w:rsid w:val="005F0F8D"/>
    <w:rsid w:val="005F7BE4"/>
    <w:rsid w:val="005F7FAB"/>
    <w:rsid w:val="006007B5"/>
    <w:rsid w:val="006013DF"/>
    <w:rsid w:val="0060501E"/>
    <w:rsid w:val="006069E6"/>
    <w:rsid w:val="00607209"/>
    <w:rsid w:val="00613888"/>
    <w:rsid w:val="00617E2D"/>
    <w:rsid w:val="00621025"/>
    <w:rsid w:val="00622F75"/>
    <w:rsid w:val="00624126"/>
    <w:rsid w:val="00626E37"/>
    <w:rsid w:val="00631CDC"/>
    <w:rsid w:val="00631F6F"/>
    <w:rsid w:val="00633AB9"/>
    <w:rsid w:val="006355AB"/>
    <w:rsid w:val="0064271D"/>
    <w:rsid w:val="00645CDB"/>
    <w:rsid w:val="00646FA0"/>
    <w:rsid w:val="006471C7"/>
    <w:rsid w:val="006472A1"/>
    <w:rsid w:val="0065091C"/>
    <w:rsid w:val="00654663"/>
    <w:rsid w:val="006561CC"/>
    <w:rsid w:val="0065632A"/>
    <w:rsid w:val="00660317"/>
    <w:rsid w:val="00662D59"/>
    <w:rsid w:val="006639A6"/>
    <w:rsid w:val="00664EE5"/>
    <w:rsid w:val="0067242B"/>
    <w:rsid w:val="00672D50"/>
    <w:rsid w:val="00673765"/>
    <w:rsid w:val="0068026E"/>
    <w:rsid w:val="006817FF"/>
    <w:rsid w:val="0068243A"/>
    <w:rsid w:val="00686756"/>
    <w:rsid w:val="00687B29"/>
    <w:rsid w:val="006934B7"/>
    <w:rsid w:val="00693C7B"/>
    <w:rsid w:val="00693F7A"/>
    <w:rsid w:val="0069522C"/>
    <w:rsid w:val="00695D34"/>
    <w:rsid w:val="00697DE6"/>
    <w:rsid w:val="006A3543"/>
    <w:rsid w:val="006A3A32"/>
    <w:rsid w:val="006A432F"/>
    <w:rsid w:val="006A6180"/>
    <w:rsid w:val="006A6AFD"/>
    <w:rsid w:val="006A7373"/>
    <w:rsid w:val="006A77E2"/>
    <w:rsid w:val="006A7931"/>
    <w:rsid w:val="006B011D"/>
    <w:rsid w:val="006B23D2"/>
    <w:rsid w:val="006B28F0"/>
    <w:rsid w:val="006C19B3"/>
    <w:rsid w:val="006C3229"/>
    <w:rsid w:val="006D13AF"/>
    <w:rsid w:val="006D74A5"/>
    <w:rsid w:val="006D7552"/>
    <w:rsid w:val="006E194D"/>
    <w:rsid w:val="006E41A6"/>
    <w:rsid w:val="006E69A7"/>
    <w:rsid w:val="006E69B9"/>
    <w:rsid w:val="006F10D9"/>
    <w:rsid w:val="006F306B"/>
    <w:rsid w:val="006F4516"/>
    <w:rsid w:val="006F74C0"/>
    <w:rsid w:val="007003E8"/>
    <w:rsid w:val="00701853"/>
    <w:rsid w:val="00707DCF"/>
    <w:rsid w:val="00712275"/>
    <w:rsid w:val="007131B6"/>
    <w:rsid w:val="00713578"/>
    <w:rsid w:val="00716410"/>
    <w:rsid w:val="007168BA"/>
    <w:rsid w:val="00717DE7"/>
    <w:rsid w:val="0072158D"/>
    <w:rsid w:val="00722827"/>
    <w:rsid w:val="007259D8"/>
    <w:rsid w:val="007323F5"/>
    <w:rsid w:val="00733183"/>
    <w:rsid w:val="007342ED"/>
    <w:rsid w:val="00734919"/>
    <w:rsid w:val="00741522"/>
    <w:rsid w:val="007468EC"/>
    <w:rsid w:val="007547D8"/>
    <w:rsid w:val="00754B4D"/>
    <w:rsid w:val="007562E7"/>
    <w:rsid w:val="00760A9A"/>
    <w:rsid w:val="007632DA"/>
    <w:rsid w:val="007728F8"/>
    <w:rsid w:val="0077789C"/>
    <w:rsid w:val="00777952"/>
    <w:rsid w:val="007804D1"/>
    <w:rsid w:val="007811AE"/>
    <w:rsid w:val="00781FA9"/>
    <w:rsid w:val="007876EC"/>
    <w:rsid w:val="0079311F"/>
    <w:rsid w:val="007966E6"/>
    <w:rsid w:val="00797216"/>
    <w:rsid w:val="007A335A"/>
    <w:rsid w:val="007B09C8"/>
    <w:rsid w:val="007C12C1"/>
    <w:rsid w:val="007D292F"/>
    <w:rsid w:val="007D3050"/>
    <w:rsid w:val="007D3567"/>
    <w:rsid w:val="007D4740"/>
    <w:rsid w:val="007D48CA"/>
    <w:rsid w:val="007D515C"/>
    <w:rsid w:val="007D7690"/>
    <w:rsid w:val="007E5765"/>
    <w:rsid w:val="007E6456"/>
    <w:rsid w:val="007F1A5E"/>
    <w:rsid w:val="007F4EB0"/>
    <w:rsid w:val="007F5484"/>
    <w:rsid w:val="007F5E9E"/>
    <w:rsid w:val="00801BA5"/>
    <w:rsid w:val="00805615"/>
    <w:rsid w:val="00812178"/>
    <w:rsid w:val="00833F99"/>
    <w:rsid w:val="00835506"/>
    <w:rsid w:val="0083769B"/>
    <w:rsid w:val="00840FD0"/>
    <w:rsid w:val="00843932"/>
    <w:rsid w:val="008448AD"/>
    <w:rsid w:val="00846364"/>
    <w:rsid w:val="008473B2"/>
    <w:rsid w:val="00847DD7"/>
    <w:rsid w:val="00850230"/>
    <w:rsid w:val="00850D35"/>
    <w:rsid w:val="00852266"/>
    <w:rsid w:val="00856F20"/>
    <w:rsid w:val="00862CF0"/>
    <w:rsid w:val="00866870"/>
    <w:rsid w:val="0087000E"/>
    <w:rsid w:val="0087146C"/>
    <w:rsid w:val="00871E1D"/>
    <w:rsid w:val="00872244"/>
    <w:rsid w:val="008730A7"/>
    <w:rsid w:val="008750ED"/>
    <w:rsid w:val="00877804"/>
    <w:rsid w:val="008810ED"/>
    <w:rsid w:val="008822B0"/>
    <w:rsid w:val="008822D8"/>
    <w:rsid w:val="0088767A"/>
    <w:rsid w:val="00887FD6"/>
    <w:rsid w:val="00890605"/>
    <w:rsid w:val="0089103E"/>
    <w:rsid w:val="00891663"/>
    <w:rsid w:val="0089721E"/>
    <w:rsid w:val="00897351"/>
    <w:rsid w:val="00897966"/>
    <w:rsid w:val="008A4897"/>
    <w:rsid w:val="008B018A"/>
    <w:rsid w:val="008B2925"/>
    <w:rsid w:val="008B5D92"/>
    <w:rsid w:val="008C4197"/>
    <w:rsid w:val="008C6501"/>
    <w:rsid w:val="008D14BC"/>
    <w:rsid w:val="008D1771"/>
    <w:rsid w:val="008D5F77"/>
    <w:rsid w:val="008E034B"/>
    <w:rsid w:val="008E06F4"/>
    <w:rsid w:val="008E12CA"/>
    <w:rsid w:val="008E50D2"/>
    <w:rsid w:val="008E60FE"/>
    <w:rsid w:val="008F36F2"/>
    <w:rsid w:val="008F488D"/>
    <w:rsid w:val="008F6B33"/>
    <w:rsid w:val="008F757C"/>
    <w:rsid w:val="00900897"/>
    <w:rsid w:val="009019A2"/>
    <w:rsid w:val="00905554"/>
    <w:rsid w:val="00906013"/>
    <w:rsid w:val="0090651B"/>
    <w:rsid w:val="00906A72"/>
    <w:rsid w:val="00910E6F"/>
    <w:rsid w:val="00911866"/>
    <w:rsid w:val="0091274C"/>
    <w:rsid w:val="00924A18"/>
    <w:rsid w:val="009260BD"/>
    <w:rsid w:val="009276B9"/>
    <w:rsid w:val="00927A30"/>
    <w:rsid w:val="00927F10"/>
    <w:rsid w:val="00931F29"/>
    <w:rsid w:val="00932E17"/>
    <w:rsid w:val="00933199"/>
    <w:rsid w:val="00933B3B"/>
    <w:rsid w:val="00941B3C"/>
    <w:rsid w:val="00943CCF"/>
    <w:rsid w:val="009463F2"/>
    <w:rsid w:val="00951435"/>
    <w:rsid w:val="00952229"/>
    <w:rsid w:val="00955957"/>
    <w:rsid w:val="00956957"/>
    <w:rsid w:val="00957786"/>
    <w:rsid w:val="009639F8"/>
    <w:rsid w:val="00965435"/>
    <w:rsid w:val="00975333"/>
    <w:rsid w:val="0098048E"/>
    <w:rsid w:val="00987DE6"/>
    <w:rsid w:val="00990B45"/>
    <w:rsid w:val="00991F43"/>
    <w:rsid w:val="00992F12"/>
    <w:rsid w:val="009940DE"/>
    <w:rsid w:val="009942BE"/>
    <w:rsid w:val="00996085"/>
    <w:rsid w:val="009A0BCB"/>
    <w:rsid w:val="009A2CAB"/>
    <w:rsid w:val="009A4E17"/>
    <w:rsid w:val="009A550F"/>
    <w:rsid w:val="009A6E23"/>
    <w:rsid w:val="009B465A"/>
    <w:rsid w:val="009B6910"/>
    <w:rsid w:val="009C05BE"/>
    <w:rsid w:val="009C1A30"/>
    <w:rsid w:val="009C23A6"/>
    <w:rsid w:val="009D0D15"/>
    <w:rsid w:val="009D1DEB"/>
    <w:rsid w:val="009D3D2C"/>
    <w:rsid w:val="009D3D55"/>
    <w:rsid w:val="009D55D0"/>
    <w:rsid w:val="009D735A"/>
    <w:rsid w:val="009E0845"/>
    <w:rsid w:val="009E17D2"/>
    <w:rsid w:val="009E21CC"/>
    <w:rsid w:val="009E4383"/>
    <w:rsid w:val="009E4D8A"/>
    <w:rsid w:val="009E6C2F"/>
    <w:rsid w:val="009F1E7B"/>
    <w:rsid w:val="00A01C78"/>
    <w:rsid w:val="00A0455E"/>
    <w:rsid w:val="00A077B4"/>
    <w:rsid w:val="00A118F0"/>
    <w:rsid w:val="00A128B6"/>
    <w:rsid w:val="00A12C46"/>
    <w:rsid w:val="00A15883"/>
    <w:rsid w:val="00A22803"/>
    <w:rsid w:val="00A22B92"/>
    <w:rsid w:val="00A22CE8"/>
    <w:rsid w:val="00A23B78"/>
    <w:rsid w:val="00A265AB"/>
    <w:rsid w:val="00A30D61"/>
    <w:rsid w:val="00A352CA"/>
    <w:rsid w:val="00A43DBA"/>
    <w:rsid w:val="00A506DB"/>
    <w:rsid w:val="00A5338F"/>
    <w:rsid w:val="00A6193C"/>
    <w:rsid w:val="00A6251A"/>
    <w:rsid w:val="00A6603E"/>
    <w:rsid w:val="00A67251"/>
    <w:rsid w:val="00A72C03"/>
    <w:rsid w:val="00A7512F"/>
    <w:rsid w:val="00A7690F"/>
    <w:rsid w:val="00A772D9"/>
    <w:rsid w:val="00A81F23"/>
    <w:rsid w:val="00A821FC"/>
    <w:rsid w:val="00A82657"/>
    <w:rsid w:val="00A83D2A"/>
    <w:rsid w:val="00A855F8"/>
    <w:rsid w:val="00A858AD"/>
    <w:rsid w:val="00A9026E"/>
    <w:rsid w:val="00A90448"/>
    <w:rsid w:val="00A943DB"/>
    <w:rsid w:val="00A96B16"/>
    <w:rsid w:val="00AA1696"/>
    <w:rsid w:val="00AA3535"/>
    <w:rsid w:val="00AA5ADB"/>
    <w:rsid w:val="00AA6745"/>
    <w:rsid w:val="00AB2379"/>
    <w:rsid w:val="00AB3137"/>
    <w:rsid w:val="00AB4E18"/>
    <w:rsid w:val="00AB5B48"/>
    <w:rsid w:val="00AB5D80"/>
    <w:rsid w:val="00AB715D"/>
    <w:rsid w:val="00AB7BFB"/>
    <w:rsid w:val="00AC3F51"/>
    <w:rsid w:val="00AC48DB"/>
    <w:rsid w:val="00AC5E49"/>
    <w:rsid w:val="00AD05F7"/>
    <w:rsid w:val="00AD19FF"/>
    <w:rsid w:val="00AD3578"/>
    <w:rsid w:val="00AD4DCC"/>
    <w:rsid w:val="00AD6C20"/>
    <w:rsid w:val="00AE03C6"/>
    <w:rsid w:val="00AE0820"/>
    <w:rsid w:val="00AE59E8"/>
    <w:rsid w:val="00AE5A3B"/>
    <w:rsid w:val="00AE7CD5"/>
    <w:rsid w:val="00AF2EDE"/>
    <w:rsid w:val="00AF50FD"/>
    <w:rsid w:val="00AF5E31"/>
    <w:rsid w:val="00AF624D"/>
    <w:rsid w:val="00AF64AE"/>
    <w:rsid w:val="00AF7CA2"/>
    <w:rsid w:val="00B027D8"/>
    <w:rsid w:val="00B03EED"/>
    <w:rsid w:val="00B04DF3"/>
    <w:rsid w:val="00B054D0"/>
    <w:rsid w:val="00B0563F"/>
    <w:rsid w:val="00B06190"/>
    <w:rsid w:val="00B13066"/>
    <w:rsid w:val="00B13764"/>
    <w:rsid w:val="00B14826"/>
    <w:rsid w:val="00B217B8"/>
    <w:rsid w:val="00B22063"/>
    <w:rsid w:val="00B22960"/>
    <w:rsid w:val="00B23776"/>
    <w:rsid w:val="00B25771"/>
    <w:rsid w:val="00B331F7"/>
    <w:rsid w:val="00B347D0"/>
    <w:rsid w:val="00B357AF"/>
    <w:rsid w:val="00B359BE"/>
    <w:rsid w:val="00B37917"/>
    <w:rsid w:val="00B400BD"/>
    <w:rsid w:val="00B45C88"/>
    <w:rsid w:val="00B46B8D"/>
    <w:rsid w:val="00B51C68"/>
    <w:rsid w:val="00B53333"/>
    <w:rsid w:val="00B54C3C"/>
    <w:rsid w:val="00B55452"/>
    <w:rsid w:val="00B6051B"/>
    <w:rsid w:val="00B60C59"/>
    <w:rsid w:val="00B620EF"/>
    <w:rsid w:val="00B65432"/>
    <w:rsid w:val="00B65985"/>
    <w:rsid w:val="00B65D31"/>
    <w:rsid w:val="00B679EB"/>
    <w:rsid w:val="00B71407"/>
    <w:rsid w:val="00B716DF"/>
    <w:rsid w:val="00B74CD8"/>
    <w:rsid w:val="00B812A9"/>
    <w:rsid w:val="00B8164B"/>
    <w:rsid w:val="00B81845"/>
    <w:rsid w:val="00B81A42"/>
    <w:rsid w:val="00B82A9F"/>
    <w:rsid w:val="00B83178"/>
    <w:rsid w:val="00B83F47"/>
    <w:rsid w:val="00B9445C"/>
    <w:rsid w:val="00B96089"/>
    <w:rsid w:val="00B965B7"/>
    <w:rsid w:val="00BA0DBF"/>
    <w:rsid w:val="00BA11D3"/>
    <w:rsid w:val="00BA2D80"/>
    <w:rsid w:val="00BA3EB8"/>
    <w:rsid w:val="00BA5647"/>
    <w:rsid w:val="00BB0551"/>
    <w:rsid w:val="00BB13F5"/>
    <w:rsid w:val="00BB2D58"/>
    <w:rsid w:val="00BB3715"/>
    <w:rsid w:val="00BB5B7F"/>
    <w:rsid w:val="00BB65A8"/>
    <w:rsid w:val="00BB66B2"/>
    <w:rsid w:val="00BC204C"/>
    <w:rsid w:val="00BC2743"/>
    <w:rsid w:val="00BC3F7B"/>
    <w:rsid w:val="00BC40C5"/>
    <w:rsid w:val="00BC43AB"/>
    <w:rsid w:val="00BC4404"/>
    <w:rsid w:val="00BC5DC1"/>
    <w:rsid w:val="00BC5DFC"/>
    <w:rsid w:val="00BC6792"/>
    <w:rsid w:val="00BD1127"/>
    <w:rsid w:val="00BD374E"/>
    <w:rsid w:val="00BD44B9"/>
    <w:rsid w:val="00BD7C66"/>
    <w:rsid w:val="00BD7D3A"/>
    <w:rsid w:val="00BE0565"/>
    <w:rsid w:val="00BE12F3"/>
    <w:rsid w:val="00BE1427"/>
    <w:rsid w:val="00BE3314"/>
    <w:rsid w:val="00BE64AB"/>
    <w:rsid w:val="00BE714E"/>
    <w:rsid w:val="00BF1AF1"/>
    <w:rsid w:val="00C0089D"/>
    <w:rsid w:val="00C05AE0"/>
    <w:rsid w:val="00C05FAD"/>
    <w:rsid w:val="00C0619C"/>
    <w:rsid w:val="00C06BBA"/>
    <w:rsid w:val="00C06C93"/>
    <w:rsid w:val="00C077D2"/>
    <w:rsid w:val="00C17547"/>
    <w:rsid w:val="00C17C1D"/>
    <w:rsid w:val="00C17D13"/>
    <w:rsid w:val="00C21D50"/>
    <w:rsid w:val="00C2267F"/>
    <w:rsid w:val="00C268E4"/>
    <w:rsid w:val="00C27A35"/>
    <w:rsid w:val="00C330F2"/>
    <w:rsid w:val="00C35363"/>
    <w:rsid w:val="00C37E62"/>
    <w:rsid w:val="00C41E35"/>
    <w:rsid w:val="00C421E8"/>
    <w:rsid w:val="00C479B6"/>
    <w:rsid w:val="00C5004C"/>
    <w:rsid w:val="00C530B1"/>
    <w:rsid w:val="00C558D8"/>
    <w:rsid w:val="00C55B0C"/>
    <w:rsid w:val="00C61D85"/>
    <w:rsid w:val="00C63BAA"/>
    <w:rsid w:val="00C64171"/>
    <w:rsid w:val="00C659BF"/>
    <w:rsid w:val="00C65B86"/>
    <w:rsid w:val="00C727A4"/>
    <w:rsid w:val="00C7407D"/>
    <w:rsid w:val="00C76DBE"/>
    <w:rsid w:val="00C82C7A"/>
    <w:rsid w:val="00C8334E"/>
    <w:rsid w:val="00C84FE8"/>
    <w:rsid w:val="00C87E35"/>
    <w:rsid w:val="00C90EB3"/>
    <w:rsid w:val="00C91E38"/>
    <w:rsid w:val="00C92E34"/>
    <w:rsid w:val="00C97A8A"/>
    <w:rsid w:val="00C97E86"/>
    <w:rsid w:val="00CA2437"/>
    <w:rsid w:val="00CA5041"/>
    <w:rsid w:val="00CA676B"/>
    <w:rsid w:val="00CB4245"/>
    <w:rsid w:val="00CB49F2"/>
    <w:rsid w:val="00CB6C44"/>
    <w:rsid w:val="00CC22F6"/>
    <w:rsid w:val="00CC7C6C"/>
    <w:rsid w:val="00CD1A6A"/>
    <w:rsid w:val="00CD1F40"/>
    <w:rsid w:val="00CD28CB"/>
    <w:rsid w:val="00CD3C85"/>
    <w:rsid w:val="00CE3891"/>
    <w:rsid w:val="00CE57BE"/>
    <w:rsid w:val="00CE5EC0"/>
    <w:rsid w:val="00CE6234"/>
    <w:rsid w:val="00CE63FA"/>
    <w:rsid w:val="00CE68BD"/>
    <w:rsid w:val="00CF1AB3"/>
    <w:rsid w:val="00CF6752"/>
    <w:rsid w:val="00CF726A"/>
    <w:rsid w:val="00CF7B49"/>
    <w:rsid w:val="00D00CF5"/>
    <w:rsid w:val="00D038B8"/>
    <w:rsid w:val="00D03CE2"/>
    <w:rsid w:val="00D06D75"/>
    <w:rsid w:val="00D13688"/>
    <w:rsid w:val="00D13904"/>
    <w:rsid w:val="00D14348"/>
    <w:rsid w:val="00D16E20"/>
    <w:rsid w:val="00D17389"/>
    <w:rsid w:val="00D20A52"/>
    <w:rsid w:val="00D21CEF"/>
    <w:rsid w:val="00D22DF3"/>
    <w:rsid w:val="00D260D0"/>
    <w:rsid w:val="00D273D8"/>
    <w:rsid w:val="00D2757A"/>
    <w:rsid w:val="00D27607"/>
    <w:rsid w:val="00D3221D"/>
    <w:rsid w:val="00D35B24"/>
    <w:rsid w:val="00D365F9"/>
    <w:rsid w:val="00D36E43"/>
    <w:rsid w:val="00D40AEF"/>
    <w:rsid w:val="00D42DF6"/>
    <w:rsid w:val="00D43675"/>
    <w:rsid w:val="00D43977"/>
    <w:rsid w:val="00D449B2"/>
    <w:rsid w:val="00D44CFD"/>
    <w:rsid w:val="00D45CD1"/>
    <w:rsid w:val="00D45E89"/>
    <w:rsid w:val="00D4694D"/>
    <w:rsid w:val="00D47CFC"/>
    <w:rsid w:val="00D506C6"/>
    <w:rsid w:val="00D52694"/>
    <w:rsid w:val="00D5459E"/>
    <w:rsid w:val="00D54F9D"/>
    <w:rsid w:val="00D568FA"/>
    <w:rsid w:val="00D578F6"/>
    <w:rsid w:val="00D6340F"/>
    <w:rsid w:val="00D7750E"/>
    <w:rsid w:val="00D77E81"/>
    <w:rsid w:val="00D82BB6"/>
    <w:rsid w:val="00D8331E"/>
    <w:rsid w:val="00D8624E"/>
    <w:rsid w:val="00D86D71"/>
    <w:rsid w:val="00D90893"/>
    <w:rsid w:val="00D9281B"/>
    <w:rsid w:val="00D93539"/>
    <w:rsid w:val="00D95829"/>
    <w:rsid w:val="00DA1C20"/>
    <w:rsid w:val="00DA5847"/>
    <w:rsid w:val="00DA5ED3"/>
    <w:rsid w:val="00DA6229"/>
    <w:rsid w:val="00DA7CDC"/>
    <w:rsid w:val="00DB07FD"/>
    <w:rsid w:val="00DB4EE3"/>
    <w:rsid w:val="00DB7F95"/>
    <w:rsid w:val="00DC0DA1"/>
    <w:rsid w:val="00DC2F5E"/>
    <w:rsid w:val="00DC364F"/>
    <w:rsid w:val="00DC58FB"/>
    <w:rsid w:val="00DC6212"/>
    <w:rsid w:val="00DC7EC9"/>
    <w:rsid w:val="00DD04AE"/>
    <w:rsid w:val="00DD067D"/>
    <w:rsid w:val="00DD4C10"/>
    <w:rsid w:val="00DD5477"/>
    <w:rsid w:val="00DD666E"/>
    <w:rsid w:val="00DD7053"/>
    <w:rsid w:val="00DD71BA"/>
    <w:rsid w:val="00DE1172"/>
    <w:rsid w:val="00DE4170"/>
    <w:rsid w:val="00DE7487"/>
    <w:rsid w:val="00DE7A6A"/>
    <w:rsid w:val="00DF559B"/>
    <w:rsid w:val="00DF69DD"/>
    <w:rsid w:val="00E011DA"/>
    <w:rsid w:val="00E04B7E"/>
    <w:rsid w:val="00E07C88"/>
    <w:rsid w:val="00E10E83"/>
    <w:rsid w:val="00E16436"/>
    <w:rsid w:val="00E170D5"/>
    <w:rsid w:val="00E25F5D"/>
    <w:rsid w:val="00E30450"/>
    <w:rsid w:val="00E30A95"/>
    <w:rsid w:val="00E32130"/>
    <w:rsid w:val="00E333CB"/>
    <w:rsid w:val="00E35D5C"/>
    <w:rsid w:val="00E4099B"/>
    <w:rsid w:val="00E40B42"/>
    <w:rsid w:val="00E43E56"/>
    <w:rsid w:val="00E457FD"/>
    <w:rsid w:val="00E46231"/>
    <w:rsid w:val="00E5214C"/>
    <w:rsid w:val="00E53303"/>
    <w:rsid w:val="00E54975"/>
    <w:rsid w:val="00E55A60"/>
    <w:rsid w:val="00E63150"/>
    <w:rsid w:val="00E6367E"/>
    <w:rsid w:val="00E6715C"/>
    <w:rsid w:val="00E7116E"/>
    <w:rsid w:val="00E756D6"/>
    <w:rsid w:val="00E81F2E"/>
    <w:rsid w:val="00E86814"/>
    <w:rsid w:val="00E86D64"/>
    <w:rsid w:val="00E9172B"/>
    <w:rsid w:val="00E9412E"/>
    <w:rsid w:val="00E971C0"/>
    <w:rsid w:val="00EA08CD"/>
    <w:rsid w:val="00EA0BD7"/>
    <w:rsid w:val="00EA232C"/>
    <w:rsid w:val="00EA5A2D"/>
    <w:rsid w:val="00EB51AA"/>
    <w:rsid w:val="00EB5841"/>
    <w:rsid w:val="00EC0652"/>
    <w:rsid w:val="00EC2933"/>
    <w:rsid w:val="00EC335F"/>
    <w:rsid w:val="00EC3A60"/>
    <w:rsid w:val="00EC4307"/>
    <w:rsid w:val="00ED24EA"/>
    <w:rsid w:val="00ED27D1"/>
    <w:rsid w:val="00ED3A72"/>
    <w:rsid w:val="00ED41CA"/>
    <w:rsid w:val="00EE5BB7"/>
    <w:rsid w:val="00EE5E7B"/>
    <w:rsid w:val="00EE7276"/>
    <w:rsid w:val="00EE77FF"/>
    <w:rsid w:val="00EE7A28"/>
    <w:rsid w:val="00EF4624"/>
    <w:rsid w:val="00EF5A75"/>
    <w:rsid w:val="00F00242"/>
    <w:rsid w:val="00F003D3"/>
    <w:rsid w:val="00F0115F"/>
    <w:rsid w:val="00F0202D"/>
    <w:rsid w:val="00F04DCC"/>
    <w:rsid w:val="00F06A15"/>
    <w:rsid w:val="00F06BAD"/>
    <w:rsid w:val="00F109C0"/>
    <w:rsid w:val="00F138EB"/>
    <w:rsid w:val="00F15146"/>
    <w:rsid w:val="00F15BED"/>
    <w:rsid w:val="00F15E40"/>
    <w:rsid w:val="00F16876"/>
    <w:rsid w:val="00F16FFC"/>
    <w:rsid w:val="00F17B3E"/>
    <w:rsid w:val="00F2263D"/>
    <w:rsid w:val="00F235E5"/>
    <w:rsid w:val="00F331AE"/>
    <w:rsid w:val="00F35249"/>
    <w:rsid w:val="00F35B79"/>
    <w:rsid w:val="00F36A7C"/>
    <w:rsid w:val="00F37EA9"/>
    <w:rsid w:val="00F37F39"/>
    <w:rsid w:val="00F43BB6"/>
    <w:rsid w:val="00F44D4C"/>
    <w:rsid w:val="00F523F8"/>
    <w:rsid w:val="00F54BA8"/>
    <w:rsid w:val="00F60846"/>
    <w:rsid w:val="00F614FA"/>
    <w:rsid w:val="00F62125"/>
    <w:rsid w:val="00F730F1"/>
    <w:rsid w:val="00F76E63"/>
    <w:rsid w:val="00F77A54"/>
    <w:rsid w:val="00F85814"/>
    <w:rsid w:val="00F9393A"/>
    <w:rsid w:val="00F939CF"/>
    <w:rsid w:val="00F93F8D"/>
    <w:rsid w:val="00FA091F"/>
    <w:rsid w:val="00FA1251"/>
    <w:rsid w:val="00FA3086"/>
    <w:rsid w:val="00FA6645"/>
    <w:rsid w:val="00FA71B3"/>
    <w:rsid w:val="00FA7639"/>
    <w:rsid w:val="00FB55CE"/>
    <w:rsid w:val="00FB5F4B"/>
    <w:rsid w:val="00FC0D8B"/>
    <w:rsid w:val="00FC3343"/>
    <w:rsid w:val="00FD023A"/>
    <w:rsid w:val="00FD06C2"/>
    <w:rsid w:val="00FD2033"/>
    <w:rsid w:val="00FD41BA"/>
    <w:rsid w:val="00FE2F80"/>
    <w:rsid w:val="00FE7703"/>
    <w:rsid w:val="00FE7DF2"/>
    <w:rsid w:val="00FF3014"/>
    <w:rsid w:val="00FF32E1"/>
    <w:rsid w:val="00FF3F1C"/>
    <w:rsid w:val="00FF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B6D"/>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unhideWhenUsed/>
    <w:rsid w:val="00AE0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20"/>
    <w:rPr>
      <w:rFonts w:ascii="Times New Roman" w:eastAsia="宋体" w:hAnsi="Times New Roman" w:cs="Times New Roman"/>
      <w:sz w:val="18"/>
      <w:szCs w:val="18"/>
    </w:rPr>
  </w:style>
  <w:style w:type="paragraph" w:styleId="a5">
    <w:name w:val="footer"/>
    <w:basedOn w:val="a"/>
    <w:link w:val="Char0"/>
    <w:uiPriority w:val="99"/>
    <w:unhideWhenUsed/>
    <w:rsid w:val="00AE0820"/>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20"/>
    <w:rPr>
      <w:rFonts w:ascii="Times New Roman" w:eastAsia="宋体" w:hAnsi="Times New Roman" w:cs="Times New Roman"/>
      <w:sz w:val="18"/>
      <w:szCs w:val="18"/>
    </w:rPr>
  </w:style>
  <w:style w:type="character" w:styleId="a6">
    <w:name w:val="annotation reference"/>
    <w:basedOn w:val="a0"/>
    <w:uiPriority w:val="99"/>
    <w:semiHidden/>
    <w:unhideWhenUsed/>
    <w:rsid w:val="002773AD"/>
    <w:rPr>
      <w:sz w:val="21"/>
      <w:szCs w:val="21"/>
    </w:rPr>
  </w:style>
  <w:style w:type="paragraph" w:styleId="a7">
    <w:name w:val="annotation text"/>
    <w:basedOn w:val="a"/>
    <w:link w:val="Char1"/>
    <w:uiPriority w:val="99"/>
    <w:semiHidden/>
    <w:unhideWhenUsed/>
    <w:rsid w:val="002773AD"/>
    <w:pPr>
      <w:jc w:val="left"/>
    </w:pPr>
  </w:style>
  <w:style w:type="character" w:customStyle="1" w:styleId="Char1">
    <w:name w:val="批注文字 Char"/>
    <w:basedOn w:val="a0"/>
    <w:link w:val="a7"/>
    <w:uiPriority w:val="99"/>
    <w:semiHidden/>
    <w:rsid w:val="002773A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773AD"/>
    <w:rPr>
      <w:b/>
      <w:bCs/>
    </w:rPr>
  </w:style>
  <w:style w:type="character" w:customStyle="1" w:styleId="Char2">
    <w:name w:val="批注主题 Char"/>
    <w:basedOn w:val="Char1"/>
    <w:link w:val="a8"/>
    <w:uiPriority w:val="99"/>
    <w:semiHidden/>
    <w:rsid w:val="002773AD"/>
    <w:rPr>
      <w:rFonts w:ascii="Times New Roman" w:eastAsia="宋体" w:hAnsi="Times New Roman" w:cs="Times New Roman"/>
      <w:b/>
      <w:bCs/>
      <w:szCs w:val="24"/>
    </w:rPr>
  </w:style>
  <w:style w:type="paragraph" w:styleId="a9">
    <w:name w:val="Balloon Text"/>
    <w:basedOn w:val="a"/>
    <w:link w:val="Char3"/>
    <w:uiPriority w:val="99"/>
    <w:semiHidden/>
    <w:unhideWhenUsed/>
    <w:rsid w:val="002773AD"/>
    <w:rPr>
      <w:sz w:val="18"/>
      <w:szCs w:val="18"/>
    </w:rPr>
  </w:style>
  <w:style w:type="character" w:customStyle="1" w:styleId="Char3">
    <w:name w:val="批注框文本 Char"/>
    <w:basedOn w:val="a0"/>
    <w:link w:val="a9"/>
    <w:uiPriority w:val="99"/>
    <w:semiHidden/>
    <w:rsid w:val="002773AD"/>
    <w:rPr>
      <w:rFonts w:ascii="Times New Roman" w:eastAsia="宋体" w:hAnsi="Times New Roman" w:cs="Times New Roman"/>
      <w:sz w:val="18"/>
      <w:szCs w:val="18"/>
    </w:rPr>
  </w:style>
  <w:style w:type="paragraph" w:styleId="aa">
    <w:name w:val="List Paragraph"/>
    <w:basedOn w:val="a"/>
    <w:uiPriority w:val="34"/>
    <w:qFormat/>
    <w:rsid w:val="00315F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B6D"/>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unhideWhenUsed/>
    <w:rsid w:val="00AE0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20"/>
    <w:rPr>
      <w:rFonts w:ascii="Times New Roman" w:eastAsia="宋体" w:hAnsi="Times New Roman" w:cs="Times New Roman"/>
      <w:sz w:val="18"/>
      <w:szCs w:val="18"/>
    </w:rPr>
  </w:style>
  <w:style w:type="paragraph" w:styleId="a5">
    <w:name w:val="footer"/>
    <w:basedOn w:val="a"/>
    <w:link w:val="Char0"/>
    <w:uiPriority w:val="99"/>
    <w:unhideWhenUsed/>
    <w:rsid w:val="00AE0820"/>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20"/>
    <w:rPr>
      <w:rFonts w:ascii="Times New Roman" w:eastAsia="宋体" w:hAnsi="Times New Roman" w:cs="Times New Roman"/>
      <w:sz w:val="18"/>
      <w:szCs w:val="18"/>
    </w:rPr>
  </w:style>
  <w:style w:type="character" w:styleId="a6">
    <w:name w:val="annotation reference"/>
    <w:basedOn w:val="a0"/>
    <w:uiPriority w:val="99"/>
    <w:semiHidden/>
    <w:unhideWhenUsed/>
    <w:rsid w:val="002773AD"/>
    <w:rPr>
      <w:sz w:val="21"/>
      <w:szCs w:val="21"/>
    </w:rPr>
  </w:style>
  <w:style w:type="paragraph" w:styleId="a7">
    <w:name w:val="annotation text"/>
    <w:basedOn w:val="a"/>
    <w:link w:val="Char1"/>
    <w:uiPriority w:val="99"/>
    <w:semiHidden/>
    <w:unhideWhenUsed/>
    <w:rsid w:val="002773AD"/>
    <w:pPr>
      <w:jc w:val="left"/>
    </w:pPr>
  </w:style>
  <w:style w:type="character" w:customStyle="1" w:styleId="Char1">
    <w:name w:val="批注文字 Char"/>
    <w:basedOn w:val="a0"/>
    <w:link w:val="a7"/>
    <w:uiPriority w:val="99"/>
    <w:semiHidden/>
    <w:rsid w:val="002773A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773AD"/>
    <w:rPr>
      <w:b/>
      <w:bCs/>
    </w:rPr>
  </w:style>
  <w:style w:type="character" w:customStyle="1" w:styleId="Char2">
    <w:name w:val="批注主题 Char"/>
    <w:basedOn w:val="Char1"/>
    <w:link w:val="a8"/>
    <w:uiPriority w:val="99"/>
    <w:semiHidden/>
    <w:rsid w:val="002773AD"/>
    <w:rPr>
      <w:rFonts w:ascii="Times New Roman" w:eastAsia="宋体" w:hAnsi="Times New Roman" w:cs="Times New Roman"/>
      <w:b/>
      <w:bCs/>
      <w:szCs w:val="24"/>
    </w:rPr>
  </w:style>
  <w:style w:type="paragraph" w:styleId="a9">
    <w:name w:val="Balloon Text"/>
    <w:basedOn w:val="a"/>
    <w:link w:val="Char3"/>
    <w:uiPriority w:val="99"/>
    <w:semiHidden/>
    <w:unhideWhenUsed/>
    <w:rsid w:val="002773AD"/>
    <w:rPr>
      <w:sz w:val="18"/>
      <w:szCs w:val="18"/>
    </w:rPr>
  </w:style>
  <w:style w:type="character" w:customStyle="1" w:styleId="Char3">
    <w:name w:val="批注框文本 Char"/>
    <w:basedOn w:val="a0"/>
    <w:link w:val="a9"/>
    <w:uiPriority w:val="99"/>
    <w:semiHidden/>
    <w:rsid w:val="002773AD"/>
    <w:rPr>
      <w:rFonts w:ascii="Times New Roman" w:eastAsia="宋体" w:hAnsi="Times New Roman" w:cs="Times New Roman"/>
      <w:sz w:val="18"/>
      <w:szCs w:val="18"/>
    </w:rPr>
  </w:style>
  <w:style w:type="paragraph" w:styleId="aa">
    <w:name w:val="List Paragraph"/>
    <w:basedOn w:val="a"/>
    <w:uiPriority w:val="34"/>
    <w:qFormat/>
    <w:rsid w:val="00315F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1151">
      <w:bodyDiv w:val="1"/>
      <w:marLeft w:val="0"/>
      <w:marRight w:val="0"/>
      <w:marTop w:val="0"/>
      <w:marBottom w:val="0"/>
      <w:divBdr>
        <w:top w:val="none" w:sz="0" w:space="0" w:color="auto"/>
        <w:left w:val="none" w:sz="0" w:space="0" w:color="auto"/>
        <w:bottom w:val="none" w:sz="0" w:space="0" w:color="auto"/>
        <w:right w:val="none" w:sz="0" w:space="0" w:color="auto"/>
      </w:divBdr>
    </w:div>
    <w:div w:id="1747802235">
      <w:bodyDiv w:val="1"/>
      <w:marLeft w:val="0"/>
      <w:marRight w:val="0"/>
      <w:marTop w:val="0"/>
      <w:marBottom w:val="0"/>
      <w:divBdr>
        <w:top w:val="none" w:sz="0" w:space="0" w:color="auto"/>
        <w:left w:val="none" w:sz="0" w:space="0" w:color="auto"/>
        <w:bottom w:val="none" w:sz="0" w:space="0" w:color="auto"/>
        <w:right w:val="none" w:sz="0" w:space="0" w:color="auto"/>
      </w:divBdr>
    </w:div>
    <w:div w:id="21345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11</Pages>
  <Words>1134</Words>
  <Characters>6470</Characters>
  <Application>Microsoft Office Word</Application>
  <DocSecurity>0</DocSecurity>
  <Lines>53</Lines>
  <Paragraphs>15</Paragraphs>
  <ScaleCrop>false</ScaleCrop>
  <Company>CMCC</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陈俊伟</cp:lastModifiedBy>
  <cp:revision>18</cp:revision>
  <cp:lastPrinted>2023-04-12T03:07:00Z</cp:lastPrinted>
  <dcterms:created xsi:type="dcterms:W3CDTF">2023-04-09T13:16:00Z</dcterms:created>
  <dcterms:modified xsi:type="dcterms:W3CDTF">2023-09-06T05:23:00Z</dcterms:modified>
</cp:coreProperties>
</file>