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315B9" w14:textId="73E64960" w:rsidR="00037B6D" w:rsidRDefault="00037B6D" w:rsidP="00617E2D">
      <w:pPr>
        <w:pStyle w:val="a3"/>
        <w:spacing w:before="0" w:beforeAutospacing="0" w:after="0" w:afterAutospacing="0" w:line="360" w:lineRule="auto"/>
        <w:ind w:firstLineChars="200" w:firstLine="480"/>
      </w:pPr>
      <w:r>
        <w:rPr>
          <w:rFonts w:hint="eastAsia"/>
        </w:rPr>
        <w:t>证券代码：</w:t>
      </w:r>
      <w:r w:rsidR="00A83D2A" w:rsidRPr="00A83D2A">
        <w:rPr>
          <w:rFonts w:hint="eastAsia"/>
          <w:b/>
        </w:rPr>
        <w:t>6</w:t>
      </w:r>
      <w:r w:rsidR="00A83D2A" w:rsidRPr="00A83D2A">
        <w:rPr>
          <w:b/>
        </w:rPr>
        <w:t>00941</w:t>
      </w:r>
      <w:r>
        <w:rPr>
          <w:rFonts w:hint="eastAsia"/>
        </w:rPr>
        <w:t xml:space="preserve">                  </w:t>
      </w:r>
      <w:r w:rsidR="00991F43">
        <w:rPr>
          <w:rFonts w:hint="eastAsia"/>
        </w:rPr>
        <w:t xml:space="preserve">     </w:t>
      </w:r>
      <w:r>
        <w:rPr>
          <w:rFonts w:hint="eastAsia"/>
        </w:rPr>
        <w:t xml:space="preserve">   证券简称：</w:t>
      </w:r>
      <w:r w:rsidR="00A83D2A" w:rsidRPr="00A83D2A">
        <w:rPr>
          <w:rFonts w:hint="eastAsia"/>
          <w:b/>
        </w:rPr>
        <w:t>中国移动</w:t>
      </w:r>
    </w:p>
    <w:p w14:paraId="23B51062" w14:textId="77777777" w:rsidR="00037B6D" w:rsidRPr="00001FAE" w:rsidRDefault="00A83D2A" w:rsidP="00617E2D">
      <w:pPr>
        <w:pStyle w:val="a3"/>
        <w:spacing w:before="0" w:beforeAutospacing="0" w:after="0" w:afterAutospacing="0" w:line="360" w:lineRule="auto"/>
        <w:jc w:val="center"/>
        <w:rPr>
          <w:b/>
        </w:rPr>
      </w:pPr>
      <w:r>
        <w:rPr>
          <w:rFonts w:hint="eastAsia"/>
          <w:b/>
        </w:rPr>
        <w:t>中国移动</w:t>
      </w:r>
      <w:r w:rsidR="00037B6D" w:rsidRPr="00037B6D">
        <w:rPr>
          <w:rFonts w:hint="eastAsia"/>
          <w:b/>
        </w:rPr>
        <w:t>有限公司</w:t>
      </w:r>
      <w:r w:rsidR="00037B6D" w:rsidRPr="00001FAE">
        <w:rPr>
          <w:rFonts w:hint="eastAsia"/>
          <w:b/>
        </w:rPr>
        <w:t>投资者关系活动记录表</w:t>
      </w:r>
    </w:p>
    <w:p w14:paraId="74423F96" w14:textId="0B48B80F" w:rsidR="00037B6D" w:rsidRDefault="00037B6D" w:rsidP="00037B6D">
      <w:pPr>
        <w:pStyle w:val="a3"/>
        <w:spacing w:before="0" w:beforeAutospacing="0" w:after="0" w:afterAutospacing="0" w:line="360" w:lineRule="auto"/>
        <w:ind w:firstLineChars="200" w:firstLine="480"/>
        <w:jc w:val="right"/>
      </w:pPr>
      <w:r>
        <w:rPr>
          <w:rFonts w:hint="eastAsia"/>
        </w:rPr>
        <w:t>编号：</w:t>
      </w:r>
      <w:r w:rsidR="00617E2D">
        <w:rPr>
          <w:rFonts w:hint="eastAsia"/>
        </w:rPr>
        <w:t>202</w:t>
      </w:r>
      <w:r w:rsidR="00E9172B">
        <w:rPr>
          <w:rFonts w:hint="eastAsia"/>
        </w:rPr>
        <w:t>3</w:t>
      </w:r>
      <w:r w:rsidR="00617E2D">
        <w:rPr>
          <w:rFonts w:hint="eastAsia"/>
        </w:rPr>
        <w:t>-</w:t>
      </w:r>
      <w:r w:rsidR="003F0748">
        <w:rPr>
          <w:rFonts w:hint="eastAsia"/>
        </w:rPr>
        <w:t>005</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037B6D" w14:paraId="25C1E41A" w14:textId="77777777" w:rsidTr="00BE1427">
        <w:tc>
          <w:tcPr>
            <w:tcW w:w="1696" w:type="dxa"/>
          </w:tcPr>
          <w:p w14:paraId="2C8E6257" w14:textId="77777777" w:rsidR="00037B6D" w:rsidRDefault="00037B6D" w:rsidP="002771AD">
            <w:pPr>
              <w:pStyle w:val="a3"/>
              <w:spacing w:before="0" w:beforeAutospacing="0" w:after="0" w:afterAutospacing="0" w:line="360" w:lineRule="auto"/>
            </w:pPr>
            <w:r>
              <w:rPr>
                <w:rFonts w:hint="eastAsia"/>
              </w:rPr>
              <w:t>投资者关系活动类别</w:t>
            </w:r>
          </w:p>
        </w:tc>
        <w:tc>
          <w:tcPr>
            <w:tcW w:w="6600" w:type="dxa"/>
          </w:tcPr>
          <w:p w14:paraId="6D5F7F64" w14:textId="09E933E4" w:rsidR="00037B6D" w:rsidRDefault="00037B6D" w:rsidP="002771AD">
            <w:pPr>
              <w:pStyle w:val="a3"/>
              <w:spacing w:line="360" w:lineRule="auto"/>
            </w:pPr>
            <w:r>
              <w:rPr>
                <w:rFonts w:hint="eastAsia"/>
              </w:rPr>
              <w:t xml:space="preserve">□特定对象调研 </w:t>
            </w:r>
            <w:r w:rsidR="006C1308" w:rsidRPr="006C1308">
              <w:rPr>
                <w:rFonts w:hint="eastAsia"/>
              </w:rPr>
              <w:t>□</w:t>
            </w:r>
            <w:r>
              <w:rPr>
                <w:rFonts w:hint="eastAsia"/>
              </w:rPr>
              <w:t>分析</w:t>
            </w:r>
            <w:proofErr w:type="gramStart"/>
            <w:r>
              <w:rPr>
                <w:rFonts w:hint="eastAsia"/>
              </w:rPr>
              <w:t>师会议</w:t>
            </w:r>
            <w:proofErr w:type="gramEnd"/>
            <w:r w:rsidR="00617E2D">
              <w:rPr>
                <w:rFonts w:hint="eastAsia"/>
              </w:rPr>
              <w:t xml:space="preserve"> </w:t>
            </w:r>
            <w:r w:rsidR="006C1308" w:rsidRPr="00275C8E">
              <w:rPr>
                <w:rFonts w:hint="eastAsia"/>
              </w:rPr>
              <w:sym w:font="Wingdings 2" w:char="F052"/>
            </w:r>
            <w:r>
              <w:rPr>
                <w:rFonts w:hint="eastAsia"/>
              </w:rPr>
              <w:t xml:space="preserve">媒体采访 </w:t>
            </w:r>
            <w:r w:rsidR="00E9172B" w:rsidRPr="00275C8E">
              <w:rPr>
                <w:rFonts w:hint="eastAsia"/>
              </w:rPr>
              <w:sym w:font="Wingdings 2" w:char="F052"/>
            </w:r>
            <w:r>
              <w:rPr>
                <w:rFonts w:hint="eastAsia"/>
              </w:rPr>
              <w:t>业绩说明会</w:t>
            </w:r>
          </w:p>
          <w:p w14:paraId="03A70CBA" w14:textId="73F4022A" w:rsidR="00037B6D" w:rsidRDefault="006069E6" w:rsidP="002771AD">
            <w:pPr>
              <w:pStyle w:val="a3"/>
              <w:spacing w:line="360" w:lineRule="auto"/>
            </w:pPr>
            <w:r>
              <w:rPr>
                <w:rFonts w:hint="eastAsia"/>
              </w:rPr>
              <w:t>□</w:t>
            </w:r>
            <w:r w:rsidR="00037B6D">
              <w:rPr>
                <w:rFonts w:hint="eastAsia"/>
              </w:rPr>
              <w:t>新闻发布会 □路演活动</w:t>
            </w:r>
            <w:r w:rsidR="00617E2D">
              <w:rPr>
                <w:rFonts w:hint="eastAsia"/>
              </w:rPr>
              <w:t xml:space="preserve"> </w:t>
            </w:r>
            <w:r w:rsidR="00037B6D">
              <w:rPr>
                <w:rFonts w:hint="eastAsia"/>
              </w:rPr>
              <w:t>□现场参观</w:t>
            </w:r>
          </w:p>
          <w:p w14:paraId="3A9FF68A" w14:textId="77777777" w:rsidR="00037B6D" w:rsidRDefault="00037B6D" w:rsidP="002771AD">
            <w:pPr>
              <w:pStyle w:val="a3"/>
              <w:spacing w:before="0" w:beforeAutospacing="0" w:after="0" w:afterAutospacing="0" w:line="360" w:lineRule="auto"/>
            </w:pPr>
            <w:r>
              <w:rPr>
                <w:rFonts w:hint="eastAsia"/>
              </w:rPr>
              <w:t>□其他 （</w:t>
            </w:r>
            <w:proofErr w:type="gramStart"/>
            <w:r>
              <w:rPr>
                <w:rFonts w:hint="eastAsia"/>
              </w:rPr>
              <w:t>请文字</w:t>
            </w:r>
            <w:proofErr w:type="gramEnd"/>
            <w:r>
              <w:rPr>
                <w:rFonts w:hint="eastAsia"/>
              </w:rPr>
              <w:t>说明其他活动内容）</w:t>
            </w:r>
          </w:p>
        </w:tc>
      </w:tr>
      <w:tr w:rsidR="00037B6D" w14:paraId="74686C64" w14:textId="77777777" w:rsidTr="0072158D">
        <w:trPr>
          <w:trHeight w:val="988"/>
        </w:trPr>
        <w:tc>
          <w:tcPr>
            <w:tcW w:w="1696" w:type="dxa"/>
          </w:tcPr>
          <w:p w14:paraId="1A58765D" w14:textId="77777777" w:rsidR="00037B6D" w:rsidRDefault="00037B6D" w:rsidP="002771AD">
            <w:pPr>
              <w:pStyle w:val="a3"/>
              <w:spacing w:before="0" w:beforeAutospacing="0" w:after="0" w:afterAutospacing="0" w:line="360" w:lineRule="auto"/>
            </w:pPr>
            <w:r>
              <w:rPr>
                <w:rFonts w:hint="eastAsia"/>
              </w:rPr>
              <w:t>参与单位名称及人员姓名</w:t>
            </w:r>
          </w:p>
        </w:tc>
        <w:tc>
          <w:tcPr>
            <w:tcW w:w="6600" w:type="dxa"/>
          </w:tcPr>
          <w:p w14:paraId="4EC19B1C" w14:textId="0ADE59FF" w:rsidR="00037B6D" w:rsidRDefault="00431A66" w:rsidP="00072928">
            <w:pPr>
              <w:pStyle w:val="a3"/>
              <w:spacing w:line="360" w:lineRule="auto"/>
            </w:pPr>
            <w:r w:rsidRPr="00431A66">
              <w:rPr>
                <w:rFonts w:hint="eastAsia"/>
              </w:rPr>
              <w:t>大公报李洁仪、彭博新闻社赵晓莹、Now新闻台黄</w:t>
            </w:r>
            <w:proofErr w:type="gramStart"/>
            <w:r w:rsidRPr="00431A66">
              <w:rPr>
                <w:rFonts w:hint="eastAsia"/>
              </w:rPr>
              <w:t>浩</w:t>
            </w:r>
            <w:proofErr w:type="gramEnd"/>
            <w:r w:rsidRPr="00431A66">
              <w:rPr>
                <w:rFonts w:hint="eastAsia"/>
              </w:rPr>
              <w:t>贤、香港有线电视吴巧枏、中国新闻社戴小橦、香港电台罗炜皓、</w:t>
            </w:r>
            <w:proofErr w:type="gramStart"/>
            <w:r w:rsidRPr="00431A66">
              <w:rPr>
                <w:rFonts w:hint="eastAsia"/>
              </w:rPr>
              <w:t>文汇报庄程敏</w:t>
            </w:r>
            <w:proofErr w:type="gramEnd"/>
            <w:r w:rsidRPr="00431A66">
              <w:rPr>
                <w:rFonts w:hint="eastAsia"/>
              </w:rPr>
              <w:t>、明报江陵</w:t>
            </w:r>
            <w:proofErr w:type="gramStart"/>
            <w:r w:rsidRPr="00431A66">
              <w:rPr>
                <w:rFonts w:hint="eastAsia"/>
              </w:rPr>
              <w:t>凯</w:t>
            </w:r>
            <w:proofErr w:type="gramEnd"/>
            <w:r w:rsidRPr="00431A66">
              <w:rPr>
                <w:rFonts w:hint="eastAsia"/>
              </w:rPr>
              <w:t>、信报余倩敏等共32人</w:t>
            </w:r>
          </w:p>
        </w:tc>
      </w:tr>
      <w:tr w:rsidR="00037B6D" w14:paraId="47F8C971" w14:textId="77777777" w:rsidTr="00BE1427">
        <w:tc>
          <w:tcPr>
            <w:tcW w:w="1696" w:type="dxa"/>
          </w:tcPr>
          <w:p w14:paraId="651335C2" w14:textId="77777777" w:rsidR="00037B6D" w:rsidRDefault="00037B6D" w:rsidP="002771AD">
            <w:pPr>
              <w:pStyle w:val="a3"/>
              <w:spacing w:before="0" w:beforeAutospacing="0" w:after="0" w:afterAutospacing="0" w:line="360" w:lineRule="auto"/>
            </w:pPr>
            <w:r>
              <w:rPr>
                <w:rFonts w:hint="eastAsia"/>
              </w:rPr>
              <w:t>时间</w:t>
            </w:r>
          </w:p>
        </w:tc>
        <w:tc>
          <w:tcPr>
            <w:tcW w:w="6600" w:type="dxa"/>
          </w:tcPr>
          <w:p w14:paraId="2D023004" w14:textId="7B3DB554" w:rsidR="00037B6D" w:rsidRDefault="00660317" w:rsidP="00431A66">
            <w:pPr>
              <w:pStyle w:val="a3"/>
              <w:spacing w:before="0" w:beforeAutospacing="0" w:after="0" w:afterAutospacing="0" w:line="360" w:lineRule="auto"/>
            </w:pPr>
            <w:r>
              <w:rPr>
                <w:rFonts w:hint="eastAsia"/>
              </w:rPr>
              <w:t>2</w:t>
            </w:r>
            <w:r>
              <w:t>02</w:t>
            </w:r>
            <w:r w:rsidR="00E9172B">
              <w:rPr>
                <w:rFonts w:hint="eastAsia"/>
              </w:rPr>
              <w:t>3</w:t>
            </w:r>
            <w:r>
              <w:rPr>
                <w:rFonts w:hint="eastAsia"/>
              </w:rPr>
              <w:t>年</w:t>
            </w:r>
            <w:r w:rsidR="00315FF5">
              <w:t>8</w:t>
            </w:r>
            <w:r>
              <w:rPr>
                <w:rFonts w:hint="eastAsia"/>
              </w:rPr>
              <w:t>月</w:t>
            </w:r>
            <w:r w:rsidR="00315FF5">
              <w:t>10</w:t>
            </w:r>
            <w:r>
              <w:rPr>
                <w:rFonts w:hint="eastAsia"/>
              </w:rPr>
              <w:t>日</w:t>
            </w:r>
            <w:r w:rsidR="006F306B">
              <w:rPr>
                <w:rFonts w:hint="eastAsia"/>
              </w:rPr>
              <w:t xml:space="preserve"> </w:t>
            </w:r>
            <w:r w:rsidR="00E9172B">
              <w:rPr>
                <w:rFonts w:hint="eastAsia"/>
              </w:rPr>
              <w:t>1</w:t>
            </w:r>
            <w:r w:rsidR="00431A66">
              <w:t>7</w:t>
            </w:r>
            <w:r w:rsidR="006F306B">
              <w:rPr>
                <w:rFonts w:hint="eastAsia"/>
              </w:rPr>
              <w:t>：</w:t>
            </w:r>
            <w:r w:rsidR="00431A66">
              <w:t>00-18</w:t>
            </w:r>
            <w:r w:rsidR="006F306B">
              <w:rPr>
                <w:rFonts w:hint="eastAsia"/>
              </w:rPr>
              <w:t>：</w:t>
            </w:r>
            <w:r w:rsidR="00431A66">
              <w:t>00</w:t>
            </w:r>
          </w:p>
        </w:tc>
      </w:tr>
      <w:tr w:rsidR="00037B6D" w14:paraId="18952E1D" w14:textId="77777777" w:rsidTr="00BE1427">
        <w:tc>
          <w:tcPr>
            <w:tcW w:w="1696" w:type="dxa"/>
          </w:tcPr>
          <w:p w14:paraId="2E54D289" w14:textId="77777777" w:rsidR="00037B6D" w:rsidRDefault="00037B6D" w:rsidP="002771AD">
            <w:pPr>
              <w:pStyle w:val="a3"/>
              <w:spacing w:before="0" w:beforeAutospacing="0" w:after="0" w:afterAutospacing="0" w:line="360" w:lineRule="auto"/>
            </w:pPr>
            <w:r>
              <w:rPr>
                <w:rFonts w:hint="eastAsia"/>
              </w:rPr>
              <w:t>地点</w:t>
            </w:r>
          </w:p>
        </w:tc>
        <w:tc>
          <w:tcPr>
            <w:tcW w:w="6600" w:type="dxa"/>
          </w:tcPr>
          <w:p w14:paraId="071DAD7C" w14:textId="0F2F52D2" w:rsidR="00037B6D" w:rsidRDefault="00E9172B" w:rsidP="00431A66">
            <w:pPr>
              <w:pStyle w:val="a3"/>
              <w:spacing w:before="0" w:beforeAutospacing="0" w:after="0" w:afterAutospacing="0" w:line="360" w:lineRule="auto"/>
            </w:pPr>
            <w:r>
              <w:rPr>
                <w:rFonts w:hint="eastAsia"/>
              </w:rPr>
              <w:t>中国香港</w:t>
            </w:r>
          </w:p>
        </w:tc>
      </w:tr>
      <w:tr w:rsidR="00037B6D" w14:paraId="66CE3548" w14:textId="77777777" w:rsidTr="00BE1427">
        <w:trPr>
          <w:trHeight w:val="1155"/>
        </w:trPr>
        <w:tc>
          <w:tcPr>
            <w:tcW w:w="1696" w:type="dxa"/>
          </w:tcPr>
          <w:p w14:paraId="2E16CDA0" w14:textId="77777777" w:rsidR="00037B6D" w:rsidRDefault="00037B6D" w:rsidP="002771AD">
            <w:pPr>
              <w:pStyle w:val="a3"/>
              <w:spacing w:before="0" w:beforeAutospacing="0" w:after="0" w:afterAutospacing="0" w:line="360" w:lineRule="auto"/>
            </w:pPr>
            <w:r>
              <w:rPr>
                <w:rFonts w:hint="eastAsia"/>
              </w:rPr>
              <w:t>上市公司接待人员姓名</w:t>
            </w:r>
          </w:p>
        </w:tc>
        <w:tc>
          <w:tcPr>
            <w:tcW w:w="6600" w:type="dxa"/>
          </w:tcPr>
          <w:p w14:paraId="3BDB4AB7" w14:textId="18B52ADD" w:rsidR="00037B6D" w:rsidRDefault="00BC4404" w:rsidP="00B55452">
            <w:pPr>
              <w:pStyle w:val="a3"/>
              <w:spacing w:before="0" w:beforeAutospacing="0" w:after="0" w:afterAutospacing="0" w:line="360" w:lineRule="auto"/>
            </w:pPr>
            <w:r>
              <w:rPr>
                <w:rFonts w:hint="eastAsia"/>
              </w:rPr>
              <w:t>中国移动董事长杨杰、首席执行官董昕</w:t>
            </w:r>
            <w:r w:rsidR="00181957">
              <w:rPr>
                <w:rFonts w:hint="eastAsia"/>
              </w:rPr>
              <w:t>、</w:t>
            </w:r>
            <w:r w:rsidR="00315FF5" w:rsidRPr="00891663">
              <w:rPr>
                <w:rFonts w:hint="eastAsia"/>
                <w:color w:val="auto"/>
              </w:rPr>
              <w:t>执行董事李丕征</w:t>
            </w:r>
            <w:r w:rsidR="00181957">
              <w:rPr>
                <w:rFonts w:hint="eastAsia"/>
              </w:rPr>
              <w:t>、副总经理赵大春</w:t>
            </w:r>
            <w:r w:rsidR="00B55452">
              <w:rPr>
                <w:rFonts w:hint="eastAsia"/>
              </w:rPr>
              <w:t>、财务总监李荣华</w:t>
            </w:r>
          </w:p>
        </w:tc>
      </w:tr>
      <w:tr w:rsidR="00037B6D" w:rsidRPr="00545CC4" w14:paraId="51AD523B" w14:textId="77777777" w:rsidTr="002D036A">
        <w:trPr>
          <w:trHeight w:val="1125"/>
        </w:trPr>
        <w:tc>
          <w:tcPr>
            <w:tcW w:w="1696" w:type="dxa"/>
          </w:tcPr>
          <w:p w14:paraId="0FDEED17" w14:textId="77777777" w:rsidR="00037B6D" w:rsidRDefault="00037B6D" w:rsidP="002771AD">
            <w:pPr>
              <w:pStyle w:val="a3"/>
              <w:spacing w:before="0" w:beforeAutospacing="0" w:after="0" w:afterAutospacing="0" w:line="360" w:lineRule="auto"/>
            </w:pPr>
            <w:r>
              <w:rPr>
                <w:rFonts w:hint="eastAsia"/>
              </w:rPr>
              <w:t>投资者关系活动主要内容介绍</w:t>
            </w:r>
          </w:p>
        </w:tc>
        <w:tc>
          <w:tcPr>
            <w:tcW w:w="6600" w:type="dxa"/>
          </w:tcPr>
          <w:p w14:paraId="763A4E57" w14:textId="0E88D7A8" w:rsidR="00037B6D" w:rsidRDefault="007323F5" w:rsidP="00245EA1">
            <w:pPr>
              <w:pStyle w:val="a3"/>
              <w:spacing w:before="0" w:beforeAutospacing="0" w:after="0" w:afterAutospacing="0" w:line="360" w:lineRule="auto"/>
            </w:pPr>
            <w:r>
              <w:rPr>
                <w:rFonts w:hint="eastAsia"/>
              </w:rPr>
              <w:t>问答环节主要内容</w:t>
            </w:r>
            <w:r w:rsidR="00741522" w:rsidRPr="00741522">
              <w:rPr>
                <w:rFonts w:hint="eastAsia"/>
              </w:rPr>
              <w:t>（以下内容中相关财务数据均为国际财务报告准则下数据，相关详情可参考</w:t>
            </w:r>
            <w:r w:rsidR="00486BF3">
              <w:rPr>
                <w:rFonts w:hint="eastAsia"/>
              </w:rPr>
              <w:t>公司于</w:t>
            </w:r>
            <w:r w:rsidR="00741522" w:rsidRPr="00741522">
              <w:rPr>
                <w:rFonts w:hint="eastAsia"/>
              </w:rPr>
              <w:t>联交所</w:t>
            </w:r>
            <w:r w:rsidR="00486BF3">
              <w:rPr>
                <w:rFonts w:hint="eastAsia"/>
              </w:rPr>
              <w:t>网站或本公司官方网站发布</w:t>
            </w:r>
            <w:r w:rsidR="00741522" w:rsidRPr="00741522">
              <w:rPr>
                <w:rFonts w:hint="eastAsia"/>
              </w:rPr>
              <w:t>的港股业绩公告、业绩推介材料等</w:t>
            </w:r>
            <w:r w:rsidR="00486BF3">
              <w:rPr>
                <w:rFonts w:hint="eastAsia"/>
              </w:rPr>
              <w:t>文件</w:t>
            </w:r>
            <w:r w:rsidR="00741522" w:rsidRPr="00741522">
              <w:rPr>
                <w:rFonts w:hint="eastAsia"/>
              </w:rPr>
              <w:t>）</w:t>
            </w:r>
            <w:r>
              <w:rPr>
                <w:rFonts w:hint="eastAsia"/>
              </w:rPr>
              <w:t>：</w:t>
            </w:r>
          </w:p>
          <w:p w14:paraId="778C24FB" w14:textId="53345400" w:rsidR="00355D13" w:rsidRPr="00355D13" w:rsidRDefault="00355D13" w:rsidP="00245EA1">
            <w:pPr>
              <w:pStyle w:val="aa"/>
              <w:numPr>
                <w:ilvl w:val="0"/>
                <w:numId w:val="1"/>
              </w:numPr>
              <w:spacing w:line="360" w:lineRule="auto"/>
              <w:ind w:firstLineChars="0"/>
              <w:rPr>
                <w:rFonts w:ascii="宋体" w:hAnsi="宋体"/>
                <w:b/>
                <w:color w:val="000000"/>
                <w:kern w:val="0"/>
                <w:sz w:val="24"/>
              </w:rPr>
            </w:pPr>
            <w:r w:rsidRPr="00355D13">
              <w:rPr>
                <w:rFonts w:ascii="宋体" w:hAnsi="宋体" w:hint="eastAsia"/>
                <w:b/>
                <w:color w:val="000000"/>
                <w:kern w:val="0"/>
                <w:sz w:val="24"/>
              </w:rPr>
              <w:t>国家看重数字经济发展，中</w:t>
            </w:r>
            <w:r>
              <w:rPr>
                <w:rFonts w:ascii="宋体" w:hAnsi="宋体" w:hint="eastAsia"/>
                <w:b/>
                <w:color w:val="000000"/>
                <w:kern w:val="0"/>
                <w:sz w:val="24"/>
              </w:rPr>
              <w:t>国</w:t>
            </w:r>
            <w:r w:rsidRPr="00355D13">
              <w:rPr>
                <w:rFonts w:ascii="宋体" w:hAnsi="宋体" w:hint="eastAsia"/>
                <w:b/>
                <w:color w:val="000000"/>
                <w:kern w:val="0"/>
                <w:sz w:val="24"/>
              </w:rPr>
              <w:t>移动可以担当怎样的角色？</w:t>
            </w:r>
          </w:p>
          <w:p w14:paraId="4571293D" w14:textId="77777777" w:rsidR="00355D13" w:rsidRDefault="00355D13" w:rsidP="00245EA1">
            <w:pPr>
              <w:pStyle w:val="a3"/>
              <w:spacing w:before="0" w:beforeAutospacing="0" w:after="0" w:afterAutospacing="0" w:line="360" w:lineRule="auto"/>
              <w:ind w:firstLineChars="200" w:firstLine="480"/>
            </w:pPr>
            <w:r>
              <w:rPr>
                <w:rFonts w:hint="eastAsia"/>
              </w:rPr>
              <w:t>数字经济是今后主要的经济形态，无论第一产业、第二产业、第三产业，都是以信息技术的广泛应用作为今后主要的经济增长模式。从中国这几年发展来看，也充分体现了这一点。去年国内数字经济总量已经超过50</w:t>
            </w:r>
            <w:proofErr w:type="gramStart"/>
            <w:r>
              <w:rPr>
                <w:rFonts w:hint="eastAsia"/>
              </w:rPr>
              <w:t>万亿</w:t>
            </w:r>
            <w:proofErr w:type="gramEnd"/>
            <w:r>
              <w:rPr>
                <w:rFonts w:hint="eastAsia"/>
              </w:rPr>
              <w:t>，占GDP比重达到41.5%，而且近年来数字经济每年增速都保持两位数。公司在这样一个发展环境下可以大有作为，公司要担当网络强国、数字中国、智慧社会主力军，这几个方面已经涵盖了数字经济主要的内容。</w:t>
            </w:r>
          </w:p>
          <w:p w14:paraId="67F551EE" w14:textId="2147E626" w:rsidR="00D3221D" w:rsidRPr="00D3221D" w:rsidRDefault="00355D13" w:rsidP="00245EA1">
            <w:pPr>
              <w:pStyle w:val="a3"/>
              <w:spacing w:before="0" w:beforeAutospacing="0" w:after="0" w:afterAutospacing="0" w:line="360" w:lineRule="auto"/>
              <w:ind w:firstLineChars="200" w:firstLine="480"/>
            </w:pPr>
            <w:r>
              <w:rPr>
                <w:rFonts w:hint="eastAsia"/>
              </w:rPr>
              <w:t>数字经济是应用信息技术的一种体现，它有四个</w:t>
            </w:r>
            <w:proofErr w:type="gramStart"/>
            <w:r>
              <w:rPr>
                <w:rFonts w:hint="eastAsia"/>
              </w:rPr>
              <w:t>最</w:t>
            </w:r>
            <w:proofErr w:type="gramEnd"/>
            <w:r>
              <w:rPr>
                <w:rFonts w:hint="eastAsia"/>
              </w:rPr>
              <w:t>关键的要素：第一，网络基础设施，这方面我们是最强的。第二，数据要素。第三，信息技术的融合创新。第四，和经济社会民生</w:t>
            </w:r>
            <w:r>
              <w:rPr>
                <w:rFonts w:hint="eastAsia"/>
              </w:rPr>
              <w:lastRenderedPageBreak/>
              <w:t>各行各业的融合创新。信息技术现在有很多，首先要进行充分的融合创新，然后这些融合创新产生的产品、应用、服务，和经济社会民生各行各业再深度融合。公司在这四个方面已有多年的实践和探索，我们现在就是充分发挥自身优势来推进国家数字经济的发展。</w:t>
            </w:r>
          </w:p>
          <w:p w14:paraId="2B79CB67" w14:textId="77777777" w:rsidR="00355D13" w:rsidRPr="00355D13" w:rsidRDefault="00355D13" w:rsidP="00245EA1">
            <w:pPr>
              <w:pStyle w:val="aa"/>
              <w:numPr>
                <w:ilvl w:val="0"/>
                <w:numId w:val="1"/>
              </w:numPr>
              <w:spacing w:line="360" w:lineRule="auto"/>
              <w:ind w:firstLineChars="0"/>
              <w:rPr>
                <w:rFonts w:ascii="宋体" w:hAnsi="宋体"/>
                <w:b/>
                <w:color w:val="000000"/>
                <w:kern w:val="0"/>
                <w:sz w:val="24"/>
              </w:rPr>
            </w:pPr>
            <w:r w:rsidRPr="00355D13">
              <w:rPr>
                <w:rFonts w:ascii="宋体" w:hAnsi="宋体" w:hint="eastAsia"/>
                <w:b/>
                <w:color w:val="000000"/>
                <w:kern w:val="0"/>
                <w:sz w:val="24"/>
              </w:rPr>
              <w:t>面对市场上各家运营商都在进行数字化业务转型，中国移动是如何保持自己的竞争优势和创新能力？</w:t>
            </w:r>
          </w:p>
          <w:p w14:paraId="74251453" w14:textId="77777777" w:rsidR="00355D13" w:rsidRDefault="00355D13" w:rsidP="00245EA1">
            <w:pPr>
              <w:pStyle w:val="a3"/>
              <w:spacing w:before="0" w:beforeAutospacing="0" w:after="0" w:afterAutospacing="0" w:line="360" w:lineRule="auto"/>
              <w:ind w:firstLineChars="200" w:firstLine="480"/>
            </w:pPr>
            <w:r>
              <w:rPr>
                <w:rFonts w:hint="eastAsia"/>
              </w:rPr>
              <w:t>数字化转型是运营商的</w:t>
            </w:r>
            <w:proofErr w:type="gramStart"/>
            <w:r>
              <w:rPr>
                <w:rFonts w:hint="eastAsia"/>
              </w:rPr>
              <w:t>不</w:t>
            </w:r>
            <w:proofErr w:type="gramEnd"/>
            <w:r>
              <w:rPr>
                <w:rFonts w:hint="eastAsia"/>
              </w:rPr>
              <w:t>二选择，中国移动从2019年确定发展战略时就明确了“三个转变”：第一，业务发展从通信服务向信息服务转变。第二，业务市场由以C（个人市场）为主向CHBN（个人市场、家庭市场、政企市场、新兴市场）融合发展、全向发力转变。第三，发展模式从过去资源要素驱动向创新驱动转变。</w:t>
            </w:r>
          </w:p>
          <w:p w14:paraId="4D89B720" w14:textId="1F1FD863" w:rsidR="00355D13" w:rsidRDefault="00355D13" w:rsidP="00245EA1">
            <w:pPr>
              <w:pStyle w:val="a3"/>
              <w:spacing w:before="0" w:beforeAutospacing="0" w:after="0" w:afterAutospacing="0" w:line="360" w:lineRule="auto"/>
              <w:ind w:firstLineChars="200" w:firstLine="480"/>
            </w:pPr>
            <w:r>
              <w:rPr>
                <w:rFonts w:hint="eastAsia"/>
              </w:rPr>
              <w:t>可以看到，中国移动数字化转型</w:t>
            </w:r>
            <w:proofErr w:type="gramStart"/>
            <w:r>
              <w:rPr>
                <w:rFonts w:hint="eastAsia"/>
              </w:rPr>
              <w:t>收入</w:t>
            </w:r>
            <w:r w:rsidR="00C10045">
              <w:rPr>
                <w:rFonts w:hint="eastAsia"/>
              </w:rPr>
              <w:t>占收比</w:t>
            </w:r>
            <w:proofErr w:type="gramEnd"/>
            <w:r>
              <w:rPr>
                <w:rFonts w:hint="eastAsia"/>
              </w:rPr>
              <w:t>每年增长</w:t>
            </w:r>
            <w:r w:rsidR="00C10045">
              <w:rPr>
                <w:rFonts w:hint="eastAsia"/>
              </w:rPr>
              <w:t>，</w:t>
            </w:r>
            <w:r>
              <w:rPr>
                <w:rFonts w:hint="eastAsia"/>
              </w:rPr>
              <w:t>现在</w:t>
            </w:r>
            <w:proofErr w:type="gramStart"/>
            <w:r>
              <w:rPr>
                <w:rFonts w:hint="eastAsia"/>
              </w:rPr>
              <w:t>占通服收入</w:t>
            </w:r>
            <w:proofErr w:type="gramEnd"/>
            <w:r>
              <w:rPr>
                <w:rFonts w:hint="eastAsia"/>
              </w:rPr>
              <w:t>29.3%，预计一至两年后将达到三分之一。到时候估值就不是“ARPU×用户数”这么简单，有</w:t>
            </w:r>
            <w:r w:rsidR="005070E5">
              <w:rPr>
                <w:rFonts w:hint="eastAsia"/>
              </w:rPr>
              <w:t>三分之一</w:t>
            </w:r>
            <w:r>
              <w:rPr>
                <w:rFonts w:hint="eastAsia"/>
              </w:rPr>
              <w:t>收入都是数字化转型带来的。后续我们还是要坚定不移保持战略定力，把转型升级一直做下去。</w:t>
            </w:r>
          </w:p>
          <w:p w14:paraId="740CA4FA" w14:textId="77777777" w:rsidR="00355D13" w:rsidRDefault="00355D13" w:rsidP="00245EA1">
            <w:pPr>
              <w:pStyle w:val="a3"/>
              <w:spacing w:before="0" w:beforeAutospacing="0" w:after="0" w:afterAutospacing="0" w:line="360" w:lineRule="auto"/>
              <w:ind w:firstLineChars="200" w:firstLine="480"/>
            </w:pPr>
            <w:r>
              <w:rPr>
                <w:rFonts w:hint="eastAsia"/>
              </w:rPr>
              <w:t>说到公司优势，最重要的第一是资源，第二是能力，这两个方面公司都有很强的发展优势。资源方面，我们称为“三个全球第一”，即中国移动的网络规模、客户规模、收入规模在全球运营商中名列首位。我们拥有丰富的资源，此外还有客户资源、人才队伍资源、品牌优势。中国移动还有“四个全球领先”：</w:t>
            </w:r>
            <w:proofErr w:type="spellStart"/>
            <w:r>
              <w:rPr>
                <w:rFonts w:hint="eastAsia"/>
              </w:rPr>
              <w:t>Omdia</w:t>
            </w:r>
            <w:proofErr w:type="spellEnd"/>
            <w:r>
              <w:rPr>
                <w:rFonts w:hint="eastAsia"/>
              </w:rPr>
              <w:t>连续两年对运营商进行数字化转型评估，中国移动排在全球运营商第一位；中国移动品牌价值有3,000多亿；盈利能力在全球运营商中排在前列；市值方面，去年回归A股后整体表现尚可。这些都构成了公司发展的基本要素和优势。</w:t>
            </w:r>
          </w:p>
          <w:p w14:paraId="53CD70E1" w14:textId="242205DB" w:rsidR="00355D13" w:rsidRPr="00355D13" w:rsidRDefault="00355D13" w:rsidP="00245EA1">
            <w:pPr>
              <w:pStyle w:val="a3"/>
              <w:spacing w:before="0" w:beforeAutospacing="0" w:after="0" w:afterAutospacing="0" w:line="360" w:lineRule="auto"/>
              <w:ind w:firstLineChars="200" w:firstLine="480"/>
            </w:pPr>
            <w:r>
              <w:rPr>
                <w:rFonts w:hint="eastAsia"/>
              </w:rPr>
              <w:t>能力方面还在不断发展之中。过去运营商都是做通信服务</w:t>
            </w:r>
            <w:r>
              <w:rPr>
                <w:rFonts w:hint="eastAsia"/>
              </w:rPr>
              <w:lastRenderedPageBreak/>
              <w:t>的，现在转变做信息服务，信息服务能力跟过去通信服务能力是不一样的，所以我们不断地锻造能力，这几年有很多的资源投入，整个公司的布局都已充分体现。我们围绕“一体五环”、聚焦六大领域进行科技创新，也是在锻造能力。未来我们将不断提升能力，以在竞争中更好地满足各方面的需求。</w:t>
            </w:r>
          </w:p>
          <w:p w14:paraId="4FDF9E1F" w14:textId="77777777" w:rsidR="00355D13" w:rsidRPr="00355D13" w:rsidRDefault="00355D13" w:rsidP="00245EA1">
            <w:pPr>
              <w:pStyle w:val="aa"/>
              <w:numPr>
                <w:ilvl w:val="0"/>
                <w:numId w:val="1"/>
              </w:numPr>
              <w:spacing w:line="360" w:lineRule="auto"/>
              <w:ind w:firstLineChars="0"/>
              <w:rPr>
                <w:rFonts w:ascii="宋体" w:hAnsi="宋体"/>
                <w:b/>
                <w:color w:val="000000"/>
                <w:kern w:val="0"/>
                <w:sz w:val="24"/>
              </w:rPr>
            </w:pPr>
            <w:r w:rsidRPr="00355D13">
              <w:rPr>
                <w:rFonts w:ascii="宋体" w:hAnsi="宋体" w:hint="eastAsia"/>
                <w:b/>
                <w:color w:val="000000"/>
                <w:kern w:val="0"/>
                <w:sz w:val="24"/>
              </w:rPr>
              <w:t>现在中国经济发展有所放缓，想问一下公司对于下半年展望是怎么样的，对于营业的收入、5G用户数增长是否有指引？</w:t>
            </w:r>
          </w:p>
          <w:p w14:paraId="6AB4454E" w14:textId="7DE94794" w:rsidR="00355D13" w:rsidRDefault="00355D13" w:rsidP="00245EA1">
            <w:pPr>
              <w:pStyle w:val="a3"/>
              <w:spacing w:before="0" w:beforeAutospacing="0" w:after="0" w:afterAutospacing="0" w:line="360" w:lineRule="auto"/>
              <w:ind w:firstLineChars="200" w:firstLine="480"/>
            </w:pPr>
            <w:r>
              <w:rPr>
                <w:rFonts w:hint="eastAsia"/>
              </w:rPr>
              <w:t>上半年面对复杂多变的外部环境，公司取得了良好的发展。第一，收入保持持续良好增长，我们近年来发布的指引都实现了。第二，</w:t>
            </w:r>
            <w:proofErr w:type="gramStart"/>
            <w:r>
              <w:rPr>
                <w:rFonts w:hint="eastAsia"/>
              </w:rPr>
              <w:t>转型成效</w:t>
            </w:r>
            <w:proofErr w:type="gramEnd"/>
            <w:r>
              <w:rPr>
                <w:rFonts w:hint="eastAsia"/>
              </w:rPr>
              <w:t>明显，结构进一步优化，现在CHBN结构越来越平衡，抗风险能力进一步提升。第三，发展质量持续提升，上半年自由现金流791亿，增长43%</w:t>
            </w:r>
            <w:r w:rsidR="005070E5">
              <w:rPr>
                <w:rFonts w:hint="eastAsia"/>
              </w:rPr>
              <w:t>。第四，盈利水平一直保持全球运营商领先</w:t>
            </w:r>
            <w:r>
              <w:rPr>
                <w:rFonts w:hint="eastAsia"/>
              </w:rPr>
              <w:t>。</w:t>
            </w:r>
          </w:p>
          <w:p w14:paraId="447C91ED" w14:textId="1E79D345" w:rsidR="00355D13" w:rsidRDefault="00355D13" w:rsidP="00245EA1">
            <w:pPr>
              <w:pStyle w:val="a3"/>
              <w:spacing w:before="0" w:beforeAutospacing="0" w:after="0" w:afterAutospacing="0" w:line="360" w:lineRule="auto"/>
              <w:ind w:firstLineChars="200" w:firstLine="480"/>
            </w:pPr>
            <w:r>
              <w:rPr>
                <w:rFonts w:hint="eastAsia"/>
              </w:rPr>
              <w:t>的确，今年上半年的数据跟以往两年相比有所回落，收入增幅适当放缓，中国经济和发展正处于恢复期，需要时间恢复，但是整个中国经济长期向好的态势没有变。上半年需求不足也是客观事实，但是由于数字经济成为主要的形态，这给公司发展提供了巨大的发展空间。我们能够抓住这样的机遇，就能够保持公司持续良好的增长。我们完全有信心，就像年初给大家谈到的，公司将保持全年收入、利润良好增长。</w:t>
            </w:r>
          </w:p>
          <w:p w14:paraId="7453C596" w14:textId="014156D1" w:rsidR="00D3221D" w:rsidRPr="00D3221D" w:rsidRDefault="00355D13" w:rsidP="00245EA1">
            <w:pPr>
              <w:pStyle w:val="a3"/>
              <w:numPr>
                <w:ilvl w:val="0"/>
                <w:numId w:val="1"/>
              </w:numPr>
              <w:spacing w:before="0" w:beforeAutospacing="0" w:after="0" w:afterAutospacing="0" w:line="360" w:lineRule="auto"/>
            </w:pPr>
            <w:r w:rsidRPr="00355D13">
              <w:rPr>
                <w:rFonts w:hint="eastAsia"/>
                <w:b/>
              </w:rPr>
              <w:t>刚才提到上半年面对市场需求不足，其实我们也看到政府推出了20条促进消费的措施，请问这些刺激消费的措施对公司的业务或者整个市场需求的帮助有多大？这些措施会不会在下半年见到比较明显的刺激作用？</w:t>
            </w:r>
          </w:p>
          <w:p w14:paraId="739FEBA1" w14:textId="1B840088" w:rsidR="00355D13" w:rsidRPr="00355D13" w:rsidRDefault="00355D13" w:rsidP="00245EA1">
            <w:pPr>
              <w:spacing w:line="360" w:lineRule="auto"/>
              <w:ind w:firstLineChars="200" w:firstLine="480"/>
              <w:rPr>
                <w:rFonts w:ascii="宋体" w:hAnsi="宋体"/>
                <w:b/>
                <w:color w:val="000000"/>
                <w:kern w:val="0"/>
                <w:sz w:val="24"/>
              </w:rPr>
            </w:pPr>
            <w:r w:rsidRPr="00355D13">
              <w:rPr>
                <w:rFonts w:ascii="宋体" w:hAnsi="宋体" w:hint="eastAsia"/>
                <w:color w:val="000000"/>
                <w:kern w:val="0"/>
                <w:sz w:val="24"/>
              </w:rPr>
              <w:t>整个经济发展面临需求</w:t>
            </w:r>
            <w:r w:rsidR="00285A45">
              <w:rPr>
                <w:rFonts w:ascii="宋体" w:hAnsi="宋体" w:hint="eastAsia"/>
                <w:color w:val="000000"/>
                <w:kern w:val="0"/>
                <w:sz w:val="24"/>
              </w:rPr>
              <w:t>收缩</w:t>
            </w:r>
            <w:r w:rsidRPr="00355D13">
              <w:rPr>
                <w:rFonts w:ascii="宋体" w:hAnsi="宋体" w:hint="eastAsia"/>
                <w:color w:val="000000"/>
                <w:kern w:val="0"/>
                <w:sz w:val="24"/>
              </w:rPr>
              <w:t>、供给冲击、预期转弱三重压力，今年上半年国家陆续出台了多项政策，各个方面的政策都有，需要有一定的时间来让政策发挥作用。已经出台的、还没有出台的政策中一定有很多涉及到数字经济、涉及到公司发展</w:t>
            </w:r>
            <w:r w:rsidRPr="00355D13">
              <w:rPr>
                <w:rFonts w:ascii="宋体" w:hAnsi="宋体" w:hint="eastAsia"/>
                <w:color w:val="000000"/>
                <w:kern w:val="0"/>
                <w:sz w:val="24"/>
              </w:rPr>
              <w:lastRenderedPageBreak/>
              <w:t>的很多方面的，比如已经出台的数字中国建设整体布局规划、发挥数据要素作用等相关政策，就跟公司直接相关。同时，国家成立数据局，也是要充分发挥数据要素在经济社会民生方方面面的巨大作用。下一步，公司会充分利用国家出台的各种政策推动公司的发展，这方面我们也有信心。我们按照年初给大家的目标，保持公司收入、利润实现良好的增长，而且今年还要做到“两个突破”：第一，收入超万亿，去年是9,373亿，今年收入要超万亿，这是第一个突破。第二，利润再创新高，公司在十年前大发展阶段的利润处于一个高点，今年我们有信心实现公司利润再创新高。</w:t>
            </w:r>
          </w:p>
          <w:p w14:paraId="02091886" w14:textId="77777777" w:rsidR="00355D13" w:rsidRPr="00355D13" w:rsidRDefault="00355D13" w:rsidP="00245EA1">
            <w:pPr>
              <w:pStyle w:val="aa"/>
              <w:numPr>
                <w:ilvl w:val="0"/>
                <w:numId w:val="1"/>
              </w:numPr>
              <w:spacing w:line="360" w:lineRule="auto"/>
              <w:ind w:firstLineChars="0"/>
              <w:rPr>
                <w:rFonts w:ascii="宋体" w:hAnsi="宋体"/>
                <w:b/>
                <w:color w:val="000000"/>
                <w:kern w:val="0"/>
                <w:sz w:val="24"/>
              </w:rPr>
            </w:pPr>
            <w:r w:rsidRPr="00355D13">
              <w:rPr>
                <w:rFonts w:ascii="宋体" w:hAnsi="宋体" w:hint="eastAsia"/>
                <w:b/>
                <w:color w:val="000000"/>
                <w:kern w:val="0"/>
                <w:sz w:val="24"/>
              </w:rPr>
              <w:t>公司有没有计划在内地扩大销售的政策？</w:t>
            </w:r>
          </w:p>
          <w:p w14:paraId="4161A526" w14:textId="3F02895C" w:rsidR="00F37F39" w:rsidRPr="00F37F39" w:rsidRDefault="00355D13" w:rsidP="00245EA1">
            <w:pPr>
              <w:pStyle w:val="a3"/>
              <w:spacing w:before="0" w:beforeAutospacing="0" w:after="0" w:afterAutospacing="0" w:line="360" w:lineRule="auto"/>
              <w:ind w:firstLineChars="200" w:firstLine="480"/>
            </w:pPr>
            <w:r w:rsidRPr="00355D13">
              <w:rPr>
                <w:rFonts w:hint="eastAsia"/>
              </w:rPr>
              <w:t>近几年个人</w:t>
            </w:r>
            <w:proofErr w:type="gramStart"/>
            <w:r w:rsidRPr="00355D13">
              <w:rPr>
                <w:rFonts w:hint="eastAsia"/>
              </w:rPr>
              <w:t>端用户</w:t>
            </w:r>
            <w:proofErr w:type="gramEnd"/>
            <w:r w:rsidRPr="00355D13">
              <w:rPr>
                <w:rFonts w:hint="eastAsia"/>
              </w:rPr>
              <w:t>数、宽带用户数都处于红海，面临着市场饱和。在这种情况下，公司开展融合发展，在政企市场发力，包括云“五融”策略、IDC布局等，在云的基础上发展促进数字经济的业务，促进产业数字化和数字产业化，同时在这个过程中促进我们能力和收入的提升。后续我们会不断增加HBN的比例，使我们收入总体结构有更好的变化。</w:t>
            </w:r>
          </w:p>
          <w:p w14:paraId="24CFC67C" w14:textId="77777777" w:rsidR="00355D13" w:rsidRPr="00355D13" w:rsidRDefault="00355D13" w:rsidP="00245EA1">
            <w:pPr>
              <w:pStyle w:val="aa"/>
              <w:numPr>
                <w:ilvl w:val="0"/>
                <w:numId w:val="1"/>
              </w:numPr>
              <w:spacing w:line="360" w:lineRule="auto"/>
              <w:ind w:firstLineChars="0"/>
              <w:rPr>
                <w:rFonts w:ascii="宋体" w:hAnsi="宋体"/>
                <w:b/>
                <w:color w:val="000000"/>
                <w:kern w:val="0"/>
                <w:sz w:val="24"/>
              </w:rPr>
            </w:pPr>
            <w:r w:rsidRPr="00355D13">
              <w:rPr>
                <w:rFonts w:ascii="宋体" w:hAnsi="宋体" w:hint="eastAsia"/>
                <w:b/>
                <w:color w:val="000000"/>
                <w:kern w:val="0"/>
                <w:sz w:val="24"/>
              </w:rPr>
              <w:t>想请教一下公司ARPU的趋势。</w:t>
            </w:r>
          </w:p>
          <w:p w14:paraId="185A7517" w14:textId="50AB6F9B" w:rsidR="00F37F39" w:rsidRPr="00F37F39" w:rsidRDefault="00355D13" w:rsidP="00245EA1">
            <w:pPr>
              <w:pStyle w:val="a3"/>
              <w:spacing w:before="0" w:beforeAutospacing="0" w:after="0" w:afterAutospacing="0" w:line="360" w:lineRule="auto"/>
              <w:ind w:firstLineChars="200" w:firstLine="480"/>
              <w:rPr>
                <w:b/>
              </w:rPr>
            </w:pPr>
            <w:r w:rsidRPr="00355D13">
              <w:rPr>
                <w:rFonts w:hint="eastAsia"/>
              </w:rPr>
              <w:t>中国移动现在是CHBN四轮全向发力，融合发展。C</w:t>
            </w:r>
            <w:proofErr w:type="gramStart"/>
            <w:r w:rsidRPr="00355D13">
              <w:rPr>
                <w:rFonts w:hint="eastAsia"/>
              </w:rPr>
              <w:t>端用户</w:t>
            </w:r>
            <w:proofErr w:type="gramEnd"/>
            <w:r w:rsidRPr="00355D13">
              <w:rPr>
                <w:rFonts w:hint="eastAsia"/>
              </w:rPr>
              <w:t>ARPU是我们衡量网络变现能力、衡量市场发展非常重要的指标，上半年移动ARPU是52.4元，同比增长0.2%，保持平稳，稳中有升。但是我们也看到二季度跟一季度相比还是有下降的趋势，我们认为当中有</w:t>
            </w:r>
            <w:r w:rsidR="00285A45">
              <w:rPr>
                <w:rFonts w:hint="eastAsia"/>
              </w:rPr>
              <w:t>需求收缩的影响</w:t>
            </w:r>
            <w:r w:rsidRPr="00355D13">
              <w:rPr>
                <w:rFonts w:hint="eastAsia"/>
              </w:rPr>
              <w:t>，另一方面原因是市场营销过程中正常的季节性波动。我们判断下半年依然可以实现全年移动ARPU保持平稳、稳中有升，保持C</w:t>
            </w:r>
            <w:proofErr w:type="gramStart"/>
            <w:r w:rsidRPr="00355D13">
              <w:rPr>
                <w:rFonts w:hint="eastAsia"/>
              </w:rPr>
              <w:t>端总体</w:t>
            </w:r>
            <w:proofErr w:type="gramEnd"/>
            <w:r w:rsidRPr="00355D13">
              <w:rPr>
                <w:rFonts w:hint="eastAsia"/>
              </w:rPr>
              <w:t>客户的正常增长。</w:t>
            </w:r>
          </w:p>
          <w:p w14:paraId="14A4927A" w14:textId="77777777" w:rsidR="00355D13" w:rsidRPr="00355D13" w:rsidRDefault="00355D13" w:rsidP="00245EA1">
            <w:pPr>
              <w:pStyle w:val="a3"/>
              <w:numPr>
                <w:ilvl w:val="0"/>
                <w:numId w:val="1"/>
              </w:numPr>
              <w:spacing w:before="0" w:beforeAutospacing="0" w:after="0" w:afterAutospacing="0" w:line="360" w:lineRule="auto"/>
            </w:pPr>
            <w:r w:rsidRPr="00355D13">
              <w:rPr>
                <w:rFonts w:hint="eastAsia"/>
                <w:b/>
              </w:rPr>
              <w:t>三大运营商都在</w:t>
            </w:r>
            <w:proofErr w:type="gramStart"/>
            <w:r w:rsidRPr="00355D13">
              <w:rPr>
                <w:rFonts w:hint="eastAsia"/>
                <w:b/>
              </w:rPr>
              <w:t>发力云</w:t>
            </w:r>
            <w:proofErr w:type="gramEnd"/>
            <w:r w:rsidRPr="00355D13">
              <w:rPr>
                <w:rFonts w:hint="eastAsia"/>
                <w:b/>
              </w:rPr>
              <w:t>业务，我想知道中移动方面云业务部署是怎么样？上半年移动</w:t>
            </w:r>
            <w:proofErr w:type="gramStart"/>
            <w:r w:rsidRPr="00355D13">
              <w:rPr>
                <w:rFonts w:hint="eastAsia"/>
                <w:b/>
              </w:rPr>
              <w:t>云收入</w:t>
            </w:r>
            <w:proofErr w:type="gramEnd"/>
            <w:r w:rsidRPr="00355D13">
              <w:rPr>
                <w:rFonts w:hint="eastAsia"/>
                <w:b/>
              </w:rPr>
              <w:t>大约有400多亿，我想知道全年有没有一个目标？</w:t>
            </w:r>
          </w:p>
          <w:p w14:paraId="186D70EE" w14:textId="77777777" w:rsidR="00355D13" w:rsidRDefault="00355D13" w:rsidP="00245EA1">
            <w:pPr>
              <w:pStyle w:val="a3"/>
              <w:spacing w:before="0" w:beforeAutospacing="0" w:after="0" w:afterAutospacing="0" w:line="360" w:lineRule="auto"/>
              <w:ind w:firstLineChars="200" w:firstLine="480"/>
            </w:pPr>
            <w:r>
              <w:rPr>
                <w:rFonts w:hint="eastAsia"/>
              </w:rPr>
              <w:lastRenderedPageBreak/>
              <w:t>公司一直高度重视移动云的发展，这几年我们对移动云的定位一直是作为关键基础设施，同时也是战略型业务。从2019年开始，最近这四年移动云都实现了快速的，甚至是高速的发展，前几年移动</w:t>
            </w:r>
            <w:proofErr w:type="gramStart"/>
            <w:r>
              <w:rPr>
                <w:rFonts w:hint="eastAsia"/>
              </w:rPr>
              <w:t>云收入</w:t>
            </w:r>
            <w:proofErr w:type="gramEnd"/>
            <w:r>
              <w:rPr>
                <w:rFonts w:hint="eastAsia"/>
              </w:rPr>
              <w:t>都是三位数增幅。移动云2019年收入大约是19亿，今年上半年已经超过400亿，增长非常迅速。今年上半年移动</w:t>
            </w:r>
            <w:proofErr w:type="gramStart"/>
            <w:r>
              <w:rPr>
                <w:rFonts w:hint="eastAsia"/>
              </w:rPr>
              <w:t>云收入</w:t>
            </w:r>
            <w:proofErr w:type="gramEnd"/>
            <w:r>
              <w:rPr>
                <w:rFonts w:hint="eastAsia"/>
              </w:rPr>
              <w:t>422亿，同比增长80%，其中行业云366亿，增长94%，公有云、</w:t>
            </w:r>
            <w:proofErr w:type="gramStart"/>
            <w:r>
              <w:rPr>
                <w:rFonts w:hint="eastAsia"/>
              </w:rPr>
              <w:t>私有云</w:t>
            </w:r>
            <w:proofErr w:type="gramEnd"/>
            <w:r>
              <w:rPr>
                <w:rFonts w:hint="eastAsia"/>
              </w:rPr>
              <w:t>都实现了良好的增长。移动</w:t>
            </w:r>
            <w:proofErr w:type="gramStart"/>
            <w:r>
              <w:rPr>
                <w:rFonts w:hint="eastAsia"/>
              </w:rPr>
              <w:t>云客户</w:t>
            </w:r>
            <w:proofErr w:type="gramEnd"/>
            <w:r>
              <w:rPr>
                <w:rFonts w:hint="eastAsia"/>
              </w:rPr>
              <w:t>数也达到150万，总体都实现了增长。同时，我们</w:t>
            </w:r>
            <w:proofErr w:type="gramStart"/>
            <w:r>
              <w:rPr>
                <w:rFonts w:hint="eastAsia"/>
              </w:rPr>
              <w:t>加大算网能力</w:t>
            </w:r>
            <w:proofErr w:type="gramEnd"/>
            <w:r>
              <w:rPr>
                <w:rFonts w:hint="eastAsia"/>
              </w:rPr>
              <w:t>的部署，上半年移动云新增6万台服务器，同时11个3AZ高可靠资源池全面上线。边缘云也实现突破，边缘云节点超过1,000个，很好地实现数据集群之间高速互联，全网的云高速公路已经完全建成。我们的产品、技术也在实现迭代，目前已经掌握全</w:t>
            </w:r>
            <w:proofErr w:type="gramStart"/>
            <w:r>
              <w:rPr>
                <w:rFonts w:hint="eastAsia"/>
              </w:rPr>
              <w:t>栈</w:t>
            </w:r>
            <w:proofErr w:type="gramEnd"/>
            <w:r>
              <w:rPr>
                <w:rFonts w:hint="eastAsia"/>
              </w:rPr>
              <w:t>产品知识产权，云主机、自</w:t>
            </w:r>
            <w:proofErr w:type="gramStart"/>
            <w:r>
              <w:rPr>
                <w:rFonts w:hint="eastAsia"/>
              </w:rPr>
              <w:t>研</w:t>
            </w:r>
            <w:proofErr w:type="gramEnd"/>
            <w:r>
              <w:rPr>
                <w:rFonts w:hint="eastAsia"/>
              </w:rPr>
              <w:t>的SDN，包括</w:t>
            </w:r>
            <w:proofErr w:type="gramStart"/>
            <w:r>
              <w:rPr>
                <w:rFonts w:hint="eastAsia"/>
              </w:rPr>
              <w:t>一</w:t>
            </w:r>
            <w:proofErr w:type="gramEnd"/>
            <w:r>
              <w:rPr>
                <w:rFonts w:hint="eastAsia"/>
              </w:rPr>
              <w:t>云多芯多产化适配都已经全部完成，移动云的技术处于国内领先地位。</w:t>
            </w:r>
          </w:p>
          <w:p w14:paraId="0C3327C2" w14:textId="39921DBF" w:rsidR="00355D13" w:rsidRPr="00355D13" w:rsidRDefault="00355D13" w:rsidP="00245EA1">
            <w:pPr>
              <w:pStyle w:val="a3"/>
              <w:spacing w:before="0" w:beforeAutospacing="0" w:after="0" w:afterAutospacing="0" w:line="360" w:lineRule="auto"/>
              <w:ind w:firstLineChars="200" w:firstLine="480"/>
            </w:pPr>
            <w:r>
              <w:rPr>
                <w:rFonts w:hint="eastAsia"/>
              </w:rPr>
              <w:t>移动云业界影响力、品牌、知名度也在迅速提升，今年4月份在苏州召开移动云大会，现场反响强烈。我们的影响力持续提升，主要还是立足于运营商自身的资源禀赋优势去做云，发挥运营</w:t>
            </w:r>
            <w:proofErr w:type="gramStart"/>
            <w:r>
              <w:rPr>
                <w:rFonts w:hint="eastAsia"/>
              </w:rPr>
              <w:t>商云网</w:t>
            </w:r>
            <w:proofErr w:type="gramEnd"/>
            <w:r>
              <w:rPr>
                <w:rFonts w:hint="eastAsia"/>
              </w:rPr>
              <w:t>融合的优势，发挥基础网络的优势，发挥中国移动整个“管战建”协同的合力，发挥C和H庞大的基数规模优势去做云。所以我们对下半年</w:t>
            </w:r>
            <w:proofErr w:type="gramStart"/>
            <w:r>
              <w:rPr>
                <w:rFonts w:hint="eastAsia"/>
              </w:rPr>
              <w:t>云业务</w:t>
            </w:r>
            <w:proofErr w:type="gramEnd"/>
            <w:r>
              <w:rPr>
                <w:rFonts w:hint="eastAsia"/>
              </w:rPr>
              <w:t>发展还是充满信心的，年初目标是希望全年能够达到或者超过800亿，从上半年情况看，我们完全有信心实现这个目标，并且在实现收入增长的同时，我们希望自主可控的核心能力同步提升，希望移动云在基础资源的迭代升级、</w:t>
            </w:r>
            <w:proofErr w:type="gramStart"/>
            <w:r>
              <w:rPr>
                <w:rFonts w:hint="eastAsia"/>
              </w:rPr>
              <w:t>向算力网络</w:t>
            </w:r>
            <w:proofErr w:type="gramEnd"/>
            <w:r>
              <w:rPr>
                <w:rFonts w:hint="eastAsia"/>
              </w:rPr>
              <w:t>加速演进的过程中，取得更多的进展。</w:t>
            </w:r>
          </w:p>
          <w:p w14:paraId="4BD13751" w14:textId="77777777" w:rsidR="00355D13" w:rsidRPr="00355D13" w:rsidRDefault="00355D13" w:rsidP="00245EA1">
            <w:pPr>
              <w:pStyle w:val="aa"/>
              <w:numPr>
                <w:ilvl w:val="0"/>
                <w:numId w:val="1"/>
              </w:numPr>
              <w:spacing w:line="360" w:lineRule="auto"/>
              <w:ind w:firstLineChars="0"/>
              <w:rPr>
                <w:rFonts w:ascii="宋体" w:hAnsi="宋体"/>
                <w:b/>
                <w:color w:val="000000"/>
                <w:kern w:val="0"/>
                <w:sz w:val="24"/>
              </w:rPr>
            </w:pPr>
            <w:r w:rsidRPr="00355D13">
              <w:rPr>
                <w:rFonts w:ascii="宋体" w:hAnsi="宋体" w:hint="eastAsia"/>
                <w:b/>
                <w:color w:val="000000"/>
                <w:kern w:val="0"/>
                <w:sz w:val="24"/>
              </w:rPr>
              <w:t>关于云业务，虽然刚才提到收入的增速其实也比较明显，但是其实看到市场竞争也是比较激烈，之前也看到有一个降价的情况，你觉得</w:t>
            </w:r>
            <w:proofErr w:type="gramStart"/>
            <w:r w:rsidRPr="00355D13">
              <w:rPr>
                <w:rFonts w:ascii="宋体" w:hAnsi="宋体" w:hint="eastAsia"/>
                <w:b/>
                <w:color w:val="000000"/>
                <w:kern w:val="0"/>
                <w:sz w:val="24"/>
              </w:rPr>
              <w:t>云业务</w:t>
            </w:r>
            <w:proofErr w:type="gramEnd"/>
            <w:r w:rsidRPr="00355D13">
              <w:rPr>
                <w:rFonts w:ascii="宋体" w:hAnsi="宋体" w:hint="eastAsia"/>
                <w:b/>
                <w:color w:val="000000"/>
                <w:kern w:val="0"/>
                <w:sz w:val="24"/>
              </w:rPr>
              <w:t>未来会不会出现进一步降价的</w:t>
            </w:r>
            <w:r w:rsidRPr="00355D13">
              <w:rPr>
                <w:rFonts w:ascii="宋体" w:hAnsi="宋体" w:hint="eastAsia"/>
                <w:b/>
                <w:color w:val="000000"/>
                <w:kern w:val="0"/>
                <w:sz w:val="24"/>
              </w:rPr>
              <w:lastRenderedPageBreak/>
              <w:t>情况？</w:t>
            </w:r>
          </w:p>
          <w:p w14:paraId="588DB77F" w14:textId="51DF5B52" w:rsidR="00355D13" w:rsidRDefault="00355D13" w:rsidP="00245EA1">
            <w:pPr>
              <w:pStyle w:val="a3"/>
              <w:spacing w:before="0" w:beforeAutospacing="0" w:after="0" w:afterAutospacing="0" w:line="360" w:lineRule="auto"/>
              <w:ind w:firstLineChars="200" w:firstLine="480"/>
            </w:pPr>
            <w:r>
              <w:rPr>
                <w:rFonts w:hint="eastAsia"/>
              </w:rPr>
              <w:t>云非常重要，它是数字化基础设施底座，也是产业数字化、数字产业化的基石。总体来看，在全社会都在数字化、网络化、智慧化转型的大背景下，云的发展空间是巨大的，云正处于一个超级机遇期，有5</w:t>
            </w:r>
            <w:r w:rsidR="00CE3590">
              <w:rPr>
                <w:rFonts w:hint="eastAsia"/>
              </w:rPr>
              <w:t>至</w:t>
            </w:r>
            <w:r>
              <w:rPr>
                <w:rFonts w:hint="eastAsia"/>
              </w:rPr>
              <w:t>10年黄金发展期。今年可能有一些竞争伙伴在</w:t>
            </w:r>
            <w:proofErr w:type="gramStart"/>
            <w:r>
              <w:rPr>
                <w:rFonts w:hint="eastAsia"/>
              </w:rPr>
              <w:t>公有云</w:t>
            </w:r>
            <w:proofErr w:type="gramEnd"/>
            <w:r>
              <w:rPr>
                <w:rFonts w:hint="eastAsia"/>
              </w:rPr>
              <w:t>销售上、价格上有一些优惠，总体来讲对移动</w:t>
            </w:r>
            <w:proofErr w:type="gramStart"/>
            <w:r>
              <w:rPr>
                <w:rFonts w:hint="eastAsia"/>
              </w:rPr>
              <w:t>云发展</w:t>
            </w:r>
            <w:proofErr w:type="gramEnd"/>
            <w:r>
              <w:rPr>
                <w:rFonts w:hint="eastAsia"/>
              </w:rPr>
              <w:t>的影响不大，我们认为是一个阶段性促销、正常的市场行为。我们还是要充分发挥中移动作为运营商、</w:t>
            </w:r>
            <w:proofErr w:type="gramStart"/>
            <w:r>
              <w:rPr>
                <w:rFonts w:hint="eastAsia"/>
              </w:rPr>
              <w:t>作为央企国家队</w:t>
            </w:r>
            <w:proofErr w:type="gramEnd"/>
            <w:r>
              <w:rPr>
                <w:rFonts w:hint="eastAsia"/>
              </w:rPr>
              <w:t>的优势，基于资源禀赋优势加大发展。公司CHBN四轮驱动都要求融云，比如To C领域，我们强调要从延长线模式向叠加态转变，3G升4G、4G升5G对ARPU</w:t>
            </w:r>
            <w:proofErr w:type="gramStart"/>
            <w:r>
              <w:rPr>
                <w:rFonts w:hint="eastAsia"/>
              </w:rPr>
              <w:t>值贡献</w:t>
            </w:r>
            <w:proofErr w:type="gramEnd"/>
            <w:r>
              <w:rPr>
                <w:rFonts w:hint="eastAsia"/>
              </w:rPr>
              <w:t>很大，但是驱动因素不足以强力支撑发展，所以我们希望在4G升5G过程中加上云、加上各种以</w:t>
            </w:r>
            <w:proofErr w:type="gramStart"/>
            <w:r>
              <w:rPr>
                <w:rFonts w:hint="eastAsia"/>
              </w:rPr>
              <w:t>云为主</w:t>
            </w:r>
            <w:proofErr w:type="gramEnd"/>
            <w:r>
              <w:rPr>
                <w:rFonts w:hint="eastAsia"/>
              </w:rPr>
              <w:t>的应用，进而提升ARPU值。家庭宽带也是要做千兆宽带+</w:t>
            </w:r>
            <w:proofErr w:type="gramStart"/>
            <w:r>
              <w:rPr>
                <w:rFonts w:hint="eastAsia"/>
              </w:rPr>
              <w:t>云生活</w:t>
            </w:r>
            <w:proofErr w:type="gramEnd"/>
            <w:r>
              <w:rPr>
                <w:rFonts w:hint="eastAsia"/>
              </w:rPr>
              <w:t>组合。To B更是一直坚持“网+云+DICT”融合发展，我们要求所有项目都要融云，能融尽融、应融尽融，融云、融网、融应用、融平台。总体来讲，业务上都需要把云作为重点，同时从纵向看，所有能够标准化做销售的渠道、触点，我们都把</w:t>
            </w:r>
            <w:proofErr w:type="gramStart"/>
            <w:r>
              <w:rPr>
                <w:rFonts w:hint="eastAsia"/>
              </w:rPr>
              <w:t>云业务</w:t>
            </w:r>
            <w:proofErr w:type="gramEnd"/>
            <w:r>
              <w:rPr>
                <w:rFonts w:hint="eastAsia"/>
              </w:rPr>
              <w:t>纳入销售范围。这些资源禀赋优势是</w:t>
            </w:r>
            <w:proofErr w:type="gramStart"/>
            <w:r>
              <w:rPr>
                <w:rFonts w:hint="eastAsia"/>
              </w:rPr>
              <w:t>很多友</w:t>
            </w:r>
            <w:proofErr w:type="gramEnd"/>
            <w:r>
              <w:rPr>
                <w:rFonts w:hint="eastAsia"/>
              </w:rPr>
              <w:t>商不太具备的，所以我们坚持价值经营，把能力、资源禀赋发挥到极致。</w:t>
            </w:r>
          </w:p>
          <w:p w14:paraId="4FC5722E" w14:textId="77777777" w:rsidR="00355D13" w:rsidRDefault="00355D13" w:rsidP="00245EA1">
            <w:pPr>
              <w:pStyle w:val="a3"/>
              <w:spacing w:before="0" w:beforeAutospacing="0" w:after="0" w:afterAutospacing="0" w:line="360" w:lineRule="auto"/>
              <w:ind w:firstLineChars="200" w:firstLine="480"/>
            </w:pPr>
            <w:r>
              <w:rPr>
                <w:rFonts w:hint="eastAsia"/>
              </w:rPr>
              <w:t>当然我们的</w:t>
            </w:r>
            <w:proofErr w:type="gramStart"/>
            <w:r>
              <w:rPr>
                <w:rFonts w:hint="eastAsia"/>
              </w:rPr>
              <w:t>公有云</w:t>
            </w:r>
            <w:proofErr w:type="gramEnd"/>
            <w:r>
              <w:rPr>
                <w:rFonts w:hint="eastAsia"/>
              </w:rPr>
              <w:t>也会根据市场情况、自身能力、市场规模，适当地根据市场做一些价格的动态调整。</w:t>
            </w:r>
            <w:proofErr w:type="gramStart"/>
            <w:r>
              <w:rPr>
                <w:rFonts w:hint="eastAsia"/>
              </w:rPr>
              <w:t>私有云</w:t>
            </w:r>
            <w:proofErr w:type="gramEnd"/>
            <w:r>
              <w:rPr>
                <w:rFonts w:hint="eastAsia"/>
              </w:rPr>
              <w:t>的项目都是按照项目一事一议，按照内部规定的毛利率要求去</w:t>
            </w:r>
            <w:proofErr w:type="gramStart"/>
            <w:r>
              <w:rPr>
                <w:rFonts w:hint="eastAsia"/>
              </w:rPr>
              <w:t>做价</w:t>
            </w:r>
            <w:proofErr w:type="gramEnd"/>
            <w:r>
              <w:rPr>
                <w:rFonts w:hint="eastAsia"/>
              </w:rPr>
              <w:t>值经营。To B方面我们一直有“四不要”要求，即没有效益的不做、风险防控不到位的不做、欠费风险较大的不做、简单的过</w:t>
            </w:r>
            <w:proofErr w:type="gramStart"/>
            <w:r>
              <w:rPr>
                <w:rFonts w:hint="eastAsia"/>
              </w:rPr>
              <w:t>单没有</w:t>
            </w:r>
            <w:proofErr w:type="gramEnd"/>
            <w:r>
              <w:rPr>
                <w:rFonts w:hint="eastAsia"/>
              </w:rPr>
              <w:t>自身核心能力的不做或者少做，要保证项目、保证效益、保证价值。所以我们对移动云后续的发展一直充满信心，我们坚持价值经营，这些促销政策对我们影响不会很大。</w:t>
            </w:r>
          </w:p>
          <w:p w14:paraId="32BCAFAD" w14:textId="64BA2FE4" w:rsidR="00F37F39" w:rsidRDefault="00355D13" w:rsidP="00245EA1">
            <w:pPr>
              <w:pStyle w:val="a3"/>
              <w:spacing w:before="0" w:beforeAutospacing="0" w:after="0" w:afterAutospacing="0" w:line="360" w:lineRule="auto"/>
              <w:ind w:firstLineChars="200" w:firstLine="480"/>
            </w:pPr>
            <w:r>
              <w:rPr>
                <w:rFonts w:hint="eastAsia"/>
              </w:rPr>
              <w:t>关于下一步要不要降价的问题，我们有一个观点，单讲云</w:t>
            </w:r>
            <w:r>
              <w:rPr>
                <w:rFonts w:hint="eastAsia"/>
              </w:rPr>
              <w:lastRenderedPageBreak/>
              <w:t>本身，它是无价的。</w:t>
            </w:r>
            <w:proofErr w:type="gramStart"/>
            <w:r>
              <w:rPr>
                <w:rFonts w:hint="eastAsia"/>
              </w:rPr>
              <w:t>云严格</w:t>
            </w:r>
            <w:proofErr w:type="gramEnd"/>
            <w:r>
              <w:rPr>
                <w:rFonts w:hint="eastAsia"/>
              </w:rPr>
              <w:t>意义上讲不是产品，更多的是为了创造生态。在通信方面，云就是我们提供基本服务的基础，我们提供转型业务的</w:t>
            </w:r>
            <w:proofErr w:type="gramStart"/>
            <w:r>
              <w:rPr>
                <w:rFonts w:hint="eastAsia"/>
              </w:rPr>
              <w:t>时候建</w:t>
            </w:r>
            <w:proofErr w:type="gramEnd"/>
            <w:r>
              <w:rPr>
                <w:rFonts w:hint="eastAsia"/>
              </w:rPr>
              <w:t>了很多服务器，由我们的网络连接，把它形象比喻成“云”，云是下雨的，但是更多是遮阳，在这个过程中它使得生态非常好。移动云也是这样，下一步我们要做平台、做产品，在云的基础上，坚持“四不要”和“五融”。而且中国移动有优势，现有用户规模、网络规模是第一，在此基础上我们再建服务器、计算中心，形成坚实底座，在此基础上做增值。所以</w:t>
            </w:r>
            <w:proofErr w:type="gramStart"/>
            <w:r>
              <w:rPr>
                <w:rFonts w:hint="eastAsia"/>
              </w:rPr>
              <w:t>云本身</w:t>
            </w:r>
            <w:proofErr w:type="gramEnd"/>
            <w:r>
              <w:rPr>
                <w:rFonts w:hint="eastAsia"/>
              </w:rPr>
              <w:t>价值是向上走，中国移动更多的</w:t>
            </w:r>
            <w:proofErr w:type="gramStart"/>
            <w:r>
              <w:rPr>
                <w:rFonts w:hint="eastAsia"/>
              </w:rPr>
              <w:t>是做云生态</w:t>
            </w:r>
            <w:proofErr w:type="gramEnd"/>
            <w:r>
              <w:rPr>
                <w:rFonts w:hint="eastAsia"/>
              </w:rPr>
              <w:t>。</w:t>
            </w:r>
          </w:p>
          <w:p w14:paraId="5CC3791B" w14:textId="77777777" w:rsidR="00355D13" w:rsidRPr="00355D13" w:rsidRDefault="00355D13" w:rsidP="00245EA1">
            <w:pPr>
              <w:pStyle w:val="aa"/>
              <w:numPr>
                <w:ilvl w:val="0"/>
                <w:numId w:val="1"/>
              </w:numPr>
              <w:spacing w:line="360" w:lineRule="auto"/>
              <w:ind w:firstLineChars="0"/>
              <w:rPr>
                <w:rFonts w:ascii="宋体" w:hAnsi="宋体"/>
                <w:b/>
                <w:color w:val="000000"/>
                <w:kern w:val="0"/>
                <w:sz w:val="24"/>
              </w:rPr>
            </w:pPr>
            <w:r w:rsidRPr="00355D13">
              <w:rPr>
                <w:rFonts w:ascii="宋体" w:hAnsi="宋体" w:hint="eastAsia"/>
                <w:b/>
                <w:color w:val="000000"/>
                <w:kern w:val="0"/>
                <w:sz w:val="24"/>
              </w:rPr>
              <w:t>可以说一下未来公司人工智能发展的重点？</w:t>
            </w:r>
          </w:p>
          <w:p w14:paraId="222A62D2" w14:textId="77777777" w:rsidR="00355D13" w:rsidRDefault="00355D13" w:rsidP="00245EA1">
            <w:pPr>
              <w:pStyle w:val="a3"/>
              <w:spacing w:before="0" w:beforeAutospacing="0" w:after="0" w:afterAutospacing="0" w:line="360" w:lineRule="auto"/>
              <w:ind w:firstLineChars="200" w:firstLine="480"/>
            </w:pPr>
            <w:r>
              <w:rPr>
                <w:rFonts w:hint="eastAsia"/>
              </w:rPr>
              <w:t>人工智能的确今年比较火爆，</w:t>
            </w:r>
            <w:proofErr w:type="spellStart"/>
            <w:r>
              <w:rPr>
                <w:rFonts w:hint="eastAsia"/>
              </w:rPr>
              <w:t>ChatGPT</w:t>
            </w:r>
            <w:proofErr w:type="spellEnd"/>
            <w:r>
              <w:rPr>
                <w:rFonts w:hint="eastAsia"/>
              </w:rPr>
              <w:t>引爆了新一轮人工智能发展，我们确实要对人工智能给予足够的重视。把现在很多信息技术比作一堆珠宝，人工智能就是最耀眼的一颗，特别是数字经济的发展，它就是一堆信息技术的融合创新，其中人工智能在这里面发挥了越来越大的作用。人工智能的本质其实就是模拟人的思维机理，然后利用算力、应用算法，对数据深度加工和处理。该本质反映了人工智能三要素：算力、算法、数据，它们结合起来能够模拟人的思维机理，能够干很多过去由人来干的事，可能这些事是比较危险的场景，同时也可以在某些领域干很多人都干不了的事，一定会对整个人类文明发展带来巨大的变化。</w:t>
            </w:r>
          </w:p>
          <w:p w14:paraId="69ABC30E" w14:textId="4C8F3286" w:rsidR="00355D13" w:rsidRDefault="00355D13" w:rsidP="00245EA1">
            <w:pPr>
              <w:pStyle w:val="a3"/>
              <w:spacing w:before="0" w:beforeAutospacing="0" w:after="0" w:afterAutospacing="0" w:line="360" w:lineRule="auto"/>
              <w:ind w:firstLineChars="200" w:firstLine="480"/>
            </w:pPr>
            <w:r>
              <w:rPr>
                <w:rFonts w:hint="eastAsia"/>
              </w:rPr>
              <w:t>在这三个方面，公司已经有所布局，可以说是“十年磨一剑”，我们有一个专门做人工智能的团队</w:t>
            </w:r>
            <w:proofErr w:type="gramStart"/>
            <w:r>
              <w:rPr>
                <w:rFonts w:hint="eastAsia"/>
              </w:rPr>
              <w:t>叫作</w:t>
            </w:r>
            <w:proofErr w:type="gramEnd"/>
            <w:r>
              <w:rPr>
                <w:rFonts w:hint="eastAsia"/>
              </w:rPr>
              <w:t>“九天”团队，十年来积累了很多能力。现在这个团队已经1,500多人了，大模型就是他们在做。</w:t>
            </w:r>
            <w:proofErr w:type="gramStart"/>
            <w:r>
              <w:rPr>
                <w:rFonts w:hint="eastAsia"/>
              </w:rPr>
              <w:t>算力方面</w:t>
            </w:r>
            <w:proofErr w:type="gramEnd"/>
            <w:r>
              <w:rPr>
                <w:rFonts w:hint="eastAsia"/>
              </w:rPr>
              <w:t>，我们除了过去</w:t>
            </w:r>
            <w:proofErr w:type="gramStart"/>
            <w:r>
              <w:rPr>
                <w:rFonts w:hint="eastAsia"/>
              </w:rPr>
              <w:t>通用算力以外</w:t>
            </w:r>
            <w:proofErr w:type="gramEnd"/>
            <w:r>
              <w:rPr>
                <w:rFonts w:hint="eastAsia"/>
              </w:rPr>
              <w:t>，这两年我们也部署了很多智算，就是以GPU来支持人工智能使用的一些算力，这些是基础设施。我们正在规划建设全亚洲最大</w:t>
            </w:r>
            <w:proofErr w:type="gramStart"/>
            <w:r>
              <w:rPr>
                <w:rFonts w:hint="eastAsia"/>
              </w:rPr>
              <w:t>的智算中心</w:t>
            </w:r>
            <w:proofErr w:type="gramEnd"/>
            <w:r>
              <w:rPr>
                <w:rFonts w:hint="eastAsia"/>
              </w:rPr>
              <w:t>。算法方面，“九天”团队370多项人工智能能</w:t>
            </w:r>
            <w:r>
              <w:rPr>
                <w:rFonts w:hint="eastAsia"/>
              </w:rPr>
              <w:lastRenderedPageBreak/>
              <w:t>力已经得到了广泛应用，</w:t>
            </w:r>
            <w:r w:rsidR="00C67143">
              <w:rPr>
                <w:rFonts w:hint="eastAsia"/>
              </w:rPr>
              <w:t>去年赋能价值已超</w:t>
            </w:r>
            <w:r>
              <w:rPr>
                <w:rFonts w:hint="eastAsia"/>
              </w:rPr>
              <w:t>39亿。数据方面，公司拥有海量的数据，能够发挥公司积淀的海量数据的优势，很好地推进人工智能的发展。</w:t>
            </w:r>
          </w:p>
          <w:p w14:paraId="37E64A77" w14:textId="7D66EA24" w:rsidR="00355D13" w:rsidRPr="00355D13" w:rsidRDefault="00355D13" w:rsidP="00245EA1">
            <w:pPr>
              <w:pStyle w:val="a3"/>
              <w:spacing w:before="0" w:beforeAutospacing="0" w:after="0" w:afterAutospacing="0" w:line="360" w:lineRule="auto"/>
              <w:ind w:firstLineChars="200" w:firstLine="480"/>
            </w:pPr>
            <w:r>
              <w:rPr>
                <w:rFonts w:hint="eastAsia"/>
              </w:rPr>
              <w:t>我们做人工智能重点是To B。数字经济各行各业用到人工智能的场景太多了，</w:t>
            </w:r>
            <w:proofErr w:type="spellStart"/>
            <w:r>
              <w:rPr>
                <w:rFonts w:hint="eastAsia"/>
              </w:rPr>
              <w:t>ChatGPT</w:t>
            </w:r>
            <w:proofErr w:type="spellEnd"/>
            <w:r>
              <w:rPr>
                <w:rFonts w:hint="eastAsia"/>
              </w:rPr>
              <w:t>目前可能更多服务于To C，当然也会有很多To B的应用。我们要让人工智能不仅会</w:t>
            </w:r>
            <w:proofErr w:type="gramStart"/>
            <w:r>
              <w:rPr>
                <w:rFonts w:hint="eastAsia"/>
              </w:rPr>
              <w:t>作诗</w:t>
            </w:r>
            <w:proofErr w:type="gramEnd"/>
            <w:r>
              <w:rPr>
                <w:rFonts w:hint="eastAsia"/>
              </w:rPr>
              <w:t>，更要会做事，这就是我们对人工智能的定位。同时我们用人工智能和云计算、大数据，很多的信息技术融合创新，能够让人工智能发挥更大的作用。</w:t>
            </w:r>
          </w:p>
          <w:p w14:paraId="10D91007" w14:textId="77777777" w:rsidR="00355D13" w:rsidRPr="00355D13" w:rsidRDefault="00355D13" w:rsidP="00245EA1">
            <w:pPr>
              <w:pStyle w:val="aa"/>
              <w:numPr>
                <w:ilvl w:val="0"/>
                <w:numId w:val="1"/>
              </w:numPr>
              <w:spacing w:line="360" w:lineRule="auto"/>
              <w:ind w:firstLineChars="0"/>
              <w:rPr>
                <w:rFonts w:ascii="宋体" w:hAnsi="宋体"/>
                <w:b/>
                <w:color w:val="000000"/>
                <w:kern w:val="0"/>
                <w:sz w:val="24"/>
              </w:rPr>
            </w:pPr>
            <w:r w:rsidRPr="00355D13">
              <w:rPr>
                <w:rFonts w:ascii="宋体" w:hAnsi="宋体" w:hint="eastAsia"/>
                <w:b/>
                <w:color w:val="000000"/>
                <w:kern w:val="0"/>
                <w:sz w:val="24"/>
              </w:rPr>
              <w:t>想问一下公司下半年资本开支的计划会是怎样？</w:t>
            </w:r>
          </w:p>
          <w:p w14:paraId="4B8B9596" w14:textId="6F65D0E8" w:rsidR="00355D13" w:rsidRPr="00355D13" w:rsidRDefault="00355D13" w:rsidP="00245EA1">
            <w:pPr>
              <w:spacing w:line="360" w:lineRule="auto"/>
              <w:ind w:firstLineChars="200" w:firstLine="480"/>
              <w:rPr>
                <w:rFonts w:ascii="宋体" w:hAnsi="宋体"/>
                <w:b/>
                <w:color w:val="000000"/>
                <w:kern w:val="0"/>
                <w:sz w:val="24"/>
              </w:rPr>
            </w:pPr>
            <w:r w:rsidRPr="00355D13">
              <w:rPr>
                <w:rFonts w:ascii="宋体" w:hAnsi="宋体" w:hint="eastAsia"/>
                <w:color w:val="000000"/>
                <w:kern w:val="0"/>
                <w:sz w:val="24"/>
              </w:rPr>
              <w:t>公司资本开支近几年一直在高位。5G高峰期投入是在近三年，从目前情况看，5G投资的高峰期已经告一段落，今年上半年我们的5G投资进度实际上是有意</w:t>
            </w:r>
            <w:r w:rsidR="00C67143">
              <w:rPr>
                <w:rFonts w:ascii="宋体" w:hAnsi="宋体" w:hint="eastAsia"/>
                <w:color w:val="000000"/>
                <w:kern w:val="0"/>
                <w:sz w:val="24"/>
              </w:rPr>
              <w:t>地</w:t>
            </w:r>
            <w:r w:rsidRPr="00355D13">
              <w:rPr>
                <w:rFonts w:ascii="宋体" w:hAnsi="宋体" w:hint="eastAsia"/>
                <w:color w:val="000000"/>
                <w:kern w:val="0"/>
                <w:sz w:val="24"/>
              </w:rPr>
              <w:t>往前提，包括云的发展和布局、</w:t>
            </w:r>
            <w:proofErr w:type="gramStart"/>
            <w:r w:rsidRPr="00355D13">
              <w:rPr>
                <w:rFonts w:ascii="宋体" w:hAnsi="宋体" w:hint="eastAsia"/>
                <w:color w:val="000000"/>
                <w:kern w:val="0"/>
                <w:sz w:val="24"/>
              </w:rPr>
              <w:t>算力投资</w:t>
            </w:r>
            <w:proofErr w:type="gramEnd"/>
            <w:r w:rsidRPr="00355D13">
              <w:rPr>
                <w:rFonts w:ascii="宋体" w:hAnsi="宋体" w:hint="eastAsia"/>
                <w:color w:val="000000"/>
                <w:kern w:val="0"/>
                <w:sz w:val="24"/>
              </w:rPr>
              <w:t>在提升。我们应该能够按照年初发布的全年1,830亿左右的目标，去完成CAPEX投资进度。</w:t>
            </w:r>
          </w:p>
          <w:p w14:paraId="24C30A16" w14:textId="77777777" w:rsidR="00355D13" w:rsidRPr="00355D13" w:rsidRDefault="00355D13" w:rsidP="00245EA1">
            <w:pPr>
              <w:pStyle w:val="aa"/>
              <w:numPr>
                <w:ilvl w:val="0"/>
                <w:numId w:val="1"/>
              </w:numPr>
              <w:spacing w:line="360" w:lineRule="auto"/>
              <w:ind w:firstLineChars="0"/>
              <w:rPr>
                <w:rFonts w:ascii="宋体" w:hAnsi="宋体"/>
                <w:b/>
                <w:color w:val="000000"/>
                <w:kern w:val="0"/>
                <w:sz w:val="24"/>
              </w:rPr>
            </w:pPr>
            <w:r w:rsidRPr="00355D13">
              <w:rPr>
                <w:rFonts w:ascii="宋体" w:hAnsi="宋体" w:hint="eastAsia"/>
                <w:b/>
                <w:color w:val="000000"/>
                <w:kern w:val="0"/>
                <w:sz w:val="24"/>
              </w:rPr>
              <w:t>想了解一下关于6G方面的问题，公司觉得中国移动的6G业务的布局和进展怎么样？大概什么时候可以实现商用？</w:t>
            </w:r>
          </w:p>
          <w:p w14:paraId="754D57AE" w14:textId="07950D96" w:rsidR="00355D13" w:rsidRPr="00355D13" w:rsidRDefault="00355D13" w:rsidP="00245EA1">
            <w:pPr>
              <w:spacing w:line="360" w:lineRule="auto"/>
              <w:ind w:firstLineChars="200" w:firstLine="480"/>
              <w:rPr>
                <w:rFonts w:ascii="宋体" w:hAnsi="宋体"/>
                <w:b/>
                <w:color w:val="000000"/>
                <w:kern w:val="0"/>
                <w:sz w:val="24"/>
              </w:rPr>
            </w:pPr>
            <w:r w:rsidRPr="00355D13">
              <w:rPr>
                <w:rFonts w:ascii="宋体" w:hAnsi="宋体" w:hint="eastAsia"/>
                <w:color w:val="000000"/>
                <w:kern w:val="0"/>
                <w:sz w:val="24"/>
              </w:rPr>
              <w:t>通信技术每一代发展大致需要5</w:t>
            </w:r>
            <w:r w:rsidR="00245EA1">
              <w:rPr>
                <w:rFonts w:ascii="宋体" w:hAnsi="宋体" w:hint="eastAsia"/>
                <w:color w:val="000000"/>
                <w:kern w:val="0"/>
                <w:sz w:val="24"/>
              </w:rPr>
              <w:t>至</w:t>
            </w:r>
            <w:r w:rsidRPr="00355D13">
              <w:rPr>
                <w:rFonts w:ascii="宋体" w:hAnsi="宋体" w:hint="eastAsia"/>
                <w:color w:val="000000"/>
                <w:kern w:val="0"/>
                <w:sz w:val="24"/>
              </w:rPr>
              <w:t>10年时间，预计6G能够真正投入商用可能在2028年到2030年，这是我们对6G投入商用基本的判断。中国移动在6G方面走在全球运营商前列，这也是我们优势所在。6G的发展主要有四个关键环节，标准、技术、产业、应用。现在中国移动和其他运营商，包括我们的设备厂商一起推动标准尽早成熟，中国移动向国际标准组织提交的相关文件，无论是数量还是质量，在全球运营商中都是名列前茅。目前阶段最主要的任务就是把标准尽快明确，然后技术上就需要我们和设备厂商一起推动，在标准确定的基础上把技术落地，然后形成产业生态，我希望各方都能够一起来推动这项工作，第四阶段才是应用。</w:t>
            </w:r>
          </w:p>
          <w:p w14:paraId="4A5DAA14" w14:textId="77777777" w:rsidR="00355D13" w:rsidRPr="00355D13" w:rsidRDefault="00355D13" w:rsidP="00245EA1">
            <w:pPr>
              <w:pStyle w:val="aa"/>
              <w:numPr>
                <w:ilvl w:val="0"/>
                <w:numId w:val="1"/>
              </w:numPr>
              <w:spacing w:line="360" w:lineRule="auto"/>
              <w:ind w:firstLineChars="0"/>
              <w:rPr>
                <w:rFonts w:ascii="宋体" w:hAnsi="宋体"/>
                <w:b/>
                <w:color w:val="000000"/>
                <w:kern w:val="0"/>
                <w:sz w:val="24"/>
              </w:rPr>
            </w:pPr>
            <w:r w:rsidRPr="00355D13">
              <w:rPr>
                <w:rFonts w:ascii="宋体" w:hAnsi="宋体" w:hint="eastAsia"/>
                <w:b/>
                <w:color w:val="000000"/>
                <w:kern w:val="0"/>
                <w:sz w:val="24"/>
              </w:rPr>
              <w:t>今年公司已经达到了派息占利润的70%以上的这个目标，</w:t>
            </w:r>
            <w:r w:rsidRPr="00355D13">
              <w:rPr>
                <w:rFonts w:ascii="宋体" w:hAnsi="宋体" w:hint="eastAsia"/>
                <w:b/>
                <w:color w:val="000000"/>
                <w:kern w:val="0"/>
                <w:sz w:val="24"/>
              </w:rPr>
              <w:lastRenderedPageBreak/>
              <w:t>想问一下接下来几年会不会设一个新的目标、一个新的派息政策呢？</w:t>
            </w:r>
          </w:p>
          <w:p w14:paraId="2FD32132" w14:textId="6376E4BB" w:rsidR="00067ABC" w:rsidRPr="00355D13" w:rsidRDefault="00355D13" w:rsidP="00245EA1">
            <w:pPr>
              <w:pStyle w:val="a3"/>
              <w:spacing w:before="0" w:beforeAutospacing="0" w:after="0" w:afterAutospacing="0" w:line="360" w:lineRule="auto"/>
              <w:ind w:firstLineChars="200" w:firstLine="480"/>
            </w:pPr>
            <w:r w:rsidRPr="00355D13">
              <w:rPr>
                <w:rFonts w:hint="eastAsia"/>
              </w:rPr>
              <w:t>这几年公司派息率持续增长，而且增长的幅度都很高，包括这次半年期增幅也是保持稳定，我们全年能够实现70%以上的派息比例。至于下一步的派息政策，明年年初业绩发布会的时候再向大家披露。公司一直强调公司和客户、股东、员工一同成长，只要公司各方面良好持续健康的发展，我相信无论是派息还是我们员工的薪酬、对我们股东的回报都会不断地增长。</w:t>
            </w:r>
          </w:p>
        </w:tc>
      </w:tr>
      <w:tr w:rsidR="00037B6D" w14:paraId="7AC4151D" w14:textId="77777777" w:rsidTr="00BE1427">
        <w:tc>
          <w:tcPr>
            <w:tcW w:w="1696" w:type="dxa"/>
          </w:tcPr>
          <w:p w14:paraId="01387DD3" w14:textId="77777777" w:rsidR="00037B6D" w:rsidRDefault="00037B6D" w:rsidP="002771AD">
            <w:pPr>
              <w:pStyle w:val="a3"/>
              <w:spacing w:before="0" w:beforeAutospacing="0" w:after="0" w:afterAutospacing="0" w:line="360" w:lineRule="auto"/>
            </w:pPr>
            <w:r>
              <w:rPr>
                <w:rFonts w:hint="eastAsia"/>
              </w:rPr>
              <w:lastRenderedPageBreak/>
              <w:t>附件清单（如有）</w:t>
            </w:r>
          </w:p>
        </w:tc>
        <w:tc>
          <w:tcPr>
            <w:tcW w:w="6600" w:type="dxa"/>
          </w:tcPr>
          <w:p w14:paraId="6F3FB9B4" w14:textId="77777777" w:rsidR="00037B6D" w:rsidRPr="005A4B8D" w:rsidRDefault="00037B6D" w:rsidP="00A6193C">
            <w:pPr>
              <w:pStyle w:val="a3"/>
              <w:spacing w:before="0" w:beforeAutospacing="0" w:after="0" w:afterAutospacing="0" w:line="360" w:lineRule="auto"/>
              <w:rPr>
                <w:b/>
              </w:rPr>
            </w:pPr>
          </w:p>
        </w:tc>
      </w:tr>
      <w:tr w:rsidR="00037B6D" w14:paraId="6AFB5C8D" w14:textId="77777777" w:rsidTr="00BE1427">
        <w:tc>
          <w:tcPr>
            <w:tcW w:w="1696" w:type="dxa"/>
          </w:tcPr>
          <w:p w14:paraId="4F6B067A" w14:textId="77777777" w:rsidR="00037B6D" w:rsidRDefault="00037B6D" w:rsidP="002771AD">
            <w:pPr>
              <w:pStyle w:val="a3"/>
              <w:spacing w:before="0" w:beforeAutospacing="0" w:after="0" w:afterAutospacing="0" w:line="360" w:lineRule="auto"/>
            </w:pPr>
            <w:r>
              <w:rPr>
                <w:rFonts w:hint="eastAsia"/>
              </w:rPr>
              <w:t>日期</w:t>
            </w:r>
          </w:p>
        </w:tc>
        <w:tc>
          <w:tcPr>
            <w:tcW w:w="6600" w:type="dxa"/>
          </w:tcPr>
          <w:p w14:paraId="57E4436C" w14:textId="3C7E5957" w:rsidR="00037B6D" w:rsidRDefault="00BC43AB" w:rsidP="00DF1EF8">
            <w:pPr>
              <w:pStyle w:val="a3"/>
              <w:spacing w:before="0" w:beforeAutospacing="0" w:after="0" w:afterAutospacing="0" w:line="360" w:lineRule="auto"/>
            </w:pPr>
            <w:r w:rsidRPr="00BC43AB">
              <w:rPr>
                <w:rFonts w:hint="eastAsia"/>
              </w:rPr>
              <w:t>202</w:t>
            </w:r>
            <w:r w:rsidR="002D036A">
              <w:rPr>
                <w:rFonts w:hint="eastAsia"/>
              </w:rPr>
              <w:t>3</w:t>
            </w:r>
            <w:r w:rsidRPr="00BC43AB">
              <w:rPr>
                <w:rFonts w:hint="eastAsia"/>
              </w:rPr>
              <w:t>年</w:t>
            </w:r>
            <w:r w:rsidR="00DF1EF8">
              <w:t>8</w:t>
            </w:r>
            <w:r>
              <w:rPr>
                <w:rFonts w:hint="eastAsia"/>
              </w:rPr>
              <w:t>月</w:t>
            </w:r>
            <w:r w:rsidR="00DF1EF8">
              <w:t>10</w:t>
            </w:r>
            <w:r>
              <w:rPr>
                <w:rFonts w:hint="eastAsia"/>
              </w:rPr>
              <w:t>日</w:t>
            </w:r>
          </w:p>
        </w:tc>
      </w:tr>
    </w:tbl>
    <w:p w14:paraId="481A70A7" w14:textId="77777777" w:rsidR="00BC2743" w:rsidRDefault="00BC2743"/>
    <w:sectPr w:rsidR="00BC2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4A909" w14:textId="77777777" w:rsidR="002D1A10" w:rsidRDefault="002D1A10" w:rsidP="00AE0820">
      <w:r>
        <w:separator/>
      </w:r>
    </w:p>
  </w:endnote>
  <w:endnote w:type="continuationSeparator" w:id="0">
    <w:p w14:paraId="41A2B942" w14:textId="77777777" w:rsidR="002D1A10" w:rsidRDefault="002D1A10" w:rsidP="00AE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05479" w14:textId="77777777" w:rsidR="002D1A10" w:rsidRDefault="002D1A10" w:rsidP="00AE0820">
      <w:r>
        <w:separator/>
      </w:r>
    </w:p>
  </w:footnote>
  <w:footnote w:type="continuationSeparator" w:id="0">
    <w:p w14:paraId="261ACF35" w14:textId="77777777" w:rsidR="002D1A10" w:rsidRDefault="002D1A10" w:rsidP="00AE0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84E0D"/>
    <w:multiLevelType w:val="hybridMultilevel"/>
    <w:tmpl w:val="1CB6E416"/>
    <w:lvl w:ilvl="0" w:tplc="B2E208E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6D"/>
    <w:rsid w:val="00000EF1"/>
    <w:rsid w:val="00002AF8"/>
    <w:rsid w:val="00003F86"/>
    <w:rsid w:val="00004F20"/>
    <w:rsid w:val="000074AF"/>
    <w:rsid w:val="0000792E"/>
    <w:rsid w:val="000133E0"/>
    <w:rsid w:val="0001474B"/>
    <w:rsid w:val="000148E3"/>
    <w:rsid w:val="000158A7"/>
    <w:rsid w:val="0001645D"/>
    <w:rsid w:val="00025BA7"/>
    <w:rsid w:val="0002761A"/>
    <w:rsid w:val="0003428F"/>
    <w:rsid w:val="00037B6D"/>
    <w:rsid w:val="00041A4E"/>
    <w:rsid w:val="00043DC1"/>
    <w:rsid w:val="00044D33"/>
    <w:rsid w:val="00045752"/>
    <w:rsid w:val="0005260A"/>
    <w:rsid w:val="00052E9A"/>
    <w:rsid w:val="000559E1"/>
    <w:rsid w:val="00055A2C"/>
    <w:rsid w:val="00061B2C"/>
    <w:rsid w:val="00063F78"/>
    <w:rsid w:val="000673F6"/>
    <w:rsid w:val="00067ABC"/>
    <w:rsid w:val="00072779"/>
    <w:rsid w:val="00072928"/>
    <w:rsid w:val="00072FF6"/>
    <w:rsid w:val="0007317F"/>
    <w:rsid w:val="00077072"/>
    <w:rsid w:val="00080065"/>
    <w:rsid w:val="00080153"/>
    <w:rsid w:val="00081053"/>
    <w:rsid w:val="00081849"/>
    <w:rsid w:val="0008393B"/>
    <w:rsid w:val="00085106"/>
    <w:rsid w:val="00086BE6"/>
    <w:rsid w:val="00087480"/>
    <w:rsid w:val="00090A7E"/>
    <w:rsid w:val="000940F3"/>
    <w:rsid w:val="000958E2"/>
    <w:rsid w:val="000968C8"/>
    <w:rsid w:val="00097CA7"/>
    <w:rsid w:val="00097F92"/>
    <w:rsid w:val="000A5257"/>
    <w:rsid w:val="000B045C"/>
    <w:rsid w:val="000B328A"/>
    <w:rsid w:val="000B3B38"/>
    <w:rsid w:val="000B744F"/>
    <w:rsid w:val="000C3027"/>
    <w:rsid w:val="000C358E"/>
    <w:rsid w:val="000C4EB0"/>
    <w:rsid w:val="000C660A"/>
    <w:rsid w:val="000D0F26"/>
    <w:rsid w:val="000D173D"/>
    <w:rsid w:val="000D1FBC"/>
    <w:rsid w:val="000D303A"/>
    <w:rsid w:val="000D5454"/>
    <w:rsid w:val="000E0B71"/>
    <w:rsid w:val="000F0EF5"/>
    <w:rsid w:val="000F59AE"/>
    <w:rsid w:val="000F7990"/>
    <w:rsid w:val="001001B1"/>
    <w:rsid w:val="00103F61"/>
    <w:rsid w:val="00105155"/>
    <w:rsid w:val="001052B7"/>
    <w:rsid w:val="00111833"/>
    <w:rsid w:val="0011195F"/>
    <w:rsid w:val="00113326"/>
    <w:rsid w:val="00114291"/>
    <w:rsid w:val="00130125"/>
    <w:rsid w:val="00136530"/>
    <w:rsid w:val="001432DA"/>
    <w:rsid w:val="00144612"/>
    <w:rsid w:val="001456A9"/>
    <w:rsid w:val="001514CA"/>
    <w:rsid w:val="00151AA1"/>
    <w:rsid w:val="001541A9"/>
    <w:rsid w:val="00155019"/>
    <w:rsid w:val="00157CC3"/>
    <w:rsid w:val="00160003"/>
    <w:rsid w:val="00161816"/>
    <w:rsid w:val="00163A14"/>
    <w:rsid w:val="00166949"/>
    <w:rsid w:val="00170AED"/>
    <w:rsid w:val="00180E60"/>
    <w:rsid w:val="00181957"/>
    <w:rsid w:val="00184689"/>
    <w:rsid w:val="001905F9"/>
    <w:rsid w:val="00191384"/>
    <w:rsid w:val="001A2B9F"/>
    <w:rsid w:val="001A791E"/>
    <w:rsid w:val="001B2953"/>
    <w:rsid w:val="001B3830"/>
    <w:rsid w:val="001B6410"/>
    <w:rsid w:val="001C29F7"/>
    <w:rsid w:val="001C58CD"/>
    <w:rsid w:val="001C5E1E"/>
    <w:rsid w:val="001C746B"/>
    <w:rsid w:val="001D12B2"/>
    <w:rsid w:val="001D6886"/>
    <w:rsid w:val="001E35B8"/>
    <w:rsid w:val="001E3667"/>
    <w:rsid w:val="001E3EC1"/>
    <w:rsid w:val="001F006D"/>
    <w:rsid w:val="00200DDA"/>
    <w:rsid w:val="00205065"/>
    <w:rsid w:val="0020789E"/>
    <w:rsid w:val="00210957"/>
    <w:rsid w:val="00211DB2"/>
    <w:rsid w:val="00213F92"/>
    <w:rsid w:val="0021725E"/>
    <w:rsid w:val="00233CB9"/>
    <w:rsid w:val="00240ADE"/>
    <w:rsid w:val="00242465"/>
    <w:rsid w:val="00242768"/>
    <w:rsid w:val="00242B73"/>
    <w:rsid w:val="00245EA1"/>
    <w:rsid w:val="00247098"/>
    <w:rsid w:val="00250DF1"/>
    <w:rsid w:val="0025324C"/>
    <w:rsid w:val="00253F13"/>
    <w:rsid w:val="002548AA"/>
    <w:rsid w:val="00261376"/>
    <w:rsid w:val="00263895"/>
    <w:rsid w:val="00267F87"/>
    <w:rsid w:val="00272D8C"/>
    <w:rsid w:val="0027484D"/>
    <w:rsid w:val="00275C8E"/>
    <w:rsid w:val="002771AD"/>
    <w:rsid w:val="002773AD"/>
    <w:rsid w:val="00277646"/>
    <w:rsid w:val="0028066D"/>
    <w:rsid w:val="00280E61"/>
    <w:rsid w:val="00284325"/>
    <w:rsid w:val="00285A45"/>
    <w:rsid w:val="002861E8"/>
    <w:rsid w:val="00286DE3"/>
    <w:rsid w:val="002870E5"/>
    <w:rsid w:val="00287207"/>
    <w:rsid w:val="00291B52"/>
    <w:rsid w:val="002920A3"/>
    <w:rsid w:val="00292685"/>
    <w:rsid w:val="0029741B"/>
    <w:rsid w:val="002A1C06"/>
    <w:rsid w:val="002A22D9"/>
    <w:rsid w:val="002A274E"/>
    <w:rsid w:val="002A3D4C"/>
    <w:rsid w:val="002B0ED5"/>
    <w:rsid w:val="002B79A2"/>
    <w:rsid w:val="002C1983"/>
    <w:rsid w:val="002C4949"/>
    <w:rsid w:val="002C4CCE"/>
    <w:rsid w:val="002D036A"/>
    <w:rsid w:val="002D1A10"/>
    <w:rsid w:val="002D2630"/>
    <w:rsid w:val="002D6531"/>
    <w:rsid w:val="002D69E5"/>
    <w:rsid w:val="002E49C9"/>
    <w:rsid w:val="002E55B9"/>
    <w:rsid w:val="002E75EC"/>
    <w:rsid w:val="002F0CE6"/>
    <w:rsid w:val="002F35AB"/>
    <w:rsid w:val="002F400A"/>
    <w:rsid w:val="002F561D"/>
    <w:rsid w:val="00303D8E"/>
    <w:rsid w:val="00304330"/>
    <w:rsid w:val="00306C2F"/>
    <w:rsid w:val="00311EB9"/>
    <w:rsid w:val="003146C3"/>
    <w:rsid w:val="00315FF5"/>
    <w:rsid w:val="00316793"/>
    <w:rsid w:val="0032040D"/>
    <w:rsid w:val="003314B9"/>
    <w:rsid w:val="003344FD"/>
    <w:rsid w:val="00344A2A"/>
    <w:rsid w:val="0035094A"/>
    <w:rsid w:val="00354646"/>
    <w:rsid w:val="00354FD7"/>
    <w:rsid w:val="003551ED"/>
    <w:rsid w:val="00355D13"/>
    <w:rsid w:val="0035660F"/>
    <w:rsid w:val="00356747"/>
    <w:rsid w:val="00363420"/>
    <w:rsid w:val="003634F4"/>
    <w:rsid w:val="003661AE"/>
    <w:rsid w:val="00366D30"/>
    <w:rsid w:val="00371040"/>
    <w:rsid w:val="0037155A"/>
    <w:rsid w:val="003746FD"/>
    <w:rsid w:val="0037510E"/>
    <w:rsid w:val="00376158"/>
    <w:rsid w:val="0037750A"/>
    <w:rsid w:val="00383691"/>
    <w:rsid w:val="00384D48"/>
    <w:rsid w:val="00385D83"/>
    <w:rsid w:val="00390724"/>
    <w:rsid w:val="00394976"/>
    <w:rsid w:val="0039733B"/>
    <w:rsid w:val="003979D0"/>
    <w:rsid w:val="003A0091"/>
    <w:rsid w:val="003A04EB"/>
    <w:rsid w:val="003A078C"/>
    <w:rsid w:val="003A129C"/>
    <w:rsid w:val="003A2B17"/>
    <w:rsid w:val="003A4BA9"/>
    <w:rsid w:val="003B1714"/>
    <w:rsid w:val="003B17FD"/>
    <w:rsid w:val="003B1FDD"/>
    <w:rsid w:val="003B3E36"/>
    <w:rsid w:val="003C1BED"/>
    <w:rsid w:val="003C71CC"/>
    <w:rsid w:val="003C77FC"/>
    <w:rsid w:val="003D1082"/>
    <w:rsid w:val="003D331C"/>
    <w:rsid w:val="003D6322"/>
    <w:rsid w:val="003E135E"/>
    <w:rsid w:val="003E2ED9"/>
    <w:rsid w:val="003E32D2"/>
    <w:rsid w:val="003E434C"/>
    <w:rsid w:val="003E7EE8"/>
    <w:rsid w:val="003F0220"/>
    <w:rsid w:val="003F044A"/>
    <w:rsid w:val="003F0748"/>
    <w:rsid w:val="003F3AB5"/>
    <w:rsid w:val="003F3E0D"/>
    <w:rsid w:val="003F79A1"/>
    <w:rsid w:val="00400FC6"/>
    <w:rsid w:val="00403E50"/>
    <w:rsid w:val="00405829"/>
    <w:rsid w:val="00406D23"/>
    <w:rsid w:val="00410E70"/>
    <w:rsid w:val="00411209"/>
    <w:rsid w:val="00411C30"/>
    <w:rsid w:val="00411C34"/>
    <w:rsid w:val="00417DD7"/>
    <w:rsid w:val="004206D7"/>
    <w:rsid w:val="00420763"/>
    <w:rsid w:val="00421339"/>
    <w:rsid w:val="00424872"/>
    <w:rsid w:val="00426466"/>
    <w:rsid w:val="004275C8"/>
    <w:rsid w:val="004309E8"/>
    <w:rsid w:val="00431A66"/>
    <w:rsid w:val="004336CB"/>
    <w:rsid w:val="00434682"/>
    <w:rsid w:val="004351E7"/>
    <w:rsid w:val="0043711A"/>
    <w:rsid w:val="00445643"/>
    <w:rsid w:val="00450A08"/>
    <w:rsid w:val="00450C5D"/>
    <w:rsid w:val="004517FF"/>
    <w:rsid w:val="004605AD"/>
    <w:rsid w:val="0046061A"/>
    <w:rsid w:val="00463D3F"/>
    <w:rsid w:val="0046402E"/>
    <w:rsid w:val="004653F8"/>
    <w:rsid w:val="00465CAB"/>
    <w:rsid w:val="00466A05"/>
    <w:rsid w:val="0046755F"/>
    <w:rsid w:val="00470A9A"/>
    <w:rsid w:val="00470EA8"/>
    <w:rsid w:val="004744BC"/>
    <w:rsid w:val="0048018D"/>
    <w:rsid w:val="00484AF9"/>
    <w:rsid w:val="00486BF3"/>
    <w:rsid w:val="00490920"/>
    <w:rsid w:val="004913B6"/>
    <w:rsid w:val="00491988"/>
    <w:rsid w:val="00492018"/>
    <w:rsid w:val="00495F6C"/>
    <w:rsid w:val="004964B9"/>
    <w:rsid w:val="004968DB"/>
    <w:rsid w:val="00496FA4"/>
    <w:rsid w:val="004A069F"/>
    <w:rsid w:val="004A10FA"/>
    <w:rsid w:val="004A251C"/>
    <w:rsid w:val="004A2CEA"/>
    <w:rsid w:val="004A2F14"/>
    <w:rsid w:val="004A30B9"/>
    <w:rsid w:val="004A4000"/>
    <w:rsid w:val="004A49AA"/>
    <w:rsid w:val="004A68AD"/>
    <w:rsid w:val="004B26AC"/>
    <w:rsid w:val="004B4FC6"/>
    <w:rsid w:val="004B554C"/>
    <w:rsid w:val="004B573C"/>
    <w:rsid w:val="004B6AA7"/>
    <w:rsid w:val="004C0671"/>
    <w:rsid w:val="004C0A12"/>
    <w:rsid w:val="004C33F2"/>
    <w:rsid w:val="004C3BAE"/>
    <w:rsid w:val="004C444F"/>
    <w:rsid w:val="004C5162"/>
    <w:rsid w:val="004D06E9"/>
    <w:rsid w:val="004D370E"/>
    <w:rsid w:val="004D4709"/>
    <w:rsid w:val="004D54C4"/>
    <w:rsid w:val="004E2D6C"/>
    <w:rsid w:val="004E7563"/>
    <w:rsid w:val="004F243D"/>
    <w:rsid w:val="004F5DFB"/>
    <w:rsid w:val="004F7E9D"/>
    <w:rsid w:val="005002C2"/>
    <w:rsid w:val="005011A3"/>
    <w:rsid w:val="005070E5"/>
    <w:rsid w:val="00510D88"/>
    <w:rsid w:val="00514306"/>
    <w:rsid w:val="005144CF"/>
    <w:rsid w:val="00517062"/>
    <w:rsid w:val="00517439"/>
    <w:rsid w:val="00517B12"/>
    <w:rsid w:val="005206BE"/>
    <w:rsid w:val="005228A1"/>
    <w:rsid w:val="00523A88"/>
    <w:rsid w:val="00527623"/>
    <w:rsid w:val="00531780"/>
    <w:rsid w:val="005326F7"/>
    <w:rsid w:val="005334C6"/>
    <w:rsid w:val="00537EE2"/>
    <w:rsid w:val="005406CE"/>
    <w:rsid w:val="0054154C"/>
    <w:rsid w:val="00545CC4"/>
    <w:rsid w:val="00545E7F"/>
    <w:rsid w:val="005462C8"/>
    <w:rsid w:val="00546364"/>
    <w:rsid w:val="00547829"/>
    <w:rsid w:val="00547D4A"/>
    <w:rsid w:val="00547F21"/>
    <w:rsid w:val="00551F9A"/>
    <w:rsid w:val="00552B51"/>
    <w:rsid w:val="005534BB"/>
    <w:rsid w:val="00553935"/>
    <w:rsid w:val="00560984"/>
    <w:rsid w:val="0056242C"/>
    <w:rsid w:val="0056269D"/>
    <w:rsid w:val="00567054"/>
    <w:rsid w:val="00570D61"/>
    <w:rsid w:val="00571E67"/>
    <w:rsid w:val="00572E61"/>
    <w:rsid w:val="0057373D"/>
    <w:rsid w:val="00574495"/>
    <w:rsid w:val="00575C10"/>
    <w:rsid w:val="00576299"/>
    <w:rsid w:val="005804E0"/>
    <w:rsid w:val="00587DF9"/>
    <w:rsid w:val="005945B0"/>
    <w:rsid w:val="005A12EA"/>
    <w:rsid w:val="005A14CE"/>
    <w:rsid w:val="005A398C"/>
    <w:rsid w:val="005A4B8D"/>
    <w:rsid w:val="005B1149"/>
    <w:rsid w:val="005B3EED"/>
    <w:rsid w:val="005C131C"/>
    <w:rsid w:val="005C33F0"/>
    <w:rsid w:val="005C4031"/>
    <w:rsid w:val="005C7376"/>
    <w:rsid w:val="005D1E4E"/>
    <w:rsid w:val="005D2CFD"/>
    <w:rsid w:val="005D2D0D"/>
    <w:rsid w:val="005D67AB"/>
    <w:rsid w:val="005D7158"/>
    <w:rsid w:val="005E01B6"/>
    <w:rsid w:val="005E1EFC"/>
    <w:rsid w:val="005E2BAC"/>
    <w:rsid w:val="005E5DCC"/>
    <w:rsid w:val="005E6180"/>
    <w:rsid w:val="005E68B7"/>
    <w:rsid w:val="005E6CFA"/>
    <w:rsid w:val="005E6D1C"/>
    <w:rsid w:val="005F0F8D"/>
    <w:rsid w:val="005F7BE4"/>
    <w:rsid w:val="005F7FAB"/>
    <w:rsid w:val="006007B5"/>
    <w:rsid w:val="006013DF"/>
    <w:rsid w:val="0060501E"/>
    <w:rsid w:val="006069E6"/>
    <w:rsid w:val="00607209"/>
    <w:rsid w:val="00613888"/>
    <w:rsid w:val="00617E2D"/>
    <w:rsid w:val="00621025"/>
    <w:rsid w:val="00622F75"/>
    <w:rsid w:val="00624126"/>
    <w:rsid w:val="00626E37"/>
    <w:rsid w:val="00631CDC"/>
    <w:rsid w:val="00631F6F"/>
    <w:rsid w:val="00633AB9"/>
    <w:rsid w:val="006355AB"/>
    <w:rsid w:val="0064271D"/>
    <w:rsid w:val="00645CDB"/>
    <w:rsid w:val="00646FA0"/>
    <w:rsid w:val="006471C7"/>
    <w:rsid w:val="006472A1"/>
    <w:rsid w:val="0065091C"/>
    <w:rsid w:val="00654663"/>
    <w:rsid w:val="006561CC"/>
    <w:rsid w:val="0065632A"/>
    <w:rsid w:val="00660317"/>
    <w:rsid w:val="00662D59"/>
    <w:rsid w:val="006639A6"/>
    <w:rsid w:val="00664EE5"/>
    <w:rsid w:val="0067242B"/>
    <w:rsid w:val="00672D50"/>
    <w:rsid w:val="00673765"/>
    <w:rsid w:val="0068026E"/>
    <w:rsid w:val="006817FF"/>
    <w:rsid w:val="0068243A"/>
    <w:rsid w:val="00686756"/>
    <w:rsid w:val="00687B29"/>
    <w:rsid w:val="006934B7"/>
    <w:rsid w:val="00693C7B"/>
    <w:rsid w:val="00693F7A"/>
    <w:rsid w:val="0069522C"/>
    <w:rsid w:val="00695D34"/>
    <w:rsid w:val="00697DE6"/>
    <w:rsid w:val="006A3543"/>
    <w:rsid w:val="006A3A32"/>
    <w:rsid w:val="006A432F"/>
    <w:rsid w:val="006A6180"/>
    <w:rsid w:val="006A6AFD"/>
    <w:rsid w:val="006A7373"/>
    <w:rsid w:val="006A77E2"/>
    <w:rsid w:val="006A7931"/>
    <w:rsid w:val="006B011D"/>
    <w:rsid w:val="006B23D2"/>
    <w:rsid w:val="006B28F0"/>
    <w:rsid w:val="006C1308"/>
    <w:rsid w:val="006C19B3"/>
    <w:rsid w:val="006C3229"/>
    <w:rsid w:val="006D13AF"/>
    <w:rsid w:val="006D74A5"/>
    <w:rsid w:val="006D7552"/>
    <w:rsid w:val="006E194D"/>
    <w:rsid w:val="006E41A6"/>
    <w:rsid w:val="006E69A7"/>
    <w:rsid w:val="006E69B9"/>
    <w:rsid w:val="006F10D9"/>
    <w:rsid w:val="006F306B"/>
    <w:rsid w:val="006F4516"/>
    <w:rsid w:val="006F74C0"/>
    <w:rsid w:val="007003E8"/>
    <w:rsid w:val="00701853"/>
    <w:rsid w:val="00707DCF"/>
    <w:rsid w:val="00712275"/>
    <w:rsid w:val="007131B6"/>
    <w:rsid w:val="00713578"/>
    <w:rsid w:val="00716410"/>
    <w:rsid w:val="007168BA"/>
    <w:rsid w:val="00717DE7"/>
    <w:rsid w:val="0072158D"/>
    <w:rsid w:val="00722827"/>
    <w:rsid w:val="007259D8"/>
    <w:rsid w:val="007323F5"/>
    <w:rsid w:val="00733183"/>
    <w:rsid w:val="007342ED"/>
    <w:rsid w:val="00734919"/>
    <w:rsid w:val="00741522"/>
    <w:rsid w:val="007468EC"/>
    <w:rsid w:val="007547D8"/>
    <w:rsid w:val="00754B4D"/>
    <w:rsid w:val="007562E7"/>
    <w:rsid w:val="00760A9A"/>
    <w:rsid w:val="007632DA"/>
    <w:rsid w:val="007728F8"/>
    <w:rsid w:val="0077789C"/>
    <w:rsid w:val="00777952"/>
    <w:rsid w:val="007804D1"/>
    <w:rsid w:val="007811AE"/>
    <w:rsid w:val="00781FA9"/>
    <w:rsid w:val="007876EC"/>
    <w:rsid w:val="0079311F"/>
    <w:rsid w:val="007966E6"/>
    <w:rsid w:val="00797216"/>
    <w:rsid w:val="007A335A"/>
    <w:rsid w:val="007B09C8"/>
    <w:rsid w:val="007C12C1"/>
    <w:rsid w:val="007D292F"/>
    <w:rsid w:val="007D3050"/>
    <w:rsid w:val="007D3567"/>
    <w:rsid w:val="007D4740"/>
    <w:rsid w:val="007D48CA"/>
    <w:rsid w:val="007D515C"/>
    <w:rsid w:val="007D7690"/>
    <w:rsid w:val="007E5765"/>
    <w:rsid w:val="007E6456"/>
    <w:rsid w:val="007F1A5E"/>
    <w:rsid w:val="007F4EB0"/>
    <w:rsid w:val="007F5484"/>
    <w:rsid w:val="007F5E9E"/>
    <w:rsid w:val="00801BA5"/>
    <w:rsid w:val="00805615"/>
    <w:rsid w:val="00812178"/>
    <w:rsid w:val="00833F99"/>
    <w:rsid w:val="00835506"/>
    <w:rsid w:val="0083769B"/>
    <w:rsid w:val="00840FD0"/>
    <w:rsid w:val="00843932"/>
    <w:rsid w:val="008448AD"/>
    <w:rsid w:val="00846364"/>
    <w:rsid w:val="008473B2"/>
    <w:rsid w:val="00847DD7"/>
    <w:rsid w:val="00850230"/>
    <w:rsid w:val="00850D35"/>
    <w:rsid w:val="00852266"/>
    <w:rsid w:val="00856F20"/>
    <w:rsid w:val="00862CF0"/>
    <w:rsid w:val="00866870"/>
    <w:rsid w:val="0087000E"/>
    <w:rsid w:val="0087146C"/>
    <w:rsid w:val="00871E1D"/>
    <w:rsid w:val="00872244"/>
    <w:rsid w:val="008730A7"/>
    <w:rsid w:val="008750ED"/>
    <w:rsid w:val="00877804"/>
    <w:rsid w:val="008810ED"/>
    <w:rsid w:val="008822B0"/>
    <w:rsid w:val="008822D8"/>
    <w:rsid w:val="0088767A"/>
    <w:rsid w:val="00887FD6"/>
    <w:rsid w:val="00890605"/>
    <w:rsid w:val="0089103E"/>
    <w:rsid w:val="00891663"/>
    <w:rsid w:val="0089721E"/>
    <w:rsid w:val="00897351"/>
    <w:rsid w:val="00897966"/>
    <w:rsid w:val="008A4897"/>
    <w:rsid w:val="008B2925"/>
    <w:rsid w:val="008B5D92"/>
    <w:rsid w:val="008C4197"/>
    <w:rsid w:val="008C6501"/>
    <w:rsid w:val="008D14BC"/>
    <w:rsid w:val="008D1771"/>
    <w:rsid w:val="008D5F77"/>
    <w:rsid w:val="008E034B"/>
    <w:rsid w:val="008E06F4"/>
    <w:rsid w:val="008E12CA"/>
    <w:rsid w:val="008E50D2"/>
    <w:rsid w:val="008E60FE"/>
    <w:rsid w:val="008F36F2"/>
    <w:rsid w:val="008F488D"/>
    <w:rsid w:val="008F6B33"/>
    <w:rsid w:val="008F757C"/>
    <w:rsid w:val="00900897"/>
    <w:rsid w:val="009019A2"/>
    <w:rsid w:val="00905554"/>
    <w:rsid w:val="00906013"/>
    <w:rsid w:val="0090651B"/>
    <w:rsid w:val="00906A72"/>
    <w:rsid w:val="00910E6F"/>
    <w:rsid w:val="00911866"/>
    <w:rsid w:val="0091274C"/>
    <w:rsid w:val="00924A18"/>
    <w:rsid w:val="009260BD"/>
    <w:rsid w:val="00927A30"/>
    <w:rsid w:val="00927F10"/>
    <w:rsid w:val="00931F29"/>
    <w:rsid w:val="00932E17"/>
    <w:rsid w:val="00933199"/>
    <w:rsid w:val="00933B3B"/>
    <w:rsid w:val="00941B3C"/>
    <w:rsid w:val="00943CCF"/>
    <w:rsid w:val="009463F2"/>
    <w:rsid w:val="00951435"/>
    <w:rsid w:val="00952229"/>
    <w:rsid w:val="00955957"/>
    <w:rsid w:val="00956957"/>
    <w:rsid w:val="00957786"/>
    <w:rsid w:val="009639F8"/>
    <w:rsid w:val="00965435"/>
    <w:rsid w:val="00975333"/>
    <w:rsid w:val="00987DE6"/>
    <w:rsid w:val="00990B45"/>
    <w:rsid w:val="00991F43"/>
    <w:rsid w:val="00992F12"/>
    <w:rsid w:val="009940DE"/>
    <w:rsid w:val="009942BE"/>
    <w:rsid w:val="00996085"/>
    <w:rsid w:val="009A0BCB"/>
    <w:rsid w:val="009A2CAB"/>
    <w:rsid w:val="009A4E17"/>
    <w:rsid w:val="009A550F"/>
    <w:rsid w:val="009A6E23"/>
    <w:rsid w:val="009B465A"/>
    <w:rsid w:val="009B6910"/>
    <w:rsid w:val="009C05BE"/>
    <w:rsid w:val="009C1A30"/>
    <w:rsid w:val="009C23A6"/>
    <w:rsid w:val="009D0D15"/>
    <w:rsid w:val="009D1DEB"/>
    <w:rsid w:val="009D3D2C"/>
    <w:rsid w:val="009D3D55"/>
    <w:rsid w:val="009D55D0"/>
    <w:rsid w:val="009D735A"/>
    <w:rsid w:val="009E0845"/>
    <w:rsid w:val="009E17D2"/>
    <w:rsid w:val="009E21CC"/>
    <w:rsid w:val="009E4383"/>
    <w:rsid w:val="009E4D8A"/>
    <w:rsid w:val="009E6C2F"/>
    <w:rsid w:val="009F1E7B"/>
    <w:rsid w:val="00A01C78"/>
    <w:rsid w:val="00A0455E"/>
    <w:rsid w:val="00A118F0"/>
    <w:rsid w:val="00A128B6"/>
    <w:rsid w:val="00A12C46"/>
    <w:rsid w:val="00A15883"/>
    <w:rsid w:val="00A22803"/>
    <w:rsid w:val="00A22B92"/>
    <w:rsid w:val="00A22CE8"/>
    <w:rsid w:val="00A23B78"/>
    <w:rsid w:val="00A265AB"/>
    <w:rsid w:val="00A30D61"/>
    <w:rsid w:val="00A352CA"/>
    <w:rsid w:val="00A43DBA"/>
    <w:rsid w:val="00A506DB"/>
    <w:rsid w:val="00A5338F"/>
    <w:rsid w:val="00A6193C"/>
    <w:rsid w:val="00A6251A"/>
    <w:rsid w:val="00A6603E"/>
    <w:rsid w:val="00A67251"/>
    <w:rsid w:val="00A72C03"/>
    <w:rsid w:val="00A7512F"/>
    <w:rsid w:val="00A7690F"/>
    <w:rsid w:val="00A772D9"/>
    <w:rsid w:val="00A81F23"/>
    <w:rsid w:val="00A821FC"/>
    <w:rsid w:val="00A82657"/>
    <w:rsid w:val="00A83D2A"/>
    <w:rsid w:val="00A855F8"/>
    <w:rsid w:val="00A858AD"/>
    <w:rsid w:val="00A9026E"/>
    <w:rsid w:val="00A90448"/>
    <w:rsid w:val="00A943DB"/>
    <w:rsid w:val="00A96B16"/>
    <w:rsid w:val="00AA1696"/>
    <w:rsid w:val="00AA3535"/>
    <w:rsid w:val="00AA5ADB"/>
    <w:rsid w:val="00AA6745"/>
    <w:rsid w:val="00AB2379"/>
    <w:rsid w:val="00AB3137"/>
    <w:rsid w:val="00AB4E18"/>
    <w:rsid w:val="00AB5B48"/>
    <w:rsid w:val="00AB5D80"/>
    <w:rsid w:val="00AB715D"/>
    <w:rsid w:val="00AB7BFB"/>
    <w:rsid w:val="00AC3F51"/>
    <w:rsid w:val="00AC48DB"/>
    <w:rsid w:val="00AC5E49"/>
    <w:rsid w:val="00AD05F7"/>
    <w:rsid w:val="00AD19FF"/>
    <w:rsid w:val="00AD3578"/>
    <w:rsid w:val="00AD4DCC"/>
    <w:rsid w:val="00AD6C20"/>
    <w:rsid w:val="00AE03C6"/>
    <w:rsid w:val="00AE0820"/>
    <w:rsid w:val="00AE59E8"/>
    <w:rsid w:val="00AE5A3B"/>
    <w:rsid w:val="00AE7CD5"/>
    <w:rsid w:val="00AF2EDE"/>
    <w:rsid w:val="00AF50FD"/>
    <w:rsid w:val="00AF5E31"/>
    <w:rsid w:val="00AF624D"/>
    <w:rsid w:val="00AF64AE"/>
    <w:rsid w:val="00AF7CA2"/>
    <w:rsid w:val="00B027D8"/>
    <w:rsid w:val="00B03EED"/>
    <w:rsid w:val="00B04DF3"/>
    <w:rsid w:val="00B054D0"/>
    <w:rsid w:val="00B0563F"/>
    <w:rsid w:val="00B06190"/>
    <w:rsid w:val="00B13066"/>
    <w:rsid w:val="00B13764"/>
    <w:rsid w:val="00B14826"/>
    <w:rsid w:val="00B217B8"/>
    <w:rsid w:val="00B22063"/>
    <w:rsid w:val="00B22960"/>
    <w:rsid w:val="00B23776"/>
    <w:rsid w:val="00B25771"/>
    <w:rsid w:val="00B331F7"/>
    <w:rsid w:val="00B347D0"/>
    <w:rsid w:val="00B357AF"/>
    <w:rsid w:val="00B359BE"/>
    <w:rsid w:val="00B37917"/>
    <w:rsid w:val="00B400BD"/>
    <w:rsid w:val="00B45C88"/>
    <w:rsid w:val="00B46B8D"/>
    <w:rsid w:val="00B51C68"/>
    <w:rsid w:val="00B53333"/>
    <w:rsid w:val="00B54C3C"/>
    <w:rsid w:val="00B55452"/>
    <w:rsid w:val="00B6051B"/>
    <w:rsid w:val="00B60C59"/>
    <w:rsid w:val="00B620EF"/>
    <w:rsid w:val="00B65432"/>
    <w:rsid w:val="00B65985"/>
    <w:rsid w:val="00B65D31"/>
    <w:rsid w:val="00B679EB"/>
    <w:rsid w:val="00B71407"/>
    <w:rsid w:val="00B716DF"/>
    <w:rsid w:val="00B74CD8"/>
    <w:rsid w:val="00B812A9"/>
    <w:rsid w:val="00B8164B"/>
    <w:rsid w:val="00B81845"/>
    <w:rsid w:val="00B81A42"/>
    <w:rsid w:val="00B82A9F"/>
    <w:rsid w:val="00B83178"/>
    <w:rsid w:val="00B83F47"/>
    <w:rsid w:val="00B9445C"/>
    <w:rsid w:val="00B96089"/>
    <w:rsid w:val="00B965B7"/>
    <w:rsid w:val="00BA0DBF"/>
    <w:rsid w:val="00BA11D3"/>
    <w:rsid w:val="00BA2D80"/>
    <w:rsid w:val="00BA3EB8"/>
    <w:rsid w:val="00BA5647"/>
    <w:rsid w:val="00BB0551"/>
    <w:rsid w:val="00BB13F5"/>
    <w:rsid w:val="00BB2D58"/>
    <w:rsid w:val="00BB3715"/>
    <w:rsid w:val="00BB5B7F"/>
    <w:rsid w:val="00BB65A8"/>
    <w:rsid w:val="00BB66B2"/>
    <w:rsid w:val="00BC204C"/>
    <w:rsid w:val="00BC2743"/>
    <w:rsid w:val="00BC3F7B"/>
    <w:rsid w:val="00BC40C5"/>
    <w:rsid w:val="00BC43AB"/>
    <w:rsid w:val="00BC4404"/>
    <w:rsid w:val="00BC5DC1"/>
    <w:rsid w:val="00BC5DFC"/>
    <w:rsid w:val="00BC6792"/>
    <w:rsid w:val="00BD1127"/>
    <w:rsid w:val="00BD374E"/>
    <w:rsid w:val="00BD44B9"/>
    <w:rsid w:val="00BD7C66"/>
    <w:rsid w:val="00BD7D3A"/>
    <w:rsid w:val="00BE0565"/>
    <w:rsid w:val="00BE12F3"/>
    <w:rsid w:val="00BE1427"/>
    <w:rsid w:val="00BE3314"/>
    <w:rsid w:val="00BE64AB"/>
    <w:rsid w:val="00BE714E"/>
    <w:rsid w:val="00BF1AF1"/>
    <w:rsid w:val="00C0089D"/>
    <w:rsid w:val="00C05AE0"/>
    <w:rsid w:val="00C05FAD"/>
    <w:rsid w:val="00C0619C"/>
    <w:rsid w:val="00C06BBA"/>
    <w:rsid w:val="00C06C93"/>
    <w:rsid w:val="00C077D2"/>
    <w:rsid w:val="00C10045"/>
    <w:rsid w:val="00C17547"/>
    <w:rsid w:val="00C17C1D"/>
    <w:rsid w:val="00C17D13"/>
    <w:rsid w:val="00C21D50"/>
    <w:rsid w:val="00C2267F"/>
    <w:rsid w:val="00C268E4"/>
    <w:rsid w:val="00C27A35"/>
    <w:rsid w:val="00C330F2"/>
    <w:rsid w:val="00C35363"/>
    <w:rsid w:val="00C37E62"/>
    <w:rsid w:val="00C41E35"/>
    <w:rsid w:val="00C421E8"/>
    <w:rsid w:val="00C479B6"/>
    <w:rsid w:val="00C5004C"/>
    <w:rsid w:val="00C530B1"/>
    <w:rsid w:val="00C558D8"/>
    <w:rsid w:val="00C55B0C"/>
    <w:rsid w:val="00C61D85"/>
    <w:rsid w:val="00C63BAA"/>
    <w:rsid w:val="00C64171"/>
    <w:rsid w:val="00C659BF"/>
    <w:rsid w:val="00C65B86"/>
    <w:rsid w:val="00C67143"/>
    <w:rsid w:val="00C727A4"/>
    <w:rsid w:val="00C7407D"/>
    <w:rsid w:val="00C76DBE"/>
    <w:rsid w:val="00C82C7A"/>
    <w:rsid w:val="00C8334E"/>
    <w:rsid w:val="00C84FE8"/>
    <w:rsid w:val="00C87E35"/>
    <w:rsid w:val="00C90EB3"/>
    <w:rsid w:val="00C91E38"/>
    <w:rsid w:val="00C92E34"/>
    <w:rsid w:val="00C97A8A"/>
    <w:rsid w:val="00C97E86"/>
    <w:rsid w:val="00CA2437"/>
    <w:rsid w:val="00CA5041"/>
    <w:rsid w:val="00CA676B"/>
    <w:rsid w:val="00CB4245"/>
    <w:rsid w:val="00CB49F2"/>
    <w:rsid w:val="00CB6C44"/>
    <w:rsid w:val="00CC22F6"/>
    <w:rsid w:val="00CC7C6C"/>
    <w:rsid w:val="00CD1A6A"/>
    <w:rsid w:val="00CD1F40"/>
    <w:rsid w:val="00CD28CB"/>
    <w:rsid w:val="00CD3C85"/>
    <w:rsid w:val="00CE3590"/>
    <w:rsid w:val="00CE3891"/>
    <w:rsid w:val="00CE57BE"/>
    <w:rsid w:val="00CE5EC0"/>
    <w:rsid w:val="00CE6234"/>
    <w:rsid w:val="00CE63FA"/>
    <w:rsid w:val="00CE68BD"/>
    <w:rsid w:val="00CF1AB3"/>
    <w:rsid w:val="00CF6752"/>
    <w:rsid w:val="00CF726A"/>
    <w:rsid w:val="00CF7B49"/>
    <w:rsid w:val="00D00CF5"/>
    <w:rsid w:val="00D038B8"/>
    <w:rsid w:val="00D03CE2"/>
    <w:rsid w:val="00D06D75"/>
    <w:rsid w:val="00D13688"/>
    <w:rsid w:val="00D13904"/>
    <w:rsid w:val="00D14348"/>
    <w:rsid w:val="00D16E20"/>
    <w:rsid w:val="00D17389"/>
    <w:rsid w:val="00D20A52"/>
    <w:rsid w:val="00D21CEF"/>
    <w:rsid w:val="00D22DF3"/>
    <w:rsid w:val="00D260D0"/>
    <w:rsid w:val="00D273D8"/>
    <w:rsid w:val="00D2757A"/>
    <w:rsid w:val="00D27607"/>
    <w:rsid w:val="00D3221D"/>
    <w:rsid w:val="00D35B24"/>
    <w:rsid w:val="00D365F9"/>
    <w:rsid w:val="00D36E43"/>
    <w:rsid w:val="00D40AEF"/>
    <w:rsid w:val="00D42DF6"/>
    <w:rsid w:val="00D43675"/>
    <w:rsid w:val="00D43977"/>
    <w:rsid w:val="00D449B2"/>
    <w:rsid w:val="00D44CFD"/>
    <w:rsid w:val="00D45CD1"/>
    <w:rsid w:val="00D45E89"/>
    <w:rsid w:val="00D4694D"/>
    <w:rsid w:val="00D47CFC"/>
    <w:rsid w:val="00D506C6"/>
    <w:rsid w:val="00D52694"/>
    <w:rsid w:val="00D5459E"/>
    <w:rsid w:val="00D54F9D"/>
    <w:rsid w:val="00D568FA"/>
    <w:rsid w:val="00D578F6"/>
    <w:rsid w:val="00D6340F"/>
    <w:rsid w:val="00D7750E"/>
    <w:rsid w:val="00D77E81"/>
    <w:rsid w:val="00D82BB6"/>
    <w:rsid w:val="00D8331E"/>
    <w:rsid w:val="00D8624E"/>
    <w:rsid w:val="00D86D71"/>
    <w:rsid w:val="00D90893"/>
    <w:rsid w:val="00D9281B"/>
    <w:rsid w:val="00D93539"/>
    <w:rsid w:val="00D95829"/>
    <w:rsid w:val="00DA1C20"/>
    <w:rsid w:val="00DA5847"/>
    <w:rsid w:val="00DA5ED3"/>
    <w:rsid w:val="00DA6229"/>
    <w:rsid w:val="00DA7CDC"/>
    <w:rsid w:val="00DB07FD"/>
    <w:rsid w:val="00DB4EE3"/>
    <w:rsid w:val="00DB7F95"/>
    <w:rsid w:val="00DC0DA1"/>
    <w:rsid w:val="00DC2F5E"/>
    <w:rsid w:val="00DC364F"/>
    <w:rsid w:val="00DC58FB"/>
    <w:rsid w:val="00DC6212"/>
    <w:rsid w:val="00DC7EC9"/>
    <w:rsid w:val="00DD04AE"/>
    <w:rsid w:val="00DD067D"/>
    <w:rsid w:val="00DD4C10"/>
    <w:rsid w:val="00DD5477"/>
    <w:rsid w:val="00DD666E"/>
    <w:rsid w:val="00DD7053"/>
    <w:rsid w:val="00DD71BA"/>
    <w:rsid w:val="00DE1172"/>
    <w:rsid w:val="00DE4170"/>
    <w:rsid w:val="00DE7487"/>
    <w:rsid w:val="00DE7A6A"/>
    <w:rsid w:val="00DF1EF8"/>
    <w:rsid w:val="00DF559B"/>
    <w:rsid w:val="00DF69DD"/>
    <w:rsid w:val="00E011DA"/>
    <w:rsid w:val="00E04B7E"/>
    <w:rsid w:val="00E07C88"/>
    <w:rsid w:val="00E10E83"/>
    <w:rsid w:val="00E16436"/>
    <w:rsid w:val="00E170D5"/>
    <w:rsid w:val="00E25F5D"/>
    <w:rsid w:val="00E30450"/>
    <w:rsid w:val="00E30A95"/>
    <w:rsid w:val="00E32130"/>
    <w:rsid w:val="00E333CB"/>
    <w:rsid w:val="00E35D5C"/>
    <w:rsid w:val="00E4099B"/>
    <w:rsid w:val="00E40B42"/>
    <w:rsid w:val="00E43E56"/>
    <w:rsid w:val="00E457FD"/>
    <w:rsid w:val="00E46231"/>
    <w:rsid w:val="00E50C66"/>
    <w:rsid w:val="00E5214C"/>
    <w:rsid w:val="00E53303"/>
    <w:rsid w:val="00E54975"/>
    <w:rsid w:val="00E55A60"/>
    <w:rsid w:val="00E63150"/>
    <w:rsid w:val="00E6367E"/>
    <w:rsid w:val="00E6715C"/>
    <w:rsid w:val="00E7116E"/>
    <w:rsid w:val="00E756D6"/>
    <w:rsid w:val="00E81F2E"/>
    <w:rsid w:val="00E86814"/>
    <w:rsid w:val="00E86D64"/>
    <w:rsid w:val="00E9172B"/>
    <w:rsid w:val="00E9412E"/>
    <w:rsid w:val="00E96135"/>
    <w:rsid w:val="00E971C0"/>
    <w:rsid w:val="00EA08CD"/>
    <w:rsid w:val="00EA0BD7"/>
    <w:rsid w:val="00EA232C"/>
    <w:rsid w:val="00EA5A2D"/>
    <w:rsid w:val="00EB51AA"/>
    <w:rsid w:val="00EB5841"/>
    <w:rsid w:val="00EC0652"/>
    <w:rsid w:val="00EC2933"/>
    <w:rsid w:val="00EC335F"/>
    <w:rsid w:val="00EC3A60"/>
    <w:rsid w:val="00EC4307"/>
    <w:rsid w:val="00ED24EA"/>
    <w:rsid w:val="00ED27D1"/>
    <w:rsid w:val="00ED3A72"/>
    <w:rsid w:val="00ED41CA"/>
    <w:rsid w:val="00EE5BB7"/>
    <w:rsid w:val="00EE5E7B"/>
    <w:rsid w:val="00EE7276"/>
    <w:rsid w:val="00EE77FF"/>
    <w:rsid w:val="00EE7A28"/>
    <w:rsid w:val="00EF4624"/>
    <w:rsid w:val="00EF5A75"/>
    <w:rsid w:val="00F003D3"/>
    <w:rsid w:val="00F0115F"/>
    <w:rsid w:val="00F0202D"/>
    <w:rsid w:val="00F04DCC"/>
    <w:rsid w:val="00F06A15"/>
    <w:rsid w:val="00F06BAD"/>
    <w:rsid w:val="00F109C0"/>
    <w:rsid w:val="00F138EB"/>
    <w:rsid w:val="00F15146"/>
    <w:rsid w:val="00F15BED"/>
    <w:rsid w:val="00F15E40"/>
    <w:rsid w:val="00F16876"/>
    <w:rsid w:val="00F16FFC"/>
    <w:rsid w:val="00F17B3E"/>
    <w:rsid w:val="00F2263D"/>
    <w:rsid w:val="00F235E5"/>
    <w:rsid w:val="00F331AE"/>
    <w:rsid w:val="00F35249"/>
    <w:rsid w:val="00F35B79"/>
    <w:rsid w:val="00F36A7C"/>
    <w:rsid w:val="00F37EA9"/>
    <w:rsid w:val="00F37F39"/>
    <w:rsid w:val="00F43BB6"/>
    <w:rsid w:val="00F44D4C"/>
    <w:rsid w:val="00F523F8"/>
    <w:rsid w:val="00F54BA8"/>
    <w:rsid w:val="00F60846"/>
    <w:rsid w:val="00F614FA"/>
    <w:rsid w:val="00F62125"/>
    <w:rsid w:val="00F730F1"/>
    <w:rsid w:val="00F76E63"/>
    <w:rsid w:val="00F77A54"/>
    <w:rsid w:val="00F85814"/>
    <w:rsid w:val="00F9393A"/>
    <w:rsid w:val="00F939CF"/>
    <w:rsid w:val="00F93F8D"/>
    <w:rsid w:val="00FA091F"/>
    <w:rsid w:val="00FA1251"/>
    <w:rsid w:val="00FA3086"/>
    <w:rsid w:val="00FA6645"/>
    <w:rsid w:val="00FA71B3"/>
    <w:rsid w:val="00FA7639"/>
    <w:rsid w:val="00FB55CE"/>
    <w:rsid w:val="00FB5F4B"/>
    <w:rsid w:val="00FC0D8B"/>
    <w:rsid w:val="00FC3343"/>
    <w:rsid w:val="00FD023A"/>
    <w:rsid w:val="00FD06C2"/>
    <w:rsid w:val="00FD2033"/>
    <w:rsid w:val="00FD41BA"/>
    <w:rsid w:val="00FE2F80"/>
    <w:rsid w:val="00FE7703"/>
    <w:rsid w:val="00FE7DF2"/>
    <w:rsid w:val="00FF3014"/>
    <w:rsid w:val="00FF32E1"/>
    <w:rsid w:val="00FF3F1C"/>
    <w:rsid w:val="00FF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9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7B6D"/>
    <w:pPr>
      <w:widowControl/>
      <w:spacing w:before="100" w:beforeAutospacing="1" w:after="100" w:afterAutospacing="1"/>
      <w:jc w:val="left"/>
    </w:pPr>
    <w:rPr>
      <w:rFonts w:ascii="宋体" w:hAnsi="宋体"/>
      <w:color w:val="000000"/>
      <w:kern w:val="0"/>
      <w:sz w:val="24"/>
    </w:rPr>
  </w:style>
  <w:style w:type="paragraph" w:styleId="a4">
    <w:name w:val="header"/>
    <w:basedOn w:val="a"/>
    <w:link w:val="Char"/>
    <w:uiPriority w:val="99"/>
    <w:unhideWhenUsed/>
    <w:rsid w:val="00AE0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0820"/>
    <w:rPr>
      <w:rFonts w:ascii="Times New Roman" w:eastAsia="宋体" w:hAnsi="Times New Roman" w:cs="Times New Roman"/>
      <w:sz w:val="18"/>
      <w:szCs w:val="18"/>
    </w:rPr>
  </w:style>
  <w:style w:type="paragraph" w:styleId="a5">
    <w:name w:val="footer"/>
    <w:basedOn w:val="a"/>
    <w:link w:val="Char0"/>
    <w:uiPriority w:val="99"/>
    <w:unhideWhenUsed/>
    <w:rsid w:val="00AE0820"/>
    <w:pPr>
      <w:tabs>
        <w:tab w:val="center" w:pos="4153"/>
        <w:tab w:val="right" w:pos="8306"/>
      </w:tabs>
      <w:snapToGrid w:val="0"/>
      <w:jc w:val="left"/>
    </w:pPr>
    <w:rPr>
      <w:sz w:val="18"/>
      <w:szCs w:val="18"/>
    </w:rPr>
  </w:style>
  <w:style w:type="character" w:customStyle="1" w:styleId="Char0">
    <w:name w:val="页脚 Char"/>
    <w:basedOn w:val="a0"/>
    <w:link w:val="a5"/>
    <w:uiPriority w:val="99"/>
    <w:rsid w:val="00AE0820"/>
    <w:rPr>
      <w:rFonts w:ascii="Times New Roman" w:eastAsia="宋体" w:hAnsi="Times New Roman" w:cs="Times New Roman"/>
      <w:sz w:val="18"/>
      <w:szCs w:val="18"/>
    </w:rPr>
  </w:style>
  <w:style w:type="character" w:styleId="a6">
    <w:name w:val="annotation reference"/>
    <w:basedOn w:val="a0"/>
    <w:uiPriority w:val="99"/>
    <w:semiHidden/>
    <w:unhideWhenUsed/>
    <w:rsid w:val="002773AD"/>
    <w:rPr>
      <w:sz w:val="21"/>
      <w:szCs w:val="21"/>
    </w:rPr>
  </w:style>
  <w:style w:type="paragraph" w:styleId="a7">
    <w:name w:val="annotation text"/>
    <w:basedOn w:val="a"/>
    <w:link w:val="Char1"/>
    <w:uiPriority w:val="99"/>
    <w:semiHidden/>
    <w:unhideWhenUsed/>
    <w:rsid w:val="002773AD"/>
    <w:pPr>
      <w:jc w:val="left"/>
    </w:pPr>
  </w:style>
  <w:style w:type="character" w:customStyle="1" w:styleId="Char1">
    <w:name w:val="批注文字 Char"/>
    <w:basedOn w:val="a0"/>
    <w:link w:val="a7"/>
    <w:uiPriority w:val="99"/>
    <w:semiHidden/>
    <w:rsid w:val="002773AD"/>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2773AD"/>
    <w:rPr>
      <w:b/>
      <w:bCs/>
    </w:rPr>
  </w:style>
  <w:style w:type="character" w:customStyle="1" w:styleId="Char2">
    <w:name w:val="批注主题 Char"/>
    <w:basedOn w:val="Char1"/>
    <w:link w:val="a8"/>
    <w:uiPriority w:val="99"/>
    <w:semiHidden/>
    <w:rsid w:val="002773AD"/>
    <w:rPr>
      <w:rFonts w:ascii="Times New Roman" w:eastAsia="宋体" w:hAnsi="Times New Roman" w:cs="Times New Roman"/>
      <w:b/>
      <w:bCs/>
      <w:szCs w:val="24"/>
    </w:rPr>
  </w:style>
  <w:style w:type="paragraph" w:styleId="a9">
    <w:name w:val="Balloon Text"/>
    <w:basedOn w:val="a"/>
    <w:link w:val="Char3"/>
    <w:uiPriority w:val="99"/>
    <w:semiHidden/>
    <w:unhideWhenUsed/>
    <w:rsid w:val="002773AD"/>
    <w:rPr>
      <w:sz w:val="18"/>
      <w:szCs w:val="18"/>
    </w:rPr>
  </w:style>
  <w:style w:type="character" w:customStyle="1" w:styleId="Char3">
    <w:name w:val="批注框文本 Char"/>
    <w:basedOn w:val="a0"/>
    <w:link w:val="a9"/>
    <w:uiPriority w:val="99"/>
    <w:semiHidden/>
    <w:rsid w:val="002773AD"/>
    <w:rPr>
      <w:rFonts w:ascii="Times New Roman" w:eastAsia="宋体" w:hAnsi="Times New Roman" w:cs="Times New Roman"/>
      <w:sz w:val="18"/>
      <w:szCs w:val="18"/>
    </w:rPr>
  </w:style>
  <w:style w:type="paragraph" w:styleId="aa">
    <w:name w:val="List Paragraph"/>
    <w:basedOn w:val="a"/>
    <w:uiPriority w:val="34"/>
    <w:qFormat/>
    <w:rsid w:val="00315FF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B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37B6D"/>
    <w:pPr>
      <w:widowControl/>
      <w:spacing w:before="100" w:beforeAutospacing="1" w:after="100" w:afterAutospacing="1"/>
      <w:jc w:val="left"/>
    </w:pPr>
    <w:rPr>
      <w:rFonts w:ascii="宋体" w:hAnsi="宋体"/>
      <w:color w:val="000000"/>
      <w:kern w:val="0"/>
      <w:sz w:val="24"/>
    </w:rPr>
  </w:style>
  <w:style w:type="paragraph" w:styleId="a4">
    <w:name w:val="header"/>
    <w:basedOn w:val="a"/>
    <w:link w:val="Char"/>
    <w:uiPriority w:val="99"/>
    <w:unhideWhenUsed/>
    <w:rsid w:val="00AE08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E0820"/>
    <w:rPr>
      <w:rFonts w:ascii="Times New Roman" w:eastAsia="宋体" w:hAnsi="Times New Roman" w:cs="Times New Roman"/>
      <w:sz w:val="18"/>
      <w:szCs w:val="18"/>
    </w:rPr>
  </w:style>
  <w:style w:type="paragraph" w:styleId="a5">
    <w:name w:val="footer"/>
    <w:basedOn w:val="a"/>
    <w:link w:val="Char0"/>
    <w:uiPriority w:val="99"/>
    <w:unhideWhenUsed/>
    <w:rsid w:val="00AE0820"/>
    <w:pPr>
      <w:tabs>
        <w:tab w:val="center" w:pos="4153"/>
        <w:tab w:val="right" w:pos="8306"/>
      </w:tabs>
      <w:snapToGrid w:val="0"/>
      <w:jc w:val="left"/>
    </w:pPr>
    <w:rPr>
      <w:sz w:val="18"/>
      <w:szCs w:val="18"/>
    </w:rPr>
  </w:style>
  <w:style w:type="character" w:customStyle="1" w:styleId="Char0">
    <w:name w:val="页脚 Char"/>
    <w:basedOn w:val="a0"/>
    <w:link w:val="a5"/>
    <w:uiPriority w:val="99"/>
    <w:rsid w:val="00AE0820"/>
    <w:rPr>
      <w:rFonts w:ascii="Times New Roman" w:eastAsia="宋体" w:hAnsi="Times New Roman" w:cs="Times New Roman"/>
      <w:sz w:val="18"/>
      <w:szCs w:val="18"/>
    </w:rPr>
  </w:style>
  <w:style w:type="character" w:styleId="a6">
    <w:name w:val="annotation reference"/>
    <w:basedOn w:val="a0"/>
    <w:uiPriority w:val="99"/>
    <w:semiHidden/>
    <w:unhideWhenUsed/>
    <w:rsid w:val="002773AD"/>
    <w:rPr>
      <w:sz w:val="21"/>
      <w:szCs w:val="21"/>
    </w:rPr>
  </w:style>
  <w:style w:type="paragraph" w:styleId="a7">
    <w:name w:val="annotation text"/>
    <w:basedOn w:val="a"/>
    <w:link w:val="Char1"/>
    <w:uiPriority w:val="99"/>
    <w:semiHidden/>
    <w:unhideWhenUsed/>
    <w:rsid w:val="002773AD"/>
    <w:pPr>
      <w:jc w:val="left"/>
    </w:pPr>
  </w:style>
  <w:style w:type="character" w:customStyle="1" w:styleId="Char1">
    <w:name w:val="批注文字 Char"/>
    <w:basedOn w:val="a0"/>
    <w:link w:val="a7"/>
    <w:uiPriority w:val="99"/>
    <w:semiHidden/>
    <w:rsid w:val="002773AD"/>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2773AD"/>
    <w:rPr>
      <w:b/>
      <w:bCs/>
    </w:rPr>
  </w:style>
  <w:style w:type="character" w:customStyle="1" w:styleId="Char2">
    <w:name w:val="批注主题 Char"/>
    <w:basedOn w:val="Char1"/>
    <w:link w:val="a8"/>
    <w:uiPriority w:val="99"/>
    <w:semiHidden/>
    <w:rsid w:val="002773AD"/>
    <w:rPr>
      <w:rFonts w:ascii="Times New Roman" w:eastAsia="宋体" w:hAnsi="Times New Roman" w:cs="Times New Roman"/>
      <w:b/>
      <w:bCs/>
      <w:szCs w:val="24"/>
    </w:rPr>
  </w:style>
  <w:style w:type="paragraph" w:styleId="a9">
    <w:name w:val="Balloon Text"/>
    <w:basedOn w:val="a"/>
    <w:link w:val="Char3"/>
    <w:uiPriority w:val="99"/>
    <w:semiHidden/>
    <w:unhideWhenUsed/>
    <w:rsid w:val="002773AD"/>
    <w:rPr>
      <w:sz w:val="18"/>
      <w:szCs w:val="18"/>
    </w:rPr>
  </w:style>
  <w:style w:type="character" w:customStyle="1" w:styleId="Char3">
    <w:name w:val="批注框文本 Char"/>
    <w:basedOn w:val="a0"/>
    <w:link w:val="a9"/>
    <w:uiPriority w:val="99"/>
    <w:semiHidden/>
    <w:rsid w:val="002773AD"/>
    <w:rPr>
      <w:rFonts w:ascii="Times New Roman" w:eastAsia="宋体" w:hAnsi="Times New Roman" w:cs="Times New Roman"/>
      <w:sz w:val="18"/>
      <w:szCs w:val="18"/>
    </w:rPr>
  </w:style>
  <w:style w:type="paragraph" w:styleId="aa">
    <w:name w:val="List Paragraph"/>
    <w:basedOn w:val="a"/>
    <w:uiPriority w:val="34"/>
    <w:qFormat/>
    <w:rsid w:val="00315F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14803">
      <w:bodyDiv w:val="1"/>
      <w:marLeft w:val="0"/>
      <w:marRight w:val="0"/>
      <w:marTop w:val="0"/>
      <w:marBottom w:val="0"/>
      <w:divBdr>
        <w:top w:val="none" w:sz="0" w:space="0" w:color="auto"/>
        <w:left w:val="none" w:sz="0" w:space="0" w:color="auto"/>
        <w:bottom w:val="none" w:sz="0" w:space="0" w:color="auto"/>
        <w:right w:val="none" w:sz="0" w:space="0" w:color="auto"/>
      </w:divBdr>
    </w:div>
    <w:div w:id="1487741151">
      <w:bodyDiv w:val="1"/>
      <w:marLeft w:val="0"/>
      <w:marRight w:val="0"/>
      <w:marTop w:val="0"/>
      <w:marBottom w:val="0"/>
      <w:divBdr>
        <w:top w:val="none" w:sz="0" w:space="0" w:color="auto"/>
        <w:left w:val="none" w:sz="0" w:space="0" w:color="auto"/>
        <w:bottom w:val="none" w:sz="0" w:space="0" w:color="auto"/>
        <w:right w:val="none" w:sz="0" w:space="0" w:color="auto"/>
      </w:divBdr>
    </w:div>
    <w:div w:id="1747802235">
      <w:bodyDiv w:val="1"/>
      <w:marLeft w:val="0"/>
      <w:marRight w:val="0"/>
      <w:marTop w:val="0"/>
      <w:marBottom w:val="0"/>
      <w:divBdr>
        <w:top w:val="none" w:sz="0" w:space="0" w:color="auto"/>
        <w:left w:val="none" w:sz="0" w:space="0" w:color="auto"/>
        <w:bottom w:val="none" w:sz="0" w:space="0" w:color="auto"/>
        <w:right w:val="none" w:sz="0" w:space="0" w:color="auto"/>
      </w:divBdr>
    </w:div>
    <w:div w:id="21345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904</Words>
  <Characters>5159</Characters>
  <Application>Microsoft Office Word</Application>
  <DocSecurity>0</DocSecurity>
  <Lines>42</Lines>
  <Paragraphs>12</Paragraphs>
  <ScaleCrop>false</ScaleCrop>
  <Company>CMCC</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陈俊伟</cp:lastModifiedBy>
  <cp:revision>25</cp:revision>
  <cp:lastPrinted>2023-09-05T07:51:00Z</cp:lastPrinted>
  <dcterms:created xsi:type="dcterms:W3CDTF">2023-04-09T13:16:00Z</dcterms:created>
  <dcterms:modified xsi:type="dcterms:W3CDTF">2023-09-06T05:24:00Z</dcterms:modified>
</cp:coreProperties>
</file>