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3C" w:rsidRPr="00006425" w:rsidRDefault="0060673C" w:rsidP="0060673C">
      <w:pPr>
        <w:rPr>
          <w:rFonts w:ascii="仿宋" w:eastAsia="仿宋" w:hAnsi="仿宋"/>
          <w:sz w:val="24"/>
          <w:szCs w:val="24"/>
        </w:rPr>
      </w:pPr>
      <w:r w:rsidRPr="00006425">
        <w:rPr>
          <w:rFonts w:ascii="仿宋" w:eastAsia="仿宋" w:hAnsi="仿宋" w:hint="eastAsia"/>
          <w:sz w:val="24"/>
          <w:szCs w:val="24"/>
        </w:rPr>
        <w:t>证券代码：60</w:t>
      </w:r>
      <w:r w:rsidRPr="00006425">
        <w:rPr>
          <w:rFonts w:ascii="仿宋" w:eastAsia="仿宋" w:hAnsi="仿宋"/>
          <w:sz w:val="24"/>
          <w:szCs w:val="24"/>
        </w:rPr>
        <w:t>0211</w:t>
      </w:r>
      <w:r w:rsidRPr="00006425">
        <w:rPr>
          <w:rFonts w:ascii="仿宋" w:eastAsia="仿宋" w:hAnsi="仿宋" w:hint="eastAsia"/>
          <w:sz w:val="24"/>
          <w:szCs w:val="24"/>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sidRPr="00006425">
        <w:rPr>
          <w:rFonts w:ascii="仿宋" w:eastAsia="仿宋" w:hAnsi="仿宋" w:hint="eastAsia"/>
          <w:sz w:val="24"/>
          <w:szCs w:val="24"/>
        </w:rPr>
        <w:t xml:space="preserve"> 证券简称：西藏药业</w:t>
      </w:r>
    </w:p>
    <w:p w:rsidR="0060673C" w:rsidRDefault="0060673C" w:rsidP="0060673C">
      <w:pPr>
        <w:spacing w:beforeLines="50" w:before="156" w:afterLines="50" w:after="156"/>
        <w:jc w:val="center"/>
        <w:rPr>
          <w:rFonts w:ascii="仿宋_GB2312" w:eastAsia="仿宋_GB2312"/>
          <w:b/>
          <w:sz w:val="36"/>
          <w:szCs w:val="36"/>
        </w:rPr>
      </w:pPr>
      <w:r>
        <w:rPr>
          <w:rFonts w:ascii="仿宋_GB2312" w:eastAsia="仿宋_GB2312" w:hint="eastAsia"/>
          <w:b/>
          <w:sz w:val="36"/>
          <w:szCs w:val="36"/>
        </w:rPr>
        <w:t>西藏诺迪康药业股份有限公司</w:t>
      </w:r>
    </w:p>
    <w:p w:rsidR="0060673C" w:rsidRDefault="0060673C" w:rsidP="0060673C">
      <w:pPr>
        <w:spacing w:afterLines="50" w:after="156"/>
        <w:jc w:val="center"/>
        <w:rPr>
          <w:rFonts w:ascii="仿宋_GB2312" w:eastAsia="仿宋_GB2312"/>
          <w:b/>
          <w:sz w:val="36"/>
          <w:szCs w:val="36"/>
        </w:rPr>
      </w:pPr>
      <w:r w:rsidRPr="005B4821">
        <w:rPr>
          <w:rFonts w:ascii="仿宋_GB2312" w:eastAsia="仿宋_GB2312" w:hint="eastAsia"/>
          <w:b/>
          <w:sz w:val="36"/>
          <w:szCs w:val="36"/>
        </w:rPr>
        <w:t>投资者</w:t>
      </w:r>
      <w:r>
        <w:rPr>
          <w:rFonts w:ascii="仿宋_GB2312" w:eastAsia="仿宋_GB2312" w:hint="eastAsia"/>
          <w:b/>
          <w:sz w:val="36"/>
          <w:szCs w:val="36"/>
        </w:rPr>
        <w:t>关系活动记录表</w:t>
      </w:r>
    </w:p>
    <w:p w:rsidR="0060673C" w:rsidRPr="007A5366" w:rsidRDefault="0060673C" w:rsidP="0060673C">
      <w:pPr>
        <w:jc w:val="left"/>
        <w:rPr>
          <w:rFonts w:ascii="仿宋_GB2312" w:eastAsia="仿宋_GB2312"/>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7595"/>
      </w:tblGrid>
      <w:tr w:rsidR="0060673C" w:rsidTr="00336FFD">
        <w:trPr>
          <w:trHeight w:val="913"/>
          <w:jc w:val="center"/>
        </w:trPr>
        <w:tc>
          <w:tcPr>
            <w:tcW w:w="1807" w:type="dxa"/>
            <w:vAlign w:val="center"/>
          </w:tcPr>
          <w:p w:rsidR="0060673C" w:rsidRPr="00C71816" w:rsidRDefault="0060673C" w:rsidP="00FC6371">
            <w:pPr>
              <w:jc w:val="center"/>
              <w:rPr>
                <w:rFonts w:ascii="仿宋" w:eastAsia="仿宋" w:hAnsi="仿宋"/>
                <w:b/>
                <w:sz w:val="24"/>
                <w:szCs w:val="24"/>
              </w:rPr>
            </w:pPr>
            <w:r w:rsidRPr="00C71816">
              <w:rPr>
                <w:rFonts w:ascii="仿宋" w:eastAsia="仿宋" w:hAnsi="仿宋" w:hint="eastAsia"/>
                <w:b/>
                <w:sz w:val="24"/>
                <w:szCs w:val="24"/>
              </w:rPr>
              <w:t>投资者关系</w:t>
            </w:r>
          </w:p>
          <w:p w:rsidR="0060673C" w:rsidRPr="00C71816" w:rsidRDefault="0060673C" w:rsidP="00FC6371">
            <w:pPr>
              <w:jc w:val="center"/>
              <w:rPr>
                <w:rFonts w:ascii="仿宋" w:eastAsia="仿宋" w:hAnsi="仿宋"/>
                <w:sz w:val="24"/>
                <w:szCs w:val="24"/>
              </w:rPr>
            </w:pPr>
            <w:r w:rsidRPr="00C71816">
              <w:rPr>
                <w:rFonts w:ascii="仿宋" w:eastAsia="仿宋" w:hAnsi="仿宋" w:hint="eastAsia"/>
                <w:b/>
                <w:sz w:val="24"/>
                <w:szCs w:val="24"/>
              </w:rPr>
              <w:t>活动类别</w:t>
            </w:r>
          </w:p>
        </w:tc>
        <w:tc>
          <w:tcPr>
            <w:tcW w:w="7595" w:type="dxa"/>
            <w:vAlign w:val="center"/>
          </w:tcPr>
          <w:p w:rsidR="0060673C" w:rsidRPr="00C71816" w:rsidRDefault="00DB5CD6" w:rsidP="007338F8">
            <w:pPr>
              <w:jc w:val="left"/>
              <w:rPr>
                <w:rFonts w:ascii="仿宋" w:eastAsia="仿宋" w:hAnsi="仿宋"/>
                <w:sz w:val="24"/>
                <w:szCs w:val="24"/>
                <w:u w:val="single"/>
              </w:rPr>
            </w:pPr>
            <w:r>
              <w:rPr>
                <w:rFonts w:ascii="仿宋" w:eastAsia="仿宋" w:hAnsi="仿宋" w:hint="eastAsia"/>
                <w:sz w:val="24"/>
                <w:szCs w:val="24"/>
              </w:rPr>
              <w:t>分析师</w:t>
            </w:r>
            <w:r>
              <w:rPr>
                <w:rFonts w:ascii="仿宋" w:eastAsia="仿宋" w:hAnsi="仿宋"/>
                <w:sz w:val="24"/>
                <w:szCs w:val="24"/>
              </w:rPr>
              <w:t>会议</w:t>
            </w:r>
            <w:r w:rsidR="004124BA">
              <w:rPr>
                <w:rFonts w:ascii="仿宋" w:eastAsia="仿宋" w:hAnsi="仿宋" w:hint="eastAsia"/>
                <w:sz w:val="24"/>
                <w:szCs w:val="24"/>
              </w:rPr>
              <w:t>、</w:t>
            </w:r>
            <w:r w:rsidR="004124BA" w:rsidRPr="00C71816">
              <w:rPr>
                <w:rFonts w:ascii="仿宋" w:eastAsia="仿宋" w:hAnsi="仿宋" w:hint="eastAsia"/>
                <w:sz w:val="24"/>
                <w:szCs w:val="24"/>
              </w:rPr>
              <w:t>特定对象调研</w:t>
            </w:r>
          </w:p>
        </w:tc>
      </w:tr>
      <w:tr w:rsidR="0060673C" w:rsidRPr="004C2F8A" w:rsidTr="00FE1858">
        <w:trPr>
          <w:trHeight w:val="696"/>
          <w:jc w:val="center"/>
        </w:trPr>
        <w:tc>
          <w:tcPr>
            <w:tcW w:w="1807" w:type="dxa"/>
            <w:vAlign w:val="center"/>
          </w:tcPr>
          <w:p w:rsidR="0060673C" w:rsidRPr="007338F8" w:rsidRDefault="0060673C" w:rsidP="001B045F">
            <w:pPr>
              <w:rPr>
                <w:rFonts w:ascii="仿宋" w:eastAsia="仿宋" w:hAnsi="仿宋"/>
                <w:sz w:val="24"/>
                <w:szCs w:val="24"/>
              </w:rPr>
            </w:pPr>
            <w:r w:rsidRPr="0015602F">
              <w:rPr>
                <w:rFonts w:ascii="仿宋" w:eastAsia="仿宋" w:hAnsi="仿宋" w:hint="eastAsia"/>
                <w:b/>
                <w:sz w:val="24"/>
                <w:szCs w:val="24"/>
              </w:rPr>
              <w:t>参与单位名称</w:t>
            </w:r>
          </w:p>
        </w:tc>
        <w:tc>
          <w:tcPr>
            <w:tcW w:w="7595" w:type="dxa"/>
            <w:vAlign w:val="center"/>
          </w:tcPr>
          <w:p w:rsidR="0060673C" w:rsidRPr="007338F8" w:rsidRDefault="004C55AF" w:rsidP="009D5CFB">
            <w:pPr>
              <w:jc w:val="left"/>
              <w:rPr>
                <w:rFonts w:ascii="仿宋" w:eastAsia="仿宋" w:hAnsi="仿宋"/>
                <w:sz w:val="24"/>
                <w:szCs w:val="24"/>
              </w:rPr>
            </w:pPr>
            <w:r>
              <w:rPr>
                <w:rFonts w:ascii="仿宋" w:eastAsia="仿宋" w:hAnsi="仿宋" w:hint="eastAsia"/>
                <w:sz w:val="24"/>
                <w:szCs w:val="24"/>
              </w:rPr>
              <w:t>德邦</w:t>
            </w:r>
            <w:r>
              <w:rPr>
                <w:rFonts w:ascii="仿宋" w:eastAsia="仿宋" w:hAnsi="仿宋"/>
                <w:sz w:val="24"/>
                <w:szCs w:val="24"/>
              </w:rPr>
              <w:t>证券、平安证券、首创证券、东北证券、国盛证券、</w:t>
            </w:r>
            <w:r>
              <w:rPr>
                <w:rFonts w:ascii="仿宋" w:eastAsia="仿宋" w:hAnsi="仿宋" w:hint="eastAsia"/>
                <w:sz w:val="24"/>
                <w:szCs w:val="24"/>
              </w:rPr>
              <w:t>长安</w:t>
            </w:r>
            <w:r>
              <w:rPr>
                <w:rFonts w:ascii="仿宋" w:eastAsia="仿宋" w:hAnsi="仿宋"/>
                <w:sz w:val="24"/>
                <w:szCs w:val="24"/>
              </w:rPr>
              <w:t>基金、</w:t>
            </w:r>
            <w:r w:rsidRPr="004C55AF">
              <w:rPr>
                <w:rFonts w:ascii="仿宋" w:eastAsia="仿宋" w:hAnsi="仿宋" w:hint="eastAsia"/>
                <w:sz w:val="24"/>
                <w:szCs w:val="24"/>
              </w:rPr>
              <w:t>观复资产、恒立基金、囯融</w:t>
            </w:r>
            <w:r w:rsidR="009D5CFB">
              <w:rPr>
                <w:rFonts w:ascii="仿宋" w:eastAsia="仿宋" w:hAnsi="仿宋" w:hint="eastAsia"/>
                <w:sz w:val="24"/>
                <w:szCs w:val="24"/>
              </w:rPr>
              <w:t>证券</w:t>
            </w:r>
            <w:r w:rsidRPr="004C55AF">
              <w:rPr>
                <w:rFonts w:ascii="仿宋" w:eastAsia="仿宋" w:hAnsi="仿宋" w:hint="eastAsia"/>
                <w:sz w:val="24"/>
                <w:szCs w:val="24"/>
              </w:rPr>
              <w:t>、华夏基金、</w:t>
            </w:r>
            <w:r w:rsidR="00EE5F43" w:rsidRPr="00FD56E1">
              <w:rPr>
                <w:rFonts w:ascii="仿宋" w:eastAsia="仿宋" w:hAnsi="仿宋" w:hint="eastAsia"/>
                <w:sz w:val="24"/>
                <w:szCs w:val="24"/>
              </w:rPr>
              <w:t>平安</w:t>
            </w:r>
            <w:r w:rsidR="00EE5F43" w:rsidRPr="00FD56E1">
              <w:rPr>
                <w:rFonts w:ascii="仿宋" w:eastAsia="仿宋" w:hAnsi="仿宋"/>
                <w:sz w:val="24"/>
                <w:szCs w:val="24"/>
              </w:rPr>
              <w:t>基金、</w:t>
            </w:r>
            <w:r w:rsidRPr="004C55AF">
              <w:rPr>
                <w:rFonts w:ascii="仿宋" w:eastAsia="仿宋" w:hAnsi="仿宋" w:hint="eastAsia"/>
                <w:sz w:val="24"/>
                <w:szCs w:val="24"/>
              </w:rPr>
              <w:t>东方红</w:t>
            </w:r>
            <w:r w:rsidRPr="004C55AF">
              <w:rPr>
                <w:rFonts w:ascii="仿宋" w:eastAsia="仿宋" w:hAnsi="仿宋"/>
                <w:sz w:val="24"/>
                <w:szCs w:val="24"/>
              </w:rPr>
              <w:t>、</w:t>
            </w:r>
            <w:r w:rsidRPr="004C55AF">
              <w:rPr>
                <w:rFonts w:ascii="仿宋" w:eastAsia="仿宋" w:hAnsi="仿宋" w:hint="eastAsia"/>
                <w:sz w:val="24"/>
                <w:szCs w:val="24"/>
              </w:rPr>
              <w:t>华安</w:t>
            </w:r>
            <w:r w:rsidRPr="004C55AF">
              <w:rPr>
                <w:rFonts w:ascii="仿宋" w:eastAsia="仿宋" w:hAnsi="仿宋"/>
                <w:sz w:val="24"/>
                <w:szCs w:val="24"/>
              </w:rPr>
              <w:t>基金、华创</w:t>
            </w:r>
            <w:r w:rsidRPr="004C55AF">
              <w:rPr>
                <w:rFonts w:ascii="仿宋" w:eastAsia="仿宋" w:hAnsi="仿宋" w:hint="eastAsia"/>
                <w:sz w:val="24"/>
                <w:szCs w:val="24"/>
              </w:rPr>
              <w:t>资管</w:t>
            </w:r>
            <w:r w:rsidRPr="004C55AF">
              <w:rPr>
                <w:rFonts w:ascii="仿宋" w:eastAsia="仿宋" w:hAnsi="仿宋"/>
                <w:sz w:val="24"/>
                <w:szCs w:val="24"/>
              </w:rPr>
              <w:t>、</w:t>
            </w:r>
            <w:r w:rsidRPr="004C55AF">
              <w:rPr>
                <w:rFonts w:ascii="仿宋" w:eastAsia="仿宋" w:hAnsi="仿宋" w:hint="eastAsia"/>
                <w:sz w:val="24"/>
                <w:szCs w:val="24"/>
              </w:rPr>
              <w:t>中邮</w:t>
            </w:r>
            <w:r>
              <w:rPr>
                <w:rFonts w:ascii="仿宋" w:eastAsia="仿宋" w:hAnsi="仿宋"/>
                <w:sz w:val="24"/>
                <w:szCs w:val="24"/>
              </w:rPr>
              <w:t>创业基金</w:t>
            </w:r>
            <w:r>
              <w:rPr>
                <w:rFonts w:ascii="仿宋" w:eastAsia="仿宋" w:hAnsi="仿宋" w:hint="eastAsia"/>
                <w:sz w:val="24"/>
                <w:szCs w:val="24"/>
              </w:rPr>
              <w:t>、</w:t>
            </w:r>
            <w:r>
              <w:rPr>
                <w:rFonts w:ascii="仿宋" w:eastAsia="仿宋" w:hAnsi="仿宋"/>
                <w:sz w:val="24"/>
                <w:szCs w:val="24"/>
              </w:rPr>
              <w:t>富国基金</w:t>
            </w:r>
            <w:r>
              <w:rPr>
                <w:rFonts w:ascii="仿宋" w:eastAsia="仿宋" w:hAnsi="仿宋" w:hint="eastAsia"/>
                <w:sz w:val="24"/>
                <w:szCs w:val="24"/>
              </w:rPr>
              <w:t>。</w:t>
            </w:r>
          </w:p>
        </w:tc>
      </w:tr>
      <w:tr w:rsidR="0060673C" w:rsidTr="00FE1858">
        <w:trPr>
          <w:trHeight w:val="720"/>
          <w:jc w:val="center"/>
        </w:trPr>
        <w:tc>
          <w:tcPr>
            <w:tcW w:w="1807" w:type="dxa"/>
            <w:vAlign w:val="center"/>
          </w:tcPr>
          <w:p w:rsidR="0060673C" w:rsidRPr="00C71816" w:rsidRDefault="0060673C" w:rsidP="00FC6371">
            <w:pPr>
              <w:jc w:val="center"/>
              <w:rPr>
                <w:rFonts w:ascii="仿宋" w:eastAsia="仿宋" w:hAnsi="仿宋"/>
                <w:b/>
                <w:sz w:val="24"/>
                <w:szCs w:val="24"/>
              </w:rPr>
            </w:pPr>
            <w:r w:rsidRPr="00C71816">
              <w:rPr>
                <w:rFonts w:ascii="仿宋" w:eastAsia="仿宋" w:hAnsi="仿宋" w:hint="eastAsia"/>
                <w:b/>
                <w:sz w:val="24"/>
                <w:szCs w:val="24"/>
              </w:rPr>
              <w:t>时间</w:t>
            </w:r>
          </w:p>
        </w:tc>
        <w:tc>
          <w:tcPr>
            <w:tcW w:w="7595" w:type="dxa"/>
            <w:vAlign w:val="center"/>
          </w:tcPr>
          <w:p w:rsidR="0060673C" w:rsidRPr="00C71816" w:rsidRDefault="00336FFD" w:rsidP="005A4AED">
            <w:pPr>
              <w:jc w:val="left"/>
              <w:rPr>
                <w:rFonts w:ascii="仿宋" w:eastAsia="仿宋" w:hAnsi="仿宋"/>
                <w:sz w:val="24"/>
                <w:szCs w:val="24"/>
              </w:rPr>
            </w:pPr>
            <w:r>
              <w:rPr>
                <w:rFonts w:ascii="仿宋" w:eastAsia="仿宋" w:hAnsi="仿宋" w:hint="eastAsia"/>
                <w:sz w:val="24"/>
                <w:szCs w:val="24"/>
              </w:rPr>
              <w:t>2023年</w:t>
            </w:r>
            <w:r w:rsidR="00674302">
              <w:rPr>
                <w:rFonts w:ascii="仿宋" w:eastAsia="仿宋" w:hAnsi="仿宋"/>
                <w:sz w:val="24"/>
                <w:szCs w:val="24"/>
              </w:rPr>
              <w:t>8</w:t>
            </w:r>
            <w:r>
              <w:rPr>
                <w:rFonts w:ascii="仿宋" w:eastAsia="仿宋" w:hAnsi="仿宋" w:hint="eastAsia"/>
                <w:sz w:val="24"/>
                <w:szCs w:val="24"/>
              </w:rPr>
              <w:t>月</w:t>
            </w:r>
            <w:r w:rsidR="005A4AED">
              <w:rPr>
                <w:rFonts w:ascii="仿宋" w:eastAsia="仿宋" w:hAnsi="仿宋"/>
                <w:sz w:val="24"/>
                <w:szCs w:val="24"/>
              </w:rPr>
              <w:t>1</w:t>
            </w:r>
            <w:r>
              <w:rPr>
                <w:rFonts w:ascii="仿宋" w:eastAsia="仿宋" w:hAnsi="仿宋" w:hint="eastAsia"/>
                <w:sz w:val="24"/>
                <w:szCs w:val="24"/>
              </w:rPr>
              <w:t>日</w:t>
            </w:r>
            <w:r w:rsidR="00674302">
              <w:rPr>
                <w:rFonts w:ascii="仿宋" w:eastAsia="仿宋" w:hAnsi="仿宋" w:hint="eastAsia"/>
                <w:sz w:val="24"/>
                <w:szCs w:val="24"/>
              </w:rPr>
              <w:t>-8</w:t>
            </w:r>
            <w:r>
              <w:rPr>
                <w:rFonts w:ascii="仿宋" w:eastAsia="仿宋" w:hAnsi="仿宋" w:hint="eastAsia"/>
                <w:sz w:val="24"/>
                <w:szCs w:val="24"/>
              </w:rPr>
              <w:t>月</w:t>
            </w:r>
            <w:r w:rsidR="00613E7C">
              <w:rPr>
                <w:rFonts w:ascii="仿宋" w:eastAsia="仿宋" w:hAnsi="仿宋"/>
                <w:sz w:val="24"/>
                <w:szCs w:val="24"/>
              </w:rPr>
              <w:t>31</w:t>
            </w:r>
            <w:r>
              <w:rPr>
                <w:rFonts w:ascii="仿宋" w:eastAsia="仿宋" w:hAnsi="仿宋" w:hint="eastAsia"/>
                <w:sz w:val="24"/>
                <w:szCs w:val="24"/>
              </w:rPr>
              <w:t>日</w:t>
            </w:r>
          </w:p>
        </w:tc>
      </w:tr>
      <w:tr w:rsidR="0060673C" w:rsidTr="00FE1858">
        <w:trPr>
          <w:trHeight w:val="664"/>
          <w:jc w:val="center"/>
        </w:trPr>
        <w:tc>
          <w:tcPr>
            <w:tcW w:w="1807" w:type="dxa"/>
            <w:vAlign w:val="center"/>
          </w:tcPr>
          <w:p w:rsidR="0060673C" w:rsidRPr="00C71816" w:rsidRDefault="0060673C" w:rsidP="00FC6371">
            <w:pPr>
              <w:jc w:val="center"/>
              <w:rPr>
                <w:rFonts w:ascii="仿宋" w:eastAsia="仿宋" w:hAnsi="仿宋"/>
                <w:b/>
                <w:sz w:val="24"/>
                <w:szCs w:val="24"/>
              </w:rPr>
            </w:pPr>
            <w:r w:rsidRPr="00C71816">
              <w:rPr>
                <w:rFonts w:ascii="仿宋" w:eastAsia="仿宋" w:hAnsi="仿宋" w:hint="eastAsia"/>
                <w:b/>
                <w:sz w:val="24"/>
                <w:szCs w:val="24"/>
              </w:rPr>
              <w:t xml:space="preserve">地点 </w:t>
            </w:r>
          </w:p>
        </w:tc>
        <w:tc>
          <w:tcPr>
            <w:tcW w:w="7595" w:type="dxa"/>
            <w:vAlign w:val="center"/>
          </w:tcPr>
          <w:p w:rsidR="0060673C" w:rsidRPr="00C71816" w:rsidRDefault="00336FFD" w:rsidP="00FC6371">
            <w:pPr>
              <w:jc w:val="left"/>
              <w:rPr>
                <w:rFonts w:ascii="仿宋" w:eastAsia="仿宋" w:hAnsi="仿宋"/>
                <w:sz w:val="24"/>
                <w:szCs w:val="24"/>
              </w:rPr>
            </w:pPr>
            <w:r>
              <w:rPr>
                <w:rFonts w:ascii="仿宋" w:eastAsia="仿宋" w:hAnsi="仿宋"/>
                <w:sz w:val="24"/>
                <w:szCs w:val="24"/>
              </w:rPr>
              <w:t>线</w:t>
            </w:r>
            <w:r w:rsidR="00613E7C">
              <w:rPr>
                <w:rFonts w:ascii="仿宋" w:eastAsia="仿宋" w:hAnsi="仿宋" w:hint="eastAsia"/>
                <w:sz w:val="24"/>
                <w:szCs w:val="24"/>
              </w:rPr>
              <w:t>上</w:t>
            </w:r>
            <w:r>
              <w:rPr>
                <w:rFonts w:ascii="仿宋" w:eastAsia="仿宋" w:hAnsi="仿宋"/>
                <w:sz w:val="24"/>
                <w:szCs w:val="24"/>
              </w:rPr>
              <w:t>会议</w:t>
            </w:r>
          </w:p>
        </w:tc>
      </w:tr>
      <w:tr w:rsidR="0060673C" w:rsidRPr="00613E7C" w:rsidTr="00FE1858">
        <w:trPr>
          <w:trHeight w:val="711"/>
          <w:jc w:val="center"/>
        </w:trPr>
        <w:tc>
          <w:tcPr>
            <w:tcW w:w="1807" w:type="dxa"/>
            <w:vAlign w:val="center"/>
          </w:tcPr>
          <w:p w:rsidR="0060673C" w:rsidRPr="00C71816" w:rsidRDefault="0060673C" w:rsidP="00FC6371">
            <w:pPr>
              <w:jc w:val="center"/>
              <w:rPr>
                <w:rFonts w:ascii="仿宋" w:eastAsia="仿宋" w:hAnsi="仿宋"/>
                <w:b/>
                <w:sz w:val="24"/>
                <w:szCs w:val="24"/>
              </w:rPr>
            </w:pPr>
            <w:r w:rsidRPr="00C71816">
              <w:rPr>
                <w:rFonts w:ascii="仿宋" w:eastAsia="仿宋" w:hAnsi="仿宋" w:hint="eastAsia"/>
                <w:b/>
                <w:sz w:val="24"/>
                <w:szCs w:val="24"/>
              </w:rPr>
              <w:t>上市</w:t>
            </w:r>
            <w:r w:rsidRPr="00C71816">
              <w:rPr>
                <w:rFonts w:ascii="仿宋" w:eastAsia="仿宋" w:hAnsi="仿宋"/>
                <w:b/>
                <w:sz w:val="24"/>
                <w:szCs w:val="24"/>
              </w:rPr>
              <w:t>公司</w:t>
            </w:r>
          </w:p>
          <w:p w:rsidR="0060673C" w:rsidRPr="00C71816" w:rsidRDefault="0060673C" w:rsidP="00FC6371">
            <w:pPr>
              <w:jc w:val="center"/>
              <w:rPr>
                <w:rFonts w:ascii="仿宋" w:eastAsia="仿宋" w:hAnsi="仿宋"/>
                <w:b/>
                <w:sz w:val="24"/>
                <w:szCs w:val="24"/>
              </w:rPr>
            </w:pPr>
            <w:r w:rsidRPr="00C71816">
              <w:rPr>
                <w:rFonts w:ascii="仿宋" w:eastAsia="仿宋" w:hAnsi="仿宋" w:hint="eastAsia"/>
                <w:b/>
                <w:sz w:val="24"/>
                <w:szCs w:val="24"/>
              </w:rPr>
              <w:t>接待人员姓名</w:t>
            </w:r>
          </w:p>
        </w:tc>
        <w:tc>
          <w:tcPr>
            <w:tcW w:w="7595" w:type="dxa"/>
            <w:vAlign w:val="center"/>
          </w:tcPr>
          <w:p w:rsidR="0060673C" w:rsidRPr="00C71816" w:rsidRDefault="0060673C" w:rsidP="00FE1858">
            <w:pPr>
              <w:jc w:val="left"/>
              <w:rPr>
                <w:rFonts w:ascii="仿宋" w:eastAsia="仿宋" w:hAnsi="仿宋"/>
                <w:sz w:val="24"/>
                <w:szCs w:val="24"/>
              </w:rPr>
            </w:pPr>
            <w:r w:rsidRPr="0027735C">
              <w:rPr>
                <w:rFonts w:ascii="仿宋" w:eastAsia="仿宋" w:hAnsi="仿宋" w:hint="eastAsia"/>
                <w:sz w:val="24"/>
                <w:szCs w:val="24"/>
              </w:rPr>
              <w:t>刘岚</w:t>
            </w:r>
            <w:r w:rsidR="00FE1858">
              <w:rPr>
                <w:rFonts w:ascii="仿宋" w:eastAsia="仿宋" w:hAnsi="仿宋" w:hint="eastAsia"/>
                <w:sz w:val="24"/>
                <w:szCs w:val="24"/>
              </w:rPr>
              <w:t>（</w:t>
            </w:r>
            <w:r w:rsidR="00FE1858" w:rsidRPr="0027735C">
              <w:rPr>
                <w:rFonts w:ascii="仿宋" w:eastAsia="仿宋" w:hAnsi="仿宋" w:hint="eastAsia"/>
                <w:sz w:val="24"/>
                <w:szCs w:val="24"/>
              </w:rPr>
              <w:t>副总经理、董事会秘书</w:t>
            </w:r>
            <w:r w:rsidR="00FE1858">
              <w:rPr>
                <w:rFonts w:ascii="仿宋" w:eastAsia="仿宋" w:hAnsi="仿宋" w:hint="eastAsia"/>
                <w:sz w:val="24"/>
                <w:szCs w:val="24"/>
              </w:rPr>
              <w:t>）、</w:t>
            </w:r>
            <w:r w:rsidRPr="0027735C">
              <w:rPr>
                <w:rFonts w:ascii="仿宋" w:eastAsia="仿宋" w:hAnsi="仿宋" w:hint="eastAsia"/>
                <w:sz w:val="24"/>
                <w:szCs w:val="24"/>
              </w:rPr>
              <w:t>刘冰凝</w:t>
            </w:r>
            <w:r w:rsidR="00FE1858">
              <w:rPr>
                <w:rFonts w:ascii="仿宋" w:eastAsia="仿宋" w:hAnsi="仿宋" w:hint="eastAsia"/>
                <w:sz w:val="24"/>
                <w:szCs w:val="24"/>
              </w:rPr>
              <w:t>（投资者</w:t>
            </w:r>
            <w:r w:rsidR="00FE1858">
              <w:rPr>
                <w:rFonts w:ascii="仿宋" w:eastAsia="仿宋" w:hAnsi="仿宋"/>
                <w:sz w:val="24"/>
                <w:szCs w:val="24"/>
              </w:rPr>
              <w:t>关系管理）</w:t>
            </w:r>
          </w:p>
        </w:tc>
      </w:tr>
      <w:tr w:rsidR="0060673C" w:rsidTr="00FE1858">
        <w:trPr>
          <w:trHeight w:val="277"/>
          <w:jc w:val="center"/>
        </w:trPr>
        <w:tc>
          <w:tcPr>
            <w:tcW w:w="9402" w:type="dxa"/>
            <w:gridSpan w:val="2"/>
            <w:vAlign w:val="center"/>
          </w:tcPr>
          <w:p w:rsidR="00E12051" w:rsidRPr="00E12051" w:rsidRDefault="0060673C" w:rsidP="00E12051">
            <w:pPr>
              <w:jc w:val="center"/>
              <w:rPr>
                <w:rFonts w:ascii="仿宋" w:eastAsia="仿宋" w:hAnsi="仿宋"/>
                <w:b/>
                <w:sz w:val="28"/>
                <w:szCs w:val="28"/>
              </w:rPr>
            </w:pPr>
            <w:r w:rsidRPr="00E12051">
              <w:rPr>
                <w:rFonts w:ascii="仿宋" w:eastAsia="仿宋" w:hAnsi="仿宋" w:hint="eastAsia"/>
                <w:b/>
                <w:sz w:val="28"/>
                <w:szCs w:val="28"/>
              </w:rPr>
              <w:t>投资者</w:t>
            </w:r>
            <w:r w:rsidRPr="00E12051">
              <w:rPr>
                <w:rFonts w:ascii="仿宋" w:eastAsia="仿宋" w:hAnsi="仿宋"/>
                <w:b/>
                <w:sz w:val="28"/>
                <w:szCs w:val="28"/>
              </w:rPr>
              <w:t>关系活动主要内容</w:t>
            </w:r>
          </w:p>
        </w:tc>
      </w:tr>
      <w:tr w:rsidR="0060673C" w:rsidRPr="007C15FF" w:rsidTr="00014CA5">
        <w:trPr>
          <w:trHeight w:val="699"/>
          <w:jc w:val="center"/>
        </w:trPr>
        <w:tc>
          <w:tcPr>
            <w:tcW w:w="9402" w:type="dxa"/>
            <w:gridSpan w:val="2"/>
            <w:vAlign w:val="center"/>
          </w:tcPr>
          <w:p w:rsidR="00C627F0" w:rsidRPr="00C627F0" w:rsidRDefault="00613E7C" w:rsidP="00C627F0">
            <w:pPr>
              <w:spacing w:line="360" w:lineRule="auto"/>
              <w:ind w:firstLineChars="200" w:firstLine="482"/>
              <w:rPr>
                <w:rFonts w:ascii="仿宋" w:eastAsia="仿宋" w:hAnsi="仿宋"/>
                <w:b/>
                <w:sz w:val="24"/>
                <w:szCs w:val="24"/>
              </w:rPr>
            </w:pPr>
            <w:bookmarkStart w:id="0" w:name="_Toc136338099"/>
            <w:r w:rsidRPr="00613E7C">
              <w:rPr>
                <w:rFonts w:ascii="仿宋" w:eastAsia="仿宋" w:hAnsi="仿宋" w:hint="eastAsia"/>
                <w:b/>
                <w:sz w:val="24"/>
                <w:szCs w:val="24"/>
              </w:rPr>
              <w:t>1、</w:t>
            </w:r>
            <w:bookmarkStart w:id="1" w:name="_Toc144390986"/>
            <w:r w:rsidR="00C627F0" w:rsidRPr="00C627F0">
              <w:rPr>
                <w:rFonts w:ascii="仿宋" w:eastAsia="仿宋" w:hAnsi="仿宋" w:hint="eastAsia"/>
                <w:b/>
                <w:sz w:val="24"/>
                <w:szCs w:val="24"/>
              </w:rPr>
              <w:t>医药</w:t>
            </w:r>
            <w:r w:rsidR="00C627F0" w:rsidRPr="00C627F0">
              <w:rPr>
                <w:rFonts w:ascii="仿宋" w:eastAsia="仿宋" w:hAnsi="仿宋"/>
                <w:b/>
                <w:sz w:val="24"/>
                <w:szCs w:val="24"/>
              </w:rPr>
              <w:t>反腐对公司的影响？</w:t>
            </w:r>
            <w:r w:rsidR="00C627F0" w:rsidRPr="00C627F0">
              <w:rPr>
                <w:rFonts w:ascii="仿宋" w:eastAsia="仿宋" w:hAnsi="仿宋" w:hint="eastAsia"/>
                <w:b/>
                <w:sz w:val="24"/>
                <w:szCs w:val="24"/>
              </w:rPr>
              <w:t>全年</w:t>
            </w:r>
            <w:r w:rsidR="00C627F0" w:rsidRPr="00C627F0">
              <w:rPr>
                <w:rFonts w:ascii="仿宋" w:eastAsia="仿宋" w:hAnsi="仿宋"/>
                <w:b/>
                <w:sz w:val="24"/>
                <w:szCs w:val="24"/>
              </w:rPr>
              <w:t>目标</w:t>
            </w:r>
            <w:r w:rsidR="00C627F0" w:rsidRPr="00C627F0">
              <w:rPr>
                <w:rFonts w:ascii="仿宋" w:eastAsia="仿宋" w:hAnsi="仿宋" w:hint="eastAsia"/>
                <w:b/>
                <w:sz w:val="24"/>
                <w:szCs w:val="24"/>
              </w:rPr>
              <w:t>指引</w:t>
            </w:r>
            <w:r w:rsidR="00C627F0" w:rsidRPr="00C627F0">
              <w:rPr>
                <w:rFonts w:ascii="仿宋" w:eastAsia="仿宋" w:hAnsi="仿宋"/>
                <w:b/>
                <w:sz w:val="24"/>
                <w:szCs w:val="24"/>
              </w:rPr>
              <w:t>是否有变化？</w:t>
            </w:r>
            <w:bookmarkEnd w:id="1"/>
          </w:p>
          <w:p w:rsidR="00C627F0" w:rsidRPr="00C627F0" w:rsidRDefault="00FD56E1" w:rsidP="00C627F0">
            <w:pPr>
              <w:spacing w:line="360" w:lineRule="auto"/>
              <w:ind w:firstLineChars="200" w:firstLine="480"/>
              <w:rPr>
                <w:rFonts w:ascii="仿宋" w:eastAsia="仿宋" w:hAnsi="仿宋"/>
                <w:sz w:val="24"/>
                <w:szCs w:val="24"/>
              </w:rPr>
            </w:pPr>
            <w:r>
              <w:rPr>
                <w:rFonts w:ascii="仿宋" w:eastAsia="仿宋" w:hAnsi="仿宋" w:hint="eastAsia"/>
                <w:sz w:val="24"/>
                <w:szCs w:val="24"/>
              </w:rPr>
              <w:t>公司</w:t>
            </w:r>
            <w:r w:rsidR="00AF1C2C">
              <w:rPr>
                <w:rFonts w:ascii="仿宋" w:eastAsia="仿宋" w:hAnsi="仿宋"/>
                <w:sz w:val="24"/>
                <w:szCs w:val="24"/>
              </w:rPr>
              <w:t>主要</w:t>
            </w:r>
            <w:r w:rsidR="0083225F">
              <w:rPr>
                <w:rFonts w:ascii="仿宋" w:eastAsia="仿宋" w:hAnsi="仿宋"/>
                <w:sz w:val="24"/>
                <w:szCs w:val="24"/>
              </w:rPr>
              <w:t>产品</w:t>
            </w:r>
            <w:r w:rsidR="00AF1C2C">
              <w:rPr>
                <w:rFonts w:ascii="仿宋" w:eastAsia="仿宋" w:hAnsi="仿宋" w:hint="eastAsia"/>
                <w:sz w:val="24"/>
                <w:szCs w:val="24"/>
              </w:rPr>
              <w:t>新活素、依姆多（中国</w:t>
            </w:r>
            <w:r w:rsidR="00AF1C2C">
              <w:rPr>
                <w:rFonts w:ascii="仿宋" w:eastAsia="仿宋" w:hAnsi="仿宋"/>
                <w:sz w:val="24"/>
                <w:szCs w:val="24"/>
              </w:rPr>
              <w:t>市场</w:t>
            </w:r>
            <w:r w:rsidR="00C627F0" w:rsidRPr="00C627F0">
              <w:rPr>
                <w:rFonts w:ascii="仿宋" w:eastAsia="仿宋" w:hAnsi="仿宋" w:hint="eastAsia"/>
                <w:sz w:val="24"/>
                <w:szCs w:val="24"/>
              </w:rPr>
              <w:t>）由</w:t>
            </w:r>
            <w:r w:rsidR="00AF1C2C">
              <w:rPr>
                <w:rFonts w:ascii="仿宋" w:eastAsia="仿宋" w:hAnsi="仿宋" w:hint="eastAsia"/>
                <w:sz w:val="24"/>
                <w:szCs w:val="24"/>
              </w:rPr>
              <w:t>本</w:t>
            </w:r>
            <w:r w:rsidR="00C627F0" w:rsidRPr="00C627F0">
              <w:rPr>
                <w:rFonts w:ascii="仿宋" w:eastAsia="仿宋" w:hAnsi="仿宋" w:hint="eastAsia"/>
                <w:sz w:val="24"/>
                <w:szCs w:val="24"/>
              </w:rPr>
              <w:t>公司自行销售，委托康哲药业下属公司推广；其他产品</w:t>
            </w:r>
            <w:r w:rsidR="00533329">
              <w:rPr>
                <w:rFonts w:ascii="仿宋" w:eastAsia="仿宋" w:hAnsi="仿宋" w:hint="eastAsia"/>
                <w:sz w:val="24"/>
                <w:szCs w:val="24"/>
              </w:rPr>
              <w:t>是</w:t>
            </w:r>
            <w:r w:rsidR="00C627F0" w:rsidRPr="00C627F0">
              <w:rPr>
                <w:rFonts w:ascii="仿宋" w:eastAsia="仿宋" w:hAnsi="仿宋" w:hint="eastAsia"/>
                <w:sz w:val="24"/>
                <w:szCs w:val="24"/>
              </w:rPr>
              <w:t>由</w:t>
            </w:r>
            <w:r w:rsidR="00AF1C2C">
              <w:rPr>
                <w:rFonts w:ascii="仿宋" w:eastAsia="仿宋" w:hAnsi="仿宋" w:hint="eastAsia"/>
                <w:sz w:val="24"/>
                <w:szCs w:val="24"/>
              </w:rPr>
              <w:t>本</w:t>
            </w:r>
            <w:r w:rsidR="00C627F0" w:rsidRPr="00C627F0">
              <w:rPr>
                <w:rFonts w:ascii="仿宋" w:eastAsia="仿宋" w:hAnsi="仿宋" w:hint="eastAsia"/>
                <w:sz w:val="24"/>
                <w:szCs w:val="24"/>
              </w:rPr>
              <w:t>公司自行销售，服务商推广的模式在全国推广。</w:t>
            </w:r>
            <w:r w:rsidR="002327DC">
              <w:rPr>
                <w:rFonts w:ascii="仿宋" w:eastAsia="仿宋" w:hAnsi="仿宋"/>
                <w:sz w:val="24"/>
                <w:szCs w:val="24"/>
              </w:rPr>
              <w:t>在</w:t>
            </w:r>
            <w:r w:rsidR="00AF1C2C">
              <w:rPr>
                <w:rFonts w:ascii="仿宋" w:eastAsia="仿宋" w:hAnsi="仿宋" w:hint="eastAsia"/>
                <w:sz w:val="24"/>
                <w:szCs w:val="24"/>
              </w:rPr>
              <w:t>医药</w:t>
            </w:r>
            <w:r w:rsidR="00AF1C2C">
              <w:rPr>
                <w:rFonts w:ascii="仿宋" w:eastAsia="仿宋" w:hAnsi="仿宋"/>
                <w:sz w:val="24"/>
                <w:szCs w:val="24"/>
              </w:rPr>
              <w:t>反腐</w:t>
            </w:r>
            <w:r>
              <w:rPr>
                <w:rFonts w:ascii="仿宋" w:eastAsia="仿宋" w:hAnsi="仿宋" w:hint="eastAsia"/>
                <w:sz w:val="24"/>
                <w:szCs w:val="24"/>
              </w:rPr>
              <w:t>的</w:t>
            </w:r>
            <w:r w:rsidR="002327DC">
              <w:rPr>
                <w:rFonts w:ascii="仿宋" w:eastAsia="仿宋" w:hAnsi="仿宋" w:hint="eastAsia"/>
                <w:sz w:val="24"/>
                <w:szCs w:val="24"/>
              </w:rPr>
              <w:t>大环境</w:t>
            </w:r>
            <w:r w:rsidR="002327DC">
              <w:rPr>
                <w:rFonts w:ascii="仿宋" w:eastAsia="仿宋" w:hAnsi="仿宋"/>
                <w:sz w:val="24"/>
                <w:szCs w:val="24"/>
              </w:rPr>
              <w:t>下，</w:t>
            </w:r>
            <w:r w:rsidR="00AF1C2C">
              <w:rPr>
                <w:rFonts w:ascii="仿宋" w:eastAsia="仿宋" w:hAnsi="仿宋"/>
                <w:sz w:val="24"/>
                <w:szCs w:val="24"/>
              </w:rPr>
              <w:t>短期</w:t>
            </w:r>
            <w:r w:rsidR="002327DC">
              <w:rPr>
                <w:rFonts w:ascii="仿宋" w:eastAsia="仿宋" w:hAnsi="仿宋" w:hint="eastAsia"/>
                <w:sz w:val="24"/>
                <w:szCs w:val="24"/>
              </w:rPr>
              <w:t>对</w:t>
            </w:r>
            <w:r w:rsidR="008602CF">
              <w:rPr>
                <w:rFonts w:ascii="仿宋" w:eastAsia="仿宋" w:hAnsi="仿宋" w:hint="eastAsia"/>
                <w:sz w:val="24"/>
                <w:szCs w:val="24"/>
              </w:rPr>
              <w:t>药品销售</w:t>
            </w:r>
            <w:r w:rsidR="002327DC">
              <w:rPr>
                <w:rFonts w:ascii="仿宋" w:eastAsia="仿宋" w:hAnsi="仿宋"/>
                <w:sz w:val="24"/>
                <w:szCs w:val="24"/>
              </w:rPr>
              <w:t>会有一定的影响</w:t>
            </w:r>
            <w:r w:rsidR="002327DC">
              <w:rPr>
                <w:rFonts w:ascii="仿宋" w:eastAsia="仿宋" w:hAnsi="仿宋" w:hint="eastAsia"/>
                <w:sz w:val="24"/>
                <w:szCs w:val="24"/>
              </w:rPr>
              <w:t>，</w:t>
            </w:r>
            <w:r w:rsidR="002327DC">
              <w:rPr>
                <w:rFonts w:ascii="仿宋" w:eastAsia="仿宋" w:hAnsi="仿宋"/>
                <w:sz w:val="24"/>
                <w:szCs w:val="24"/>
              </w:rPr>
              <w:t>但</w:t>
            </w:r>
            <w:r w:rsidR="00C627F0" w:rsidRPr="00C627F0">
              <w:rPr>
                <w:rFonts w:ascii="仿宋" w:eastAsia="仿宋" w:hAnsi="仿宋"/>
                <w:sz w:val="24"/>
                <w:szCs w:val="24"/>
              </w:rPr>
              <w:t>从长远来看，</w:t>
            </w:r>
            <w:r w:rsidR="00C627F0" w:rsidRPr="00C627F0">
              <w:rPr>
                <w:rFonts w:ascii="仿宋" w:eastAsia="仿宋" w:hAnsi="仿宋" w:hint="eastAsia"/>
                <w:sz w:val="24"/>
                <w:szCs w:val="24"/>
              </w:rPr>
              <w:t>医药反腐有利于医药行业的健康高质量发展</w:t>
            </w:r>
            <w:r w:rsidR="002327DC">
              <w:rPr>
                <w:rFonts w:ascii="仿宋" w:eastAsia="仿宋" w:hAnsi="仿宋" w:hint="eastAsia"/>
                <w:sz w:val="24"/>
                <w:szCs w:val="24"/>
              </w:rPr>
              <w:t>，</w:t>
            </w:r>
            <w:r w:rsidR="002327DC">
              <w:rPr>
                <w:rFonts w:ascii="仿宋" w:eastAsia="仿宋" w:hAnsi="仿宋"/>
                <w:sz w:val="24"/>
                <w:szCs w:val="24"/>
              </w:rPr>
              <w:t>对</w:t>
            </w:r>
            <w:r w:rsidR="002327DC" w:rsidRPr="00C627F0">
              <w:rPr>
                <w:rFonts w:ascii="仿宋" w:eastAsia="仿宋" w:hAnsi="仿宋"/>
                <w:sz w:val="24"/>
                <w:szCs w:val="24"/>
              </w:rPr>
              <w:t>合规经营的企业是有利的</w:t>
            </w:r>
            <w:r w:rsidR="00C627F0" w:rsidRPr="00C627F0">
              <w:rPr>
                <w:rFonts w:ascii="仿宋" w:eastAsia="仿宋" w:hAnsi="仿宋" w:hint="eastAsia"/>
                <w:sz w:val="24"/>
                <w:szCs w:val="24"/>
              </w:rPr>
              <w:t>。</w:t>
            </w:r>
            <w:r w:rsidR="00C627F0" w:rsidRPr="00C627F0">
              <w:rPr>
                <w:rFonts w:ascii="仿宋" w:eastAsia="仿宋" w:hAnsi="仿宋"/>
                <w:sz w:val="24"/>
                <w:szCs w:val="24"/>
              </w:rPr>
              <w:t>公司将</w:t>
            </w:r>
            <w:r w:rsidR="00C627F0" w:rsidRPr="00C627F0">
              <w:rPr>
                <w:rFonts w:ascii="仿宋" w:eastAsia="仿宋" w:hAnsi="仿宋" w:hint="eastAsia"/>
                <w:sz w:val="24"/>
                <w:szCs w:val="24"/>
              </w:rPr>
              <w:t>一如既往</w:t>
            </w:r>
            <w:r w:rsidR="00C627F0" w:rsidRPr="00C627F0">
              <w:rPr>
                <w:rFonts w:ascii="仿宋" w:eastAsia="仿宋" w:hAnsi="仿宋"/>
                <w:sz w:val="24"/>
                <w:szCs w:val="24"/>
              </w:rPr>
              <w:t>的</w:t>
            </w:r>
            <w:r w:rsidR="00C627F0" w:rsidRPr="00C627F0">
              <w:rPr>
                <w:rFonts w:ascii="仿宋" w:eastAsia="仿宋" w:hAnsi="仿宋" w:hint="eastAsia"/>
                <w:sz w:val="24"/>
                <w:szCs w:val="24"/>
              </w:rPr>
              <w:t>坚持</w:t>
            </w:r>
            <w:r w:rsidR="00C627F0" w:rsidRPr="00C627F0">
              <w:rPr>
                <w:rFonts w:ascii="仿宋" w:eastAsia="仿宋" w:hAnsi="仿宋"/>
                <w:sz w:val="24"/>
                <w:szCs w:val="24"/>
              </w:rPr>
              <w:t>合规经营</w:t>
            </w:r>
            <w:r w:rsidR="00C627F0" w:rsidRPr="00C627F0">
              <w:rPr>
                <w:rFonts w:ascii="仿宋" w:eastAsia="仿宋" w:hAnsi="仿宋" w:hint="eastAsia"/>
                <w:sz w:val="24"/>
                <w:szCs w:val="24"/>
              </w:rPr>
              <w:t>，</w:t>
            </w:r>
            <w:r w:rsidR="00A61076" w:rsidRPr="00A61076">
              <w:rPr>
                <w:rFonts w:ascii="仿宋" w:eastAsia="仿宋" w:hAnsi="仿宋"/>
                <w:sz w:val="24"/>
                <w:szCs w:val="24"/>
              </w:rPr>
              <w:t>优化完善合规管理体系，促进公司</w:t>
            </w:r>
            <w:r w:rsidR="00A61076">
              <w:rPr>
                <w:rFonts w:ascii="仿宋" w:eastAsia="仿宋" w:hAnsi="仿宋" w:hint="eastAsia"/>
                <w:sz w:val="24"/>
                <w:szCs w:val="24"/>
              </w:rPr>
              <w:t>健康</w:t>
            </w:r>
            <w:r w:rsidR="00A61076" w:rsidRPr="00A61076">
              <w:rPr>
                <w:rFonts w:ascii="仿宋" w:eastAsia="仿宋" w:hAnsi="仿宋"/>
                <w:sz w:val="24"/>
                <w:szCs w:val="24"/>
              </w:rPr>
              <w:t>发展</w:t>
            </w:r>
            <w:r w:rsidR="00A61076">
              <w:rPr>
                <w:rFonts w:ascii="仿宋" w:eastAsia="仿宋" w:hAnsi="仿宋" w:hint="eastAsia"/>
                <w:sz w:val="24"/>
                <w:szCs w:val="24"/>
              </w:rPr>
              <w:t>。</w:t>
            </w:r>
            <w:bookmarkStart w:id="2" w:name="_GoBack"/>
            <w:bookmarkEnd w:id="2"/>
          </w:p>
          <w:p w:rsidR="00C627F0" w:rsidRPr="00C627F0" w:rsidRDefault="000B459C" w:rsidP="00C627F0">
            <w:pPr>
              <w:spacing w:line="360" w:lineRule="auto"/>
              <w:ind w:firstLineChars="200" w:firstLine="480"/>
              <w:rPr>
                <w:rFonts w:ascii="仿宋" w:eastAsia="仿宋" w:hAnsi="仿宋"/>
                <w:sz w:val="24"/>
                <w:szCs w:val="24"/>
              </w:rPr>
            </w:pPr>
            <w:r>
              <w:rPr>
                <w:rFonts w:ascii="仿宋" w:eastAsia="仿宋" w:hAnsi="仿宋"/>
                <w:sz w:val="24"/>
                <w:szCs w:val="24"/>
              </w:rPr>
              <w:t>上半年</w:t>
            </w:r>
            <w:r w:rsidR="00C627F0" w:rsidRPr="00C627F0">
              <w:rPr>
                <w:rFonts w:ascii="仿宋" w:eastAsia="仿宋" w:hAnsi="仿宋"/>
                <w:sz w:val="24"/>
                <w:szCs w:val="24"/>
              </w:rPr>
              <w:t>，</w:t>
            </w:r>
            <w:r>
              <w:rPr>
                <w:rFonts w:ascii="仿宋" w:eastAsia="仿宋" w:hAnsi="仿宋" w:hint="eastAsia"/>
                <w:sz w:val="24"/>
                <w:szCs w:val="24"/>
              </w:rPr>
              <w:t>公司</w:t>
            </w:r>
            <w:r w:rsidR="00C627F0" w:rsidRPr="00C627F0">
              <w:rPr>
                <w:rFonts w:ascii="仿宋" w:eastAsia="仿宋" w:hAnsi="仿宋" w:hint="eastAsia"/>
                <w:sz w:val="24"/>
                <w:szCs w:val="24"/>
              </w:rPr>
              <w:t>目标</w:t>
            </w:r>
            <w:r w:rsidR="00C627F0" w:rsidRPr="00C627F0">
              <w:rPr>
                <w:rFonts w:ascii="仿宋" w:eastAsia="仿宋" w:hAnsi="仿宋"/>
                <w:sz w:val="24"/>
                <w:szCs w:val="24"/>
              </w:rPr>
              <w:t>指引</w:t>
            </w:r>
            <w:r w:rsidR="00C627F0" w:rsidRPr="00C627F0">
              <w:rPr>
                <w:rFonts w:ascii="仿宋" w:eastAsia="仿宋" w:hAnsi="仿宋" w:hint="eastAsia"/>
                <w:sz w:val="24"/>
                <w:szCs w:val="24"/>
              </w:rPr>
              <w:t>完成</w:t>
            </w:r>
            <w:r w:rsidR="00C627F0" w:rsidRPr="00C627F0">
              <w:rPr>
                <w:rFonts w:ascii="仿宋" w:eastAsia="仿宋" w:hAnsi="仿宋"/>
                <w:sz w:val="24"/>
                <w:szCs w:val="24"/>
              </w:rPr>
              <w:t>较好，达到预期</w:t>
            </w:r>
            <w:r w:rsidR="00C627F0" w:rsidRPr="00C627F0">
              <w:rPr>
                <w:rFonts w:ascii="仿宋" w:eastAsia="仿宋" w:hAnsi="仿宋" w:hint="eastAsia"/>
                <w:sz w:val="24"/>
                <w:szCs w:val="24"/>
              </w:rPr>
              <w:t>。</w:t>
            </w:r>
            <w:r w:rsidR="00C627F0" w:rsidRPr="00C627F0">
              <w:rPr>
                <w:rFonts w:ascii="仿宋" w:eastAsia="仿宋" w:hAnsi="仿宋"/>
                <w:sz w:val="24"/>
                <w:szCs w:val="24"/>
              </w:rPr>
              <w:t>下半年还需</w:t>
            </w:r>
            <w:r w:rsidR="00C627F0" w:rsidRPr="00C627F0">
              <w:rPr>
                <w:rFonts w:ascii="仿宋" w:eastAsia="仿宋" w:hAnsi="仿宋" w:hint="eastAsia"/>
                <w:sz w:val="24"/>
                <w:szCs w:val="24"/>
              </w:rPr>
              <w:t>结合</w:t>
            </w:r>
            <w:r w:rsidR="00C627F0" w:rsidRPr="00C627F0">
              <w:rPr>
                <w:rFonts w:ascii="仿宋" w:eastAsia="仿宋" w:hAnsi="仿宋"/>
                <w:sz w:val="24"/>
                <w:szCs w:val="24"/>
              </w:rPr>
              <w:t>行业大环境影响</w:t>
            </w:r>
            <w:r w:rsidR="00C627F0" w:rsidRPr="00C627F0">
              <w:rPr>
                <w:rFonts w:ascii="仿宋" w:eastAsia="仿宋" w:hAnsi="仿宋" w:hint="eastAsia"/>
                <w:sz w:val="24"/>
                <w:szCs w:val="24"/>
              </w:rPr>
              <w:t>的</w:t>
            </w:r>
            <w:r w:rsidR="00C627F0" w:rsidRPr="00C627F0">
              <w:rPr>
                <w:rFonts w:ascii="仿宋" w:eastAsia="仿宋" w:hAnsi="仿宋"/>
                <w:sz w:val="24"/>
                <w:szCs w:val="24"/>
              </w:rPr>
              <w:t>持续时间等实际情况，</w:t>
            </w:r>
            <w:r w:rsidR="00C627F0" w:rsidRPr="00C627F0">
              <w:rPr>
                <w:rFonts w:ascii="仿宋" w:eastAsia="仿宋" w:hAnsi="仿宋" w:hint="eastAsia"/>
                <w:sz w:val="24"/>
                <w:szCs w:val="24"/>
              </w:rPr>
              <w:t>暂时无法</w:t>
            </w:r>
            <w:r w:rsidR="00C627F0" w:rsidRPr="00C627F0">
              <w:rPr>
                <w:rFonts w:ascii="仿宋" w:eastAsia="仿宋" w:hAnsi="仿宋"/>
                <w:sz w:val="24"/>
                <w:szCs w:val="24"/>
              </w:rPr>
              <w:t>准确预计对目标指引的影响及影响程度。</w:t>
            </w:r>
          </w:p>
          <w:p w:rsidR="00613E7C" w:rsidRPr="00C627F0" w:rsidRDefault="00613E7C" w:rsidP="00C627F0">
            <w:pPr>
              <w:pStyle w:val="1"/>
              <w:spacing w:before="0" w:after="0" w:line="360" w:lineRule="auto"/>
              <w:ind w:firstLineChars="200" w:firstLine="482"/>
              <w:rPr>
                <w:rFonts w:asciiTheme="minorEastAsia" w:hAnsiTheme="minorEastAsia"/>
                <w:sz w:val="24"/>
                <w:szCs w:val="24"/>
              </w:rPr>
            </w:pPr>
            <w:bookmarkStart w:id="3" w:name="_Toc141709319"/>
            <w:r w:rsidRPr="00FD1ECA">
              <w:rPr>
                <w:rFonts w:ascii="仿宋" w:eastAsia="仿宋" w:hAnsi="仿宋"/>
                <w:bCs w:val="0"/>
                <w:kern w:val="2"/>
                <w:sz w:val="24"/>
                <w:szCs w:val="24"/>
              </w:rPr>
              <w:t>2、</w:t>
            </w:r>
            <w:bookmarkEnd w:id="3"/>
            <w:r w:rsidR="00C627F0" w:rsidRPr="00C627F0">
              <w:rPr>
                <w:rFonts w:ascii="仿宋" w:eastAsia="仿宋" w:hAnsi="仿宋" w:hint="eastAsia"/>
                <w:bCs w:val="0"/>
                <w:kern w:val="2"/>
                <w:sz w:val="24"/>
                <w:szCs w:val="24"/>
              </w:rPr>
              <w:t>销售费用率持续上升</w:t>
            </w:r>
            <w:r w:rsidR="00C627F0" w:rsidRPr="00C627F0">
              <w:rPr>
                <w:rFonts w:ascii="仿宋" w:eastAsia="仿宋" w:hAnsi="仿宋"/>
                <w:bCs w:val="0"/>
                <w:kern w:val="2"/>
                <w:sz w:val="24"/>
                <w:szCs w:val="24"/>
              </w:rPr>
              <w:t>的原因？</w:t>
            </w:r>
          </w:p>
          <w:p w:rsidR="00C627F0" w:rsidRPr="00C627F0" w:rsidRDefault="00C627F0" w:rsidP="00C627F0">
            <w:pPr>
              <w:spacing w:line="360" w:lineRule="auto"/>
              <w:ind w:firstLineChars="200" w:firstLine="480"/>
              <w:rPr>
                <w:rFonts w:ascii="仿宋" w:eastAsia="仿宋" w:hAnsi="仿宋"/>
                <w:sz w:val="24"/>
                <w:szCs w:val="24"/>
              </w:rPr>
            </w:pPr>
            <w:r w:rsidRPr="00C627F0">
              <w:rPr>
                <w:rFonts w:ascii="仿宋" w:eastAsia="仿宋" w:hAnsi="仿宋" w:hint="eastAsia"/>
                <w:sz w:val="24"/>
                <w:szCs w:val="24"/>
              </w:rPr>
              <w:t>不同的产品，因市场覆盖情况、产品发展阶段等因素影响，销售费用率会存在差异。新活素</w:t>
            </w:r>
            <w:r w:rsidR="00E00D14" w:rsidRPr="00C627F0">
              <w:rPr>
                <w:rFonts w:ascii="仿宋" w:eastAsia="仿宋" w:hAnsi="仿宋"/>
                <w:sz w:val="24"/>
                <w:szCs w:val="24"/>
              </w:rPr>
              <w:t>是公司</w:t>
            </w:r>
            <w:r w:rsidR="00E00D14" w:rsidRPr="00C627F0">
              <w:rPr>
                <w:rFonts w:ascii="仿宋" w:eastAsia="仿宋" w:hAnsi="仿宋" w:hint="eastAsia"/>
                <w:sz w:val="24"/>
                <w:szCs w:val="24"/>
              </w:rPr>
              <w:t>销售</w:t>
            </w:r>
            <w:r w:rsidR="00E00D14" w:rsidRPr="00C627F0">
              <w:rPr>
                <w:rFonts w:ascii="仿宋" w:eastAsia="仿宋" w:hAnsi="仿宋"/>
                <w:sz w:val="24"/>
                <w:szCs w:val="24"/>
              </w:rPr>
              <w:t>费用率较高的品种</w:t>
            </w:r>
            <w:r w:rsidR="00E00D14" w:rsidRPr="00C627F0">
              <w:rPr>
                <w:rFonts w:ascii="仿宋" w:eastAsia="仿宋" w:hAnsi="仿宋" w:hint="eastAsia"/>
                <w:sz w:val="24"/>
                <w:szCs w:val="24"/>
              </w:rPr>
              <w:t>，</w:t>
            </w:r>
            <w:r w:rsidR="00E00D14">
              <w:rPr>
                <w:rFonts w:ascii="仿宋" w:eastAsia="仿宋" w:hAnsi="仿宋" w:hint="eastAsia"/>
                <w:sz w:val="24"/>
                <w:szCs w:val="24"/>
              </w:rPr>
              <w:t>近年来</w:t>
            </w:r>
            <w:r w:rsidRPr="00C627F0">
              <w:rPr>
                <w:rFonts w:ascii="仿宋" w:eastAsia="仿宋" w:hAnsi="仿宋"/>
                <w:sz w:val="24"/>
                <w:szCs w:val="24"/>
              </w:rPr>
              <w:t>销售收入增长快，</w:t>
            </w:r>
            <w:r w:rsidRPr="00C627F0">
              <w:rPr>
                <w:rFonts w:ascii="仿宋" w:eastAsia="仿宋" w:hAnsi="仿宋" w:hint="eastAsia"/>
                <w:sz w:val="24"/>
                <w:szCs w:val="24"/>
              </w:rPr>
              <w:t>营收</w:t>
            </w:r>
            <w:r w:rsidRPr="00C627F0">
              <w:rPr>
                <w:rFonts w:ascii="仿宋" w:eastAsia="仿宋" w:hAnsi="仿宋"/>
                <w:sz w:val="24"/>
                <w:szCs w:val="24"/>
              </w:rPr>
              <w:t>占比大，</w:t>
            </w:r>
            <w:r w:rsidRPr="00C627F0">
              <w:rPr>
                <w:rFonts w:ascii="仿宋" w:eastAsia="仿宋" w:hAnsi="仿宋" w:hint="eastAsia"/>
                <w:sz w:val="24"/>
                <w:szCs w:val="24"/>
              </w:rPr>
              <w:t>公司</w:t>
            </w:r>
            <w:r w:rsidR="00E00D14">
              <w:rPr>
                <w:rFonts w:ascii="仿宋" w:eastAsia="仿宋" w:hAnsi="仿宋" w:hint="eastAsia"/>
                <w:sz w:val="24"/>
                <w:szCs w:val="24"/>
              </w:rPr>
              <w:t>销售收入中</w:t>
            </w:r>
            <w:r w:rsidRPr="00C627F0">
              <w:rPr>
                <w:rFonts w:ascii="仿宋" w:eastAsia="仿宋" w:hAnsi="仿宋"/>
                <w:sz w:val="24"/>
                <w:szCs w:val="24"/>
              </w:rPr>
              <w:t>产品结构的变化</w:t>
            </w:r>
            <w:r w:rsidR="00E00D14">
              <w:rPr>
                <w:rFonts w:ascii="仿宋" w:eastAsia="仿宋" w:hAnsi="仿宋"/>
                <w:sz w:val="24"/>
                <w:szCs w:val="24"/>
              </w:rPr>
              <w:t>影响了</w:t>
            </w:r>
            <w:r w:rsidR="008602CF">
              <w:rPr>
                <w:rFonts w:ascii="仿宋" w:eastAsia="仿宋" w:hAnsi="仿宋"/>
                <w:sz w:val="24"/>
                <w:szCs w:val="24"/>
              </w:rPr>
              <w:t>总体</w:t>
            </w:r>
            <w:r w:rsidRPr="00C627F0">
              <w:rPr>
                <w:rFonts w:ascii="仿宋" w:eastAsia="仿宋" w:hAnsi="仿宋" w:hint="eastAsia"/>
                <w:sz w:val="24"/>
                <w:szCs w:val="24"/>
              </w:rPr>
              <w:t>销售</w:t>
            </w:r>
            <w:r w:rsidRPr="00C627F0">
              <w:rPr>
                <w:rFonts w:ascii="仿宋" w:eastAsia="仿宋" w:hAnsi="仿宋"/>
                <w:sz w:val="24"/>
                <w:szCs w:val="24"/>
              </w:rPr>
              <w:t>费用率</w:t>
            </w:r>
            <w:r w:rsidR="005F3C87">
              <w:rPr>
                <w:rFonts w:ascii="仿宋" w:eastAsia="仿宋" w:hAnsi="仿宋" w:hint="eastAsia"/>
                <w:sz w:val="24"/>
                <w:szCs w:val="24"/>
              </w:rPr>
              <w:t>有所</w:t>
            </w:r>
            <w:r w:rsidRPr="00C627F0">
              <w:rPr>
                <w:rFonts w:ascii="仿宋" w:eastAsia="仿宋" w:hAnsi="仿宋"/>
                <w:sz w:val="24"/>
                <w:szCs w:val="24"/>
              </w:rPr>
              <w:t>上升</w:t>
            </w:r>
            <w:r w:rsidRPr="00C627F0">
              <w:rPr>
                <w:rFonts w:ascii="仿宋" w:eastAsia="仿宋" w:hAnsi="仿宋" w:hint="eastAsia"/>
                <w:sz w:val="24"/>
                <w:szCs w:val="24"/>
              </w:rPr>
              <w:t>。</w:t>
            </w:r>
          </w:p>
          <w:p w:rsidR="00613E7C" w:rsidRPr="00613E7C" w:rsidRDefault="00613E7C" w:rsidP="00613E7C">
            <w:pPr>
              <w:pStyle w:val="1"/>
              <w:spacing w:before="0" w:after="0" w:line="360" w:lineRule="auto"/>
              <w:ind w:firstLineChars="200" w:firstLine="482"/>
              <w:rPr>
                <w:rFonts w:ascii="仿宋" w:eastAsia="仿宋" w:hAnsi="仿宋"/>
                <w:bCs w:val="0"/>
                <w:kern w:val="2"/>
                <w:sz w:val="24"/>
                <w:szCs w:val="24"/>
              </w:rPr>
            </w:pPr>
            <w:bookmarkStart w:id="4" w:name="_Toc141709320"/>
            <w:r w:rsidRPr="00613E7C">
              <w:rPr>
                <w:rFonts w:ascii="仿宋" w:eastAsia="仿宋" w:hAnsi="仿宋" w:hint="eastAsia"/>
                <w:bCs w:val="0"/>
                <w:kern w:val="2"/>
                <w:sz w:val="24"/>
                <w:szCs w:val="24"/>
              </w:rPr>
              <w:lastRenderedPageBreak/>
              <w:t>3、</w:t>
            </w:r>
            <w:bookmarkEnd w:id="4"/>
            <w:r w:rsidR="00C627F0" w:rsidRPr="00C627F0">
              <w:rPr>
                <w:rFonts w:ascii="仿宋" w:eastAsia="仿宋" w:hAnsi="仿宋" w:hint="eastAsia"/>
                <w:bCs w:val="0"/>
                <w:kern w:val="2"/>
                <w:sz w:val="24"/>
                <w:szCs w:val="24"/>
              </w:rPr>
              <w:t>8月份</w:t>
            </w:r>
            <w:r w:rsidR="00C627F0" w:rsidRPr="00C627F0">
              <w:rPr>
                <w:rFonts w:ascii="仿宋" w:eastAsia="仿宋" w:hAnsi="仿宋"/>
                <w:bCs w:val="0"/>
                <w:kern w:val="2"/>
                <w:sz w:val="24"/>
                <w:szCs w:val="24"/>
              </w:rPr>
              <w:t>新活素发货</w:t>
            </w:r>
            <w:r w:rsidR="00C627F0" w:rsidRPr="00C627F0">
              <w:rPr>
                <w:rFonts w:ascii="仿宋" w:eastAsia="仿宋" w:hAnsi="仿宋" w:hint="eastAsia"/>
                <w:bCs w:val="0"/>
                <w:kern w:val="2"/>
                <w:sz w:val="24"/>
                <w:szCs w:val="24"/>
              </w:rPr>
              <w:t>量同比如何</w:t>
            </w:r>
            <w:r w:rsidR="00C627F0" w:rsidRPr="00C627F0">
              <w:rPr>
                <w:rFonts w:ascii="仿宋" w:eastAsia="仿宋" w:hAnsi="仿宋"/>
                <w:bCs w:val="0"/>
                <w:kern w:val="2"/>
                <w:sz w:val="24"/>
                <w:szCs w:val="24"/>
              </w:rPr>
              <w:t>？</w:t>
            </w:r>
          </w:p>
          <w:p w:rsidR="00C627F0" w:rsidRPr="00C627F0" w:rsidRDefault="00C627F0" w:rsidP="00613E7C">
            <w:pPr>
              <w:pStyle w:val="1"/>
              <w:spacing w:before="0" w:after="0" w:line="360" w:lineRule="auto"/>
              <w:ind w:firstLineChars="200" w:firstLine="480"/>
              <w:rPr>
                <w:rFonts w:ascii="仿宋" w:eastAsia="仿宋" w:hAnsi="仿宋"/>
                <w:b w:val="0"/>
                <w:bCs w:val="0"/>
                <w:kern w:val="2"/>
                <w:sz w:val="24"/>
                <w:szCs w:val="24"/>
              </w:rPr>
            </w:pPr>
            <w:r w:rsidRPr="00C627F0">
              <w:rPr>
                <w:rFonts w:ascii="仿宋" w:eastAsia="仿宋" w:hAnsi="仿宋" w:hint="eastAsia"/>
                <w:b w:val="0"/>
                <w:bCs w:val="0"/>
                <w:kern w:val="2"/>
                <w:sz w:val="24"/>
                <w:szCs w:val="24"/>
              </w:rPr>
              <w:t>与</w:t>
            </w:r>
            <w:r w:rsidRPr="00C627F0">
              <w:rPr>
                <w:rFonts w:ascii="仿宋" w:eastAsia="仿宋" w:hAnsi="仿宋"/>
                <w:b w:val="0"/>
                <w:bCs w:val="0"/>
                <w:kern w:val="2"/>
                <w:sz w:val="24"/>
                <w:szCs w:val="24"/>
              </w:rPr>
              <w:t>去年相比</w:t>
            </w:r>
            <w:r w:rsidRPr="00C627F0">
              <w:rPr>
                <w:rFonts w:ascii="仿宋" w:eastAsia="仿宋" w:hAnsi="仿宋" w:hint="eastAsia"/>
                <w:b w:val="0"/>
                <w:bCs w:val="0"/>
                <w:kern w:val="2"/>
                <w:sz w:val="24"/>
                <w:szCs w:val="24"/>
              </w:rPr>
              <w:t>今年</w:t>
            </w:r>
            <w:r w:rsidRPr="00C627F0">
              <w:rPr>
                <w:rFonts w:ascii="仿宋" w:eastAsia="仿宋" w:hAnsi="仿宋"/>
                <w:b w:val="0"/>
                <w:bCs w:val="0"/>
                <w:kern w:val="2"/>
                <w:sz w:val="24"/>
                <w:szCs w:val="24"/>
              </w:rPr>
              <w:t>8月份</w:t>
            </w:r>
            <w:r w:rsidRPr="00C627F0">
              <w:rPr>
                <w:rFonts w:ascii="仿宋" w:eastAsia="仿宋" w:hAnsi="仿宋" w:hint="eastAsia"/>
                <w:b w:val="0"/>
                <w:bCs w:val="0"/>
                <w:kern w:val="2"/>
                <w:sz w:val="24"/>
                <w:szCs w:val="24"/>
              </w:rPr>
              <w:t>的</w:t>
            </w:r>
            <w:r w:rsidRPr="00C627F0">
              <w:rPr>
                <w:rFonts w:ascii="仿宋" w:eastAsia="仿宋" w:hAnsi="仿宋"/>
                <w:b w:val="0"/>
                <w:bCs w:val="0"/>
                <w:kern w:val="2"/>
                <w:sz w:val="24"/>
                <w:szCs w:val="24"/>
              </w:rPr>
              <w:t>发货</w:t>
            </w:r>
            <w:r w:rsidRPr="00C627F0">
              <w:rPr>
                <w:rFonts w:ascii="仿宋" w:eastAsia="仿宋" w:hAnsi="仿宋" w:hint="eastAsia"/>
                <w:b w:val="0"/>
                <w:bCs w:val="0"/>
                <w:kern w:val="2"/>
                <w:sz w:val="24"/>
                <w:szCs w:val="24"/>
              </w:rPr>
              <w:t>量</w:t>
            </w:r>
            <w:r w:rsidR="000A0B87">
              <w:rPr>
                <w:rFonts w:ascii="仿宋" w:eastAsia="仿宋" w:hAnsi="仿宋" w:hint="eastAsia"/>
                <w:b w:val="0"/>
                <w:bCs w:val="0"/>
                <w:kern w:val="2"/>
                <w:sz w:val="24"/>
                <w:szCs w:val="24"/>
              </w:rPr>
              <w:t>保持</w:t>
            </w:r>
            <w:r w:rsidRPr="00C627F0">
              <w:rPr>
                <w:rFonts w:ascii="仿宋" w:eastAsia="仿宋" w:hAnsi="仿宋"/>
                <w:b w:val="0"/>
                <w:bCs w:val="0"/>
                <w:kern w:val="2"/>
                <w:sz w:val="24"/>
                <w:szCs w:val="24"/>
              </w:rPr>
              <w:t>增长</w:t>
            </w:r>
            <w:r w:rsidRPr="00C627F0">
              <w:rPr>
                <w:rFonts w:ascii="仿宋" w:eastAsia="仿宋" w:hAnsi="仿宋" w:hint="eastAsia"/>
                <w:b w:val="0"/>
                <w:bCs w:val="0"/>
                <w:kern w:val="2"/>
                <w:sz w:val="24"/>
                <w:szCs w:val="24"/>
              </w:rPr>
              <w:t>，但</w:t>
            </w:r>
            <w:r w:rsidRPr="00C627F0">
              <w:rPr>
                <w:rFonts w:ascii="仿宋" w:eastAsia="仿宋" w:hAnsi="仿宋"/>
                <w:b w:val="0"/>
                <w:bCs w:val="0"/>
                <w:kern w:val="2"/>
                <w:sz w:val="24"/>
                <w:szCs w:val="24"/>
              </w:rPr>
              <w:t>去年8</w:t>
            </w:r>
            <w:r w:rsidRPr="00C627F0">
              <w:rPr>
                <w:rFonts w:ascii="仿宋" w:eastAsia="仿宋" w:hAnsi="仿宋" w:hint="eastAsia"/>
                <w:b w:val="0"/>
                <w:bCs w:val="0"/>
                <w:kern w:val="2"/>
                <w:sz w:val="24"/>
                <w:szCs w:val="24"/>
              </w:rPr>
              <w:t>月因</w:t>
            </w:r>
            <w:r w:rsidRPr="00C627F0">
              <w:rPr>
                <w:rFonts w:ascii="仿宋" w:eastAsia="仿宋" w:hAnsi="仿宋"/>
                <w:b w:val="0"/>
                <w:bCs w:val="0"/>
                <w:kern w:val="2"/>
                <w:sz w:val="24"/>
                <w:szCs w:val="24"/>
              </w:rPr>
              <w:t>高温限电和疫情</w:t>
            </w:r>
            <w:r w:rsidRPr="00C627F0">
              <w:rPr>
                <w:rFonts w:ascii="仿宋" w:eastAsia="仿宋" w:hAnsi="仿宋" w:hint="eastAsia"/>
                <w:b w:val="0"/>
                <w:bCs w:val="0"/>
                <w:kern w:val="2"/>
                <w:sz w:val="24"/>
                <w:szCs w:val="24"/>
              </w:rPr>
              <w:t>因素等特殊</w:t>
            </w:r>
            <w:r w:rsidRPr="00C627F0">
              <w:rPr>
                <w:rFonts w:ascii="仿宋" w:eastAsia="仿宋" w:hAnsi="仿宋"/>
                <w:b w:val="0"/>
                <w:bCs w:val="0"/>
                <w:kern w:val="2"/>
                <w:sz w:val="24"/>
                <w:szCs w:val="24"/>
              </w:rPr>
              <w:t>情况</w:t>
            </w:r>
            <w:r w:rsidRPr="00C627F0">
              <w:rPr>
                <w:rFonts w:ascii="仿宋" w:eastAsia="仿宋" w:hAnsi="仿宋" w:hint="eastAsia"/>
                <w:b w:val="0"/>
                <w:bCs w:val="0"/>
                <w:kern w:val="2"/>
                <w:sz w:val="24"/>
                <w:szCs w:val="24"/>
              </w:rPr>
              <w:t>影响</w:t>
            </w:r>
            <w:r w:rsidR="00102CD0">
              <w:rPr>
                <w:rFonts w:ascii="仿宋" w:eastAsia="仿宋" w:hAnsi="仿宋" w:hint="eastAsia"/>
                <w:b w:val="0"/>
                <w:bCs w:val="0"/>
                <w:kern w:val="2"/>
                <w:sz w:val="24"/>
                <w:szCs w:val="24"/>
              </w:rPr>
              <w:t>，</w:t>
            </w:r>
            <w:r w:rsidRPr="00C627F0">
              <w:rPr>
                <w:rFonts w:ascii="仿宋" w:eastAsia="仿宋" w:hAnsi="仿宋"/>
                <w:b w:val="0"/>
                <w:bCs w:val="0"/>
                <w:kern w:val="2"/>
                <w:sz w:val="24"/>
                <w:szCs w:val="24"/>
              </w:rPr>
              <w:t>不具有可比性</w:t>
            </w:r>
            <w:r w:rsidRPr="00C627F0">
              <w:rPr>
                <w:rFonts w:ascii="仿宋" w:eastAsia="仿宋" w:hAnsi="仿宋" w:hint="eastAsia"/>
                <w:b w:val="0"/>
                <w:bCs w:val="0"/>
                <w:kern w:val="2"/>
                <w:sz w:val="24"/>
                <w:szCs w:val="24"/>
              </w:rPr>
              <w:t>。</w:t>
            </w:r>
            <w:bookmarkStart w:id="5" w:name="_Toc141709321"/>
          </w:p>
          <w:p w:rsidR="003E15BB" w:rsidRPr="003E15BB" w:rsidRDefault="00613E7C" w:rsidP="003E15BB">
            <w:pPr>
              <w:pStyle w:val="1"/>
              <w:spacing w:before="0" w:after="0" w:line="360" w:lineRule="auto"/>
              <w:ind w:firstLineChars="200" w:firstLine="482"/>
              <w:rPr>
                <w:rFonts w:ascii="仿宋" w:eastAsia="仿宋" w:hAnsi="仿宋"/>
                <w:bCs w:val="0"/>
                <w:kern w:val="2"/>
                <w:sz w:val="24"/>
                <w:szCs w:val="24"/>
              </w:rPr>
            </w:pPr>
            <w:r w:rsidRPr="00613E7C">
              <w:rPr>
                <w:rFonts w:ascii="仿宋" w:eastAsia="仿宋" w:hAnsi="仿宋" w:hint="eastAsia"/>
                <w:bCs w:val="0"/>
                <w:kern w:val="2"/>
                <w:sz w:val="24"/>
                <w:szCs w:val="24"/>
              </w:rPr>
              <w:t>4、</w:t>
            </w:r>
            <w:bookmarkEnd w:id="5"/>
            <w:r w:rsidR="00C627F0" w:rsidRPr="00C627F0">
              <w:rPr>
                <w:rFonts w:ascii="仿宋" w:eastAsia="仿宋" w:hAnsi="仿宋" w:hint="eastAsia"/>
                <w:bCs w:val="0"/>
                <w:kern w:val="2"/>
                <w:sz w:val="24"/>
                <w:szCs w:val="24"/>
              </w:rPr>
              <w:t>依姆多转换</w:t>
            </w:r>
            <w:r w:rsidR="00C627F0" w:rsidRPr="00C627F0">
              <w:rPr>
                <w:rFonts w:ascii="仿宋" w:eastAsia="仿宋" w:hAnsi="仿宋"/>
                <w:bCs w:val="0"/>
                <w:kern w:val="2"/>
                <w:sz w:val="24"/>
                <w:szCs w:val="24"/>
              </w:rPr>
              <w:t>进展及</w:t>
            </w:r>
            <w:r w:rsidR="00C627F0" w:rsidRPr="00C627F0">
              <w:rPr>
                <w:rFonts w:ascii="仿宋" w:eastAsia="仿宋" w:hAnsi="仿宋" w:hint="eastAsia"/>
                <w:bCs w:val="0"/>
                <w:kern w:val="2"/>
                <w:sz w:val="24"/>
                <w:szCs w:val="24"/>
              </w:rPr>
              <w:t>销售</w:t>
            </w:r>
            <w:r w:rsidR="00C627F0" w:rsidRPr="00C627F0">
              <w:rPr>
                <w:rFonts w:ascii="仿宋" w:eastAsia="仿宋" w:hAnsi="仿宋"/>
                <w:bCs w:val="0"/>
                <w:kern w:val="2"/>
                <w:sz w:val="24"/>
                <w:szCs w:val="24"/>
              </w:rPr>
              <w:t>情况？原料</w:t>
            </w:r>
            <w:r w:rsidR="00C627F0" w:rsidRPr="00C627F0">
              <w:rPr>
                <w:rFonts w:ascii="仿宋" w:eastAsia="仿宋" w:hAnsi="仿宋" w:hint="eastAsia"/>
                <w:bCs w:val="0"/>
                <w:kern w:val="2"/>
                <w:sz w:val="24"/>
                <w:szCs w:val="24"/>
              </w:rPr>
              <w:t>药</w:t>
            </w:r>
            <w:r w:rsidR="00C627F0" w:rsidRPr="00C627F0">
              <w:rPr>
                <w:rFonts w:ascii="仿宋" w:eastAsia="仿宋" w:hAnsi="仿宋"/>
                <w:bCs w:val="0"/>
                <w:kern w:val="2"/>
                <w:sz w:val="24"/>
                <w:szCs w:val="24"/>
              </w:rPr>
              <w:t>问题解决后</w:t>
            </w:r>
            <w:r w:rsidR="00C627F0" w:rsidRPr="00C627F0">
              <w:rPr>
                <w:rFonts w:ascii="仿宋" w:eastAsia="仿宋" w:hAnsi="仿宋" w:hint="eastAsia"/>
                <w:bCs w:val="0"/>
                <w:kern w:val="2"/>
                <w:sz w:val="24"/>
                <w:szCs w:val="24"/>
              </w:rPr>
              <w:t>会有怎样</w:t>
            </w:r>
            <w:r w:rsidR="00C627F0" w:rsidRPr="00C627F0">
              <w:rPr>
                <w:rFonts w:ascii="仿宋" w:eastAsia="仿宋" w:hAnsi="仿宋"/>
                <w:bCs w:val="0"/>
                <w:kern w:val="2"/>
                <w:sz w:val="24"/>
                <w:szCs w:val="24"/>
              </w:rPr>
              <w:t>的</w:t>
            </w:r>
            <w:r w:rsidR="00C627F0" w:rsidRPr="00C627F0">
              <w:rPr>
                <w:rFonts w:ascii="仿宋" w:eastAsia="仿宋" w:hAnsi="仿宋" w:hint="eastAsia"/>
                <w:bCs w:val="0"/>
                <w:kern w:val="2"/>
                <w:sz w:val="24"/>
                <w:szCs w:val="24"/>
              </w:rPr>
              <w:t>发展</w:t>
            </w:r>
            <w:r w:rsidR="00C627F0" w:rsidRPr="00C627F0">
              <w:rPr>
                <w:rFonts w:ascii="仿宋" w:eastAsia="仿宋" w:hAnsi="仿宋"/>
                <w:bCs w:val="0"/>
                <w:kern w:val="2"/>
                <w:sz w:val="24"/>
                <w:szCs w:val="24"/>
              </w:rPr>
              <w:t>？</w:t>
            </w:r>
          </w:p>
          <w:p w:rsidR="001F2B2E" w:rsidRPr="000029F5" w:rsidRDefault="001F2B2E" w:rsidP="000029F5">
            <w:pPr>
              <w:pStyle w:val="1"/>
              <w:spacing w:before="0" w:after="0" w:line="360" w:lineRule="auto"/>
              <w:ind w:firstLineChars="200" w:firstLine="480"/>
              <w:rPr>
                <w:rFonts w:ascii="仿宋" w:eastAsia="仿宋" w:hAnsi="仿宋"/>
                <w:b w:val="0"/>
                <w:bCs w:val="0"/>
                <w:kern w:val="2"/>
                <w:sz w:val="24"/>
                <w:szCs w:val="24"/>
              </w:rPr>
            </w:pPr>
            <w:r w:rsidRPr="003E15BB">
              <w:rPr>
                <w:rFonts w:ascii="仿宋" w:eastAsia="仿宋" w:hAnsi="仿宋" w:hint="eastAsia"/>
                <w:b w:val="0"/>
                <w:bCs w:val="0"/>
                <w:kern w:val="2"/>
                <w:sz w:val="24"/>
                <w:szCs w:val="24"/>
              </w:rPr>
              <w:t>依姆多上市许可</w:t>
            </w:r>
            <w:r w:rsidR="003E15BB" w:rsidRPr="003E15BB">
              <w:rPr>
                <w:rFonts w:ascii="仿宋" w:eastAsia="仿宋" w:hAnsi="仿宋" w:hint="eastAsia"/>
                <w:b w:val="0"/>
                <w:bCs w:val="0"/>
                <w:kern w:val="2"/>
                <w:sz w:val="24"/>
                <w:szCs w:val="24"/>
              </w:rPr>
              <w:t>（MA）</w:t>
            </w:r>
            <w:r w:rsidRPr="003E15BB">
              <w:rPr>
                <w:rFonts w:ascii="仿宋" w:eastAsia="仿宋" w:hAnsi="仿宋" w:hint="eastAsia"/>
                <w:b w:val="0"/>
                <w:bCs w:val="0"/>
                <w:kern w:val="2"/>
                <w:sz w:val="24"/>
                <w:szCs w:val="24"/>
              </w:rPr>
              <w:t>转换</w:t>
            </w:r>
            <w:r w:rsidRPr="003E15BB">
              <w:rPr>
                <w:rFonts w:ascii="仿宋" w:eastAsia="仿宋" w:hAnsi="仿宋"/>
                <w:b w:val="0"/>
                <w:bCs w:val="0"/>
                <w:kern w:val="2"/>
                <w:sz w:val="24"/>
                <w:szCs w:val="24"/>
              </w:rPr>
              <w:t>、</w:t>
            </w:r>
            <w:r w:rsidRPr="003E15BB">
              <w:rPr>
                <w:rFonts w:ascii="仿宋" w:eastAsia="仿宋" w:hAnsi="仿宋" w:hint="eastAsia"/>
                <w:b w:val="0"/>
                <w:bCs w:val="0"/>
                <w:kern w:val="2"/>
                <w:sz w:val="24"/>
                <w:szCs w:val="24"/>
              </w:rPr>
              <w:t>生产转换涉及4</w:t>
            </w:r>
            <w:r w:rsidRPr="003E15BB">
              <w:rPr>
                <w:rFonts w:ascii="仿宋" w:eastAsia="仿宋" w:hAnsi="仿宋"/>
                <w:b w:val="0"/>
                <w:bCs w:val="0"/>
                <w:kern w:val="2"/>
                <w:sz w:val="24"/>
                <w:szCs w:val="24"/>
              </w:rPr>
              <w:t>4</w:t>
            </w:r>
            <w:r w:rsidR="003E15BB" w:rsidRPr="003E15BB">
              <w:rPr>
                <w:rFonts w:ascii="仿宋" w:eastAsia="仿宋" w:hAnsi="仿宋" w:hint="eastAsia"/>
                <w:b w:val="0"/>
                <w:bCs w:val="0"/>
                <w:kern w:val="2"/>
                <w:sz w:val="24"/>
                <w:szCs w:val="24"/>
              </w:rPr>
              <w:t>个国家和地区（其中不需要进行MA转换</w:t>
            </w:r>
            <w:r w:rsidR="00F7445C">
              <w:rPr>
                <w:rFonts w:ascii="仿宋" w:eastAsia="仿宋" w:hAnsi="仿宋" w:hint="eastAsia"/>
                <w:b w:val="0"/>
                <w:bCs w:val="0"/>
                <w:kern w:val="2"/>
                <w:sz w:val="24"/>
                <w:szCs w:val="24"/>
              </w:rPr>
              <w:t>、</w:t>
            </w:r>
            <w:r w:rsidR="00F7445C" w:rsidRPr="003E15BB">
              <w:rPr>
                <w:rFonts w:ascii="仿宋" w:eastAsia="仿宋" w:hAnsi="仿宋" w:hint="eastAsia"/>
                <w:b w:val="0"/>
                <w:bCs w:val="0"/>
                <w:kern w:val="2"/>
                <w:sz w:val="24"/>
                <w:szCs w:val="24"/>
              </w:rPr>
              <w:t>生产转换</w:t>
            </w:r>
            <w:r w:rsidR="003E15BB" w:rsidRPr="003E15BB">
              <w:rPr>
                <w:rFonts w:ascii="仿宋" w:eastAsia="仿宋" w:hAnsi="仿宋" w:hint="eastAsia"/>
                <w:b w:val="0"/>
                <w:bCs w:val="0"/>
                <w:kern w:val="2"/>
                <w:sz w:val="24"/>
                <w:szCs w:val="24"/>
              </w:rPr>
              <w:t>的国家</w:t>
            </w:r>
            <w:r w:rsidR="00F7445C">
              <w:rPr>
                <w:rFonts w:ascii="仿宋" w:eastAsia="仿宋" w:hAnsi="仿宋" w:hint="eastAsia"/>
                <w:b w:val="0"/>
                <w:bCs w:val="0"/>
                <w:kern w:val="2"/>
                <w:sz w:val="24"/>
                <w:szCs w:val="24"/>
              </w:rPr>
              <w:t>各</w:t>
            </w:r>
            <w:r w:rsidR="003E15BB" w:rsidRPr="003E15BB">
              <w:rPr>
                <w:rFonts w:ascii="仿宋" w:eastAsia="仿宋" w:hAnsi="仿宋" w:hint="eastAsia"/>
                <w:b w:val="0"/>
                <w:bCs w:val="0"/>
                <w:kern w:val="2"/>
                <w:sz w:val="24"/>
                <w:szCs w:val="24"/>
              </w:rPr>
              <w:t>5个），已完成M</w:t>
            </w:r>
            <w:r w:rsidR="003E15BB" w:rsidRPr="003E15BB">
              <w:rPr>
                <w:rFonts w:ascii="仿宋" w:eastAsia="仿宋" w:hAnsi="仿宋"/>
                <w:b w:val="0"/>
                <w:bCs w:val="0"/>
                <w:kern w:val="2"/>
                <w:sz w:val="24"/>
                <w:szCs w:val="24"/>
              </w:rPr>
              <w:t>A</w:t>
            </w:r>
            <w:r w:rsidR="003E15BB" w:rsidRPr="003E15BB">
              <w:rPr>
                <w:rFonts w:ascii="仿宋" w:eastAsia="仿宋" w:hAnsi="仿宋" w:hint="eastAsia"/>
                <w:b w:val="0"/>
                <w:bCs w:val="0"/>
                <w:kern w:val="2"/>
                <w:sz w:val="24"/>
                <w:szCs w:val="24"/>
              </w:rPr>
              <w:t>转换工作的国家和地区共29</w:t>
            </w:r>
            <w:r w:rsidR="00AA4216">
              <w:rPr>
                <w:rFonts w:ascii="仿宋" w:eastAsia="仿宋" w:hAnsi="仿宋" w:hint="eastAsia"/>
                <w:b w:val="0"/>
                <w:bCs w:val="0"/>
                <w:kern w:val="2"/>
                <w:sz w:val="24"/>
                <w:szCs w:val="24"/>
              </w:rPr>
              <w:t>个</w:t>
            </w:r>
            <w:r w:rsidR="00734FFC">
              <w:rPr>
                <w:rFonts w:ascii="仿宋" w:eastAsia="仿宋" w:hAnsi="仿宋" w:hint="eastAsia"/>
                <w:b w:val="0"/>
                <w:bCs w:val="0"/>
                <w:kern w:val="2"/>
                <w:sz w:val="24"/>
                <w:szCs w:val="24"/>
              </w:rPr>
              <w:t>,</w:t>
            </w:r>
            <w:r w:rsidR="003E15BB" w:rsidRPr="003E15BB">
              <w:rPr>
                <w:rFonts w:ascii="仿宋" w:eastAsia="仿宋" w:hAnsi="仿宋" w:hint="eastAsia"/>
                <w:b w:val="0"/>
                <w:bCs w:val="0"/>
                <w:kern w:val="2"/>
                <w:sz w:val="24"/>
                <w:szCs w:val="24"/>
              </w:rPr>
              <w:t>生产转换海外市场已有20</w:t>
            </w:r>
            <w:r w:rsidR="00AA4216">
              <w:rPr>
                <w:rFonts w:ascii="仿宋" w:eastAsia="仿宋" w:hAnsi="仿宋" w:hint="eastAsia"/>
                <w:b w:val="0"/>
                <w:bCs w:val="0"/>
                <w:kern w:val="2"/>
                <w:sz w:val="24"/>
                <w:szCs w:val="24"/>
              </w:rPr>
              <w:t>个国家和地区获批，获批的国家和地区由</w:t>
            </w:r>
            <w:r w:rsidR="003E15BB" w:rsidRPr="003E15BB">
              <w:rPr>
                <w:rFonts w:ascii="仿宋" w:eastAsia="仿宋" w:hAnsi="仿宋" w:hint="eastAsia"/>
                <w:b w:val="0"/>
                <w:bCs w:val="0"/>
                <w:kern w:val="2"/>
                <w:sz w:val="24"/>
                <w:szCs w:val="24"/>
              </w:rPr>
              <w:t>公司委托的海外生产商Lab. ALCALA FARMA, S.L供货，其余国家和地区正在办理中。中国市场已完成依姆多上市许可持有人变更，并已委托有资质的生产厂生产依姆多产品；同时公司正在推进新增原料药供应商和药品生产厂的相关工作，目前已向国家药品监督管理局药品审评中心递交申请资料并得到受理。</w:t>
            </w:r>
          </w:p>
          <w:p w:rsidR="00C627F0" w:rsidRPr="00C627F0" w:rsidRDefault="00C627F0" w:rsidP="00C627F0">
            <w:pPr>
              <w:spacing w:line="360" w:lineRule="auto"/>
              <w:ind w:firstLineChars="200" w:firstLine="480"/>
              <w:rPr>
                <w:rFonts w:ascii="仿宋" w:eastAsia="仿宋" w:hAnsi="仿宋"/>
                <w:sz w:val="24"/>
                <w:szCs w:val="24"/>
              </w:rPr>
            </w:pPr>
            <w:r w:rsidRPr="00C627F0">
              <w:rPr>
                <w:rFonts w:ascii="仿宋" w:eastAsia="仿宋" w:hAnsi="仿宋"/>
                <w:sz w:val="24"/>
                <w:szCs w:val="24"/>
              </w:rPr>
              <w:t>今年上半年</w:t>
            </w:r>
            <w:r w:rsidR="00BC0C01">
              <w:rPr>
                <w:rFonts w:ascii="仿宋" w:eastAsia="仿宋" w:hAnsi="仿宋" w:hint="eastAsia"/>
                <w:sz w:val="24"/>
                <w:szCs w:val="24"/>
              </w:rPr>
              <w:t>依姆多</w:t>
            </w:r>
            <w:r w:rsidRPr="00C627F0">
              <w:rPr>
                <w:rFonts w:ascii="仿宋" w:eastAsia="仿宋" w:hAnsi="仿宋"/>
                <w:sz w:val="24"/>
                <w:szCs w:val="24"/>
              </w:rPr>
              <w:t>同</w:t>
            </w:r>
            <w:r w:rsidRPr="00C627F0">
              <w:rPr>
                <w:rFonts w:ascii="仿宋" w:eastAsia="仿宋" w:hAnsi="仿宋" w:hint="eastAsia"/>
                <w:sz w:val="24"/>
                <w:szCs w:val="24"/>
              </w:rPr>
              <w:t>比</w:t>
            </w:r>
            <w:r w:rsidRPr="00C627F0">
              <w:rPr>
                <w:rFonts w:ascii="仿宋" w:eastAsia="仿宋" w:hAnsi="仿宋"/>
                <w:sz w:val="24"/>
                <w:szCs w:val="24"/>
              </w:rPr>
              <w:t>下滑36</w:t>
            </w:r>
            <w:r w:rsidR="002327DC">
              <w:rPr>
                <w:rFonts w:ascii="仿宋" w:eastAsia="仿宋" w:hAnsi="仿宋"/>
                <w:sz w:val="24"/>
                <w:szCs w:val="24"/>
              </w:rPr>
              <w:t>.31</w:t>
            </w:r>
            <w:r w:rsidRPr="00C627F0">
              <w:rPr>
                <w:rFonts w:ascii="仿宋" w:eastAsia="仿宋" w:hAnsi="仿宋"/>
                <w:sz w:val="24"/>
                <w:szCs w:val="24"/>
              </w:rPr>
              <w:t>%</w:t>
            </w:r>
            <w:r w:rsidRPr="00C627F0">
              <w:rPr>
                <w:rFonts w:ascii="仿宋" w:eastAsia="仿宋" w:hAnsi="仿宋" w:hint="eastAsia"/>
                <w:sz w:val="24"/>
                <w:szCs w:val="24"/>
              </w:rPr>
              <w:t>，主要</w:t>
            </w:r>
            <w:r w:rsidR="00BC0C01">
              <w:rPr>
                <w:rFonts w:ascii="仿宋" w:eastAsia="仿宋" w:hAnsi="仿宋" w:hint="eastAsia"/>
                <w:sz w:val="24"/>
                <w:szCs w:val="24"/>
              </w:rPr>
              <w:t>由于海外</w:t>
            </w:r>
            <w:r w:rsidR="00BC0C01">
              <w:rPr>
                <w:rFonts w:ascii="仿宋" w:eastAsia="仿宋" w:hAnsi="仿宋"/>
                <w:sz w:val="24"/>
                <w:szCs w:val="24"/>
              </w:rPr>
              <w:t>部分市场发货不均衡、部分市场出现竞品等因素导致</w:t>
            </w:r>
            <w:r w:rsidRPr="00C627F0">
              <w:rPr>
                <w:rFonts w:ascii="仿宋" w:eastAsia="仿宋" w:hAnsi="仿宋" w:hint="eastAsia"/>
                <w:sz w:val="24"/>
                <w:szCs w:val="24"/>
              </w:rPr>
              <w:t>。</w:t>
            </w:r>
          </w:p>
          <w:p w:rsidR="00B34470" w:rsidRDefault="00BC0C01" w:rsidP="001F2B2E">
            <w:pPr>
              <w:spacing w:line="360" w:lineRule="auto"/>
              <w:ind w:firstLineChars="200" w:firstLine="480"/>
              <w:rPr>
                <w:rFonts w:ascii="仿宋" w:eastAsia="仿宋" w:hAnsi="仿宋"/>
                <w:sz w:val="24"/>
                <w:szCs w:val="24"/>
              </w:rPr>
            </w:pPr>
            <w:r>
              <w:rPr>
                <w:rFonts w:ascii="仿宋" w:eastAsia="仿宋" w:hAnsi="仿宋" w:hint="eastAsia"/>
                <w:sz w:val="24"/>
                <w:szCs w:val="24"/>
              </w:rPr>
              <w:t>依姆多</w:t>
            </w:r>
            <w:r w:rsidR="00C627F0" w:rsidRPr="00C627F0">
              <w:rPr>
                <w:rFonts w:ascii="仿宋" w:eastAsia="仿宋" w:hAnsi="仿宋"/>
                <w:sz w:val="24"/>
                <w:szCs w:val="24"/>
              </w:rPr>
              <w:t>原料药</w:t>
            </w:r>
            <w:r w:rsidR="00C627F0" w:rsidRPr="00C627F0">
              <w:rPr>
                <w:rFonts w:ascii="仿宋" w:eastAsia="仿宋" w:hAnsi="仿宋" w:hint="eastAsia"/>
                <w:sz w:val="24"/>
                <w:szCs w:val="24"/>
              </w:rPr>
              <w:t>问题解决</w:t>
            </w:r>
            <w:r w:rsidR="00C627F0" w:rsidRPr="00C627F0">
              <w:rPr>
                <w:rFonts w:ascii="仿宋" w:eastAsia="仿宋" w:hAnsi="仿宋"/>
                <w:sz w:val="24"/>
                <w:szCs w:val="24"/>
              </w:rPr>
              <w:t>后主要看销售端的表现，市场</w:t>
            </w:r>
            <w:r w:rsidR="003E2886">
              <w:rPr>
                <w:rFonts w:ascii="仿宋" w:eastAsia="仿宋" w:hAnsi="仿宋" w:hint="eastAsia"/>
                <w:sz w:val="24"/>
                <w:szCs w:val="24"/>
              </w:rPr>
              <w:t>需要有</w:t>
            </w:r>
            <w:r w:rsidR="00C627F0" w:rsidRPr="00C627F0">
              <w:rPr>
                <w:rFonts w:ascii="仿宋" w:eastAsia="仿宋" w:hAnsi="仿宋"/>
                <w:sz w:val="24"/>
                <w:szCs w:val="24"/>
              </w:rPr>
              <w:t>逐步恢复的过程</w:t>
            </w:r>
            <w:r w:rsidR="00C627F0" w:rsidRPr="00C627F0">
              <w:rPr>
                <w:rFonts w:ascii="仿宋" w:eastAsia="仿宋" w:hAnsi="仿宋" w:hint="eastAsia"/>
                <w:sz w:val="24"/>
                <w:szCs w:val="24"/>
              </w:rPr>
              <w:t>。</w:t>
            </w:r>
          </w:p>
          <w:p w:rsidR="00C627F0" w:rsidRDefault="00613E7C" w:rsidP="00C627F0">
            <w:pPr>
              <w:pStyle w:val="1"/>
              <w:spacing w:before="0" w:after="0" w:line="360" w:lineRule="auto"/>
              <w:ind w:firstLineChars="200" w:firstLine="482"/>
              <w:rPr>
                <w:rFonts w:ascii="仿宋" w:eastAsia="仿宋" w:hAnsi="仿宋"/>
                <w:bCs w:val="0"/>
                <w:kern w:val="2"/>
                <w:sz w:val="24"/>
                <w:szCs w:val="24"/>
              </w:rPr>
            </w:pPr>
            <w:bookmarkStart w:id="6" w:name="_Toc141709322"/>
            <w:r w:rsidRPr="00613E7C">
              <w:rPr>
                <w:rFonts w:ascii="仿宋" w:eastAsia="仿宋" w:hAnsi="仿宋" w:hint="eastAsia"/>
                <w:bCs w:val="0"/>
                <w:kern w:val="2"/>
                <w:sz w:val="24"/>
                <w:szCs w:val="24"/>
              </w:rPr>
              <w:t>5、</w:t>
            </w:r>
            <w:r w:rsidR="00C627F0" w:rsidRPr="00C627F0">
              <w:rPr>
                <w:rFonts w:ascii="仿宋" w:eastAsia="仿宋" w:hAnsi="仿宋"/>
                <w:bCs w:val="0"/>
                <w:kern w:val="2"/>
                <w:sz w:val="24"/>
                <w:szCs w:val="24"/>
              </w:rPr>
              <w:t>诺迪康</w:t>
            </w:r>
            <w:r w:rsidR="00102CD0">
              <w:rPr>
                <w:rFonts w:ascii="仿宋" w:eastAsia="仿宋" w:hAnsi="仿宋"/>
                <w:bCs w:val="0"/>
                <w:kern w:val="2"/>
                <w:sz w:val="24"/>
                <w:szCs w:val="24"/>
              </w:rPr>
              <w:t>产品</w:t>
            </w:r>
            <w:r w:rsidR="003E2886">
              <w:rPr>
                <w:rFonts w:ascii="仿宋" w:eastAsia="仿宋" w:hAnsi="仿宋" w:hint="eastAsia"/>
                <w:bCs w:val="0"/>
                <w:kern w:val="2"/>
                <w:sz w:val="24"/>
                <w:szCs w:val="24"/>
              </w:rPr>
              <w:t>发展</w:t>
            </w:r>
            <w:r w:rsidR="00C627F0" w:rsidRPr="00C627F0">
              <w:rPr>
                <w:rFonts w:ascii="仿宋" w:eastAsia="仿宋" w:hAnsi="仿宋"/>
                <w:bCs w:val="0"/>
                <w:kern w:val="2"/>
                <w:sz w:val="24"/>
                <w:szCs w:val="24"/>
              </w:rPr>
              <w:t>展望？</w:t>
            </w:r>
            <w:r w:rsidR="00C627F0" w:rsidRPr="00C627F0">
              <w:rPr>
                <w:rFonts w:ascii="仿宋" w:eastAsia="仿宋" w:hAnsi="仿宋" w:hint="eastAsia"/>
                <w:bCs w:val="0"/>
                <w:kern w:val="2"/>
                <w:sz w:val="24"/>
                <w:szCs w:val="24"/>
              </w:rPr>
              <w:t>后期是否</w:t>
            </w:r>
            <w:r w:rsidR="00C627F0" w:rsidRPr="00C627F0">
              <w:rPr>
                <w:rFonts w:ascii="仿宋" w:eastAsia="仿宋" w:hAnsi="仿宋"/>
                <w:bCs w:val="0"/>
                <w:kern w:val="2"/>
                <w:sz w:val="24"/>
                <w:szCs w:val="24"/>
              </w:rPr>
              <w:t>会加强</w:t>
            </w:r>
            <w:r w:rsidR="00C627F0" w:rsidRPr="00C627F0">
              <w:rPr>
                <w:rFonts w:ascii="仿宋" w:eastAsia="仿宋" w:hAnsi="仿宋" w:hint="eastAsia"/>
                <w:bCs w:val="0"/>
                <w:kern w:val="2"/>
                <w:sz w:val="24"/>
                <w:szCs w:val="24"/>
              </w:rPr>
              <w:t>销售</w:t>
            </w:r>
            <w:r w:rsidR="00C627F0" w:rsidRPr="00C627F0">
              <w:rPr>
                <w:rFonts w:ascii="仿宋" w:eastAsia="仿宋" w:hAnsi="仿宋"/>
                <w:bCs w:val="0"/>
                <w:kern w:val="2"/>
                <w:sz w:val="24"/>
                <w:szCs w:val="24"/>
              </w:rPr>
              <w:t>投入？</w:t>
            </w:r>
          </w:p>
          <w:p w:rsidR="00C627F0" w:rsidRPr="00C627F0" w:rsidRDefault="00C627F0" w:rsidP="00C627F0">
            <w:pPr>
              <w:spacing w:line="360" w:lineRule="auto"/>
              <w:ind w:firstLineChars="200" w:firstLine="480"/>
              <w:rPr>
                <w:rFonts w:ascii="仿宋" w:eastAsia="仿宋" w:hAnsi="仿宋"/>
                <w:sz w:val="24"/>
                <w:szCs w:val="24"/>
              </w:rPr>
            </w:pPr>
            <w:r w:rsidRPr="00C627F0">
              <w:rPr>
                <w:rFonts w:ascii="仿宋" w:eastAsia="仿宋" w:hAnsi="仿宋" w:hint="eastAsia"/>
                <w:sz w:val="24"/>
                <w:szCs w:val="24"/>
              </w:rPr>
              <w:t>诺迪康是</w:t>
            </w:r>
            <w:r w:rsidRPr="00C627F0">
              <w:rPr>
                <w:rFonts w:ascii="仿宋" w:eastAsia="仿宋" w:hAnsi="仿宋"/>
                <w:sz w:val="24"/>
                <w:szCs w:val="24"/>
              </w:rPr>
              <w:t>以</w:t>
            </w:r>
            <w:r w:rsidRPr="00C627F0">
              <w:rPr>
                <w:rFonts w:ascii="仿宋" w:eastAsia="仿宋" w:hAnsi="仿宋" w:hint="eastAsia"/>
                <w:sz w:val="24"/>
                <w:szCs w:val="24"/>
              </w:rPr>
              <w:t>野生</w:t>
            </w:r>
            <w:r w:rsidRPr="00C627F0">
              <w:rPr>
                <w:rFonts w:ascii="仿宋" w:eastAsia="仿宋" w:hAnsi="仿宋"/>
                <w:sz w:val="24"/>
                <w:szCs w:val="24"/>
              </w:rPr>
              <w:t>高原红景天</w:t>
            </w:r>
            <w:r w:rsidRPr="00C627F0">
              <w:rPr>
                <w:rFonts w:ascii="仿宋" w:eastAsia="仿宋" w:hAnsi="仿宋" w:hint="eastAsia"/>
                <w:sz w:val="24"/>
                <w:szCs w:val="24"/>
              </w:rPr>
              <w:t>为</w:t>
            </w:r>
            <w:r w:rsidRPr="00C627F0">
              <w:rPr>
                <w:rFonts w:ascii="仿宋" w:eastAsia="仿宋" w:hAnsi="仿宋"/>
                <w:sz w:val="24"/>
                <w:szCs w:val="24"/>
              </w:rPr>
              <w:t>原料的双跨药品，</w:t>
            </w:r>
            <w:r w:rsidRPr="00C627F0">
              <w:rPr>
                <w:rFonts w:ascii="仿宋" w:eastAsia="仿宋" w:hAnsi="仿宋" w:hint="eastAsia"/>
                <w:sz w:val="24"/>
                <w:szCs w:val="24"/>
              </w:rPr>
              <w:t>在</w:t>
            </w:r>
            <w:r w:rsidRPr="00C627F0">
              <w:rPr>
                <w:rFonts w:ascii="仿宋" w:eastAsia="仿宋" w:hAnsi="仿宋"/>
                <w:sz w:val="24"/>
                <w:szCs w:val="24"/>
              </w:rPr>
              <w:t>全国有</w:t>
            </w:r>
            <w:r w:rsidRPr="00C627F0">
              <w:rPr>
                <w:rFonts w:ascii="仿宋" w:eastAsia="仿宋" w:hAnsi="仿宋" w:hint="eastAsia"/>
                <w:sz w:val="24"/>
                <w:szCs w:val="24"/>
              </w:rPr>
              <w:t>较</w:t>
            </w:r>
            <w:r w:rsidRPr="00C627F0">
              <w:rPr>
                <w:rFonts w:ascii="仿宋" w:eastAsia="仿宋" w:hAnsi="仿宋"/>
                <w:sz w:val="24"/>
                <w:szCs w:val="24"/>
              </w:rPr>
              <w:t>为</w:t>
            </w:r>
            <w:r w:rsidRPr="00C627F0">
              <w:rPr>
                <w:rFonts w:ascii="仿宋" w:eastAsia="仿宋" w:hAnsi="仿宋" w:hint="eastAsia"/>
                <w:sz w:val="24"/>
                <w:szCs w:val="24"/>
              </w:rPr>
              <w:t>完善</w:t>
            </w:r>
            <w:r w:rsidRPr="00C627F0">
              <w:rPr>
                <w:rFonts w:ascii="仿宋" w:eastAsia="仿宋" w:hAnsi="仿宋"/>
                <w:sz w:val="24"/>
                <w:szCs w:val="24"/>
              </w:rPr>
              <w:t>的销售网络，由于</w:t>
            </w:r>
            <w:r w:rsidRPr="00C627F0">
              <w:rPr>
                <w:rFonts w:ascii="仿宋" w:eastAsia="仿宋" w:hAnsi="仿宋" w:hint="eastAsia"/>
                <w:sz w:val="24"/>
                <w:szCs w:val="24"/>
              </w:rPr>
              <w:t>原材料</w:t>
            </w:r>
            <w:r w:rsidRPr="00C627F0">
              <w:rPr>
                <w:rFonts w:ascii="仿宋" w:eastAsia="仿宋" w:hAnsi="仿宋"/>
                <w:sz w:val="24"/>
                <w:szCs w:val="24"/>
              </w:rPr>
              <w:t>、成本的上升，导致产品利润受限</w:t>
            </w:r>
            <w:r w:rsidRPr="00C627F0">
              <w:rPr>
                <w:rFonts w:ascii="仿宋" w:eastAsia="仿宋" w:hAnsi="仿宋" w:hint="eastAsia"/>
                <w:sz w:val="24"/>
                <w:szCs w:val="24"/>
              </w:rPr>
              <w:t>。上半年诺迪康市场调整初见成效，但由于基数小，对公司整体的销售收入影响不大。公司</w:t>
            </w:r>
            <w:r w:rsidRPr="00C627F0">
              <w:rPr>
                <w:rFonts w:ascii="仿宋" w:eastAsia="仿宋" w:hAnsi="仿宋"/>
                <w:sz w:val="24"/>
                <w:szCs w:val="24"/>
              </w:rPr>
              <w:t>在经销商</w:t>
            </w:r>
            <w:r w:rsidRPr="00C627F0">
              <w:rPr>
                <w:rFonts w:ascii="仿宋" w:eastAsia="仿宋" w:hAnsi="仿宋" w:hint="eastAsia"/>
                <w:sz w:val="24"/>
                <w:szCs w:val="24"/>
              </w:rPr>
              <w:t>、互联网药品销售商</w:t>
            </w:r>
            <w:r w:rsidRPr="00C627F0">
              <w:rPr>
                <w:rFonts w:ascii="仿宋" w:eastAsia="仿宋" w:hAnsi="仿宋"/>
                <w:sz w:val="24"/>
                <w:szCs w:val="24"/>
              </w:rPr>
              <w:t>的合作等方面均有加强，也有</w:t>
            </w:r>
            <w:r w:rsidRPr="00C627F0">
              <w:rPr>
                <w:rFonts w:ascii="仿宋" w:eastAsia="仿宋" w:hAnsi="仿宋" w:hint="eastAsia"/>
                <w:sz w:val="24"/>
                <w:szCs w:val="24"/>
              </w:rPr>
              <w:t>具体</w:t>
            </w:r>
            <w:r w:rsidRPr="00C627F0">
              <w:rPr>
                <w:rFonts w:ascii="仿宋" w:eastAsia="仿宋" w:hAnsi="仿宋"/>
                <w:sz w:val="24"/>
                <w:szCs w:val="24"/>
              </w:rPr>
              <w:t>措施，</w:t>
            </w:r>
            <w:r w:rsidRPr="00C627F0">
              <w:rPr>
                <w:rFonts w:ascii="仿宋" w:eastAsia="仿宋" w:hAnsi="仿宋" w:hint="eastAsia"/>
                <w:sz w:val="24"/>
                <w:szCs w:val="24"/>
              </w:rPr>
              <w:t>预计未来2-3年会有良好的市场表现。</w:t>
            </w:r>
          </w:p>
          <w:p w:rsidR="00613E7C" w:rsidRPr="00613E7C" w:rsidRDefault="00613E7C" w:rsidP="00613E7C">
            <w:pPr>
              <w:pStyle w:val="1"/>
              <w:spacing w:before="0" w:after="0" w:line="360" w:lineRule="auto"/>
              <w:ind w:firstLineChars="200" w:firstLine="482"/>
              <w:rPr>
                <w:rFonts w:ascii="仿宋" w:eastAsia="仿宋" w:hAnsi="仿宋"/>
                <w:bCs w:val="0"/>
                <w:kern w:val="2"/>
                <w:sz w:val="24"/>
                <w:szCs w:val="24"/>
              </w:rPr>
            </w:pPr>
            <w:bookmarkStart w:id="7" w:name="_Toc141709323"/>
            <w:bookmarkEnd w:id="6"/>
            <w:r w:rsidRPr="00613E7C">
              <w:rPr>
                <w:rFonts w:ascii="仿宋" w:eastAsia="仿宋" w:hAnsi="仿宋" w:hint="eastAsia"/>
                <w:bCs w:val="0"/>
                <w:kern w:val="2"/>
                <w:sz w:val="24"/>
                <w:szCs w:val="24"/>
              </w:rPr>
              <w:t>6、</w:t>
            </w:r>
            <w:bookmarkEnd w:id="7"/>
            <w:r w:rsidR="00C627F0" w:rsidRPr="00C627F0">
              <w:rPr>
                <w:rFonts w:ascii="仿宋" w:eastAsia="仿宋" w:hAnsi="仿宋"/>
                <w:bCs w:val="0"/>
                <w:kern w:val="2"/>
                <w:sz w:val="24"/>
                <w:szCs w:val="24"/>
              </w:rPr>
              <w:t>红景天</w:t>
            </w:r>
            <w:r w:rsidR="00C627F0" w:rsidRPr="00C627F0">
              <w:rPr>
                <w:rFonts w:ascii="仿宋" w:eastAsia="仿宋" w:hAnsi="仿宋" w:hint="eastAsia"/>
                <w:bCs w:val="0"/>
                <w:kern w:val="2"/>
                <w:sz w:val="24"/>
                <w:szCs w:val="24"/>
              </w:rPr>
              <w:t>栽培</w:t>
            </w:r>
            <w:r w:rsidR="00C627F0" w:rsidRPr="00C627F0">
              <w:rPr>
                <w:rFonts w:ascii="仿宋" w:eastAsia="仿宋" w:hAnsi="仿宋"/>
                <w:bCs w:val="0"/>
                <w:kern w:val="2"/>
                <w:sz w:val="24"/>
                <w:szCs w:val="24"/>
              </w:rPr>
              <w:t>项目</w:t>
            </w:r>
            <w:r w:rsidR="00C627F0" w:rsidRPr="00C627F0">
              <w:rPr>
                <w:rFonts w:ascii="仿宋" w:eastAsia="仿宋" w:hAnsi="仿宋" w:hint="eastAsia"/>
                <w:bCs w:val="0"/>
                <w:kern w:val="2"/>
                <w:sz w:val="24"/>
                <w:szCs w:val="24"/>
              </w:rPr>
              <w:t>的</w:t>
            </w:r>
            <w:r w:rsidR="00C627F0" w:rsidRPr="00C627F0">
              <w:rPr>
                <w:rFonts w:ascii="仿宋" w:eastAsia="仿宋" w:hAnsi="仿宋"/>
                <w:bCs w:val="0"/>
                <w:kern w:val="2"/>
                <w:sz w:val="24"/>
                <w:szCs w:val="24"/>
              </w:rPr>
              <w:t>用途？</w:t>
            </w:r>
            <w:r w:rsidR="00C627F0" w:rsidRPr="00C627F0">
              <w:rPr>
                <w:rFonts w:ascii="仿宋" w:eastAsia="仿宋" w:hAnsi="仿宋"/>
                <w:bCs w:val="0"/>
                <w:kern w:val="2"/>
                <w:sz w:val="24"/>
                <w:szCs w:val="24"/>
              </w:rPr>
              <w:tab/>
            </w:r>
          </w:p>
          <w:bookmarkEnd w:id="0"/>
          <w:p w:rsidR="002C3F42" w:rsidRPr="00C627F0" w:rsidRDefault="007C15FF" w:rsidP="007C15FF">
            <w:pPr>
              <w:spacing w:line="360" w:lineRule="auto"/>
              <w:ind w:firstLineChars="200" w:firstLine="480"/>
              <w:rPr>
                <w:rFonts w:ascii="仿宋" w:eastAsia="仿宋" w:hAnsi="仿宋"/>
                <w:sz w:val="24"/>
                <w:szCs w:val="24"/>
              </w:rPr>
            </w:pPr>
            <w:r w:rsidRPr="007C15FF">
              <w:rPr>
                <w:rFonts w:ascii="仿宋" w:eastAsia="仿宋" w:hAnsi="仿宋" w:hint="eastAsia"/>
                <w:sz w:val="24"/>
                <w:szCs w:val="24"/>
              </w:rPr>
              <w:t>公司产品诺迪康是以红景天为原料研制而成的纯天然植物药，具有改善血液循环、提高血液的携氧能力和提高组织细胞利用氧的能力纠正缺氧的</w:t>
            </w:r>
            <w:r w:rsidRPr="007C15FF">
              <w:rPr>
                <w:rFonts w:ascii="仿宋" w:eastAsia="仿宋" w:hAnsi="仿宋"/>
                <w:sz w:val="24"/>
                <w:szCs w:val="24"/>
              </w:rPr>
              <w:t>优势。</w:t>
            </w:r>
            <w:r w:rsidR="00185CCD">
              <w:rPr>
                <w:rFonts w:ascii="仿宋" w:eastAsia="仿宋" w:hAnsi="仿宋"/>
                <w:sz w:val="24"/>
                <w:szCs w:val="24"/>
              </w:rPr>
              <w:t>近年来</w:t>
            </w:r>
            <w:r w:rsidR="00C627F0" w:rsidRPr="00C627F0">
              <w:rPr>
                <w:rFonts w:ascii="仿宋" w:eastAsia="仿宋" w:hAnsi="仿宋" w:hint="eastAsia"/>
                <w:sz w:val="24"/>
                <w:szCs w:val="24"/>
              </w:rPr>
              <w:t>市场</w:t>
            </w:r>
            <w:r w:rsidR="00C627F0" w:rsidRPr="00C627F0">
              <w:rPr>
                <w:rFonts w:ascii="仿宋" w:eastAsia="仿宋" w:hAnsi="仿宋"/>
                <w:sz w:val="24"/>
                <w:szCs w:val="24"/>
              </w:rPr>
              <w:t>对野生红景天的需求也在不断增加</w:t>
            </w:r>
            <w:r w:rsidR="00C627F0" w:rsidRPr="00C627F0">
              <w:rPr>
                <w:rFonts w:ascii="仿宋" w:eastAsia="仿宋" w:hAnsi="仿宋" w:hint="eastAsia"/>
                <w:sz w:val="24"/>
                <w:szCs w:val="24"/>
              </w:rPr>
              <w:t>，研究</w:t>
            </w:r>
            <w:r w:rsidR="00C627F0" w:rsidRPr="00C627F0">
              <w:rPr>
                <w:rFonts w:ascii="仿宋" w:eastAsia="仿宋" w:hAnsi="仿宋"/>
                <w:sz w:val="24"/>
                <w:szCs w:val="24"/>
              </w:rPr>
              <w:t>红景天</w:t>
            </w:r>
            <w:r w:rsidR="00C627F0" w:rsidRPr="00C627F0">
              <w:rPr>
                <w:rFonts w:ascii="仿宋" w:eastAsia="仿宋" w:hAnsi="仿宋" w:hint="eastAsia"/>
                <w:sz w:val="24"/>
                <w:szCs w:val="24"/>
              </w:rPr>
              <w:t>栽培技术一是</w:t>
            </w:r>
            <w:r w:rsidR="00C627F0" w:rsidRPr="00C627F0">
              <w:rPr>
                <w:rFonts w:ascii="仿宋" w:eastAsia="仿宋" w:hAnsi="仿宋"/>
                <w:sz w:val="24"/>
                <w:szCs w:val="24"/>
              </w:rPr>
              <w:t>解决自身</w:t>
            </w:r>
            <w:r w:rsidR="0081407F">
              <w:rPr>
                <w:rFonts w:ascii="仿宋" w:eastAsia="仿宋" w:hAnsi="仿宋" w:hint="eastAsia"/>
                <w:sz w:val="24"/>
                <w:szCs w:val="24"/>
              </w:rPr>
              <w:t>产品</w:t>
            </w:r>
            <w:r w:rsidR="00C627F0" w:rsidRPr="00C627F0">
              <w:rPr>
                <w:rFonts w:ascii="仿宋" w:eastAsia="仿宋" w:hAnsi="仿宋"/>
                <w:sz w:val="24"/>
                <w:szCs w:val="24"/>
              </w:rPr>
              <w:t>原材料</w:t>
            </w:r>
            <w:r w:rsidR="00C627F0" w:rsidRPr="00C627F0">
              <w:rPr>
                <w:rFonts w:ascii="仿宋" w:eastAsia="仿宋" w:hAnsi="仿宋" w:hint="eastAsia"/>
                <w:sz w:val="24"/>
                <w:szCs w:val="24"/>
              </w:rPr>
              <w:t>问题</w:t>
            </w:r>
            <w:r w:rsidR="00C627F0" w:rsidRPr="00C627F0">
              <w:rPr>
                <w:rFonts w:ascii="仿宋" w:eastAsia="仿宋" w:hAnsi="仿宋"/>
                <w:sz w:val="24"/>
                <w:szCs w:val="24"/>
              </w:rPr>
              <w:t>，二是</w:t>
            </w:r>
            <w:r w:rsidR="00C627F0" w:rsidRPr="00C627F0">
              <w:rPr>
                <w:rFonts w:ascii="仿宋" w:eastAsia="仿宋" w:hAnsi="仿宋" w:hint="eastAsia"/>
                <w:sz w:val="24"/>
                <w:szCs w:val="24"/>
              </w:rPr>
              <w:t>在</w:t>
            </w:r>
            <w:r w:rsidR="00C627F0" w:rsidRPr="00C627F0">
              <w:rPr>
                <w:rFonts w:ascii="仿宋" w:eastAsia="仿宋" w:hAnsi="仿宋"/>
                <w:sz w:val="24"/>
                <w:szCs w:val="24"/>
              </w:rPr>
              <w:t>合适的</w:t>
            </w:r>
            <w:r w:rsidR="00C627F0" w:rsidRPr="00C627F0">
              <w:rPr>
                <w:rFonts w:ascii="仿宋" w:eastAsia="仿宋" w:hAnsi="仿宋" w:hint="eastAsia"/>
                <w:sz w:val="24"/>
                <w:szCs w:val="24"/>
              </w:rPr>
              <w:t>时候也</w:t>
            </w:r>
            <w:r w:rsidR="00C627F0" w:rsidRPr="00C627F0">
              <w:rPr>
                <w:rFonts w:ascii="仿宋" w:eastAsia="仿宋" w:hAnsi="仿宋"/>
                <w:sz w:val="24"/>
                <w:szCs w:val="24"/>
              </w:rPr>
              <w:t>可以进行</w:t>
            </w:r>
            <w:r w:rsidR="00C627F0" w:rsidRPr="00C627F0">
              <w:rPr>
                <w:rFonts w:ascii="仿宋" w:eastAsia="仿宋" w:hAnsi="仿宋" w:hint="eastAsia"/>
                <w:sz w:val="24"/>
                <w:szCs w:val="24"/>
              </w:rPr>
              <w:t>原材料</w:t>
            </w:r>
            <w:r w:rsidR="00C627F0" w:rsidRPr="00C627F0">
              <w:rPr>
                <w:rFonts w:ascii="仿宋" w:eastAsia="仿宋" w:hAnsi="仿宋"/>
                <w:sz w:val="24"/>
                <w:szCs w:val="24"/>
              </w:rPr>
              <w:t>的销售。</w:t>
            </w:r>
          </w:p>
        </w:tc>
      </w:tr>
      <w:tr w:rsidR="0060673C" w:rsidRPr="00C71816" w:rsidTr="00FE1858">
        <w:trPr>
          <w:trHeight w:val="436"/>
          <w:jc w:val="center"/>
        </w:trPr>
        <w:tc>
          <w:tcPr>
            <w:tcW w:w="1807" w:type="dxa"/>
            <w:vAlign w:val="center"/>
          </w:tcPr>
          <w:p w:rsidR="0060673C" w:rsidRPr="00C71816" w:rsidRDefault="0060673C" w:rsidP="00FC6371">
            <w:pPr>
              <w:jc w:val="center"/>
              <w:rPr>
                <w:rFonts w:ascii="仿宋" w:eastAsia="仿宋" w:hAnsi="仿宋"/>
                <w:b/>
                <w:sz w:val="24"/>
                <w:szCs w:val="24"/>
              </w:rPr>
            </w:pPr>
            <w:r w:rsidRPr="00C71816">
              <w:rPr>
                <w:rFonts w:ascii="仿宋" w:eastAsia="仿宋" w:hAnsi="仿宋" w:hint="eastAsia"/>
                <w:b/>
                <w:sz w:val="24"/>
                <w:szCs w:val="24"/>
              </w:rPr>
              <w:lastRenderedPageBreak/>
              <w:t>附件</w:t>
            </w:r>
          </w:p>
        </w:tc>
        <w:tc>
          <w:tcPr>
            <w:tcW w:w="7595" w:type="dxa"/>
            <w:vAlign w:val="center"/>
          </w:tcPr>
          <w:p w:rsidR="0060673C" w:rsidRPr="00C71816" w:rsidRDefault="0060673C" w:rsidP="00FC6371">
            <w:pPr>
              <w:rPr>
                <w:rFonts w:ascii="仿宋" w:eastAsia="仿宋" w:hAnsi="仿宋"/>
                <w:b/>
                <w:sz w:val="24"/>
                <w:szCs w:val="24"/>
              </w:rPr>
            </w:pPr>
            <w:r>
              <w:rPr>
                <w:rFonts w:ascii="仿宋" w:eastAsia="仿宋" w:hAnsi="仿宋" w:hint="eastAsia"/>
                <w:sz w:val="24"/>
                <w:szCs w:val="24"/>
              </w:rPr>
              <w:t>无</w:t>
            </w:r>
          </w:p>
        </w:tc>
      </w:tr>
      <w:tr w:rsidR="0060673C" w:rsidTr="00FE1858">
        <w:trPr>
          <w:trHeight w:val="436"/>
          <w:jc w:val="center"/>
        </w:trPr>
        <w:tc>
          <w:tcPr>
            <w:tcW w:w="1807" w:type="dxa"/>
            <w:vAlign w:val="center"/>
          </w:tcPr>
          <w:p w:rsidR="0060673C" w:rsidRPr="00FD4DB1" w:rsidRDefault="0060673C" w:rsidP="00FC6371">
            <w:pPr>
              <w:jc w:val="center"/>
              <w:rPr>
                <w:rFonts w:ascii="仿宋" w:eastAsia="仿宋" w:hAnsi="仿宋"/>
                <w:b/>
                <w:sz w:val="24"/>
                <w:szCs w:val="24"/>
              </w:rPr>
            </w:pPr>
            <w:r w:rsidRPr="00FD4DB1">
              <w:rPr>
                <w:rFonts w:ascii="仿宋" w:eastAsia="仿宋" w:hAnsi="仿宋" w:hint="eastAsia"/>
                <w:b/>
                <w:sz w:val="24"/>
                <w:szCs w:val="24"/>
              </w:rPr>
              <w:t>说明</w:t>
            </w:r>
          </w:p>
        </w:tc>
        <w:tc>
          <w:tcPr>
            <w:tcW w:w="7595" w:type="dxa"/>
            <w:vAlign w:val="center"/>
          </w:tcPr>
          <w:p w:rsidR="0060673C" w:rsidRDefault="0060673C" w:rsidP="00DE52ED">
            <w:pPr>
              <w:rPr>
                <w:rFonts w:ascii="仿宋" w:eastAsia="仿宋" w:hAnsi="仿宋"/>
                <w:sz w:val="24"/>
                <w:szCs w:val="24"/>
              </w:rPr>
            </w:pPr>
            <w:r w:rsidRPr="00FD4DB1">
              <w:rPr>
                <w:rFonts w:ascii="仿宋" w:eastAsia="仿宋" w:hAnsi="仿宋"/>
                <w:sz w:val="24"/>
                <w:szCs w:val="24"/>
              </w:rPr>
              <w:t>本次调研不</w:t>
            </w:r>
            <w:r>
              <w:rPr>
                <w:rFonts w:ascii="仿宋" w:eastAsia="仿宋" w:hAnsi="仿宋" w:hint="eastAsia"/>
                <w:sz w:val="24"/>
                <w:szCs w:val="24"/>
              </w:rPr>
              <w:t>涉及</w:t>
            </w:r>
            <w:r w:rsidR="00DE52ED">
              <w:rPr>
                <w:rFonts w:ascii="仿宋" w:eastAsia="仿宋" w:hAnsi="仿宋" w:hint="eastAsia"/>
                <w:sz w:val="24"/>
                <w:szCs w:val="24"/>
              </w:rPr>
              <w:t>应当</w:t>
            </w:r>
            <w:r w:rsidR="00DE52ED">
              <w:rPr>
                <w:rFonts w:ascii="仿宋" w:eastAsia="仿宋" w:hAnsi="仿宋"/>
                <w:sz w:val="24"/>
                <w:szCs w:val="24"/>
              </w:rPr>
              <w:t>披露重大信息的</w:t>
            </w:r>
            <w:r w:rsidRPr="00FD4DB1">
              <w:rPr>
                <w:rFonts w:ascii="仿宋" w:eastAsia="仿宋" w:hAnsi="仿宋"/>
                <w:sz w:val="24"/>
                <w:szCs w:val="24"/>
              </w:rPr>
              <w:t>泄露情况</w:t>
            </w:r>
            <w:r>
              <w:rPr>
                <w:rFonts w:ascii="仿宋" w:eastAsia="仿宋" w:hAnsi="仿宋" w:hint="eastAsia"/>
                <w:sz w:val="24"/>
                <w:szCs w:val="24"/>
              </w:rPr>
              <w:t>。</w:t>
            </w:r>
          </w:p>
        </w:tc>
      </w:tr>
      <w:tr w:rsidR="0060673C" w:rsidRPr="00C71816" w:rsidTr="00FE1858">
        <w:trPr>
          <w:trHeight w:val="348"/>
          <w:jc w:val="center"/>
        </w:trPr>
        <w:tc>
          <w:tcPr>
            <w:tcW w:w="1807" w:type="dxa"/>
            <w:vAlign w:val="center"/>
          </w:tcPr>
          <w:p w:rsidR="0060673C" w:rsidRPr="00C71816" w:rsidRDefault="0060673C" w:rsidP="00FC6371">
            <w:pPr>
              <w:jc w:val="center"/>
              <w:rPr>
                <w:rFonts w:ascii="仿宋" w:eastAsia="仿宋" w:hAnsi="仿宋"/>
                <w:b/>
                <w:sz w:val="24"/>
                <w:szCs w:val="24"/>
              </w:rPr>
            </w:pPr>
            <w:r w:rsidRPr="00C71816">
              <w:rPr>
                <w:rFonts w:ascii="仿宋" w:eastAsia="仿宋" w:hAnsi="仿宋" w:hint="eastAsia"/>
                <w:b/>
                <w:sz w:val="24"/>
                <w:szCs w:val="24"/>
              </w:rPr>
              <w:t>日期</w:t>
            </w:r>
          </w:p>
        </w:tc>
        <w:tc>
          <w:tcPr>
            <w:tcW w:w="7595" w:type="dxa"/>
            <w:vAlign w:val="center"/>
          </w:tcPr>
          <w:p w:rsidR="0060673C" w:rsidRPr="00C71816" w:rsidRDefault="0060673C" w:rsidP="00D20C48">
            <w:pPr>
              <w:rPr>
                <w:rFonts w:ascii="仿宋" w:eastAsia="仿宋" w:hAnsi="仿宋"/>
                <w:b/>
                <w:sz w:val="24"/>
                <w:szCs w:val="24"/>
              </w:rPr>
            </w:pPr>
            <w:r w:rsidRPr="003C0FFA">
              <w:rPr>
                <w:rFonts w:ascii="仿宋" w:eastAsia="仿宋" w:hAnsi="仿宋" w:hint="eastAsia"/>
                <w:sz w:val="24"/>
                <w:szCs w:val="24"/>
              </w:rPr>
              <w:t>2023年</w:t>
            </w:r>
            <w:r w:rsidR="00C627F0">
              <w:rPr>
                <w:rFonts w:ascii="仿宋" w:eastAsia="仿宋" w:hAnsi="仿宋" w:hint="eastAsia"/>
                <w:sz w:val="24"/>
                <w:szCs w:val="24"/>
              </w:rPr>
              <w:t>9</w:t>
            </w:r>
            <w:r w:rsidRPr="003C0FFA">
              <w:rPr>
                <w:rFonts w:ascii="仿宋" w:eastAsia="仿宋" w:hAnsi="仿宋" w:hint="eastAsia"/>
                <w:sz w:val="24"/>
                <w:szCs w:val="24"/>
              </w:rPr>
              <w:t>月</w:t>
            </w:r>
            <w:r w:rsidR="00C627F0">
              <w:rPr>
                <w:rFonts w:ascii="仿宋" w:eastAsia="仿宋" w:hAnsi="仿宋"/>
                <w:sz w:val="24"/>
                <w:szCs w:val="24"/>
              </w:rPr>
              <w:t>8</w:t>
            </w:r>
            <w:r w:rsidRPr="003C0FFA">
              <w:rPr>
                <w:rFonts w:ascii="仿宋" w:eastAsia="仿宋" w:hAnsi="仿宋" w:hint="eastAsia"/>
                <w:sz w:val="24"/>
                <w:szCs w:val="24"/>
              </w:rPr>
              <w:t>日</w:t>
            </w:r>
          </w:p>
        </w:tc>
      </w:tr>
    </w:tbl>
    <w:p w:rsidR="00452BE3" w:rsidRDefault="00452BE3"/>
    <w:sectPr w:rsidR="00452BE3" w:rsidSect="0060673C">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C5" w:rsidRDefault="00EA1AC5" w:rsidP="0060673C">
      <w:r>
        <w:separator/>
      </w:r>
    </w:p>
  </w:endnote>
  <w:endnote w:type="continuationSeparator" w:id="0">
    <w:p w:rsidR="00EA1AC5" w:rsidRDefault="00EA1AC5" w:rsidP="0060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C5" w:rsidRDefault="00EA1AC5" w:rsidP="0060673C">
      <w:r>
        <w:separator/>
      </w:r>
    </w:p>
  </w:footnote>
  <w:footnote w:type="continuationSeparator" w:id="0">
    <w:p w:rsidR="00EA1AC5" w:rsidRDefault="00EA1AC5" w:rsidP="00606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A4668"/>
    <w:multiLevelType w:val="hybridMultilevel"/>
    <w:tmpl w:val="EE28FA92"/>
    <w:lvl w:ilvl="0" w:tplc="92F4186A">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67AA38C8"/>
    <w:multiLevelType w:val="hybridMultilevel"/>
    <w:tmpl w:val="EE28FA92"/>
    <w:lvl w:ilvl="0" w:tplc="92F4186A">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6ABA3C32"/>
    <w:multiLevelType w:val="hybridMultilevel"/>
    <w:tmpl w:val="EE28FA92"/>
    <w:lvl w:ilvl="0" w:tplc="92F4186A">
      <w:start w:val="1"/>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1F"/>
    <w:rsid w:val="000022E3"/>
    <w:rsid w:val="000029F5"/>
    <w:rsid w:val="00006B81"/>
    <w:rsid w:val="0000730E"/>
    <w:rsid w:val="00014CA5"/>
    <w:rsid w:val="00015331"/>
    <w:rsid w:val="0003097E"/>
    <w:rsid w:val="00030C45"/>
    <w:rsid w:val="0003618F"/>
    <w:rsid w:val="000439EA"/>
    <w:rsid w:val="00057EE7"/>
    <w:rsid w:val="0007783E"/>
    <w:rsid w:val="0008622E"/>
    <w:rsid w:val="000A0B87"/>
    <w:rsid w:val="000B04E5"/>
    <w:rsid w:val="000B459C"/>
    <w:rsid w:val="000C246B"/>
    <w:rsid w:val="000D4C45"/>
    <w:rsid w:val="000F3DF5"/>
    <w:rsid w:val="00102CD0"/>
    <w:rsid w:val="00106A75"/>
    <w:rsid w:val="00112471"/>
    <w:rsid w:val="00112B0E"/>
    <w:rsid w:val="00120183"/>
    <w:rsid w:val="00127C38"/>
    <w:rsid w:val="00133320"/>
    <w:rsid w:val="00144278"/>
    <w:rsid w:val="0015602F"/>
    <w:rsid w:val="00156DA8"/>
    <w:rsid w:val="00166FDF"/>
    <w:rsid w:val="0017139D"/>
    <w:rsid w:val="00173CFD"/>
    <w:rsid w:val="001756D3"/>
    <w:rsid w:val="00185CCD"/>
    <w:rsid w:val="00195B34"/>
    <w:rsid w:val="00197894"/>
    <w:rsid w:val="001B045F"/>
    <w:rsid w:val="001B62A7"/>
    <w:rsid w:val="001C7E60"/>
    <w:rsid w:val="001E6F85"/>
    <w:rsid w:val="001F2B2E"/>
    <w:rsid w:val="002110AD"/>
    <w:rsid w:val="00214D30"/>
    <w:rsid w:val="00227E5A"/>
    <w:rsid w:val="0023089A"/>
    <w:rsid w:val="002327DC"/>
    <w:rsid w:val="002371DF"/>
    <w:rsid w:val="002626C3"/>
    <w:rsid w:val="00262EE1"/>
    <w:rsid w:val="00263B4D"/>
    <w:rsid w:val="00293F9D"/>
    <w:rsid w:val="00295AAC"/>
    <w:rsid w:val="00295F63"/>
    <w:rsid w:val="002963C8"/>
    <w:rsid w:val="002B30E1"/>
    <w:rsid w:val="002C39E4"/>
    <w:rsid w:val="002C3F42"/>
    <w:rsid w:val="002F0AB1"/>
    <w:rsid w:val="00305436"/>
    <w:rsid w:val="0030776A"/>
    <w:rsid w:val="003150A8"/>
    <w:rsid w:val="003154A5"/>
    <w:rsid w:val="0033165F"/>
    <w:rsid w:val="003338E0"/>
    <w:rsid w:val="00336FFD"/>
    <w:rsid w:val="003417F3"/>
    <w:rsid w:val="00342962"/>
    <w:rsid w:val="00364EAD"/>
    <w:rsid w:val="00366288"/>
    <w:rsid w:val="003723AC"/>
    <w:rsid w:val="003731C9"/>
    <w:rsid w:val="00376CE0"/>
    <w:rsid w:val="00377AF2"/>
    <w:rsid w:val="00384F1E"/>
    <w:rsid w:val="00391CF8"/>
    <w:rsid w:val="003B12D5"/>
    <w:rsid w:val="003B6B73"/>
    <w:rsid w:val="003C0154"/>
    <w:rsid w:val="003C0373"/>
    <w:rsid w:val="003C1067"/>
    <w:rsid w:val="003C1811"/>
    <w:rsid w:val="003C3113"/>
    <w:rsid w:val="003D13EE"/>
    <w:rsid w:val="003E03E1"/>
    <w:rsid w:val="003E0582"/>
    <w:rsid w:val="003E0F1A"/>
    <w:rsid w:val="003E15BB"/>
    <w:rsid w:val="003E2886"/>
    <w:rsid w:val="003E2D4C"/>
    <w:rsid w:val="003E435C"/>
    <w:rsid w:val="003F6BE6"/>
    <w:rsid w:val="00405287"/>
    <w:rsid w:val="004124BA"/>
    <w:rsid w:val="004156A1"/>
    <w:rsid w:val="004203FD"/>
    <w:rsid w:val="004226F0"/>
    <w:rsid w:val="00430F82"/>
    <w:rsid w:val="00431D6A"/>
    <w:rsid w:val="004425C9"/>
    <w:rsid w:val="00452BE3"/>
    <w:rsid w:val="00457441"/>
    <w:rsid w:val="004623CF"/>
    <w:rsid w:val="004623E5"/>
    <w:rsid w:val="004700B7"/>
    <w:rsid w:val="0048059C"/>
    <w:rsid w:val="00481F7D"/>
    <w:rsid w:val="00485BA5"/>
    <w:rsid w:val="00485ECF"/>
    <w:rsid w:val="004A5554"/>
    <w:rsid w:val="004A5EDB"/>
    <w:rsid w:val="004B3291"/>
    <w:rsid w:val="004B3973"/>
    <w:rsid w:val="004C2F8A"/>
    <w:rsid w:val="004C55AF"/>
    <w:rsid w:val="004D4D08"/>
    <w:rsid w:val="004E65CA"/>
    <w:rsid w:val="004F63C7"/>
    <w:rsid w:val="004F7812"/>
    <w:rsid w:val="004F7C87"/>
    <w:rsid w:val="005118A7"/>
    <w:rsid w:val="00520925"/>
    <w:rsid w:val="005211A6"/>
    <w:rsid w:val="00533329"/>
    <w:rsid w:val="00541FF5"/>
    <w:rsid w:val="00543C77"/>
    <w:rsid w:val="00546AAF"/>
    <w:rsid w:val="00550C1C"/>
    <w:rsid w:val="005738B5"/>
    <w:rsid w:val="005957C9"/>
    <w:rsid w:val="005A4AED"/>
    <w:rsid w:val="005B1CE5"/>
    <w:rsid w:val="005B420F"/>
    <w:rsid w:val="005B5429"/>
    <w:rsid w:val="005C5853"/>
    <w:rsid w:val="005D695C"/>
    <w:rsid w:val="005D78F6"/>
    <w:rsid w:val="005E5FB6"/>
    <w:rsid w:val="005F3AD5"/>
    <w:rsid w:val="005F3C87"/>
    <w:rsid w:val="0060673C"/>
    <w:rsid w:val="00613E7C"/>
    <w:rsid w:val="006154EF"/>
    <w:rsid w:val="0061753F"/>
    <w:rsid w:val="00651D20"/>
    <w:rsid w:val="00656B2F"/>
    <w:rsid w:val="006575C2"/>
    <w:rsid w:val="0067282C"/>
    <w:rsid w:val="00674302"/>
    <w:rsid w:val="0068178A"/>
    <w:rsid w:val="00681D9A"/>
    <w:rsid w:val="006B17D1"/>
    <w:rsid w:val="006C513D"/>
    <w:rsid w:val="006C5734"/>
    <w:rsid w:val="006D2846"/>
    <w:rsid w:val="006E4D1C"/>
    <w:rsid w:val="007213DF"/>
    <w:rsid w:val="0072250C"/>
    <w:rsid w:val="007338F8"/>
    <w:rsid w:val="00734FFC"/>
    <w:rsid w:val="007455A5"/>
    <w:rsid w:val="00754197"/>
    <w:rsid w:val="0075649F"/>
    <w:rsid w:val="007572E7"/>
    <w:rsid w:val="007867B4"/>
    <w:rsid w:val="00787D40"/>
    <w:rsid w:val="007972DE"/>
    <w:rsid w:val="007A3766"/>
    <w:rsid w:val="007A638C"/>
    <w:rsid w:val="007C15FF"/>
    <w:rsid w:val="007D7796"/>
    <w:rsid w:val="007E5A68"/>
    <w:rsid w:val="007F4D16"/>
    <w:rsid w:val="0081407F"/>
    <w:rsid w:val="0083225F"/>
    <w:rsid w:val="00832F21"/>
    <w:rsid w:val="008357DA"/>
    <w:rsid w:val="008602CF"/>
    <w:rsid w:val="00862D74"/>
    <w:rsid w:val="0086785F"/>
    <w:rsid w:val="0087244A"/>
    <w:rsid w:val="00876011"/>
    <w:rsid w:val="00885AF7"/>
    <w:rsid w:val="00885BCF"/>
    <w:rsid w:val="0089429F"/>
    <w:rsid w:val="008962FA"/>
    <w:rsid w:val="008A11F8"/>
    <w:rsid w:val="008A3348"/>
    <w:rsid w:val="008B1279"/>
    <w:rsid w:val="008C4A6A"/>
    <w:rsid w:val="008C5A27"/>
    <w:rsid w:val="008D397A"/>
    <w:rsid w:val="008D6716"/>
    <w:rsid w:val="008E2C00"/>
    <w:rsid w:val="008E43FD"/>
    <w:rsid w:val="0091075E"/>
    <w:rsid w:val="00941B67"/>
    <w:rsid w:val="009438FD"/>
    <w:rsid w:val="00943E55"/>
    <w:rsid w:val="00952D90"/>
    <w:rsid w:val="00956308"/>
    <w:rsid w:val="00982529"/>
    <w:rsid w:val="00990BE4"/>
    <w:rsid w:val="00993DF1"/>
    <w:rsid w:val="00995649"/>
    <w:rsid w:val="009977EE"/>
    <w:rsid w:val="009B1E6D"/>
    <w:rsid w:val="009D5CFB"/>
    <w:rsid w:val="00A02E83"/>
    <w:rsid w:val="00A10071"/>
    <w:rsid w:val="00A24565"/>
    <w:rsid w:val="00A24FEF"/>
    <w:rsid w:val="00A376A3"/>
    <w:rsid w:val="00A418C5"/>
    <w:rsid w:val="00A4498F"/>
    <w:rsid w:val="00A5211F"/>
    <w:rsid w:val="00A53E58"/>
    <w:rsid w:val="00A54BAC"/>
    <w:rsid w:val="00A61076"/>
    <w:rsid w:val="00A757F9"/>
    <w:rsid w:val="00AA10E3"/>
    <w:rsid w:val="00AA4216"/>
    <w:rsid w:val="00AB0611"/>
    <w:rsid w:val="00AC0B85"/>
    <w:rsid w:val="00AC22E0"/>
    <w:rsid w:val="00AC30F3"/>
    <w:rsid w:val="00AD1FE5"/>
    <w:rsid w:val="00AD7F92"/>
    <w:rsid w:val="00AE1AAB"/>
    <w:rsid w:val="00AF1C2C"/>
    <w:rsid w:val="00B04DFF"/>
    <w:rsid w:val="00B1502B"/>
    <w:rsid w:val="00B34470"/>
    <w:rsid w:val="00B612FB"/>
    <w:rsid w:val="00B61DD4"/>
    <w:rsid w:val="00B665DA"/>
    <w:rsid w:val="00B7071A"/>
    <w:rsid w:val="00B84A06"/>
    <w:rsid w:val="00B9051C"/>
    <w:rsid w:val="00BA32CB"/>
    <w:rsid w:val="00BB41D3"/>
    <w:rsid w:val="00BC0C01"/>
    <w:rsid w:val="00BC1B86"/>
    <w:rsid w:val="00BD3FF0"/>
    <w:rsid w:val="00BD6970"/>
    <w:rsid w:val="00BF1BC8"/>
    <w:rsid w:val="00BF4DB7"/>
    <w:rsid w:val="00C17800"/>
    <w:rsid w:val="00C313D5"/>
    <w:rsid w:val="00C51008"/>
    <w:rsid w:val="00C538FE"/>
    <w:rsid w:val="00C548C1"/>
    <w:rsid w:val="00C57FBD"/>
    <w:rsid w:val="00C627F0"/>
    <w:rsid w:val="00C65011"/>
    <w:rsid w:val="00C66DE9"/>
    <w:rsid w:val="00C81F92"/>
    <w:rsid w:val="00C84E79"/>
    <w:rsid w:val="00C972F7"/>
    <w:rsid w:val="00CB24B2"/>
    <w:rsid w:val="00CB7D61"/>
    <w:rsid w:val="00CD300A"/>
    <w:rsid w:val="00CD6307"/>
    <w:rsid w:val="00CE2B0F"/>
    <w:rsid w:val="00D20C48"/>
    <w:rsid w:val="00D348B3"/>
    <w:rsid w:val="00D42BB1"/>
    <w:rsid w:val="00D47495"/>
    <w:rsid w:val="00D57FAF"/>
    <w:rsid w:val="00D6081D"/>
    <w:rsid w:val="00D6299B"/>
    <w:rsid w:val="00D65691"/>
    <w:rsid w:val="00D7788C"/>
    <w:rsid w:val="00D80835"/>
    <w:rsid w:val="00DB5CD6"/>
    <w:rsid w:val="00DB64BD"/>
    <w:rsid w:val="00DD2853"/>
    <w:rsid w:val="00DD6C56"/>
    <w:rsid w:val="00DE411A"/>
    <w:rsid w:val="00DE52ED"/>
    <w:rsid w:val="00DF3334"/>
    <w:rsid w:val="00DF3693"/>
    <w:rsid w:val="00DF743B"/>
    <w:rsid w:val="00E00D14"/>
    <w:rsid w:val="00E12051"/>
    <w:rsid w:val="00E271BA"/>
    <w:rsid w:val="00E53F89"/>
    <w:rsid w:val="00E97835"/>
    <w:rsid w:val="00EA1AC5"/>
    <w:rsid w:val="00EA2289"/>
    <w:rsid w:val="00EA528B"/>
    <w:rsid w:val="00EB7AD1"/>
    <w:rsid w:val="00EC0F50"/>
    <w:rsid w:val="00ED180B"/>
    <w:rsid w:val="00EE2FCF"/>
    <w:rsid w:val="00EE5F43"/>
    <w:rsid w:val="00EF6983"/>
    <w:rsid w:val="00F04463"/>
    <w:rsid w:val="00F2340B"/>
    <w:rsid w:val="00F23D1E"/>
    <w:rsid w:val="00F247A4"/>
    <w:rsid w:val="00F37A06"/>
    <w:rsid w:val="00F40D48"/>
    <w:rsid w:val="00F44BD7"/>
    <w:rsid w:val="00F516E9"/>
    <w:rsid w:val="00F55053"/>
    <w:rsid w:val="00F55C2C"/>
    <w:rsid w:val="00F65122"/>
    <w:rsid w:val="00F7445C"/>
    <w:rsid w:val="00FA6ED3"/>
    <w:rsid w:val="00FD1ECA"/>
    <w:rsid w:val="00FD1F18"/>
    <w:rsid w:val="00FD3AF4"/>
    <w:rsid w:val="00FD56E1"/>
    <w:rsid w:val="00FD7055"/>
    <w:rsid w:val="00FE1858"/>
    <w:rsid w:val="00FE45B2"/>
    <w:rsid w:val="00FF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8F8DAE7-F32C-4660-8AC4-D80B334E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73C"/>
    <w:pPr>
      <w:widowControl w:val="0"/>
      <w:jc w:val="both"/>
    </w:pPr>
  </w:style>
  <w:style w:type="paragraph" w:styleId="1">
    <w:name w:val="heading 1"/>
    <w:basedOn w:val="a"/>
    <w:next w:val="a"/>
    <w:link w:val="1Char"/>
    <w:uiPriority w:val="9"/>
    <w:qFormat/>
    <w:rsid w:val="00613E7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36F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673C"/>
    <w:rPr>
      <w:sz w:val="18"/>
      <w:szCs w:val="18"/>
    </w:rPr>
  </w:style>
  <w:style w:type="paragraph" w:styleId="a4">
    <w:name w:val="footer"/>
    <w:basedOn w:val="a"/>
    <w:link w:val="Char0"/>
    <w:uiPriority w:val="99"/>
    <w:unhideWhenUsed/>
    <w:rsid w:val="0060673C"/>
    <w:pPr>
      <w:tabs>
        <w:tab w:val="center" w:pos="4153"/>
        <w:tab w:val="right" w:pos="8306"/>
      </w:tabs>
      <w:snapToGrid w:val="0"/>
      <w:jc w:val="left"/>
    </w:pPr>
    <w:rPr>
      <w:sz w:val="18"/>
      <w:szCs w:val="18"/>
    </w:rPr>
  </w:style>
  <w:style w:type="character" w:customStyle="1" w:styleId="Char0">
    <w:name w:val="页脚 Char"/>
    <w:basedOn w:val="a0"/>
    <w:link w:val="a4"/>
    <w:uiPriority w:val="99"/>
    <w:rsid w:val="0060673C"/>
    <w:rPr>
      <w:sz w:val="18"/>
      <w:szCs w:val="18"/>
    </w:rPr>
  </w:style>
  <w:style w:type="paragraph" w:styleId="a5">
    <w:name w:val="Balloon Text"/>
    <w:basedOn w:val="a"/>
    <w:link w:val="Char1"/>
    <w:uiPriority w:val="99"/>
    <w:semiHidden/>
    <w:unhideWhenUsed/>
    <w:rsid w:val="00127C38"/>
    <w:rPr>
      <w:sz w:val="18"/>
      <w:szCs w:val="18"/>
    </w:rPr>
  </w:style>
  <w:style w:type="character" w:customStyle="1" w:styleId="Char1">
    <w:name w:val="批注框文本 Char"/>
    <w:basedOn w:val="a0"/>
    <w:link w:val="a5"/>
    <w:uiPriority w:val="99"/>
    <w:semiHidden/>
    <w:rsid w:val="00127C38"/>
    <w:rPr>
      <w:sz w:val="18"/>
      <w:szCs w:val="18"/>
    </w:rPr>
  </w:style>
  <w:style w:type="character" w:customStyle="1" w:styleId="2Char">
    <w:name w:val="标题 2 Char"/>
    <w:basedOn w:val="a0"/>
    <w:link w:val="2"/>
    <w:uiPriority w:val="9"/>
    <w:rsid w:val="00336FFD"/>
    <w:rPr>
      <w:rFonts w:asciiTheme="majorHAnsi" w:eastAsiaTheme="majorEastAsia" w:hAnsiTheme="majorHAnsi" w:cstheme="majorBidi"/>
      <w:b/>
      <w:bCs/>
      <w:sz w:val="32"/>
      <w:szCs w:val="32"/>
    </w:rPr>
  </w:style>
  <w:style w:type="paragraph" w:styleId="a6">
    <w:name w:val="List Paragraph"/>
    <w:basedOn w:val="a"/>
    <w:uiPriority w:val="34"/>
    <w:qFormat/>
    <w:rsid w:val="00336FFD"/>
    <w:pPr>
      <w:ind w:firstLineChars="200" w:firstLine="420"/>
    </w:pPr>
  </w:style>
  <w:style w:type="character" w:styleId="a7">
    <w:name w:val="Strong"/>
    <w:basedOn w:val="a0"/>
    <w:uiPriority w:val="22"/>
    <w:qFormat/>
    <w:rsid w:val="005957C9"/>
    <w:rPr>
      <w:b/>
      <w:bCs/>
    </w:rPr>
  </w:style>
  <w:style w:type="character" w:styleId="a8">
    <w:name w:val="Emphasis"/>
    <w:basedOn w:val="a0"/>
    <w:uiPriority w:val="20"/>
    <w:qFormat/>
    <w:rsid w:val="005957C9"/>
    <w:rPr>
      <w:i/>
      <w:iCs/>
    </w:rPr>
  </w:style>
  <w:style w:type="character" w:customStyle="1" w:styleId="1Char">
    <w:name w:val="标题 1 Char"/>
    <w:basedOn w:val="a0"/>
    <w:link w:val="1"/>
    <w:uiPriority w:val="9"/>
    <w:rsid w:val="00613E7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1518</TotalTime>
  <Pages>2</Pages>
  <Words>218</Words>
  <Characters>1247</Characters>
  <Application>Microsoft Office Word</Application>
  <DocSecurity>0</DocSecurity>
  <Lines>10</Lines>
  <Paragraphs>2</Paragraphs>
  <ScaleCrop>false</ScaleCrop>
  <Company>Microsoft</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313</cp:revision>
  <dcterms:created xsi:type="dcterms:W3CDTF">2023-02-03T01:37:00Z</dcterms:created>
  <dcterms:modified xsi:type="dcterms:W3CDTF">2023-09-08T05:54:00Z</dcterms:modified>
</cp:coreProperties>
</file>