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77" w:rsidRPr="00193977" w:rsidRDefault="00025BBF" w:rsidP="00636E49">
      <w:pPr>
        <w:jc w:val="center"/>
        <w:rPr>
          <w:rFonts w:ascii="黑体" w:eastAsia="黑体" w:hAnsi="黑体"/>
          <w:sz w:val="30"/>
          <w:szCs w:val="30"/>
        </w:rPr>
      </w:pPr>
      <w:r w:rsidRPr="00193977">
        <w:rPr>
          <w:rFonts w:ascii="黑体" w:eastAsia="黑体" w:hAnsi="黑体" w:hint="eastAsia"/>
          <w:sz w:val="30"/>
          <w:szCs w:val="30"/>
        </w:rPr>
        <w:t>白银有色集团股份有限公司</w:t>
      </w:r>
    </w:p>
    <w:p w:rsidR="006444B0" w:rsidRPr="00193977" w:rsidRDefault="00025BBF" w:rsidP="00636E49">
      <w:pPr>
        <w:jc w:val="center"/>
        <w:rPr>
          <w:rFonts w:ascii="黑体" w:eastAsia="黑体" w:hAnsi="黑体"/>
          <w:sz w:val="30"/>
          <w:szCs w:val="30"/>
        </w:rPr>
      </w:pPr>
      <w:r w:rsidRPr="00193977">
        <w:rPr>
          <w:rFonts w:ascii="黑体" w:eastAsia="黑体" w:hAnsi="黑体" w:hint="eastAsia"/>
          <w:sz w:val="30"/>
          <w:szCs w:val="30"/>
        </w:rPr>
        <w:t>关于召开202</w:t>
      </w:r>
      <w:r w:rsidR="009E63E5">
        <w:rPr>
          <w:rFonts w:ascii="黑体" w:eastAsia="黑体" w:hAnsi="黑体" w:hint="eastAsia"/>
          <w:sz w:val="30"/>
          <w:szCs w:val="30"/>
        </w:rPr>
        <w:t>3</w:t>
      </w:r>
      <w:r w:rsidR="003D5805">
        <w:rPr>
          <w:rFonts w:ascii="黑体" w:eastAsia="黑体" w:hAnsi="黑体" w:hint="eastAsia"/>
          <w:sz w:val="30"/>
          <w:szCs w:val="30"/>
        </w:rPr>
        <w:t>年半</w:t>
      </w:r>
      <w:r w:rsidRPr="00193977">
        <w:rPr>
          <w:rFonts w:ascii="黑体" w:eastAsia="黑体" w:hAnsi="黑体" w:hint="eastAsia"/>
          <w:sz w:val="30"/>
          <w:szCs w:val="30"/>
        </w:rPr>
        <w:t>年度业绩说明会的活动记录</w:t>
      </w:r>
    </w:p>
    <w:p w:rsidR="00025BBF" w:rsidRDefault="00025BBF" w:rsidP="00025BBF"/>
    <w:p w:rsidR="00167FF0" w:rsidRPr="00926A29" w:rsidRDefault="004B3E4A" w:rsidP="00D35F36">
      <w:pPr>
        <w:wordWrap w:val="0"/>
        <w:adjustRightInd w:val="0"/>
        <w:snapToGrid w:val="0"/>
        <w:spacing w:line="360" w:lineRule="auto"/>
        <w:jc w:val="left"/>
        <w:rPr>
          <w:rFonts w:ascii="宋体" w:eastAsia="宋体" w:hAnsi="宋体"/>
          <w:color w:val="000000"/>
          <w:sz w:val="24"/>
          <w:szCs w:val="24"/>
        </w:rPr>
      </w:pPr>
      <w:r>
        <w:rPr>
          <w:rFonts w:ascii="宋体" w:hAnsi="宋体" w:hint="eastAsia"/>
          <w:color w:val="000000"/>
          <w:sz w:val="24"/>
          <w:szCs w:val="24"/>
        </w:rPr>
        <w:sym w:font="Wingdings" w:char="F06C"/>
      </w:r>
      <w:r>
        <w:rPr>
          <w:rFonts w:ascii="宋体" w:hAnsi="宋体"/>
          <w:color w:val="000000"/>
          <w:sz w:val="24"/>
          <w:szCs w:val="24"/>
        </w:rPr>
        <w:t></w:t>
      </w:r>
      <w:r w:rsidRPr="00193977">
        <w:rPr>
          <w:rFonts w:ascii="宋体" w:eastAsia="宋体" w:hAnsi="宋体"/>
          <w:color w:val="000000"/>
          <w:sz w:val="24"/>
          <w:szCs w:val="24"/>
        </w:rPr>
        <w:t>会议召开时间：</w:t>
      </w:r>
      <w:r w:rsidRPr="00193977">
        <w:rPr>
          <w:rFonts w:ascii="宋体" w:eastAsia="宋体" w:hAnsi="宋体" w:hint="eastAsia"/>
          <w:color w:val="000000"/>
          <w:sz w:val="24"/>
          <w:szCs w:val="24"/>
        </w:rPr>
        <w:t>202</w:t>
      </w:r>
      <w:r w:rsidR="002B0A7A">
        <w:rPr>
          <w:rFonts w:ascii="宋体" w:eastAsia="宋体" w:hAnsi="宋体" w:hint="eastAsia"/>
          <w:color w:val="000000"/>
          <w:sz w:val="24"/>
          <w:szCs w:val="24"/>
        </w:rPr>
        <w:t>3</w:t>
      </w:r>
      <w:r w:rsidRPr="00193977">
        <w:rPr>
          <w:rFonts w:ascii="宋体" w:eastAsia="宋体" w:hAnsi="宋体" w:hint="eastAsia"/>
          <w:color w:val="000000"/>
          <w:sz w:val="24"/>
          <w:szCs w:val="24"/>
        </w:rPr>
        <w:t>年</w:t>
      </w:r>
      <w:r w:rsidR="000865F8" w:rsidRPr="000865F8">
        <w:rPr>
          <w:rFonts w:ascii="宋体" w:eastAsia="宋体" w:hAnsi="宋体" w:hint="eastAsia"/>
          <w:color w:val="000000"/>
          <w:sz w:val="24"/>
          <w:szCs w:val="24"/>
        </w:rPr>
        <w:t>9月15日(星期</w:t>
      </w:r>
      <w:r w:rsidR="002B0A7A">
        <w:rPr>
          <w:rFonts w:ascii="宋体" w:eastAsia="宋体" w:hAnsi="宋体" w:hint="eastAsia"/>
          <w:color w:val="000000"/>
          <w:sz w:val="24"/>
          <w:szCs w:val="24"/>
        </w:rPr>
        <w:t>五</w:t>
      </w:r>
      <w:r w:rsidR="000865F8" w:rsidRPr="000865F8">
        <w:rPr>
          <w:rFonts w:ascii="宋体" w:eastAsia="宋体" w:hAnsi="宋体" w:hint="eastAsia"/>
          <w:color w:val="000000"/>
          <w:sz w:val="24"/>
          <w:szCs w:val="24"/>
        </w:rPr>
        <w:t xml:space="preserve">) </w:t>
      </w:r>
    </w:p>
    <w:p w:rsidR="004B3E4A" w:rsidRPr="00193977" w:rsidRDefault="004B3E4A" w:rsidP="00D35F36">
      <w:pPr>
        <w:wordWrap w:val="0"/>
        <w:adjustRightInd w:val="0"/>
        <w:snapToGrid w:val="0"/>
        <w:spacing w:line="360" w:lineRule="auto"/>
        <w:jc w:val="left"/>
        <w:rPr>
          <w:rFonts w:ascii="宋体" w:eastAsia="宋体" w:hAnsi="宋体"/>
          <w:color w:val="000000"/>
          <w:sz w:val="24"/>
          <w:szCs w:val="24"/>
        </w:rPr>
      </w:pPr>
      <w:r w:rsidRPr="00193977">
        <w:rPr>
          <w:rFonts w:ascii="宋体" w:eastAsia="宋体" w:hAnsi="宋体" w:hint="eastAsia"/>
          <w:color w:val="000000"/>
          <w:sz w:val="24"/>
          <w:szCs w:val="24"/>
        </w:rPr>
        <w:sym w:font="Wingdings" w:char="F06C"/>
      </w:r>
      <w:r w:rsidRPr="00193977">
        <w:rPr>
          <w:rFonts w:ascii="宋体" w:eastAsia="宋体" w:hAnsi="宋体"/>
          <w:color w:val="000000"/>
          <w:sz w:val="24"/>
          <w:szCs w:val="24"/>
        </w:rPr>
        <w:t>会议召开地点：</w:t>
      </w:r>
      <w:r w:rsidRPr="00193977">
        <w:rPr>
          <w:rFonts w:ascii="宋体" w:eastAsia="宋体" w:hAnsi="宋体" w:hint="eastAsia"/>
          <w:color w:val="000000"/>
          <w:sz w:val="24"/>
          <w:szCs w:val="24"/>
        </w:rPr>
        <w:t>上海证券</w:t>
      </w:r>
      <w:r w:rsidRPr="00193977">
        <w:rPr>
          <w:rFonts w:ascii="宋体" w:eastAsia="宋体" w:hAnsi="宋体"/>
          <w:color w:val="000000"/>
          <w:sz w:val="24"/>
          <w:szCs w:val="24"/>
        </w:rPr>
        <w:t>交易所上证路演中心（</w:t>
      </w:r>
      <w:r w:rsidRPr="00193977">
        <w:rPr>
          <w:rFonts w:ascii="宋体" w:eastAsia="宋体" w:hAnsi="宋体" w:hint="eastAsia"/>
          <w:color w:val="000000"/>
          <w:sz w:val="24"/>
          <w:szCs w:val="24"/>
        </w:rPr>
        <w:t>网址</w:t>
      </w:r>
      <w:r w:rsidRPr="00193977">
        <w:rPr>
          <w:rFonts w:ascii="宋体" w:eastAsia="宋体" w:hAnsi="宋体"/>
          <w:color w:val="000000"/>
          <w:sz w:val="24"/>
          <w:szCs w:val="24"/>
        </w:rPr>
        <w:t>：http</w:t>
      </w:r>
      <w:r w:rsidR="002B0A7A">
        <w:rPr>
          <w:rFonts w:ascii="宋体" w:eastAsia="宋体" w:hAnsi="宋体" w:hint="eastAsia"/>
          <w:color w:val="000000"/>
          <w:sz w:val="24"/>
          <w:szCs w:val="24"/>
        </w:rPr>
        <w:t>s</w:t>
      </w:r>
      <w:r w:rsidRPr="00193977">
        <w:rPr>
          <w:rFonts w:ascii="宋体" w:eastAsia="宋体" w:hAnsi="宋体"/>
          <w:color w:val="000000"/>
          <w:sz w:val="24"/>
          <w:szCs w:val="24"/>
        </w:rPr>
        <w:t>://roadshow.sseinfo.com/）</w:t>
      </w:r>
    </w:p>
    <w:p w:rsidR="004B3E4A" w:rsidRPr="00193977" w:rsidRDefault="004B3E4A" w:rsidP="00193977">
      <w:pPr>
        <w:adjustRightInd w:val="0"/>
        <w:snapToGrid w:val="0"/>
        <w:spacing w:line="360" w:lineRule="auto"/>
        <w:jc w:val="left"/>
        <w:rPr>
          <w:rFonts w:ascii="宋体" w:eastAsia="宋体" w:hAnsi="宋体"/>
          <w:color w:val="000000"/>
          <w:sz w:val="24"/>
          <w:szCs w:val="24"/>
        </w:rPr>
      </w:pPr>
      <w:r w:rsidRPr="00193977">
        <w:rPr>
          <w:rFonts w:ascii="宋体" w:eastAsia="宋体" w:hAnsi="宋体" w:hint="eastAsia"/>
          <w:color w:val="000000"/>
          <w:sz w:val="24"/>
          <w:szCs w:val="24"/>
        </w:rPr>
        <w:sym w:font="Wingdings" w:char="F06C"/>
      </w:r>
      <w:r w:rsidRPr="00193977">
        <w:rPr>
          <w:rFonts w:ascii="宋体" w:eastAsia="宋体" w:hAnsi="宋体"/>
          <w:color w:val="000000"/>
          <w:sz w:val="24"/>
          <w:szCs w:val="24"/>
        </w:rPr>
        <w:t>会议召开方式：</w:t>
      </w:r>
      <w:r w:rsidRPr="00193977">
        <w:rPr>
          <w:rFonts w:ascii="宋体" w:eastAsia="宋体" w:hAnsi="宋体" w:hint="eastAsia"/>
          <w:color w:val="000000"/>
          <w:sz w:val="24"/>
          <w:szCs w:val="24"/>
        </w:rPr>
        <w:t>上证</w:t>
      </w:r>
      <w:r w:rsidRPr="00193977">
        <w:rPr>
          <w:rFonts w:ascii="宋体" w:eastAsia="宋体" w:hAnsi="宋体"/>
          <w:color w:val="000000"/>
          <w:sz w:val="24"/>
          <w:szCs w:val="24"/>
        </w:rPr>
        <w:t>路演中心网络互动</w:t>
      </w:r>
    </w:p>
    <w:p w:rsidR="004B3E4A" w:rsidRPr="00193977" w:rsidRDefault="004B3E4A" w:rsidP="00193977">
      <w:pPr>
        <w:adjustRightInd w:val="0"/>
        <w:snapToGrid w:val="0"/>
        <w:spacing w:line="360" w:lineRule="auto"/>
        <w:jc w:val="left"/>
        <w:rPr>
          <w:rFonts w:ascii="宋体" w:eastAsia="宋体" w:hAnsi="宋体"/>
          <w:color w:val="000000"/>
          <w:sz w:val="24"/>
          <w:szCs w:val="24"/>
        </w:rPr>
      </w:pPr>
      <w:r w:rsidRPr="00193977">
        <w:rPr>
          <w:rFonts w:ascii="宋体" w:eastAsia="宋体" w:hAnsi="宋体" w:hint="eastAsia"/>
          <w:color w:val="000000"/>
          <w:sz w:val="24"/>
          <w:szCs w:val="24"/>
        </w:rPr>
        <w:sym w:font="Wingdings" w:char="F06C"/>
      </w:r>
      <w:r w:rsidRPr="00193977">
        <w:rPr>
          <w:rFonts w:ascii="宋体" w:eastAsia="宋体" w:hAnsi="宋体" w:hint="eastAsia"/>
          <w:color w:val="000000"/>
          <w:sz w:val="24"/>
          <w:szCs w:val="24"/>
        </w:rPr>
        <w:t xml:space="preserve">  </w:t>
      </w:r>
      <w:r w:rsidRPr="00484CDA">
        <w:rPr>
          <w:rFonts w:ascii="宋体" w:eastAsia="宋体" w:hAnsi="宋体" w:hint="eastAsia"/>
          <w:sz w:val="24"/>
          <w:szCs w:val="24"/>
        </w:rPr>
        <w:t>公司参加人员：</w:t>
      </w:r>
      <w:r w:rsidR="002B0A7A" w:rsidRPr="002B0A7A">
        <w:rPr>
          <w:rFonts w:ascii="宋体" w:eastAsia="宋体" w:hAnsi="宋体" w:hint="eastAsia"/>
          <w:sz w:val="24"/>
          <w:szCs w:val="24"/>
        </w:rPr>
        <w:t>公司董事长（代行董事会秘书职责）王普公、财务总监徐东阳和独立董事杨鼎新</w:t>
      </w:r>
      <w:r w:rsidR="00F3666C" w:rsidRPr="00193977">
        <w:rPr>
          <w:rFonts w:ascii="宋体" w:eastAsia="宋体" w:hAnsi="宋体" w:hint="eastAsia"/>
          <w:sz w:val="24"/>
          <w:szCs w:val="24"/>
        </w:rPr>
        <w:t>出席本次业绩说明会</w:t>
      </w:r>
    </w:p>
    <w:p w:rsidR="00C75AF5" w:rsidRPr="008B080C" w:rsidRDefault="00B7540B" w:rsidP="00193977">
      <w:pPr>
        <w:spacing w:line="360" w:lineRule="auto"/>
        <w:rPr>
          <w:rFonts w:ascii="宋体" w:eastAsia="宋体" w:hAnsi="宋体"/>
          <w:b/>
          <w:sz w:val="24"/>
          <w:szCs w:val="24"/>
        </w:rPr>
      </w:pPr>
      <w:r>
        <w:rPr>
          <w:rFonts w:ascii="宋体" w:eastAsia="宋体" w:hAnsi="宋体" w:hint="eastAsia"/>
          <w:b/>
          <w:sz w:val="24"/>
          <w:szCs w:val="24"/>
        </w:rPr>
        <w:t xml:space="preserve">     </w:t>
      </w:r>
      <w:r w:rsidR="00F3666C" w:rsidRPr="00FF566F">
        <w:rPr>
          <w:rFonts w:ascii="宋体" w:eastAsia="宋体" w:hAnsi="宋体" w:hint="eastAsia"/>
          <w:b/>
          <w:sz w:val="24"/>
          <w:szCs w:val="24"/>
        </w:rPr>
        <w:t>一、</w:t>
      </w:r>
      <w:r>
        <w:rPr>
          <w:rFonts w:ascii="宋体" w:eastAsia="宋体" w:hAnsi="宋体" w:hint="eastAsia"/>
          <w:b/>
          <w:sz w:val="24"/>
          <w:szCs w:val="24"/>
        </w:rPr>
        <w:t>业绩说明会</w:t>
      </w:r>
      <w:r w:rsidR="00F3666C" w:rsidRPr="00FF566F">
        <w:rPr>
          <w:rFonts w:ascii="宋体" w:eastAsia="宋体" w:hAnsi="宋体" w:hint="eastAsia"/>
          <w:b/>
          <w:sz w:val="24"/>
          <w:szCs w:val="24"/>
        </w:rPr>
        <w:t>问答记录</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D35F36">
        <w:rPr>
          <w:rFonts w:ascii="宋体" w:eastAsia="宋体" w:hAnsi="宋体" w:hint="eastAsia"/>
          <w:sz w:val="24"/>
          <w:szCs w:val="24"/>
        </w:rPr>
        <w:t>（一）</w:t>
      </w:r>
      <w:r w:rsidR="009B40A0" w:rsidRPr="009B40A0">
        <w:rPr>
          <w:rFonts w:ascii="宋体" w:eastAsia="宋体" w:hAnsi="宋体" w:hint="eastAsia"/>
          <w:sz w:val="24"/>
          <w:szCs w:val="24"/>
        </w:rPr>
        <w:t>公司有哪些科技创新优势？</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3A3883">
        <w:rPr>
          <w:rFonts w:ascii="宋体" w:eastAsia="宋体" w:hAnsi="宋体" w:hint="eastAsia"/>
          <w:sz w:val="24"/>
          <w:szCs w:val="24"/>
        </w:rPr>
        <w:t>答复：</w:t>
      </w:r>
      <w:r w:rsidR="009B40A0" w:rsidRPr="009B40A0">
        <w:rPr>
          <w:rFonts w:ascii="宋体" w:eastAsia="宋体" w:hAnsi="宋体" w:hint="eastAsia"/>
          <w:sz w:val="24"/>
          <w:szCs w:val="24"/>
        </w:rPr>
        <w:t>公司坚持以技术创新提升企业的核心竞争力，持续开展技术研发和攻关，技术支撑作用日益增强。2023 年上半年，全公司累计申请专利224 件，其中发明专利60 件（占比26.8%）；授权专利105 件，其中发明专利11 件（占比10.5%）；公司及下属公司铁运物流公司、蓝鸟数智公司共计登记计算机软件著作权8 项，填补公司计算机软件著作权为零的空白；联合国内知名知识产权服务机构，合作申报承担甘肃省知识产权计划项目-知识产权运用项目（储能电池正极材料专利导航分析），目前正在开展课题前期研究工作。全公司开展技术攻关及研发项目169 项(其中“揭榜挂帅”技术攻关项目118 项)，申报国家重点研发计划项目1 项、省级科技计划项目4 项，白银市科技计划项目4 项，白银市揭榜挂帅科技项目2 项。</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D35F36">
        <w:rPr>
          <w:rFonts w:ascii="宋体" w:eastAsia="宋体" w:hAnsi="宋体" w:hint="eastAsia"/>
          <w:sz w:val="24"/>
          <w:szCs w:val="24"/>
        </w:rPr>
        <w:t>（二）</w:t>
      </w:r>
      <w:r w:rsidR="009B40A0" w:rsidRPr="009B40A0">
        <w:rPr>
          <w:rFonts w:ascii="宋体" w:eastAsia="宋体" w:hAnsi="宋体" w:hint="eastAsia"/>
          <w:sz w:val="24"/>
          <w:szCs w:val="24"/>
        </w:rPr>
        <w:t>公司上半年亏损是什么原因？</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3A3883">
        <w:rPr>
          <w:rFonts w:ascii="宋体" w:eastAsia="宋体" w:hAnsi="宋体" w:hint="eastAsia"/>
          <w:sz w:val="24"/>
          <w:szCs w:val="24"/>
        </w:rPr>
        <w:t>答复：</w:t>
      </w:r>
      <w:r w:rsidR="009B40A0" w:rsidRPr="009B40A0">
        <w:rPr>
          <w:rFonts w:ascii="宋体" w:eastAsia="宋体" w:hAnsi="宋体" w:hint="eastAsia"/>
          <w:sz w:val="24"/>
          <w:szCs w:val="24"/>
        </w:rPr>
        <w:t>您好！公司有色金属冶炼业务原料外购比例大，有色金属价格变动对公司金属产品毛利具有较大影响。虽然公司全面加强成本控制，压降库存盘活资金，优化资金统筹管理，财务费用较上年同期降低约 2.29 亿元，但是由于期初库存铜、铅、锌原料和在产品成本相对较高，2023 年上半年铜、铅、锌产品价格均有不同程度降低，对公司2023年上半年经营业绩造成影响。谢谢您的关注！</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D35F36">
        <w:rPr>
          <w:rFonts w:ascii="宋体" w:eastAsia="宋体" w:hAnsi="宋体" w:hint="eastAsia"/>
          <w:sz w:val="24"/>
          <w:szCs w:val="24"/>
        </w:rPr>
        <w:t>（三）</w:t>
      </w:r>
      <w:r w:rsidR="00C94FC6" w:rsidRPr="00C94FC6">
        <w:rPr>
          <w:rFonts w:ascii="宋体" w:eastAsia="宋体" w:hAnsi="宋体" w:hint="eastAsia"/>
          <w:sz w:val="24"/>
          <w:szCs w:val="24"/>
        </w:rPr>
        <w:t>公司股东人数是多少？</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3A3883">
        <w:rPr>
          <w:rFonts w:ascii="宋体" w:eastAsia="宋体" w:hAnsi="宋体" w:hint="eastAsia"/>
          <w:sz w:val="24"/>
          <w:szCs w:val="24"/>
        </w:rPr>
        <w:t>答复：</w:t>
      </w:r>
      <w:r w:rsidR="00C94FC6" w:rsidRPr="00C94FC6">
        <w:rPr>
          <w:rFonts w:ascii="宋体" w:eastAsia="宋体" w:hAnsi="宋体" w:hint="eastAsia"/>
          <w:sz w:val="24"/>
          <w:szCs w:val="24"/>
        </w:rPr>
        <w:t>您好！根据公司2023年半年度报告，截至2023年6月30日公司股</w:t>
      </w:r>
      <w:r w:rsidR="00C94FC6" w:rsidRPr="00C94FC6">
        <w:rPr>
          <w:rFonts w:ascii="宋体" w:eastAsia="宋体" w:hAnsi="宋体" w:hint="eastAsia"/>
          <w:sz w:val="24"/>
          <w:szCs w:val="24"/>
        </w:rPr>
        <w:lastRenderedPageBreak/>
        <w:t>东总数是135,050户。谢谢。</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D35F36">
        <w:rPr>
          <w:rFonts w:ascii="宋体" w:eastAsia="宋体" w:hAnsi="宋体" w:hint="eastAsia"/>
          <w:sz w:val="24"/>
          <w:szCs w:val="24"/>
        </w:rPr>
        <w:t>（四）</w:t>
      </w:r>
      <w:r w:rsidR="00C94FC6" w:rsidRPr="00C94FC6">
        <w:rPr>
          <w:rFonts w:ascii="宋体" w:eastAsia="宋体" w:hAnsi="宋体" w:hint="eastAsia"/>
          <w:sz w:val="24"/>
          <w:szCs w:val="24"/>
        </w:rPr>
        <w:t>纳米氧化锌项目是什么项目？纳米氧化锌用途在什么地方？</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3A3883">
        <w:rPr>
          <w:rFonts w:ascii="宋体" w:eastAsia="宋体" w:hAnsi="宋体" w:hint="eastAsia"/>
          <w:sz w:val="24"/>
          <w:szCs w:val="24"/>
        </w:rPr>
        <w:t>答复：</w:t>
      </w:r>
      <w:r w:rsidR="00C94FC6" w:rsidRPr="00C94FC6">
        <w:rPr>
          <w:rFonts w:ascii="宋体" w:eastAsia="宋体" w:hAnsi="宋体" w:hint="eastAsia"/>
          <w:sz w:val="24"/>
          <w:szCs w:val="24"/>
        </w:rPr>
        <w:t>您好！经公司董事会审议通过，公司与兰州兰石中科纳米科技有限公司向甘肃银石中科纳米科技有限公司增资，合作建设10万吨纳米氧化锌（一期5000吨）项目。纳米氧化锌广泛应用于橡胶轮胎、催化剂、涂料、纺织品、化妆品、陶瓷等领域，甚至在传感器、电容器、导电材料等领域也展示出越来越广阔的应用前景。谢谢。</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D35F36">
        <w:rPr>
          <w:rFonts w:ascii="宋体" w:eastAsia="宋体" w:hAnsi="宋体" w:hint="eastAsia"/>
          <w:sz w:val="24"/>
          <w:szCs w:val="24"/>
        </w:rPr>
        <w:t>（五）</w:t>
      </w:r>
      <w:r w:rsidR="00C94FC6" w:rsidRPr="00C94FC6">
        <w:rPr>
          <w:rFonts w:ascii="宋体" w:eastAsia="宋体" w:hAnsi="宋体" w:hint="eastAsia"/>
          <w:sz w:val="24"/>
          <w:szCs w:val="24"/>
        </w:rPr>
        <w:t>公司下半年经营计划是什么？</w:t>
      </w:r>
    </w:p>
    <w:p w:rsidR="00C75AF5"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3A3883">
        <w:rPr>
          <w:rFonts w:ascii="宋体" w:eastAsia="宋体" w:hAnsi="宋体" w:hint="eastAsia"/>
          <w:sz w:val="24"/>
          <w:szCs w:val="24"/>
        </w:rPr>
        <w:t>答复：</w:t>
      </w:r>
      <w:r w:rsidR="00C94FC6" w:rsidRPr="00C94FC6">
        <w:rPr>
          <w:rFonts w:ascii="宋体" w:eastAsia="宋体" w:hAnsi="宋体" w:hint="eastAsia"/>
          <w:sz w:val="24"/>
          <w:szCs w:val="24"/>
        </w:rPr>
        <w:t>下半年，公司将继续围绕“全年争取完成铜铅锌产销量68 万吨，预算营业收入900 亿元、利润总额11.48 亿元”的生产经营奋斗目标，着力在矿产资源开发、深化改革攻坚、扎实推进项目建设等方面下功夫，确保全年经营目标实现，持续推进高质量发展。公司经营目标的实现也受市场、行业等多方面因素影响，所涉及的未来计划、发展战略等前瞻性描述不构成公司对投资者的实质承诺、敬请投资者注意投资风险。谢谢您的关注！</w:t>
      </w:r>
    </w:p>
    <w:p w:rsidR="00353CD3" w:rsidRPr="00193977" w:rsidRDefault="00FF566F" w:rsidP="00193977">
      <w:pPr>
        <w:spacing w:line="360" w:lineRule="auto"/>
        <w:rPr>
          <w:rFonts w:ascii="宋体" w:eastAsia="宋体" w:hAnsi="宋体"/>
          <w:sz w:val="24"/>
          <w:szCs w:val="24"/>
        </w:rPr>
      </w:pPr>
      <w:r>
        <w:rPr>
          <w:rFonts w:ascii="宋体" w:eastAsia="宋体" w:hAnsi="宋体" w:hint="eastAsia"/>
          <w:sz w:val="24"/>
          <w:szCs w:val="24"/>
        </w:rPr>
        <w:t xml:space="preserve">    （六）</w:t>
      </w:r>
      <w:r w:rsidR="00C94FC6" w:rsidRPr="00C94FC6">
        <w:rPr>
          <w:rFonts w:ascii="宋体" w:eastAsia="宋体" w:hAnsi="宋体" w:hint="eastAsia"/>
          <w:sz w:val="24"/>
          <w:szCs w:val="24"/>
        </w:rPr>
        <w:t>公司实施的电池正极材料项目是什么进展?</w:t>
      </w:r>
    </w:p>
    <w:p w:rsidR="00353CD3" w:rsidRDefault="00FF566F" w:rsidP="00193977">
      <w:pPr>
        <w:spacing w:line="360" w:lineRule="auto"/>
        <w:rPr>
          <w:rFonts w:ascii="宋体" w:eastAsia="宋体" w:hAnsi="宋体" w:hint="eastAsia"/>
          <w:sz w:val="24"/>
          <w:szCs w:val="24"/>
        </w:rPr>
      </w:pPr>
      <w:r>
        <w:rPr>
          <w:rFonts w:ascii="宋体" w:eastAsia="宋体" w:hAnsi="宋体" w:hint="eastAsia"/>
          <w:sz w:val="24"/>
          <w:szCs w:val="24"/>
        </w:rPr>
        <w:t xml:space="preserve">    </w:t>
      </w:r>
      <w:r w:rsidR="003A3883">
        <w:rPr>
          <w:rFonts w:ascii="宋体" w:eastAsia="宋体" w:hAnsi="宋体" w:hint="eastAsia"/>
          <w:sz w:val="24"/>
          <w:szCs w:val="24"/>
        </w:rPr>
        <w:t>答复：</w:t>
      </w:r>
      <w:r w:rsidR="00C94FC6" w:rsidRPr="00C94FC6">
        <w:rPr>
          <w:rFonts w:ascii="宋体" w:eastAsia="宋体" w:hAnsi="宋体" w:hint="eastAsia"/>
          <w:sz w:val="24"/>
          <w:szCs w:val="24"/>
        </w:rPr>
        <w:t>您好!经公司董事会审议通过，公司与甘肃大象能源科技有限公司合资设立白银时代瑞象新材料科技有限公司（简称“时代瑞象”），公司持股比例 40%。由时代瑞象实施电池正极材料项目,目前一期 2 万吨磷酸（锰）铁锂生产线已开工建设。谢谢。</w:t>
      </w:r>
    </w:p>
    <w:p w:rsidR="00C94FC6" w:rsidRPr="00193977" w:rsidRDefault="00C94FC6" w:rsidP="00C94FC6">
      <w:pPr>
        <w:spacing w:line="360" w:lineRule="auto"/>
        <w:rPr>
          <w:rFonts w:ascii="宋体" w:eastAsia="宋体" w:hAnsi="宋体"/>
          <w:sz w:val="24"/>
          <w:szCs w:val="24"/>
        </w:rPr>
      </w:pPr>
      <w:r>
        <w:rPr>
          <w:rFonts w:ascii="宋体" w:eastAsia="宋体" w:hAnsi="宋体" w:hint="eastAsia"/>
          <w:sz w:val="24"/>
          <w:szCs w:val="24"/>
        </w:rPr>
        <w:t xml:space="preserve">    （七）</w:t>
      </w:r>
      <w:r w:rsidRPr="00C94FC6">
        <w:rPr>
          <w:rFonts w:ascii="宋体" w:eastAsia="宋体" w:hAnsi="宋体" w:hint="eastAsia"/>
          <w:sz w:val="24"/>
          <w:szCs w:val="24"/>
        </w:rPr>
        <w:t>公司</w:t>
      </w:r>
      <w:r>
        <w:rPr>
          <w:rFonts w:ascii="宋体" w:eastAsia="宋体" w:hAnsi="宋体" w:hint="eastAsia"/>
          <w:sz w:val="24"/>
          <w:szCs w:val="24"/>
        </w:rPr>
        <w:t>2023</w:t>
      </w:r>
      <w:r w:rsidRPr="00C94FC6">
        <w:rPr>
          <w:rFonts w:ascii="宋体" w:eastAsia="宋体" w:hAnsi="宋体" w:hint="eastAsia"/>
          <w:sz w:val="24"/>
          <w:szCs w:val="24"/>
        </w:rPr>
        <w:t>年上半年经营业绩如何</w:t>
      </w:r>
    </w:p>
    <w:p w:rsidR="00C94FC6" w:rsidRDefault="00C94FC6" w:rsidP="00C94FC6">
      <w:pPr>
        <w:spacing w:line="360" w:lineRule="auto"/>
        <w:rPr>
          <w:rFonts w:ascii="宋体" w:eastAsia="宋体" w:hAnsi="宋体" w:hint="eastAsia"/>
          <w:sz w:val="24"/>
          <w:szCs w:val="24"/>
        </w:rPr>
      </w:pPr>
      <w:r>
        <w:rPr>
          <w:rFonts w:ascii="宋体" w:eastAsia="宋体" w:hAnsi="宋体" w:hint="eastAsia"/>
          <w:sz w:val="24"/>
          <w:szCs w:val="24"/>
        </w:rPr>
        <w:t xml:space="preserve">    答复：</w:t>
      </w:r>
      <w:r w:rsidRPr="00C94FC6">
        <w:rPr>
          <w:rFonts w:ascii="宋体" w:eastAsia="宋体" w:hAnsi="宋体" w:hint="eastAsia"/>
          <w:sz w:val="24"/>
          <w:szCs w:val="24"/>
        </w:rPr>
        <w:t>您好！根据公司2023年半年度报告，2023年上半年公司采选系统产出精矿铜铅锌钼金属量14.12万吨；冶炼系统生产阴极铜13.84万吨，生产电铅1.11万吨，生产锌产品20.51万吨，生产黄金4,165千克（含第一黄金生产黄金989千克），生产白银147.66吨，生产硫酸74.24万吨。截至2023年6月30日，公司总资产498.19亿元，净资产182.51亿元，实现营业收入473.47亿元，利润总额5.98亿元，净利润2.38亿元。谢谢关注！</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（八）</w:t>
      </w:r>
      <w:r w:rsidRPr="00C94FC6">
        <w:rPr>
          <w:rFonts w:ascii="宋体" w:eastAsia="宋体" w:hAnsi="宋体" w:hint="eastAsia"/>
          <w:sz w:val="24"/>
          <w:szCs w:val="24"/>
        </w:rPr>
        <w:t>上半年有色金属市场情况如何？对公司业绩有什么影响？</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您好！2023 年上半年，受国内经济复苏偏弱、海外制造业活动下滑、美国债务上限等因素影响，有色金属价格普遍震荡偏弱运行。其中，铜价格较年</w:t>
      </w:r>
      <w:r w:rsidRPr="00C94FC6">
        <w:rPr>
          <w:rFonts w:ascii="宋体" w:eastAsia="宋体" w:hAnsi="宋体" w:hint="eastAsia"/>
          <w:sz w:val="24"/>
          <w:szCs w:val="24"/>
        </w:rPr>
        <w:lastRenderedPageBreak/>
        <w:t>初相比跌幅较小，铅、锌价格较年初相比跌幅较大, 对公司2023年上半年经营业绩造成影响。谢谢关注！</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（九）</w:t>
      </w:r>
      <w:r w:rsidRPr="00C94FC6">
        <w:rPr>
          <w:rFonts w:ascii="宋体" w:eastAsia="宋体" w:hAnsi="宋体" w:hint="eastAsia"/>
          <w:sz w:val="24"/>
          <w:szCs w:val="24"/>
        </w:rPr>
        <w:t>公司新兴产业项目情况怎么样？</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您好！公司已实施智能装备用超微线材产能提升项目、建设20万吨高导新材料项目；已合作建设年产 2 万吨磷酸（锰）铁锂项目、 10 万吨纳米氧化锌（一期 5000 吨）项目以及高档电解铜箔等项目。谢谢！</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w:t>
      </w:r>
      <w:r w:rsidRPr="00C94FC6">
        <w:rPr>
          <w:rFonts w:ascii="宋体" w:eastAsia="宋体" w:hAnsi="宋体" w:hint="eastAsia"/>
          <w:sz w:val="24"/>
          <w:szCs w:val="24"/>
        </w:rPr>
        <w:t>公司人才队伍建设情况？</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经过多年的专业化生产积累，培养造就了一支涵盖有色金属各行业各产品各环节、有着丰富生产经验和作业技能、爱岗敬业的产业工人队伍；锻造培养了一批包括地质、测量、采矿、选矿、冶炼、加工、化工等工程专业以及期货交易和国际、国内贸易营销专长的专业人才队伍；拥有在国内相关学术领域知名度较高的专家和学术带头人，构建了人才引进、选拔、培养、使用和激励机制动态化运行的人才梯队建设管理体系。截止2023 年6 月末，公司共有各类人才7,171 人，占员工总数的50.1%。其中：专业技术人才3,268 人，占人才总量的45.6%，技能人才3,903 人，占人才总量的54.4%。公司各类人才中，享受国务院特殊津贴专家、甘肃省创新人才、甘肃省领军人才、陇原青年英才、陇原青年创新人才、白银市首席专家29名，全国技术能手、有色金属行业和甘肃省技术能手、有色金属行业技能大奖获得者共55 名。谢谢关注。</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（十一）</w:t>
      </w:r>
      <w:r w:rsidRPr="00C94FC6">
        <w:rPr>
          <w:rFonts w:ascii="宋体" w:eastAsia="宋体" w:hAnsi="宋体" w:hint="eastAsia"/>
          <w:sz w:val="24"/>
          <w:szCs w:val="24"/>
        </w:rPr>
        <w:t>请问公司第一大股东的变化情况，公司的实控人是谁？</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公司原第一大股东中信国安集团有限公司（以下简称“国安集团”）等七家公司实质合并重整计划已经法院裁定批准。按照重整计划，国安集团已将其持有的白银有色全部股份2,250,000,000股划转给新国安集团（中信国安实业集团有限公司），公司第一大股东发生变更，无控股股东、无实际控制人。</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（十二）</w:t>
      </w:r>
      <w:r w:rsidRPr="00C94FC6">
        <w:rPr>
          <w:rFonts w:ascii="宋体" w:eastAsia="宋体" w:hAnsi="宋体" w:hint="eastAsia"/>
          <w:sz w:val="24"/>
          <w:szCs w:val="24"/>
        </w:rPr>
        <w:t>王董，公司被集团层面定义为新材料板块，请问，公司对此，未来会有哪些战略规划？</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您好！公司实施“一体两翼”发展战略，“一体”：即有色金属产业主体，“两翼”：即生产性服务业和战略性新兴产业。在战略新兴产业方面，构建“链主企业+战略合作伙伴”链网，持续以研发生产高纯度、高强度、高性能新材料新产品和实现能源利用高效化、绿色化、低碳化为主攻点，推进锂电铜箔、微细</w:t>
      </w:r>
      <w:r w:rsidRPr="00C94FC6">
        <w:rPr>
          <w:rFonts w:ascii="宋体" w:eastAsia="宋体" w:hAnsi="宋体" w:hint="eastAsia"/>
          <w:sz w:val="24"/>
          <w:szCs w:val="24"/>
        </w:rPr>
        <w:lastRenderedPageBreak/>
        <w:t>电磁线、特种电缆、高精度铜加工材等有色新材料和纳米氧化锌、稀贵金属等前沿粉体材料量质齐升，推进电池材料等项目建设进度，促进区域内上中下游产业、企业协同融合和高质量发展。谢谢关注！</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（十三）</w:t>
      </w:r>
      <w:r w:rsidRPr="00C94FC6">
        <w:rPr>
          <w:rFonts w:ascii="宋体" w:eastAsia="宋体" w:hAnsi="宋体" w:hint="eastAsia"/>
          <w:sz w:val="24"/>
          <w:szCs w:val="24"/>
        </w:rPr>
        <w:t>请问，向下游发展的：20万吨高导新材料项目；已合作建设年产 2 万吨磷酸（锰）铁锂项目、 10 万吨纳米氧化锌（一期 5000 吨）项目以及高档电解铜箔等项目，目前最近情况如何？向下游发展在公司的经营层面重要程度高吗？</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您好！根据公司2023年半年度报告，20万吨高导新材料项目已于2023 年5月开工建设，目前正在建设厂房主体工程；合作建设的电池正极材料项目，目前一期2 万吨磷酸（锰）铁锂生产线已开工建设；合作建设的设纳米氧化锌项目，一期5000 吨纳米氧化锌生产线已经开工建设；合作建设的电解铜箔项目已经达产。公司实施“一体两翼”发展战略，“一体”：即有色金属产业主体，“两翼”：即生产性服务业和战略性新兴产业。公司优化产业布局、调整产业结构，提高主导产品附加值、延伸产业链，带动和推进战略新兴产业、生产性服务业“两翼”齐飞，属于公司发展战略的主要内容。谢谢关注！</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（十四）</w:t>
      </w:r>
      <w:r w:rsidRPr="00C94FC6">
        <w:rPr>
          <w:rFonts w:ascii="宋体" w:eastAsia="宋体" w:hAnsi="宋体" w:hint="eastAsia"/>
          <w:sz w:val="24"/>
          <w:szCs w:val="24"/>
        </w:rPr>
        <w:t>铜价还不错，未来会加大开采力度吗？</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您好！如有相关计划，公司会严格按照证监会、上交所相关规定发布相关公告。相关信息请以公司指定的信息披露媒体《上海证券报》《证券时报》和上海证券交易所网站（www.sse.com.cn）上披露公告为准。谢谢关注！</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（十五）</w:t>
      </w:r>
      <w:r w:rsidRPr="00C94FC6">
        <w:rPr>
          <w:rFonts w:ascii="宋体" w:eastAsia="宋体" w:hAnsi="宋体" w:hint="eastAsia"/>
          <w:sz w:val="24"/>
          <w:szCs w:val="24"/>
        </w:rPr>
        <w:t>请问，对未来锌下游消费市场有何看法？</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C94FC6">
        <w:rPr>
          <w:rFonts w:ascii="宋体" w:eastAsia="宋体" w:hAnsi="宋体" w:hint="eastAsia"/>
          <w:sz w:val="24"/>
          <w:szCs w:val="24"/>
        </w:rPr>
        <w:t>您好！对未来锌下游消费市场的情况，请以公司指定的信息披露媒体《上海证券报》《证券时报》和上海证券交易所网站（www.sse.com.cn）上披露公告为准。</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（十六）</w:t>
      </w:r>
      <w:r w:rsidRPr="00C94FC6">
        <w:rPr>
          <w:rFonts w:ascii="宋体" w:eastAsia="宋体" w:hAnsi="宋体" w:hint="eastAsia"/>
          <w:sz w:val="24"/>
          <w:szCs w:val="24"/>
        </w:rPr>
        <w:t>请问，20万吨高导新材料项目，目前进展如何？什么时候投产？</w:t>
      </w:r>
    </w:p>
    <w:p w:rsidR="00C94FC6" w:rsidRDefault="00C94FC6"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00D0109D" w:rsidRPr="00D0109D">
        <w:rPr>
          <w:rFonts w:ascii="宋体" w:eastAsia="宋体" w:hAnsi="宋体" w:hint="eastAsia"/>
          <w:sz w:val="24"/>
          <w:szCs w:val="24"/>
        </w:rPr>
        <w:t>您好！根据公司2023年半年度报告，20万吨高导新材料项目已于2023 年5月开工建设，目前正在建设厂房主体工程。后续项目进展情况，请以公司在指定的信息披露媒体《上海证券报》《证券时报》和上海证券交易所网站（www.sse.com.cn）上披露公告为准。谢谢。</w:t>
      </w:r>
    </w:p>
    <w:p w:rsidR="00C94FC6"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（十七）</w:t>
      </w:r>
      <w:r w:rsidRPr="00D0109D">
        <w:rPr>
          <w:rFonts w:ascii="宋体" w:eastAsia="宋体" w:hAnsi="宋体" w:hint="eastAsia"/>
          <w:sz w:val="24"/>
          <w:szCs w:val="24"/>
        </w:rPr>
        <w:t>请问，首信秘鲁公司二期项目，现在建设完工了吗？</w:t>
      </w:r>
    </w:p>
    <w:p w:rsidR="00C94FC6"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lastRenderedPageBreak/>
        <w:t>答复：</w:t>
      </w:r>
      <w:r w:rsidRPr="00D0109D">
        <w:rPr>
          <w:rFonts w:ascii="宋体" w:eastAsia="宋体" w:hAnsi="宋体" w:hint="eastAsia"/>
          <w:sz w:val="24"/>
          <w:szCs w:val="24"/>
        </w:rPr>
        <w:t>您好！公司首信秘鲁公司680 万吨/年尾矿综合利用扩建项目（简称二期项目）已建设完工，根据2023年半年度报告，已进入试生产阶段，3 月份已达产。谢谢。</w:t>
      </w:r>
    </w:p>
    <w:p w:rsidR="00C94FC6"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（十八）</w:t>
      </w:r>
      <w:r w:rsidRPr="00D0109D">
        <w:rPr>
          <w:rFonts w:ascii="宋体" w:eastAsia="宋体" w:hAnsi="宋体" w:hint="eastAsia"/>
          <w:sz w:val="24"/>
          <w:szCs w:val="24"/>
        </w:rPr>
        <w:t>问，公司未来会改名不，白银这俩字，有些新投资者看了会对主业有误解</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D0109D">
        <w:rPr>
          <w:rFonts w:ascii="宋体" w:eastAsia="宋体" w:hAnsi="宋体" w:hint="eastAsia"/>
          <w:sz w:val="24"/>
          <w:szCs w:val="24"/>
        </w:rPr>
        <w:t>您好！感谢您的建议！公司注册地是甘肃省白银市，公司名称符合市场监督管理部门的登记规定。谢谢关注。</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（十九）</w:t>
      </w:r>
      <w:r w:rsidRPr="00D0109D">
        <w:rPr>
          <w:rFonts w:ascii="宋体" w:eastAsia="宋体" w:hAnsi="宋体" w:hint="eastAsia"/>
          <w:sz w:val="24"/>
          <w:szCs w:val="24"/>
        </w:rPr>
        <w:t>请问，二季度相较一季度，亏损有所减少，什么原因？下半年对实现扭亏的信心如何？</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D0109D">
        <w:rPr>
          <w:rFonts w:ascii="宋体" w:eastAsia="宋体" w:hAnsi="宋体" w:hint="eastAsia"/>
          <w:sz w:val="24"/>
          <w:szCs w:val="24"/>
        </w:rPr>
        <w:t>您好！2023年二季度相较一季度亏损减少的原因具体请参见2023年半年度报告，其他相关情况请以公司指定的信息披露媒体《上海证券报》《证券时报》和上海证券交易所网站（www.sse.com.cn）上披露公告为准。</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（二十）</w:t>
      </w:r>
      <w:r w:rsidRPr="00D0109D">
        <w:rPr>
          <w:rFonts w:ascii="宋体" w:eastAsia="宋体" w:hAnsi="宋体" w:hint="eastAsia"/>
          <w:sz w:val="24"/>
          <w:szCs w:val="24"/>
        </w:rPr>
        <w:t>第一大股东，股权几乎全质押了，会有什么风险吗？</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D0109D">
        <w:rPr>
          <w:rFonts w:ascii="宋体" w:eastAsia="宋体" w:hAnsi="宋体" w:hint="eastAsia"/>
          <w:sz w:val="24"/>
          <w:szCs w:val="24"/>
        </w:rPr>
        <w:t>您好！第一大股东质押的情况请参见公司2022年年度报告和2023年半年度报告和公司相关临时公告。</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（二十一）</w:t>
      </w:r>
      <w:r w:rsidRPr="00D0109D">
        <w:rPr>
          <w:rFonts w:ascii="宋体" w:eastAsia="宋体" w:hAnsi="宋体" w:hint="eastAsia"/>
          <w:sz w:val="24"/>
          <w:szCs w:val="24"/>
        </w:rPr>
        <w:t>请问，近期订单情况如何？</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答复：</w:t>
      </w:r>
      <w:r w:rsidRPr="00D0109D">
        <w:rPr>
          <w:rFonts w:ascii="宋体" w:eastAsia="宋体" w:hAnsi="宋体" w:hint="eastAsia"/>
          <w:sz w:val="24"/>
          <w:szCs w:val="24"/>
        </w:rPr>
        <w:t>您好！相关情况请以公司指定的信息披露媒体《上海证券报》《证券时报》和上海证券交易所网站（www.sse.com.cn）上披露公告为准。</w:t>
      </w:r>
    </w:p>
    <w:p w:rsidR="00D0109D" w:rsidRDefault="00D0109D" w:rsidP="00C94FC6">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（二十二）</w:t>
      </w:r>
      <w:r w:rsidRPr="00D0109D">
        <w:rPr>
          <w:rFonts w:ascii="宋体" w:eastAsia="宋体" w:hAnsi="宋体" w:hint="eastAsia"/>
          <w:sz w:val="24"/>
          <w:szCs w:val="24"/>
        </w:rPr>
        <w:t>公司第一大股东发生变更，无控股股东、无实际控制人，没了“主心骨”会给公司经营管理带来风险吗？</w:t>
      </w:r>
    </w:p>
    <w:p w:rsidR="00D0109D" w:rsidRPr="00D0109D" w:rsidRDefault="00D0109D" w:rsidP="00C94FC6">
      <w:pPr>
        <w:spacing w:line="360" w:lineRule="auto"/>
        <w:ind w:firstLineChars="200" w:firstLine="480"/>
        <w:rPr>
          <w:rFonts w:ascii="宋体" w:eastAsia="宋体" w:hAnsi="宋体"/>
          <w:sz w:val="24"/>
          <w:szCs w:val="24"/>
        </w:rPr>
      </w:pPr>
      <w:r>
        <w:rPr>
          <w:rFonts w:ascii="宋体" w:eastAsia="宋体" w:hAnsi="宋体" w:hint="eastAsia"/>
          <w:sz w:val="24"/>
          <w:szCs w:val="24"/>
        </w:rPr>
        <w:t>答复：</w:t>
      </w:r>
      <w:r w:rsidRPr="00D0109D">
        <w:rPr>
          <w:rFonts w:ascii="宋体" w:eastAsia="宋体" w:hAnsi="宋体" w:hint="eastAsia"/>
          <w:sz w:val="24"/>
          <w:szCs w:val="24"/>
        </w:rPr>
        <w:t>您好，感谢您对公司的关注！公司目前生产经营正常。</w:t>
      </w:r>
    </w:p>
    <w:p w:rsidR="00815E4D" w:rsidRPr="00FA4A45" w:rsidRDefault="00815E4D" w:rsidP="00193977">
      <w:pPr>
        <w:spacing w:line="360" w:lineRule="auto"/>
        <w:rPr>
          <w:rFonts w:ascii="宋体" w:eastAsia="宋体" w:hAnsi="宋体"/>
          <w:b/>
          <w:sz w:val="24"/>
          <w:szCs w:val="24"/>
        </w:rPr>
      </w:pPr>
      <w:r>
        <w:rPr>
          <w:rFonts w:ascii="宋体" w:eastAsia="宋体" w:hAnsi="宋体" w:hint="eastAsia"/>
          <w:sz w:val="24"/>
          <w:szCs w:val="24"/>
        </w:rPr>
        <w:t xml:space="preserve">    </w:t>
      </w:r>
      <w:r w:rsidRPr="00FA4A45">
        <w:rPr>
          <w:rFonts w:ascii="宋体" w:eastAsia="宋体" w:hAnsi="宋体" w:hint="eastAsia"/>
          <w:b/>
          <w:sz w:val="24"/>
          <w:szCs w:val="24"/>
        </w:rPr>
        <w:t>二、关于本次活动是否涉及应当披露重大信息的说明</w:t>
      </w:r>
    </w:p>
    <w:p w:rsidR="00564B30" w:rsidRPr="00193977" w:rsidRDefault="006B7FF4" w:rsidP="00193977">
      <w:pPr>
        <w:spacing w:line="360" w:lineRule="auto"/>
        <w:rPr>
          <w:rFonts w:ascii="宋体" w:eastAsia="宋体" w:hAnsi="宋体"/>
          <w:sz w:val="24"/>
          <w:szCs w:val="24"/>
        </w:rPr>
      </w:pPr>
      <w:r>
        <w:rPr>
          <w:rFonts w:ascii="宋体" w:eastAsia="宋体" w:hAnsi="宋体" w:hint="eastAsia"/>
          <w:sz w:val="24"/>
          <w:szCs w:val="24"/>
        </w:rPr>
        <w:t xml:space="preserve">   </w:t>
      </w:r>
      <w:r w:rsidR="00815E4D">
        <w:rPr>
          <w:rFonts w:ascii="宋体" w:eastAsia="宋体" w:hAnsi="宋体" w:hint="eastAsia"/>
          <w:sz w:val="24"/>
          <w:szCs w:val="24"/>
        </w:rPr>
        <w:t xml:space="preserve"> </w:t>
      </w:r>
      <w:r w:rsidR="002D5845" w:rsidRPr="002D5845">
        <w:rPr>
          <w:rFonts w:ascii="宋体" w:eastAsia="宋体" w:hAnsi="宋体" w:hint="eastAsia"/>
          <w:sz w:val="24"/>
          <w:szCs w:val="24"/>
        </w:rPr>
        <w:t>本次</w:t>
      </w:r>
      <w:r w:rsidR="002D5845">
        <w:rPr>
          <w:rFonts w:ascii="宋体" w:eastAsia="宋体" w:hAnsi="宋体" w:hint="eastAsia"/>
          <w:sz w:val="24"/>
          <w:szCs w:val="24"/>
        </w:rPr>
        <w:t>业绩说明会</w:t>
      </w:r>
      <w:r w:rsidR="00BF36D2" w:rsidRPr="002D5845">
        <w:rPr>
          <w:rFonts w:ascii="宋体" w:eastAsia="宋体" w:hAnsi="宋体" w:hint="eastAsia"/>
          <w:sz w:val="24"/>
          <w:szCs w:val="24"/>
        </w:rPr>
        <w:t>所交流内容</w:t>
      </w:r>
      <w:r w:rsidR="002D5845" w:rsidRPr="002D5845">
        <w:rPr>
          <w:rFonts w:ascii="宋体" w:eastAsia="宋体" w:hAnsi="宋体" w:hint="eastAsia"/>
          <w:sz w:val="24"/>
          <w:szCs w:val="24"/>
        </w:rPr>
        <w:t>不涉及应当披露的重大信息。</w:t>
      </w:r>
    </w:p>
    <w:sectPr w:rsidR="00564B30" w:rsidRPr="00193977" w:rsidSect="00CC3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9C3" w:rsidRDefault="00C439C3" w:rsidP="00CC303E">
      <w:r>
        <w:separator/>
      </w:r>
    </w:p>
  </w:endnote>
  <w:endnote w:type="continuationSeparator" w:id="1">
    <w:p w:rsidR="00C439C3" w:rsidRDefault="00C439C3" w:rsidP="00CC3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9C3" w:rsidRDefault="00C439C3" w:rsidP="00CC303E">
      <w:r>
        <w:separator/>
      </w:r>
    </w:p>
  </w:footnote>
  <w:footnote w:type="continuationSeparator" w:id="1">
    <w:p w:rsidR="00C439C3" w:rsidRDefault="00C439C3" w:rsidP="00CC3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4B0"/>
    <w:rsid w:val="00000625"/>
    <w:rsid w:val="00022437"/>
    <w:rsid w:val="00025BBF"/>
    <w:rsid w:val="00043B42"/>
    <w:rsid w:val="00065057"/>
    <w:rsid w:val="000865F8"/>
    <w:rsid w:val="000C56EE"/>
    <w:rsid w:val="00167FF0"/>
    <w:rsid w:val="00193977"/>
    <w:rsid w:val="00234CBD"/>
    <w:rsid w:val="00237AFE"/>
    <w:rsid w:val="002845A9"/>
    <w:rsid w:val="002911E5"/>
    <w:rsid w:val="002B0A7A"/>
    <w:rsid w:val="002B1C1E"/>
    <w:rsid w:val="002D5845"/>
    <w:rsid w:val="00353CD3"/>
    <w:rsid w:val="003A3883"/>
    <w:rsid w:val="003D329A"/>
    <w:rsid w:val="003D5805"/>
    <w:rsid w:val="00473595"/>
    <w:rsid w:val="0048003B"/>
    <w:rsid w:val="00484CDA"/>
    <w:rsid w:val="004B3E4A"/>
    <w:rsid w:val="004F65D1"/>
    <w:rsid w:val="0055388D"/>
    <w:rsid w:val="00564B30"/>
    <w:rsid w:val="005804AF"/>
    <w:rsid w:val="00582AA3"/>
    <w:rsid w:val="005D6C5E"/>
    <w:rsid w:val="00602CEC"/>
    <w:rsid w:val="00636E49"/>
    <w:rsid w:val="006444B0"/>
    <w:rsid w:val="00690A3C"/>
    <w:rsid w:val="006B7FF4"/>
    <w:rsid w:val="006D1B74"/>
    <w:rsid w:val="007E1BD9"/>
    <w:rsid w:val="00815E4D"/>
    <w:rsid w:val="008A6D28"/>
    <w:rsid w:val="008B080C"/>
    <w:rsid w:val="008E3DB7"/>
    <w:rsid w:val="00926A29"/>
    <w:rsid w:val="009613B9"/>
    <w:rsid w:val="00967A5C"/>
    <w:rsid w:val="009B40A0"/>
    <w:rsid w:val="009E63E5"/>
    <w:rsid w:val="00A67B90"/>
    <w:rsid w:val="00AA48DB"/>
    <w:rsid w:val="00AD1C48"/>
    <w:rsid w:val="00B14255"/>
    <w:rsid w:val="00B36493"/>
    <w:rsid w:val="00B627F1"/>
    <w:rsid w:val="00B7540B"/>
    <w:rsid w:val="00BF36D2"/>
    <w:rsid w:val="00BF6C28"/>
    <w:rsid w:val="00C03390"/>
    <w:rsid w:val="00C169E5"/>
    <w:rsid w:val="00C439C3"/>
    <w:rsid w:val="00C75AF5"/>
    <w:rsid w:val="00C94FC6"/>
    <w:rsid w:val="00CC303E"/>
    <w:rsid w:val="00D0109D"/>
    <w:rsid w:val="00D35F36"/>
    <w:rsid w:val="00E60D67"/>
    <w:rsid w:val="00ED73F4"/>
    <w:rsid w:val="00F3666C"/>
    <w:rsid w:val="00F52C22"/>
    <w:rsid w:val="00FA4A45"/>
    <w:rsid w:val="00FF5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03E"/>
    <w:rPr>
      <w:sz w:val="18"/>
      <w:szCs w:val="18"/>
    </w:rPr>
  </w:style>
  <w:style w:type="paragraph" w:styleId="a4">
    <w:name w:val="footer"/>
    <w:basedOn w:val="a"/>
    <w:link w:val="Char0"/>
    <w:uiPriority w:val="99"/>
    <w:semiHidden/>
    <w:unhideWhenUsed/>
    <w:rsid w:val="00CC30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03E"/>
    <w:rPr>
      <w:sz w:val="18"/>
      <w:szCs w:val="18"/>
    </w:rPr>
  </w:style>
</w:styles>
</file>

<file path=word/webSettings.xml><?xml version="1.0" encoding="utf-8"?>
<w:webSettings xmlns:r="http://schemas.openxmlformats.org/officeDocument/2006/relationships" xmlns:w="http://schemas.openxmlformats.org/wordprocessingml/2006/main">
  <w:divs>
    <w:div w:id="377243308">
      <w:bodyDiv w:val="1"/>
      <w:marLeft w:val="0"/>
      <w:marRight w:val="0"/>
      <w:marTop w:val="0"/>
      <w:marBottom w:val="0"/>
      <w:divBdr>
        <w:top w:val="none" w:sz="0" w:space="0" w:color="auto"/>
        <w:left w:val="none" w:sz="0" w:space="0" w:color="auto"/>
        <w:bottom w:val="none" w:sz="0" w:space="0" w:color="auto"/>
        <w:right w:val="none" w:sz="0" w:space="0" w:color="auto"/>
      </w:divBdr>
      <w:divsChild>
        <w:div w:id="193082355">
          <w:marLeft w:val="0"/>
          <w:marRight w:val="0"/>
          <w:marTop w:val="0"/>
          <w:marBottom w:val="0"/>
          <w:divBdr>
            <w:top w:val="none" w:sz="0" w:space="0" w:color="auto"/>
            <w:left w:val="none" w:sz="0" w:space="0" w:color="auto"/>
            <w:bottom w:val="none" w:sz="0" w:space="0" w:color="auto"/>
            <w:right w:val="none" w:sz="0" w:space="0" w:color="auto"/>
          </w:divBdr>
          <w:divsChild>
            <w:div w:id="12729528">
              <w:marLeft w:val="0"/>
              <w:marRight w:val="0"/>
              <w:marTop w:val="0"/>
              <w:marBottom w:val="0"/>
              <w:divBdr>
                <w:top w:val="none" w:sz="0" w:space="0" w:color="auto"/>
                <w:left w:val="none" w:sz="0" w:space="0" w:color="auto"/>
                <w:bottom w:val="none" w:sz="0" w:space="0" w:color="auto"/>
                <w:right w:val="none" w:sz="0" w:space="0" w:color="auto"/>
              </w:divBdr>
              <w:divsChild>
                <w:div w:id="139468672">
                  <w:marLeft w:val="0"/>
                  <w:marRight w:val="0"/>
                  <w:marTop w:val="0"/>
                  <w:marBottom w:val="600"/>
                  <w:divBdr>
                    <w:top w:val="none" w:sz="0" w:space="0" w:color="auto"/>
                    <w:left w:val="none" w:sz="0" w:space="0" w:color="auto"/>
                    <w:bottom w:val="none" w:sz="0" w:space="0" w:color="auto"/>
                    <w:right w:val="none" w:sz="0" w:space="0" w:color="auto"/>
                  </w:divBdr>
                  <w:divsChild>
                    <w:div w:id="1796170499">
                      <w:marLeft w:val="0"/>
                      <w:marRight w:val="0"/>
                      <w:marTop w:val="0"/>
                      <w:marBottom w:val="0"/>
                      <w:divBdr>
                        <w:top w:val="none" w:sz="0" w:space="0" w:color="auto"/>
                        <w:left w:val="none" w:sz="0" w:space="0" w:color="auto"/>
                        <w:bottom w:val="none" w:sz="0" w:space="0" w:color="auto"/>
                        <w:right w:val="none" w:sz="0" w:space="0" w:color="auto"/>
                      </w:divBdr>
                      <w:divsChild>
                        <w:div w:id="591205774">
                          <w:marLeft w:val="0"/>
                          <w:marRight w:val="0"/>
                          <w:marTop w:val="0"/>
                          <w:marBottom w:val="0"/>
                          <w:divBdr>
                            <w:top w:val="none" w:sz="0" w:space="0" w:color="auto"/>
                            <w:left w:val="none" w:sz="0" w:space="0" w:color="auto"/>
                            <w:bottom w:val="none" w:sz="0" w:space="0" w:color="auto"/>
                            <w:right w:val="none" w:sz="0" w:space="0" w:color="auto"/>
                          </w:divBdr>
                          <w:divsChild>
                            <w:div w:id="1109619431">
                              <w:marLeft w:val="0"/>
                              <w:marRight w:val="0"/>
                              <w:marTop w:val="0"/>
                              <w:marBottom w:val="0"/>
                              <w:divBdr>
                                <w:top w:val="none" w:sz="0" w:space="0" w:color="auto"/>
                                <w:left w:val="none" w:sz="0" w:space="0" w:color="auto"/>
                                <w:bottom w:val="none" w:sz="0" w:space="0" w:color="auto"/>
                                <w:right w:val="none" w:sz="0" w:space="0" w:color="auto"/>
                              </w:divBdr>
                              <w:divsChild>
                                <w:div w:id="2146190576">
                                  <w:marLeft w:val="0"/>
                                  <w:marRight w:val="0"/>
                                  <w:marTop w:val="0"/>
                                  <w:marBottom w:val="0"/>
                                  <w:divBdr>
                                    <w:top w:val="none" w:sz="0" w:space="0" w:color="auto"/>
                                    <w:left w:val="none" w:sz="0" w:space="0" w:color="auto"/>
                                    <w:bottom w:val="none" w:sz="0" w:space="0" w:color="auto"/>
                                    <w:right w:val="none" w:sz="0" w:space="0" w:color="auto"/>
                                  </w:divBdr>
                                  <w:divsChild>
                                    <w:div w:id="1561478626">
                                      <w:marLeft w:val="0"/>
                                      <w:marRight w:val="0"/>
                                      <w:marTop w:val="0"/>
                                      <w:marBottom w:val="0"/>
                                      <w:divBdr>
                                        <w:top w:val="none" w:sz="0" w:space="0" w:color="auto"/>
                                        <w:left w:val="none" w:sz="0" w:space="0" w:color="auto"/>
                                        <w:bottom w:val="single" w:sz="6" w:space="0" w:color="EEEEEE"/>
                                        <w:right w:val="none" w:sz="0" w:space="0" w:color="auto"/>
                                      </w:divBdr>
                                      <w:divsChild>
                                        <w:div w:id="1879122348">
                                          <w:marLeft w:val="0"/>
                                          <w:marRight w:val="0"/>
                                          <w:marTop w:val="0"/>
                                          <w:marBottom w:val="0"/>
                                          <w:divBdr>
                                            <w:top w:val="none" w:sz="0" w:space="0" w:color="auto"/>
                                            <w:left w:val="none" w:sz="0" w:space="0" w:color="auto"/>
                                            <w:bottom w:val="none" w:sz="0" w:space="0" w:color="auto"/>
                                            <w:right w:val="none" w:sz="0" w:space="0" w:color="auto"/>
                                          </w:divBdr>
                                          <w:divsChild>
                                            <w:div w:id="13319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521387">
      <w:bodyDiv w:val="1"/>
      <w:marLeft w:val="0"/>
      <w:marRight w:val="0"/>
      <w:marTop w:val="0"/>
      <w:marBottom w:val="0"/>
      <w:divBdr>
        <w:top w:val="none" w:sz="0" w:space="0" w:color="auto"/>
        <w:left w:val="none" w:sz="0" w:space="0" w:color="auto"/>
        <w:bottom w:val="none" w:sz="0" w:space="0" w:color="auto"/>
        <w:right w:val="none" w:sz="0" w:space="0" w:color="auto"/>
      </w:divBdr>
      <w:divsChild>
        <w:div w:id="228073811">
          <w:marLeft w:val="0"/>
          <w:marRight w:val="0"/>
          <w:marTop w:val="0"/>
          <w:marBottom w:val="0"/>
          <w:divBdr>
            <w:top w:val="none" w:sz="0" w:space="0" w:color="auto"/>
            <w:left w:val="none" w:sz="0" w:space="0" w:color="auto"/>
            <w:bottom w:val="none" w:sz="0" w:space="0" w:color="auto"/>
            <w:right w:val="none" w:sz="0" w:space="0" w:color="auto"/>
          </w:divBdr>
          <w:divsChild>
            <w:div w:id="2011172375">
              <w:marLeft w:val="0"/>
              <w:marRight w:val="0"/>
              <w:marTop w:val="0"/>
              <w:marBottom w:val="0"/>
              <w:divBdr>
                <w:top w:val="none" w:sz="0" w:space="0" w:color="auto"/>
                <w:left w:val="none" w:sz="0" w:space="0" w:color="auto"/>
                <w:bottom w:val="none" w:sz="0" w:space="0" w:color="auto"/>
                <w:right w:val="none" w:sz="0" w:space="0" w:color="auto"/>
              </w:divBdr>
              <w:divsChild>
                <w:div w:id="324403930">
                  <w:marLeft w:val="0"/>
                  <w:marRight w:val="0"/>
                  <w:marTop w:val="0"/>
                  <w:marBottom w:val="600"/>
                  <w:divBdr>
                    <w:top w:val="none" w:sz="0" w:space="0" w:color="auto"/>
                    <w:left w:val="none" w:sz="0" w:space="0" w:color="auto"/>
                    <w:bottom w:val="none" w:sz="0" w:space="0" w:color="auto"/>
                    <w:right w:val="none" w:sz="0" w:space="0" w:color="auto"/>
                  </w:divBdr>
                  <w:divsChild>
                    <w:div w:id="401681528">
                      <w:marLeft w:val="0"/>
                      <w:marRight w:val="0"/>
                      <w:marTop w:val="0"/>
                      <w:marBottom w:val="0"/>
                      <w:divBdr>
                        <w:top w:val="none" w:sz="0" w:space="0" w:color="auto"/>
                        <w:left w:val="none" w:sz="0" w:space="0" w:color="auto"/>
                        <w:bottom w:val="none" w:sz="0" w:space="0" w:color="auto"/>
                        <w:right w:val="none" w:sz="0" w:space="0" w:color="auto"/>
                      </w:divBdr>
                      <w:divsChild>
                        <w:div w:id="74980771">
                          <w:marLeft w:val="0"/>
                          <w:marRight w:val="0"/>
                          <w:marTop w:val="0"/>
                          <w:marBottom w:val="0"/>
                          <w:divBdr>
                            <w:top w:val="none" w:sz="0" w:space="0" w:color="auto"/>
                            <w:left w:val="none" w:sz="0" w:space="0" w:color="auto"/>
                            <w:bottom w:val="none" w:sz="0" w:space="0" w:color="auto"/>
                            <w:right w:val="none" w:sz="0" w:space="0" w:color="auto"/>
                          </w:divBdr>
                          <w:divsChild>
                            <w:div w:id="596524633">
                              <w:marLeft w:val="0"/>
                              <w:marRight w:val="0"/>
                              <w:marTop w:val="0"/>
                              <w:marBottom w:val="0"/>
                              <w:divBdr>
                                <w:top w:val="none" w:sz="0" w:space="0" w:color="auto"/>
                                <w:left w:val="none" w:sz="0" w:space="0" w:color="auto"/>
                                <w:bottom w:val="none" w:sz="0" w:space="0" w:color="auto"/>
                                <w:right w:val="none" w:sz="0" w:space="0" w:color="auto"/>
                              </w:divBdr>
                              <w:divsChild>
                                <w:div w:id="1996032085">
                                  <w:marLeft w:val="0"/>
                                  <w:marRight w:val="0"/>
                                  <w:marTop w:val="0"/>
                                  <w:marBottom w:val="0"/>
                                  <w:divBdr>
                                    <w:top w:val="none" w:sz="0" w:space="0" w:color="auto"/>
                                    <w:left w:val="none" w:sz="0" w:space="0" w:color="auto"/>
                                    <w:bottom w:val="none" w:sz="0" w:space="0" w:color="auto"/>
                                    <w:right w:val="none" w:sz="0" w:space="0" w:color="auto"/>
                                  </w:divBdr>
                                  <w:divsChild>
                                    <w:div w:id="1783722992">
                                      <w:marLeft w:val="0"/>
                                      <w:marRight w:val="0"/>
                                      <w:marTop w:val="0"/>
                                      <w:marBottom w:val="0"/>
                                      <w:divBdr>
                                        <w:top w:val="none" w:sz="0" w:space="0" w:color="auto"/>
                                        <w:left w:val="none" w:sz="0" w:space="0" w:color="auto"/>
                                        <w:bottom w:val="single" w:sz="6" w:space="0" w:color="EEEEEE"/>
                                        <w:right w:val="none" w:sz="0" w:space="0" w:color="auto"/>
                                      </w:divBdr>
                                      <w:divsChild>
                                        <w:div w:id="187305711">
                                          <w:marLeft w:val="0"/>
                                          <w:marRight w:val="0"/>
                                          <w:marTop w:val="0"/>
                                          <w:marBottom w:val="0"/>
                                          <w:divBdr>
                                            <w:top w:val="none" w:sz="0" w:space="0" w:color="auto"/>
                                            <w:left w:val="none" w:sz="0" w:space="0" w:color="auto"/>
                                            <w:bottom w:val="none" w:sz="0" w:space="0" w:color="auto"/>
                                            <w:right w:val="none" w:sz="0" w:space="0" w:color="auto"/>
                                          </w:divBdr>
                                          <w:divsChild>
                                            <w:div w:id="13559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5B1F69-91C7-4714-B9D9-8A5AA70E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pcq</cp:lastModifiedBy>
  <cp:revision>33</cp:revision>
  <dcterms:created xsi:type="dcterms:W3CDTF">2020-09-21T00:27:00Z</dcterms:created>
  <dcterms:modified xsi:type="dcterms:W3CDTF">2023-09-15T06:51:00Z</dcterms:modified>
</cp:coreProperties>
</file>