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5288" w14:textId="77777777" w:rsidR="008B6B60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重庆西山科技股份有限公司</w:t>
      </w:r>
    </w:p>
    <w:p w14:paraId="08231C84" w14:textId="77777777" w:rsidR="008B6B60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46099B5E" w14:textId="77777777" w:rsidR="008B6B60" w:rsidRDefault="00000000">
      <w:pPr>
        <w:ind w:firstLineChars="100" w:firstLine="241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证券简称：西山科技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szCs w:val="24"/>
        </w:rPr>
        <w:t>6</w:t>
      </w:r>
      <w:r>
        <w:rPr>
          <w:b/>
          <w:bCs/>
          <w:szCs w:val="24"/>
        </w:rPr>
        <w:t>88576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</w:t>
      </w:r>
      <w:r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szCs w:val="24"/>
        </w:rPr>
        <w:t>2</w:t>
      </w:r>
      <w:r>
        <w:rPr>
          <w:b/>
          <w:bCs/>
          <w:szCs w:val="24"/>
        </w:rPr>
        <w:t>023-003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8B6B60" w14:paraId="2E788E8A" w14:textId="77777777">
        <w:tc>
          <w:tcPr>
            <w:tcW w:w="2405" w:type="dxa"/>
          </w:tcPr>
          <w:p w14:paraId="799A2D73" w14:textId="77777777" w:rsidR="008B6B60" w:rsidRDefault="008B6B60">
            <w:pPr>
              <w:jc w:val="center"/>
              <w:rPr>
                <w:b/>
                <w:bCs/>
                <w:szCs w:val="24"/>
              </w:rPr>
            </w:pPr>
          </w:p>
          <w:p w14:paraId="2ACE9FD9" w14:textId="77777777" w:rsidR="008B6B60" w:rsidRDefault="008B6B60">
            <w:pPr>
              <w:jc w:val="center"/>
              <w:rPr>
                <w:b/>
                <w:bCs/>
                <w:szCs w:val="24"/>
              </w:rPr>
            </w:pPr>
          </w:p>
          <w:p w14:paraId="53D7001A" w14:textId="77777777" w:rsidR="008B6B60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7A2BCF17" w14:textId="77777777" w:rsidR="008B6B60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 w14:paraId="7DB4A9E6" w14:textId="77777777" w:rsidR="008B6B60" w:rsidRDefault="00000000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Wingdings 2" w:eastAsiaTheme="minorEastAsia" w:hAnsi="Wingdings 2" w:cs="Wingdings 2"/>
                <w:kern w:val="0"/>
                <w:szCs w:val="24"/>
              </w:rPr>
              <w:t></w:t>
            </w:r>
            <w:r>
              <w:rPr>
                <w:rFonts w:ascii="宋体" w:hAnsi="宋体" w:hint="eastAsia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16E6E933" w14:textId="77777777" w:rsidR="008B6B60" w:rsidRDefault="00000000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338CFAC2" w14:textId="77777777" w:rsidR="008B6B60" w:rsidRDefault="00000000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427CA4EA" w14:textId="77777777" w:rsidR="008B6B60" w:rsidRDefault="00000000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□现场参观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Wingdings 2" w:hAnsi="Wingdings 2" w:cs="Wingdings 2" w:hint="eastAsia"/>
                <w:szCs w:val="24"/>
              </w:rPr>
              <w:t>电话会议</w:t>
            </w:r>
          </w:p>
          <w:p w14:paraId="42CF86F0" w14:textId="77777777" w:rsidR="008B6B60" w:rsidRDefault="00000000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□券商策略会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□其他</w:t>
            </w:r>
          </w:p>
        </w:tc>
      </w:tr>
      <w:tr w:rsidR="008B6B60" w14:paraId="08A4CC1F" w14:textId="77777777">
        <w:tc>
          <w:tcPr>
            <w:tcW w:w="2405" w:type="dxa"/>
            <w:vAlign w:val="center"/>
          </w:tcPr>
          <w:p w14:paraId="62010671" w14:textId="77777777" w:rsidR="008B6B60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  <w:vAlign w:val="center"/>
          </w:tcPr>
          <w:p w14:paraId="5C6113BC" w14:textId="77777777" w:rsidR="008B6B60" w:rsidRDefault="008B6B60">
            <w:pPr>
              <w:jc w:val="center"/>
              <w:rPr>
                <w:szCs w:val="24"/>
              </w:rPr>
            </w:pPr>
          </w:p>
          <w:p w14:paraId="133F08B6" w14:textId="77777777" w:rsidR="008B6B60" w:rsidRDefault="00000000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  <w:r>
              <w:rPr>
                <w:rFonts w:hint="eastAsia"/>
                <w:szCs w:val="24"/>
              </w:rPr>
              <w:t>家机构</w:t>
            </w:r>
            <w:r>
              <w:rPr>
                <w:szCs w:val="24"/>
              </w:rPr>
              <w:t>50</w:t>
            </w:r>
            <w:r>
              <w:rPr>
                <w:rFonts w:hint="eastAsia"/>
                <w:szCs w:val="24"/>
              </w:rPr>
              <w:t>人次（详见附件：参会名单）</w:t>
            </w:r>
          </w:p>
          <w:p w14:paraId="743DF9CB" w14:textId="77777777" w:rsidR="008B6B60" w:rsidRDefault="008B6B60">
            <w:pPr>
              <w:jc w:val="center"/>
              <w:rPr>
                <w:szCs w:val="24"/>
              </w:rPr>
            </w:pPr>
          </w:p>
        </w:tc>
      </w:tr>
      <w:tr w:rsidR="008B6B60" w14:paraId="72F0D97F" w14:textId="77777777">
        <w:tc>
          <w:tcPr>
            <w:tcW w:w="2405" w:type="dxa"/>
            <w:vAlign w:val="center"/>
          </w:tcPr>
          <w:p w14:paraId="35377FFA" w14:textId="77777777" w:rsidR="008B6B60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2D3574EF" w14:textId="77777777" w:rsidR="008B6B60" w:rsidRDefault="008B6B60">
            <w:pPr>
              <w:jc w:val="left"/>
              <w:rPr>
                <w:szCs w:val="24"/>
              </w:rPr>
            </w:pPr>
          </w:p>
          <w:p w14:paraId="76D3C9DD" w14:textId="77777777" w:rsidR="008B6B60" w:rsidRDefault="000000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023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日</w:t>
            </w:r>
          </w:p>
          <w:p w14:paraId="35F429B5" w14:textId="77777777" w:rsidR="008B6B60" w:rsidRDefault="008B6B60">
            <w:pPr>
              <w:rPr>
                <w:szCs w:val="24"/>
              </w:rPr>
            </w:pPr>
          </w:p>
        </w:tc>
      </w:tr>
      <w:tr w:rsidR="008B6B60" w14:paraId="58908291" w14:textId="77777777">
        <w:tc>
          <w:tcPr>
            <w:tcW w:w="2405" w:type="dxa"/>
            <w:vAlign w:val="center"/>
          </w:tcPr>
          <w:p w14:paraId="1CD4C7B0" w14:textId="77777777" w:rsidR="008B6B60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29FD69CE" w14:textId="77777777" w:rsidR="008B6B60" w:rsidRDefault="008B6B60">
            <w:pPr>
              <w:jc w:val="center"/>
              <w:rPr>
                <w:szCs w:val="24"/>
              </w:rPr>
            </w:pPr>
          </w:p>
          <w:p w14:paraId="79D0C685" w14:textId="77777777" w:rsidR="008B6B60" w:rsidRDefault="000000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</w:t>
            </w:r>
          </w:p>
          <w:p w14:paraId="595CCF7B" w14:textId="77777777" w:rsidR="008B6B60" w:rsidRDefault="008B6B60">
            <w:pPr>
              <w:jc w:val="center"/>
              <w:rPr>
                <w:szCs w:val="24"/>
              </w:rPr>
            </w:pPr>
          </w:p>
        </w:tc>
      </w:tr>
      <w:tr w:rsidR="008B6B60" w14:paraId="29F949DF" w14:textId="77777777">
        <w:tc>
          <w:tcPr>
            <w:tcW w:w="2405" w:type="dxa"/>
            <w:vAlign w:val="center"/>
          </w:tcPr>
          <w:p w14:paraId="3AEDC932" w14:textId="77777777" w:rsidR="008B6B60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接待人员</w:t>
            </w:r>
          </w:p>
        </w:tc>
        <w:tc>
          <w:tcPr>
            <w:tcW w:w="5891" w:type="dxa"/>
          </w:tcPr>
          <w:p w14:paraId="4F4C58CE" w14:textId="77777777" w:rsidR="008B6B60" w:rsidRDefault="008B6B60">
            <w:pPr>
              <w:rPr>
                <w:szCs w:val="24"/>
              </w:rPr>
            </w:pPr>
          </w:p>
          <w:p w14:paraId="3EF7C847" w14:textId="77777777" w:rsidR="008B6B60" w:rsidRDefault="000000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董事长兼总经理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郭毅军</w:t>
            </w:r>
          </w:p>
          <w:p w14:paraId="42CB25C8" w14:textId="77777777" w:rsidR="008B6B60" w:rsidRDefault="000000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副总经理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陈竹</w:t>
            </w:r>
          </w:p>
          <w:p w14:paraId="06754945" w14:textId="77777777" w:rsidR="008B6B60" w:rsidRDefault="000000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副总经理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卞奔奔</w:t>
            </w:r>
          </w:p>
          <w:p w14:paraId="5C8886D9" w14:textId="77777777" w:rsidR="008B6B60" w:rsidRDefault="000000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董事会秘书兼财务总监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白雪</w:t>
            </w:r>
          </w:p>
          <w:p w14:paraId="7CAA282B" w14:textId="77777777" w:rsidR="008B6B60" w:rsidRDefault="000000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证券事务经理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李政阳</w:t>
            </w:r>
          </w:p>
          <w:p w14:paraId="26D3E4B2" w14:textId="77777777" w:rsidR="008B6B60" w:rsidRDefault="008B6B60">
            <w:pPr>
              <w:jc w:val="center"/>
              <w:rPr>
                <w:szCs w:val="24"/>
              </w:rPr>
            </w:pPr>
          </w:p>
        </w:tc>
      </w:tr>
      <w:tr w:rsidR="008B6B60" w14:paraId="0DD1983F" w14:textId="77777777">
        <w:tc>
          <w:tcPr>
            <w:tcW w:w="2405" w:type="dxa"/>
            <w:vAlign w:val="center"/>
          </w:tcPr>
          <w:p w14:paraId="5B93B53E" w14:textId="77777777" w:rsidR="008B6B60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4C9D056E" w14:textId="77777777" w:rsidR="008B6B60" w:rsidRDefault="000000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互动问答：</w:t>
            </w:r>
          </w:p>
          <w:p w14:paraId="3EE63B1B" w14:textId="77777777" w:rsidR="008B6B60" w:rsidRDefault="008B6B60">
            <w:pPr>
              <w:rPr>
                <w:szCs w:val="24"/>
              </w:rPr>
            </w:pPr>
          </w:p>
          <w:p w14:paraId="21765519" w14:textId="77777777" w:rsidR="008B6B60" w:rsidRDefault="00000000">
            <w:pPr>
              <w:rPr>
                <w:rFonts w:ascii="宋体" w:hAnsi="宋体" w:cs="楷体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问题一：公司布局目前三大业务板块的原因，如何保持持续创新发展？</w:t>
            </w:r>
          </w:p>
          <w:p w14:paraId="53AB7533" w14:textId="3E1D0983" w:rsidR="008B6B60" w:rsidRDefault="00000000">
            <w:pPr>
              <w:ind w:firstLineChars="200" w:firstLine="480"/>
              <w:rPr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公司始终围绕“微创手术</w:t>
            </w:r>
            <w:r w:rsidR="00564D8B">
              <w:rPr>
                <w:rFonts w:hint="eastAsia"/>
                <w:szCs w:val="24"/>
              </w:rPr>
              <w:t>工具</w:t>
            </w:r>
            <w:r>
              <w:rPr>
                <w:rFonts w:hint="eastAsia"/>
                <w:szCs w:val="24"/>
              </w:rPr>
              <w:t>整体方案提供者”的战略定位来构建产品序列和设计产品。微创手术大多需在内窥镜下进行，可以说内窥镜是微创手术的基本工具，而手术动力装置是一把机械刀，对骨组织</w:t>
            </w:r>
            <w:r w:rsidR="00564D8B"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软骨组织进行破碎分离，能量手术设备是一把电磁波刀，具有消融、止血等功能，内窥镜、手术动力装置、能量手术设备三者在微创手术中</w:t>
            </w:r>
            <w:r w:rsidR="00564D8B">
              <w:rPr>
                <w:rFonts w:hint="eastAsia"/>
                <w:szCs w:val="24"/>
              </w:rPr>
              <w:t>起到良好的</w:t>
            </w:r>
            <w:r w:rsidR="00564D8B" w:rsidRPr="00564D8B">
              <w:rPr>
                <w:rFonts w:hint="eastAsia"/>
                <w:szCs w:val="24"/>
              </w:rPr>
              <w:t>协同作用</w:t>
            </w:r>
            <w:r w:rsidRPr="00564D8B">
              <w:rPr>
                <w:rFonts w:hint="eastAsia"/>
                <w:szCs w:val="24"/>
              </w:rPr>
              <w:t>。</w:t>
            </w:r>
          </w:p>
          <w:p w14:paraId="73BC0C8D" w14:textId="00258FD1" w:rsidR="008B6B60" w:rsidRDefault="00000000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公司早在</w:t>
            </w:r>
            <w:r>
              <w:rPr>
                <w:rFonts w:hint="eastAsia"/>
                <w:szCs w:val="24"/>
              </w:rPr>
              <w:t>2015</w:t>
            </w:r>
            <w:r>
              <w:rPr>
                <w:rFonts w:hint="eastAsia"/>
                <w:szCs w:val="24"/>
              </w:rPr>
              <w:t>年就开始布局内窥镜、能量手术设备等产品，覆盖了微创外科所涉及的主要科室，从神经外科、耳鼻喉科、骨科，到普外科、妇科、泌尿外科。在开发目标确定后，公司贯彻“一流定位、精准</w:t>
            </w:r>
            <w:r w:rsidR="00564D8B">
              <w:rPr>
                <w:rFonts w:hint="eastAsia"/>
                <w:szCs w:val="24"/>
              </w:rPr>
              <w:t>合</w:t>
            </w:r>
            <w:r>
              <w:rPr>
                <w:rFonts w:hint="eastAsia"/>
                <w:szCs w:val="24"/>
              </w:rPr>
              <w:t>需、严格贯标、</w:t>
            </w:r>
            <w:r w:rsidR="00564D8B">
              <w:rPr>
                <w:rFonts w:hint="eastAsia"/>
              </w:rPr>
              <w:t>易于制造</w:t>
            </w:r>
            <w:r>
              <w:rPr>
                <w:rFonts w:hint="eastAsia"/>
                <w:szCs w:val="24"/>
              </w:rPr>
              <w:t>”的</w:t>
            </w:r>
            <w:r w:rsidR="00564D8B">
              <w:rPr>
                <w:rFonts w:hint="eastAsia"/>
                <w:szCs w:val="24"/>
              </w:rPr>
              <w:t>研发设计准则</w:t>
            </w:r>
            <w:r>
              <w:rPr>
                <w:rFonts w:hint="eastAsia"/>
                <w:szCs w:val="24"/>
              </w:rPr>
              <w:t>，持续保持较高</w:t>
            </w:r>
            <w:r>
              <w:rPr>
                <w:rFonts w:hint="eastAsia"/>
                <w:szCs w:val="24"/>
              </w:rPr>
              <w:lastRenderedPageBreak/>
              <w:t>的研发投入，内部团队通过对关键技术指标的提炼开发的同时，也注重对外部资源的获取和积累。公司研发的产品能够做到满足客户需求、满足竞争需求、满足盈利需求，通过不断的技术沉淀及技术创新，持续</w:t>
            </w:r>
            <w:r w:rsidR="00F320D1">
              <w:rPr>
                <w:rFonts w:hint="eastAsia"/>
                <w:szCs w:val="24"/>
              </w:rPr>
              <w:t>保持</w:t>
            </w:r>
            <w:r>
              <w:rPr>
                <w:rFonts w:hint="eastAsia"/>
                <w:szCs w:val="24"/>
              </w:rPr>
              <w:t>市场竞争力，进而促进整个行业的迭代更新及进步。</w:t>
            </w:r>
          </w:p>
          <w:p w14:paraId="103A7410" w14:textId="77777777" w:rsidR="008B6B60" w:rsidRDefault="008B6B60">
            <w:pPr>
              <w:ind w:firstLineChars="200" w:firstLine="480"/>
              <w:rPr>
                <w:szCs w:val="24"/>
              </w:rPr>
            </w:pPr>
          </w:p>
          <w:p w14:paraId="2D834096" w14:textId="77777777" w:rsidR="008B6B60" w:rsidRDefault="00000000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问题二：公司未来三年的发展规划如何？如何进行国际化拓展布局？</w:t>
            </w:r>
          </w:p>
          <w:p w14:paraId="1F518BDE" w14:textId="77777777" w:rsidR="008B6B60" w:rsidRDefault="00000000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公司未来三年的增长主要依靠深耕国内市场，同时逐步布局国际市场，拓展国际销售。</w:t>
            </w:r>
          </w:p>
          <w:p w14:paraId="166F812B" w14:textId="77777777" w:rsidR="008B6B60" w:rsidRDefault="00000000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具体来看：一是继续大力推动手术动力装置及一次性耗材，这是最直接的业绩增长支撑；二是加快发展“内窥镜</w:t>
            </w:r>
            <w:r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手术动力装置</w:t>
            </w:r>
            <w:r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能量手术设备”的产品体系，不断推陈出新，丰富产品线，随着内窥镜等相关技术稳定下来，产品将陆续登场；三是围绕手术动力装置开辟的科室做细做深，持续丰富产品线，现在主要科室有神经外科、耳鼻喉科、骨科、乳腺外科，后边推出的产品会涉及到普外科、妇科、泌尿外科等新科室；四是开拓国际市场，接下来公司会加大国际市场的部署。</w:t>
            </w:r>
          </w:p>
          <w:p w14:paraId="4EBB06F7" w14:textId="77777777" w:rsidR="008B6B60" w:rsidRDefault="00000000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公司国际业务拓展的途径主要有两条：一是公司完成各国必要的认证及落地注册工作，寻找合适的专业代理商；二是不排除和国际医疗器械巨头合作，通过强强联合提升拓展效率。目前，公司</w:t>
            </w:r>
            <w:r>
              <w:rPr>
                <w:szCs w:val="24"/>
              </w:rPr>
              <w:t>国际业务</w:t>
            </w:r>
            <w:r>
              <w:rPr>
                <w:rFonts w:hint="eastAsia"/>
                <w:szCs w:val="24"/>
              </w:rPr>
              <w:t>完成</w:t>
            </w:r>
            <w:r>
              <w:rPr>
                <w:szCs w:val="24"/>
              </w:rPr>
              <w:t>大量的铺垫工作，</w:t>
            </w:r>
            <w:r>
              <w:rPr>
                <w:rFonts w:hint="eastAsia"/>
                <w:szCs w:val="24"/>
              </w:rPr>
              <w:t>已</w:t>
            </w:r>
            <w:r>
              <w:rPr>
                <w:szCs w:val="24"/>
              </w:rPr>
              <w:t>在超过</w:t>
            </w:r>
            <w:r>
              <w:rPr>
                <w:szCs w:val="24"/>
              </w:rPr>
              <w:t>30</w:t>
            </w:r>
            <w:r>
              <w:rPr>
                <w:szCs w:val="24"/>
              </w:rPr>
              <w:t>个国家布局经销网络，手术动力装置和乳腺旋切系统已经销售到包括德国、西班牙、巴西、俄罗斯、韩国、印度等</w:t>
            </w:r>
            <w:r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余</w:t>
            </w:r>
            <w:r>
              <w:rPr>
                <w:szCs w:val="24"/>
              </w:rPr>
              <w:t>个国家。</w:t>
            </w:r>
          </w:p>
          <w:p w14:paraId="78072258" w14:textId="77777777" w:rsidR="008B6B60" w:rsidRDefault="008B6B60">
            <w:pPr>
              <w:rPr>
                <w:szCs w:val="24"/>
              </w:rPr>
            </w:pPr>
          </w:p>
          <w:p w14:paraId="44BD8A65" w14:textId="77777777" w:rsidR="008B6B60" w:rsidRDefault="00000000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问题三：微创手术硬管内窥镜的市场前景如何？</w:t>
            </w:r>
          </w:p>
          <w:p w14:paraId="36732B6B" w14:textId="6E4E1B82" w:rsidR="008B6B60" w:rsidRDefault="00000000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得益于微创手术的快速发展，国内硬管内窥镜及相关器械市场规模持续提升，但目前主要市场份额仍掌握在外资企业手中，进口替代程度较低</w:t>
            </w:r>
            <w:r w:rsidR="00C62F97">
              <w:rPr>
                <w:rFonts w:hint="eastAsia"/>
                <w:szCs w:val="24"/>
              </w:rPr>
              <w:t>，国产品牌存在较大的发展机会</w:t>
            </w:r>
            <w:r>
              <w:rPr>
                <w:rFonts w:hint="eastAsia"/>
                <w:szCs w:val="24"/>
              </w:rPr>
              <w:t>。</w:t>
            </w:r>
          </w:p>
          <w:p w14:paraId="7B5582D5" w14:textId="77777777" w:rsidR="008B6B60" w:rsidRDefault="00000000">
            <w:pPr>
              <w:ind w:firstLineChars="200" w:firstLine="480"/>
            </w:pPr>
            <w:r>
              <w:rPr>
                <w:rFonts w:hint="eastAsia"/>
              </w:rPr>
              <w:t>在内窥镜领域，</w:t>
            </w:r>
            <w:r>
              <w:rPr>
                <w:rFonts w:hint="eastAsia"/>
                <w:szCs w:val="24"/>
              </w:rPr>
              <w:t>公司的优势在于掌握全链条技术，从底层的光学设计、光学加工到妥善处理硬件设计，将技术跟临床深入医工结合。</w:t>
            </w:r>
            <w:r>
              <w:t>公司</w:t>
            </w:r>
            <w:r>
              <w:rPr>
                <w:rFonts w:hint="eastAsia"/>
              </w:rPr>
              <w:t>基于</w:t>
            </w:r>
            <w:r>
              <w:t>“</w:t>
            </w:r>
            <w:r>
              <w:t>精密光机设计技术、</w:t>
            </w:r>
            <w:bookmarkStart w:id="0" w:name="OLE_LINK1"/>
            <w:r>
              <w:t>数字图像处理技术</w:t>
            </w:r>
            <w:bookmarkEnd w:id="0"/>
            <w:r>
              <w:t>”</w:t>
            </w:r>
            <w:r>
              <w:t>两大主线技术的发展路径，掌握了光学系统设计、光学加工、精密机械设计及装配、</w:t>
            </w:r>
            <w:r>
              <w:t>ISP</w:t>
            </w:r>
            <w:r>
              <w:t>图像处理技术、</w:t>
            </w:r>
            <w:r>
              <w:t>FPGA</w:t>
            </w:r>
            <w:r>
              <w:t>算法实现技术等多项核心技术</w:t>
            </w:r>
            <w:r>
              <w:rPr>
                <w:rFonts w:hint="eastAsia"/>
              </w:rPr>
              <w:t>，并</w:t>
            </w:r>
            <w:r>
              <w:t>实现了从研发到量产落地的完备产业链</w:t>
            </w:r>
            <w:r>
              <w:rPr>
                <w:rFonts w:hint="eastAsia"/>
              </w:rPr>
              <w:t>。</w:t>
            </w:r>
          </w:p>
          <w:p w14:paraId="1A8912DA" w14:textId="77777777" w:rsidR="008B6B60" w:rsidRDefault="008B6B60">
            <w:pPr>
              <w:rPr>
                <w:b/>
                <w:bCs/>
                <w:szCs w:val="24"/>
                <w:u w:val="single"/>
              </w:rPr>
            </w:pPr>
          </w:p>
          <w:p w14:paraId="17A4F736" w14:textId="77777777" w:rsidR="008B6B60" w:rsidRDefault="00000000">
            <w:pPr>
              <w:rPr>
                <w:rFonts w:ascii="宋体" w:hAnsi="宋体" w:cs="楷体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问题四：目前公司一次性耗材推广进展如何？</w:t>
            </w:r>
            <w:r>
              <w:rPr>
                <w:b/>
                <w:bCs/>
                <w:szCs w:val="24"/>
                <w:u w:val="single"/>
              </w:rPr>
              <w:t xml:space="preserve"> </w:t>
            </w:r>
          </w:p>
          <w:p w14:paraId="2EAC8712" w14:textId="77777777" w:rsidR="008B6B60" w:rsidRDefault="00000000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公司业务所涉及的医疗耗材一次性使用情况要分区域、分科室来看。目前，乳腺外科产品的耗材几乎都是一次性使用的，未来增长空间主要在手术量以及乳腺</w:t>
            </w:r>
            <w:r>
              <w:rPr>
                <w:rFonts w:hint="eastAsia"/>
                <w:szCs w:val="24"/>
              </w:rPr>
              <w:lastRenderedPageBreak/>
              <w:t>筛查推进的普及方面；而神经外科、耳鼻喉科、骨科等科室，一次性耗材使用率还有很大的提升空间。</w:t>
            </w:r>
          </w:p>
          <w:p w14:paraId="2BC676B6" w14:textId="03E32197" w:rsidR="008B6B60" w:rsidRDefault="00000000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一次性耗材市场最大的推广机会在于对患者手术疗效的提升。从患者手术的效果和安全性上看，患者及家属接受的意愿较高。</w:t>
            </w:r>
            <w:r w:rsidR="00F320D1">
              <w:rPr>
                <w:rFonts w:hint="eastAsia"/>
                <w:szCs w:val="24"/>
              </w:rPr>
              <w:t>而</w:t>
            </w:r>
            <w:r w:rsidRPr="00F320D1">
              <w:rPr>
                <w:rFonts w:hint="eastAsia"/>
                <w:szCs w:val="24"/>
              </w:rPr>
              <w:t>提高手术效率的同时，</w:t>
            </w:r>
            <w:r>
              <w:rPr>
                <w:rFonts w:hint="eastAsia"/>
                <w:szCs w:val="24"/>
              </w:rPr>
              <w:t>也能降低临床医护人员交叉感染风险，增强对其的保护。未来，随着国家完成对过度收费的耗材的治理，预计政策也会有倾向性地扶持和引导一次性耗材的适用。</w:t>
            </w:r>
          </w:p>
          <w:p w14:paraId="77C4EE4B" w14:textId="77777777" w:rsidR="008B6B60" w:rsidRDefault="008B6B60">
            <w:pPr>
              <w:ind w:firstLineChars="200" w:firstLine="480"/>
            </w:pPr>
          </w:p>
          <w:p w14:paraId="58F6ACB4" w14:textId="436A5682" w:rsidR="008B6B60" w:rsidRDefault="00000000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问题五：未来一次性耗材发展达到一定量级会面临带量采购，公司如何看待？</w:t>
            </w:r>
          </w:p>
          <w:p w14:paraId="0A4C602B" w14:textId="626DBBCF" w:rsidR="008B6B60" w:rsidRPr="00F320D1" w:rsidRDefault="00000000">
            <w:pPr>
              <w:ind w:firstLineChars="200" w:firstLine="480"/>
              <w:rPr>
                <w:szCs w:val="24"/>
              </w:rPr>
            </w:pPr>
            <w:r w:rsidRPr="00F320D1">
              <w:rPr>
                <w:rFonts w:hint="eastAsia"/>
                <w:szCs w:val="24"/>
              </w:rPr>
              <w:t>截至目前公司未有主要产品纳入国家或各省市集中带量采购名单，带量采购政策尚未对公司业务造成影响</w:t>
            </w:r>
            <w:r w:rsidR="004110D7">
              <w:rPr>
                <w:rFonts w:hint="eastAsia"/>
                <w:szCs w:val="24"/>
              </w:rPr>
              <w:t>，</w:t>
            </w:r>
            <w:r w:rsidRPr="00F320D1">
              <w:rPr>
                <w:rFonts w:hint="eastAsia"/>
                <w:szCs w:val="24"/>
              </w:rPr>
              <w:t>但未来一次性耗材发展达到一定量级可能会面临带量采购。</w:t>
            </w:r>
            <w:r w:rsidRPr="00F320D1">
              <w:rPr>
                <w:szCs w:val="24"/>
              </w:rPr>
              <w:t>带量采购</w:t>
            </w:r>
            <w:r w:rsidR="004110D7">
              <w:rPr>
                <w:rFonts w:hint="eastAsia"/>
                <w:szCs w:val="24"/>
              </w:rPr>
              <w:t>或</w:t>
            </w:r>
            <w:r w:rsidRPr="00F320D1">
              <w:rPr>
                <w:szCs w:val="24"/>
              </w:rPr>
              <w:t>加快</w:t>
            </w:r>
            <w:r w:rsidR="004110D7">
              <w:rPr>
                <w:rFonts w:hint="eastAsia"/>
                <w:szCs w:val="24"/>
              </w:rPr>
              <w:t>推动</w:t>
            </w:r>
            <w:r w:rsidRPr="00F320D1">
              <w:rPr>
                <w:szCs w:val="24"/>
              </w:rPr>
              <w:t>耗材一次性化使用的进程，</w:t>
            </w:r>
            <w:r w:rsidRPr="00F320D1">
              <w:rPr>
                <w:rFonts w:hint="eastAsia"/>
                <w:szCs w:val="24"/>
              </w:rPr>
              <w:t>公司可从中获取更大的业务规模</w:t>
            </w:r>
            <w:r w:rsidRPr="00F320D1">
              <w:rPr>
                <w:szCs w:val="24"/>
              </w:rPr>
              <w:t>，但同时可能会带来单价下降的风险。</w:t>
            </w:r>
            <w:r w:rsidRPr="00F320D1">
              <w:rPr>
                <w:rFonts w:hint="eastAsia"/>
                <w:szCs w:val="24"/>
              </w:rPr>
              <w:t>目前公司也在通过智能化、模具化、自动化等先进生产方式压缩耗材成本，保障公司产品毛利率。</w:t>
            </w:r>
          </w:p>
          <w:p w14:paraId="2F11FEE1" w14:textId="77777777" w:rsidR="008B6B60" w:rsidRDefault="008B6B60">
            <w:pPr>
              <w:rPr>
                <w:b/>
                <w:bCs/>
                <w:szCs w:val="24"/>
                <w:u w:val="single"/>
              </w:rPr>
            </w:pPr>
          </w:p>
          <w:p w14:paraId="606BCC7C" w14:textId="77777777" w:rsidR="008B6B60" w:rsidRDefault="00000000">
            <w:pPr>
              <w:rPr>
                <w:rFonts w:ascii="宋体" w:hAnsi="宋体" w:cs="楷体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问题六：公司对毛利率有什么样的预期？</w:t>
            </w:r>
          </w:p>
          <w:p w14:paraId="2290AD94" w14:textId="42D19713" w:rsidR="008B6B60" w:rsidRDefault="00000000">
            <w:pPr>
              <w:ind w:firstLineChars="200" w:firstLine="480"/>
            </w:pPr>
            <w:r>
              <w:rPr>
                <w:rFonts w:hint="eastAsia"/>
              </w:rPr>
              <w:t>未来三到五年内，公司产品会保持较为稳定的毛利率。一方面，随着公司耗材的放量，生产规模化有利于降低成本。同时，公司也将通过智能化、模具化</w:t>
            </w:r>
            <w:r w:rsidR="004110D7">
              <w:rPr>
                <w:rFonts w:hint="eastAsia"/>
              </w:rPr>
              <w:t>、自动化</w:t>
            </w:r>
            <w:r>
              <w:rPr>
                <w:rFonts w:hint="eastAsia"/>
              </w:rPr>
              <w:t>生产压缩成本，进一步提高生产效率。</w:t>
            </w:r>
          </w:p>
          <w:p w14:paraId="235FDC43" w14:textId="77777777" w:rsidR="008B6B60" w:rsidRDefault="008B6B60">
            <w:pPr>
              <w:ind w:firstLineChars="200" w:firstLine="480"/>
              <w:rPr>
                <w:szCs w:val="24"/>
              </w:rPr>
            </w:pPr>
          </w:p>
          <w:p w14:paraId="2F91B37C" w14:textId="77777777" w:rsidR="008B6B60" w:rsidRDefault="00000000">
            <w:pPr>
              <w:rPr>
                <w:rFonts w:ascii="宋体" w:hAnsi="宋体" w:cs="楷体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问题七：公司的乳腺旋切产品有没有考虑通过改进应用于更多适应症？</w:t>
            </w:r>
          </w:p>
          <w:p w14:paraId="039F57EB" w14:textId="5740238D" w:rsidR="008B6B60" w:rsidRDefault="00000000">
            <w:pPr>
              <w:ind w:firstLineChars="200" w:firstLine="480"/>
            </w:pPr>
            <w:r>
              <w:rPr>
                <w:rFonts w:hint="eastAsia"/>
              </w:rPr>
              <w:t>乳腺旋切作为公司的明星产品，公司内部</w:t>
            </w:r>
            <w:r w:rsidR="00C945C3">
              <w:rPr>
                <w:rFonts w:hint="eastAsia"/>
              </w:rPr>
              <w:t>会</w:t>
            </w:r>
            <w:r>
              <w:rPr>
                <w:rFonts w:hint="eastAsia"/>
              </w:rPr>
              <w:t>针对其产品适应症</w:t>
            </w:r>
            <w:r w:rsidR="00C945C3">
              <w:rPr>
                <w:rFonts w:hint="eastAsia"/>
              </w:rPr>
              <w:t>应用的</w:t>
            </w:r>
            <w:r>
              <w:rPr>
                <w:rFonts w:hint="eastAsia"/>
              </w:rPr>
              <w:t>扩大</w:t>
            </w:r>
            <w:r w:rsidR="00C945C3">
              <w:rPr>
                <w:rFonts w:hint="eastAsia"/>
              </w:rPr>
              <w:t>进行</w:t>
            </w:r>
            <w:r>
              <w:rPr>
                <w:rFonts w:hint="eastAsia"/>
              </w:rPr>
              <w:t>布局。医疗器械作为强监管的行业，每个注册证在科室、适应症范围等方面都有明确规定，扩大应用范围需要独立组织产品研发，公司内部也需要进行评估。</w:t>
            </w:r>
          </w:p>
          <w:p w14:paraId="12FC8ADF" w14:textId="77777777" w:rsidR="008B6B60" w:rsidRDefault="008B6B60">
            <w:pPr>
              <w:ind w:firstLineChars="200" w:firstLine="480"/>
              <w:rPr>
                <w:szCs w:val="24"/>
              </w:rPr>
            </w:pPr>
          </w:p>
          <w:p w14:paraId="7D683ED6" w14:textId="77777777" w:rsidR="008B6B60" w:rsidRDefault="00000000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问题八：公司有没有研发手术机器人的规划？</w:t>
            </w:r>
          </w:p>
          <w:p w14:paraId="233F8FEE" w14:textId="77777777" w:rsidR="008B6B60" w:rsidRDefault="00000000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前期参与过一些手术机器人关联事项，如参与中国医科大学第一台脊柱微创手术机器人手术项目，也联合上海交通大学附属第一人民医院、上海交通大学等单位共同参与国家重点研发计划“支撑喉镜管腔内自进化、口腔种植专用手术机器人研发及评价改进研究”，同时公司</w:t>
            </w:r>
            <w:r>
              <w:rPr>
                <w:szCs w:val="24"/>
              </w:rPr>
              <w:t>相关产品可以用于手术机器人配套使用</w:t>
            </w:r>
            <w:r>
              <w:rPr>
                <w:rFonts w:hint="eastAsia"/>
                <w:szCs w:val="24"/>
              </w:rPr>
              <w:t>，但暂时没有手术机器人产品开发的计划。</w:t>
            </w:r>
          </w:p>
          <w:p w14:paraId="58815E6C" w14:textId="77777777" w:rsidR="008B6B60" w:rsidRDefault="00000000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公司仍将继续深耕“内窥镜</w:t>
            </w:r>
            <w:r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手术动力装置</w:t>
            </w:r>
            <w:r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能量手术设备”的产品体系，待时机成熟，不排除将适合各个</w:t>
            </w:r>
            <w:r>
              <w:rPr>
                <w:rFonts w:hint="eastAsia"/>
                <w:szCs w:val="24"/>
              </w:rPr>
              <w:lastRenderedPageBreak/>
              <w:t>科室的专科手术机器人纳入公司产品体系。</w:t>
            </w:r>
          </w:p>
          <w:p w14:paraId="76104194" w14:textId="77777777" w:rsidR="008B6B60" w:rsidRDefault="008B6B60">
            <w:pPr>
              <w:rPr>
                <w:szCs w:val="24"/>
              </w:rPr>
            </w:pPr>
          </w:p>
          <w:p w14:paraId="68B0BDA1" w14:textId="77777777" w:rsidR="008B6B60" w:rsidRDefault="00000000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问题九：公司是否有股权激励计划？</w:t>
            </w:r>
          </w:p>
          <w:p w14:paraId="5F67B4DC" w14:textId="77777777" w:rsidR="008B6B60" w:rsidRPr="00C945C3" w:rsidRDefault="00000000" w:rsidP="00C945C3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公司已于上市前设立了多个员工持股平台，对</w:t>
            </w:r>
            <w:r>
              <w:rPr>
                <w:szCs w:val="24"/>
              </w:rPr>
              <w:t>160</w:t>
            </w:r>
            <w:r>
              <w:rPr>
                <w:rFonts w:hint="eastAsia"/>
                <w:szCs w:val="24"/>
              </w:rPr>
              <w:t>余名员工进行了股权激励，涵盖高管和核心技术人员，</w:t>
            </w:r>
            <w:r>
              <w:rPr>
                <w:szCs w:val="24"/>
              </w:rPr>
              <w:t>从</w:t>
            </w:r>
            <w:r>
              <w:rPr>
                <w:rFonts w:hint="eastAsia"/>
                <w:szCs w:val="24"/>
              </w:rPr>
              <w:t>维持</w:t>
            </w:r>
            <w:r>
              <w:rPr>
                <w:szCs w:val="24"/>
              </w:rPr>
              <w:t>员工稳定性</w:t>
            </w:r>
            <w:r>
              <w:rPr>
                <w:rFonts w:hint="eastAsia"/>
                <w:szCs w:val="24"/>
              </w:rPr>
              <w:t>角度看完全没有问题。上市以来，公司也有考虑小范围股权激励，目前仍处于论证阶段，尚未形成方案。公司将通过不断完善创新各种激励举措，促进公司利益和员工共享机制的形成，最大程度保持并加强核心人才团队的稳定性和持续性。</w:t>
            </w:r>
          </w:p>
          <w:p w14:paraId="289240ED" w14:textId="77777777" w:rsidR="008B6B60" w:rsidRDefault="008B6B60">
            <w:pPr>
              <w:rPr>
                <w:szCs w:val="24"/>
              </w:rPr>
            </w:pPr>
          </w:p>
        </w:tc>
      </w:tr>
      <w:tr w:rsidR="008B6B60" w14:paraId="19256919" w14:textId="77777777">
        <w:tc>
          <w:tcPr>
            <w:tcW w:w="2405" w:type="dxa"/>
          </w:tcPr>
          <w:p w14:paraId="3CCA5BB0" w14:textId="77777777" w:rsidR="008B6B60" w:rsidRDefault="008B6B60">
            <w:pPr>
              <w:jc w:val="center"/>
              <w:rPr>
                <w:b/>
                <w:bCs/>
                <w:szCs w:val="24"/>
              </w:rPr>
            </w:pPr>
          </w:p>
          <w:p w14:paraId="3A2C4E9F" w14:textId="77777777" w:rsidR="008B6B60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</w:tc>
        <w:tc>
          <w:tcPr>
            <w:tcW w:w="5891" w:type="dxa"/>
          </w:tcPr>
          <w:p w14:paraId="50D101E0" w14:textId="77777777" w:rsidR="008B6B60" w:rsidRDefault="008B6B60">
            <w:pPr>
              <w:jc w:val="center"/>
              <w:rPr>
                <w:szCs w:val="24"/>
              </w:rPr>
            </w:pPr>
          </w:p>
          <w:p w14:paraId="7D41DF97" w14:textId="77777777" w:rsidR="008B6B60" w:rsidRDefault="00000000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  <w:p w14:paraId="632B8F4D" w14:textId="77777777" w:rsidR="008B6B60" w:rsidRDefault="008B6B60">
            <w:pPr>
              <w:jc w:val="center"/>
              <w:rPr>
                <w:szCs w:val="24"/>
              </w:rPr>
            </w:pPr>
          </w:p>
        </w:tc>
      </w:tr>
    </w:tbl>
    <w:p w14:paraId="4B3D9BAE" w14:textId="77777777" w:rsidR="008B6B60" w:rsidRDefault="008B6B60">
      <w:pPr>
        <w:spacing w:line="360" w:lineRule="auto"/>
        <w:rPr>
          <w:szCs w:val="24"/>
        </w:rPr>
      </w:pPr>
    </w:p>
    <w:p w14:paraId="158A3383" w14:textId="77777777" w:rsidR="008B6B60" w:rsidRDefault="00000000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71E6DF23" w14:textId="77777777" w:rsidR="008B6B60" w:rsidRDefault="00000000">
      <w:pPr>
        <w:spacing w:line="480" w:lineRule="auto"/>
        <w:rPr>
          <w:szCs w:val="24"/>
        </w:rPr>
      </w:pPr>
      <w:r>
        <w:rPr>
          <w:rFonts w:hint="eastAsia"/>
          <w:szCs w:val="24"/>
        </w:rPr>
        <w:lastRenderedPageBreak/>
        <w:t>附件：参会名单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B6B60" w14:paraId="20DB881E" w14:textId="77777777">
        <w:tc>
          <w:tcPr>
            <w:tcW w:w="4148" w:type="dxa"/>
          </w:tcPr>
          <w:p w14:paraId="410B248C" w14:textId="77777777" w:rsidR="008B6B60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公司名称</w:t>
            </w:r>
          </w:p>
        </w:tc>
        <w:tc>
          <w:tcPr>
            <w:tcW w:w="4148" w:type="dxa"/>
          </w:tcPr>
          <w:p w14:paraId="6385D8D0" w14:textId="77777777" w:rsidR="008B6B60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公司名称</w:t>
            </w:r>
          </w:p>
        </w:tc>
      </w:tr>
      <w:tr w:rsidR="008B6B60" w14:paraId="7BF4F39B" w14:textId="77777777">
        <w:tc>
          <w:tcPr>
            <w:tcW w:w="4148" w:type="dxa"/>
            <w:vAlign w:val="center"/>
          </w:tcPr>
          <w:p w14:paraId="2101B799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中信建投证券</w:t>
            </w:r>
          </w:p>
        </w:tc>
        <w:tc>
          <w:tcPr>
            <w:tcW w:w="4148" w:type="dxa"/>
            <w:vAlign w:val="center"/>
          </w:tcPr>
          <w:p w14:paraId="59ED341C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和谐汇一资产</w:t>
            </w:r>
          </w:p>
        </w:tc>
      </w:tr>
      <w:tr w:rsidR="008B6B60" w14:paraId="32460D35" w14:textId="77777777">
        <w:tc>
          <w:tcPr>
            <w:tcW w:w="4148" w:type="dxa"/>
            <w:vAlign w:val="center"/>
          </w:tcPr>
          <w:p w14:paraId="7F326E8D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中信证券</w:t>
            </w:r>
          </w:p>
        </w:tc>
        <w:tc>
          <w:tcPr>
            <w:tcW w:w="4148" w:type="dxa"/>
            <w:vAlign w:val="center"/>
          </w:tcPr>
          <w:p w14:paraId="4CC81121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华夏未来资本</w:t>
            </w:r>
          </w:p>
        </w:tc>
      </w:tr>
      <w:tr w:rsidR="008B6B60" w14:paraId="03C1EEE6" w14:textId="77777777">
        <w:tc>
          <w:tcPr>
            <w:tcW w:w="4148" w:type="dxa"/>
            <w:vAlign w:val="center"/>
          </w:tcPr>
          <w:p w14:paraId="44758B83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西南证券</w:t>
            </w:r>
          </w:p>
        </w:tc>
        <w:tc>
          <w:tcPr>
            <w:tcW w:w="4148" w:type="dxa"/>
            <w:vAlign w:val="center"/>
          </w:tcPr>
          <w:p w14:paraId="6C75F196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建信养老</w:t>
            </w:r>
          </w:p>
        </w:tc>
      </w:tr>
      <w:tr w:rsidR="008B6B60" w14:paraId="6B04BEF5" w14:textId="77777777">
        <w:tc>
          <w:tcPr>
            <w:tcW w:w="4148" w:type="dxa"/>
            <w:vAlign w:val="center"/>
          </w:tcPr>
          <w:p w14:paraId="41F69425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国金证券</w:t>
            </w:r>
          </w:p>
        </w:tc>
        <w:tc>
          <w:tcPr>
            <w:tcW w:w="4148" w:type="dxa"/>
            <w:vAlign w:val="center"/>
          </w:tcPr>
          <w:p w14:paraId="2B9E17D3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民生证券</w:t>
            </w:r>
          </w:p>
        </w:tc>
      </w:tr>
      <w:tr w:rsidR="008B6B60" w14:paraId="63ABF580" w14:textId="77777777">
        <w:tc>
          <w:tcPr>
            <w:tcW w:w="4148" w:type="dxa"/>
            <w:vAlign w:val="center"/>
          </w:tcPr>
          <w:p w14:paraId="301EBDE2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西部证券</w:t>
            </w:r>
          </w:p>
        </w:tc>
        <w:tc>
          <w:tcPr>
            <w:tcW w:w="4148" w:type="dxa"/>
            <w:vAlign w:val="center"/>
          </w:tcPr>
          <w:p w14:paraId="26674AC4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诺鼎资产</w:t>
            </w:r>
          </w:p>
        </w:tc>
      </w:tr>
      <w:tr w:rsidR="008B6B60" w14:paraId="1762653B" w14:textId="77777777">
        <w:tc>
          <w:tcPr>
            <w:tcW w:w="4148" w:type="dxa"/>
            <w:vAlign w:val="center"/>
          </w:tcPr>
          <w:p w14:paraId="56F62776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国联证券</w:t>
            </w:r>
          </w:p>
        </w:tc>
        <w:tc>
          <w:tcPr>
            <w:tcW w:w="4148" w:type="dxa"/>
            <w:vAlign w:val="center"/>
          </w:tcPr>
          <w:p w14:paraId="3C54AC4A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鹏华基金</w:t>
            </w:r>
          </w:p>
        </w:tc>
      </w:tr>
      <w:tr w:rsidR="008B6B60" w14:paraId="2EB58EF0" w14:textId="77777777">
        <w:trPr>
          <w:trHeight w:val="377"/>
        </w:trPr>
        <w:tc>
          <w:tcPr>
            <w:tcW w:w="4148" w:type="dxa"/>
            <w:vAlign w:val="center"/>
          </w:tcPr>
          <w:p w14:paraId="34D253D0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Point72</w:t>
            </w:r>
          </w:p>
        </w:tc>
        <w:tc>
          <w:tcPr>
            <w:tcW w:w="4148" w:type="dxa"/>
            <w:vAlign w:val="center"/>
          </w:tcPr>
          <w:p w14:paraId="03E62211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平安资管</w:t>
            </w:r>
          </w:p>
        </w:tc>
      </w:tr>
      <w:tr w:rsidR="008B6B60" w14:paraId="40C7E6DE" w14:textId="77777777">
        <w:tc>
          <w:tcPr>
            <w:tcW w:w="4148" w:type="dxa"/>
            <w:vAlign w:val="center"/>
          </w:tcPr>
          <w:p w14:paraId="06395FD6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博行资本</w:t>
            </w:r>
          </w:p>
        </w:tc>
        <w:tc>
          <w:tcPr>
            <w:tcW w:w="4148" w:type="dxa"/>
            <w:vAlign w:val="center"/>
          </w:tcPr>
          <w:p w14:paraId="621E55A1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睿亿投资</w:t>
            </w:r>
          </w:p>
        </w:tc>
      </w:tr>
      <w:tr w:rsidR="008B6B60" w14:paraId="6F926377" w14:textId="77777777">
        <w:tc>
          <w:tcPr>
            <w:tcW w:w="4148" w:type="dxa"/>
            <w:vAlign w:val="center"/>
          </w:tcPr>
          <w:p w14:paraId="4FF0A345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淡马锡</w:t>
            </w:r>
          </w:p>
        </w:tc>
        <w:tc>
          <w:tcPr>
            <w:tcW w:w="4148" w:type="dxa"/>
            <w:vAlign w:val="center"/>
          </w:tcPr>
          <w:p w14:paraId="5DB478FD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森锦投资</w:t>
            </w:r>
          </w:p>
        </w:tc>
      </w:tr>
      <w:tr w:rsidR="008B6B60" w14:paraId="4EAE2B1B" w14:textId="77777777">
        <w:tc>
          <w:tcPr>
            <w:tcW w:w="4148" w:type="dxa"/>
            <w:vAlign w:val="center"/>
          </w:tcPr>
          <w:p w14:paraId="5DFEB91A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东北证券</w:t>
            </w:r>
          </w:p>
        </w:tc>
        <w:tc>
          <w:tcPr>
            <w:tcW w:w="4148" w:type="dxa"/>
            <w:vAlign w:val="center"/>
          </w:tcPr>
          <w:p w14:paraId="100FF171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申万菱信基金</w:t>
            </w:r>
          </w:p>
        </w:tc>
      </w:tr>
      <w:tr w:rsidR="008B6B60" w14:paraId="32642546" w14:textId="77777777">
        <w:tc>
          <w:tcPr>
            <w:tcW w:w="4148" w:type="dxa"/>
            <w:vAlign w:val="center"/>
          </w:tcPr>
          <w:p w14:paraId="0AB88759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东吴证券</w:t>
            </w:r>
          </w:p>
        </w:tc>
        <w:tc>
          <w:tcPr>
            <w:tcW w:w="4148" w:type="dxa"/>
            <w:vAlign w:val="center"/>
          </w:tcPr>
          <w:p w14:paraId="642D2152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申万资管</w:t>
            </w:r>
          </w:p>
        </w:tc>
      </w:tr>
      <w:tr w:rsidR="008B6B60" w14:paraId="48CE1351" w14:textId="77777777">
        <w:tc>
          <w:tcPr>
            <w:tcW w:w="4148" w:type="dxa"/>
            <w:vAlign w:val="center"/>
          </w:tcPr>
          <w:p w14:paraId="46F6CA24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敦和投资</w:t>
            </w:r>
          </w:p>
        </w:tc>
        <w:tc>
          <w:tcPr>
            <w:tcW w:w="4148" w:type="dxa"/>
            <w:vAlign w:val="center"/>
          </w:tcPr>
          <w:p w14:paraId="04B5AD82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泰达投资</w:t>
            </w:r>
          </w:p>
        </w:tc>
      </w:tr>
      <w:tr w:rsidR="008B6B60" w14:paraId="00C8918C" w14:textId="77777777">
        <w:tc>
          <w:tcPr>
            <w:tcW w:w="4148" w:type="dxa"/>
            <w:vAlign w:val="center"/>
          </w:tcPr>
          <w:p w14:paraId="24C7E205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富国基金</w:t>
            </w:r>
          </w:p>
        </w:tc>
        <w:tc>
          <w:tcPr>
            <w:tcW w:w="4148" w:type="dxa"/>
            <w:vAlign w:val="center"/>
          </w:tcPr>
          <w:p w14:paraId="23369A42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天府资管</w:t>
            </w:r>
          </w:p>
        </w:tc>
      </w:tr>
      <w:tr w:rsidR="008B6B60" w14:paraId="24486C45" w14:textId="77777777">
        <w:tc>
          <w:tcPr>
            <w:tcW w:w="4148" w:type="dxa"/>
            <w:vAlign w:val="center"/>
          </w:tcPr>
          <w:p w14:paraId="29846AD9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观富资产</w:t>
            </w:r>
          </w:p>
        </w:tc>
        <w:tc>
          <w:tcPr>
            <w:tcW w:w="4148" w:type="dxa"/>
            <w:vAlign w:val="center"/>
          </w:tcPr>
          <w:p w14:paraId="5803C925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新思哲基金</w:t>
            </w:r>
          </w:p>
        </w:tc>
      </w:tr>
      <w:tr w:rsidR="008B6B60" w14:paraId="783AA76E" w14:textId="77777777">
        <w:tc>
          <w:tcPr>
            <w:tcW w:w="4148" w:type="dxa"/>
            <w:vAlign w:val="center"/>
          </w:tcPr>
          <w:p w14:paraId="096E4A5E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冠达菁华基金</w:t>
            </w:r>
          </w:p>
        </w:tc>
        <w:tc>
          <w:tcPr>
            <w:tcW w:w="4148" w:type="dxa"/>
            <w:vAlign w:val="center"/>
          </w:tcPr>
          <w:p w14:paraId="6727AD92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永赢基金</w:t>
            </w:r>
          </w:p>
        </w:tc>
      </w:tr>
      <w:tr w:rsidR="008B6B60" w14:paraId="3E1D8BDD" w14:textId="77777777">
        <w:tc>
          <w:tcPr>
            <w:tcW w:w="4148" w:type="dxa"/>
            <w:vAlign w:val="center"/>
          </w:tcPr>
          <w:p w14:paraId="7D362EA7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广发证券</w:t>
            </w:r>
          </w:p>
        </w:tc>
        <w:tc>
          <w:tcPr>
            <w:tcW w:w="4148" w:type="dxa"/>
            <w:vAlign w:val="center"/>
          </w:tcPr>
          <w:p w14:paraId="22A8BB13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源乐晟资产</w:t>
            </w:r>
          </w:p>
        </w:tc>
      </w:tr>
      <w:tr w:rsidR="008B6B60" w14:paraId="27AC591B" w14:textId="77777777">
        <w:tc>
          <w:tcPr>
            <w:tcW w:w="4148" w:type="dxa"/>
            <w:vAlign w:val="center"/>
          </w:tcPr>
          <w:p w14:paraId="0E8B6D76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国海富兰克林基金</w:t>
            </w:r>
          </w:p>
        </w:tc>
        <w:tc>
          <w:tcPr>
            <w:tcW w:w="4148" w:type="dxa"/>
            <w:vAlign w:val="center"/>
          </w:tcPr>
          <w:p w14:paraId="15F308FC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长江养老</w:t>
            </w:r>
          </w:p>
        </w:tc>
      </w:tr>
      <w:tr w:rsidR="008B6B60" w14:paraId="5C2D06B3" w14:textId="77777777">
        <w:tc>
          <w:tcPr>
            <w:tcW w:w="4148" w:type="dxa"/>
            <w:vAlign w:val="center"/>
          </w:tcPr>
          <w:p w14:paraId="19E32512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国联安基金</w:t>
            </w:r>
          </w:p>
        </w:tc>
        <w:tc>
          <w:tcPr>
            <w:tcW w:w="4148" w:type="dxa"/>
            <w:vAlign w:val="center"/>
          </w:tcPr>
          <w:p w14:paraId="3A11E939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招商证券</w:t>
            </w:r>
          </w:p>
        </w:tc>
      </w:tr>
      <w:tr w:rsidR="008B6B60" w14:paraId="4393E3A1" w14:textId="77777777">
        <w:tc>
          <w:tcPr>
            <w:tcW w:w="4148" w:type="dxa"/>
            <w:vAlign w:val="center"/>
          </w:tcPr>
          <w:p w14:paraId="4666D672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国信证券</w:t>
            </w:r>
          </w:p>
        </w:tc>
        <w:tc>
          <w:tcPr>
            <w:tcW w:w="4148" w:type="dxa"/>
            <w:vAlign w:val="center"/>
          </w:tcPr>
          <w:p w14:paraId="723DAFF3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招银理财</w:t>
            </w:r>
          </w:p>
        </w:tc>
      </w:tr>
      <w:tr w:rsidR="008B6B60" w14:paraId="612F04D4" w14:textId="77777777">
        <w:tc>
          <w:tcPr>
            <w:tcW w:w="4148" w:type="dxa"/>
            <w:vAlign w:val="center"/>
          </w:tcPr>
          <w:p w14:paraId="1B907620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海通证券</w:t>
            </w:r>
          </w:p>
        </w:tc>
        <w:tc>
          <w:tcPr>
            <w:tcW w:w="4148" w:type="dxa"/>
            <w:vAlign w:val="center"/>
          </w:tcPr>
          <w:p w14:paraId="10106CEA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中庚基金</w:t>
            </w:r>
          </w:p>
        </w:tc>
      </w:tr>
      <w:tr w:rsidR="008B6B60" w14:paraId="69F749C8" w14:textId="77777777">
        <w:tc>
          <w:tcPr>
            <w:tcW w:w="4148" w:type="dxa"/>
            <w:vAlign w:val="center"/>
          </w:tcPr>
          <w:p w14:paraId="63D91F37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合远基金</w:t>
            </w:r>
          </w:p>
        </w:tc>
        <w:tc>
          <w:tcPr>
            <w:tcW w:w="4148" w:type="dxa"/>
            <w:vAlign w:val="center"/>
          </w:tcPr>
          <w:p w14:paraId="1B8F77E5" w14:textId="77777777" w:rsidR="008B6B60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中睿合银</w:t>
            </w:r>
          </w:p>
        </w:tc>
      </w:tr>
    </w:tbl>
    <w:p w14:paraId="4ED66355" w14:textId="77777777" w:rsidR="008B6B60" w:rsidRDefault="008B6B60">
      <w:pPr>
        <w:widowControl/>
        <w:jc w:val="left"/>
        <w:rPr>
          <w:szCs w:val="24"/>
        </w:rPr>
      </w:pPr>
    </w:p>
    <w:sectPr w:rsidR="008B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516A" w14:textId="77777777" w:rsidR="00657EB8" w:rsidRDefault="00657EB8" w:rsidP="00564D8B">
      <w:r>
        <w:separator/>
      </w:r>
    </w:p>
  </w:endnote>
  <w:endnote w:type="continuationSeparator" w:id="0">
    <w:p w14:paraId="16DA5888" w14:textId="77777777" w:rsidR="00657EB8" w:rsidRDefault="00657EB8" w:rsidP="0056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5642" w14:textId="77777777" w:rsidR="00657EB8" w:rsidRDefault="00657EB8" w:rsidP="00564D8B">
      <w:r>
        <w:separator/>
      </w:r>
    </w:p>
  </w:footnote>
  <w:footnote w:type="continuationSeparator" w:id="0">
    <w:p w14:paraId="44D90E16" w14:textId="77777777" w:rsidR="00657EB8" w:rsidRDefault="00657EB8" w:rsidP="0056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2ZDA4MWMwMTc5YWIxZjYwNzZlOWI5YmE2OWQ1YTgifQ=="/>
  </w:docVars>
  <w:rsids>
    <w:rsidRoot w:val="00DC5E46"/>
    <w:rsid w:val="0003116F"/>
    <w:rsid w:val="00037DC5"/>
    <w:rsid w:val="0005194A"/>
    <w:rsid w:val="00064B1C"/>
    <w:rsid w:val="000844BF"/>
    <w:rsid w:val="000973DD"/>
    <w:rsid w:val="000A3EFF"/>
    <w:rsid w:val="000B61FC"/>
    <w:rsid w:val="000D2872"/>
    <w:rsid w:val="000E1009"/>
    <w:rsid w:val="00100178"/>
    <w:rsid w:val="0012585B"/>
    <w:rsid w:val="00131477"/>
    <w:rsid w:val="00133539"/>
    <w:rsid w:val="00171B17"/>
    <w:rsid w:val="001F0F88"/>
    <w:rsid w:val="00201F9B"/>
    <w:rsid w:val="0020500F"/>
    <w:rsid w:val="00205068"/>
    <w:rsid w:val="00212A05"/>
    <w:rsid w:val="00216937"/>
    <w:rsid w:val="00256604"/>
    <w:rsid w:val="00293A5E"/>
    <w:rsid w:val="002A57AF"/>
    <w:rsid w:val="00315039"/>
    <w:rsid w:val="0035146F"/>
    <w:rsid w:val="0037279A"/>
    <w:rsid w:val="003A3A46"/>
    <w:rsid w:val="003B7A8C"/>
    <w:rsid w:val="003E7FB7"/>
    <w:rsid w:val="003F3C92"/>
    <w:rsid w:val="004065F8"/>
    <w:rsid w:val="004110D7"/>
    <w:rsid w:val="004200CD"/>
    <w:rsid w:val="00461D04"/>
    <w:rsid w:val="004754E9"/>
    <w:rsid w:val="004C11AA"/>
    <w:rsid w:val="004E0E8A"/>
    <w:rsid w:val="004E40CA"/>
    <w:rsid w:val="00513BB5"/>
    <w:rsid w:val="00523F91"/>
    <w:rsid w:val="0055715C"/>
    <w:rsid w:val="00564D8B"/>
    <w:rsid w:val="005B7220"/>
    <w:rsid w:val="005D7CDB"/>
    <w:rsid w:val="00657EB8"/>
    <w:rsid w:val="00664189"/>
    <w:rsid w:val="006E7476"/>
    <w:rsid w:val="006F0259"/>
    <w:rsid w:val="007245D8"/>
    <w:rsid w:val="00730979"/>
    <w:rsid w:val="0077083A"/>
    <w:rsid w:val="00773E29"/>
    <w:rsid w:val="007E1237"/>
    <w:rsid w:val="007F0387"/>
    <w:rsid w:val="00864167"/>
    <w:rsid w:val="00873606"/>
    <w:rsid w:val="008750A5"/>
    <w:rsid w:val="00880942"/>
    <w:rsid w:val="008956BF"/>
    <w:rsid w:val="008B6B60"/>
    <w:rsid w:val="008E003A"/>
    <w:rsid w:val="00904323"/>
    <w:rsid w:val="00914FEB"/>
    <w:rsid w:val="00957288"/>
    <w:rsid w:val="009F4679"/>
    <w:rsid w:val="00A06F98"/>
    <w:rsid w:val="00A300B7"/>
    <w:rsid w:val="00A77AEA"/>
    <w:rsid w:val="00A94C8D"/>
    <w:rsid w:val="00AB10A7"/>
    <w:rsid w:val="00AB6E66"/>
    <w:rsid w:val="00AD40D4"/>
    <w:rsid w:val="00B71EE6"/>
    <w:rsid w:val="00B86F6F"/>
    <w:rsid w:val="00BD258D"/>
    <w:rsid w:val="00C500B5"/>
    <w:rsid w:val="00C62F97"/>
    <w:rsid w:val="00C945C3"/>
    <w:rsid w:val="00C96E74"/>
    <w:rsid w:val="00CA632A"/>
    <w:rsid w:val="00CA7165"/>
    <w:rsid w:val="00D2176D"/>
    <w:rsid w:val="00D356E2"/>
    <w:rsid w:val="00D40785"/>
    <w:rsid w:val="00D918D9"/>
    <w:rsid w:val="00D93C37"/>
    <w:rsid w:val="00DB1A80"/>
    <w:rsid w:val="00DC0644"/>
    <w:rsid w:val="00DC5E46"/>
    <w:rsid w:val="00E02CAA"/>
    <w:rsid w:val="00E02F8B"/>
    <w:rsid w:val="00E35048"/>
    <w:rsid w:val="00E569A4"/>
    <w:rsid w:val="00E85841"/>
    <w:rsid w:val="00E9000F"/>
    <w:rsid w:val="00E91FE4"/>
    <w:rsid w:val="00EA497B"/>
    <w:rsid w:val="00EE421E"/>
    <w:rsid w:val="00F320D1"/>
    <w:rsid w:val="00F61B22"/>
    <w:rsid w:val="00F733D2"/>
    <w:rsid w:val="00F90967"/>
    <w:rsid w:val="00FC6020"/>
    <w:rsid w:val="00FE5892"/>
    <w:rsid w:val="14411E19"/>
    <w:rsid w:val="25E847EB"/>
    <w:rsid w:val="3C6912E3"/>
    <w:rsid w:val="429232D3"/>
    <w:rsid w:val="769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E65FE"/>
  <w15:docId w15:val="{F46D734B-2DEA-4E63-BE2B-31251FA9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Matteo Li</cp:lastModifiedBy>
  <cp:revision>23</cp:revision>
  <dcterms:created xsi:type="dcterms:W3CDTF">2023-09-15T09:01:00Z</dcterms:created>
  <dcterms:modified xsi:type="dcterms:W3CDTF">2023-09-15T09:57:00Z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A077162A857746A2BD6D4567C95FE8A5</vt:lpwstr>
  </property>
</Properties>
</file>