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B" w:rsidRDefault="001B656B" w:rsidP="001B656B">
      <w:pPr>
        <w:pStyle w:val="a9"/>
        <w:tabs>
          <w:tab w:val="left" w:pos="6359"/>
        </w:tabs>
        <w:spacing w:before="5"/>
        <w:ind w:left="0" w:right="245" w:firstLine="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证券简称：</w:t>
      </w:r>
      <w:r>
        <w:rPr>
          <w:rFonts w:hint="eastAsia"/>
          <w:lang w:eastAsia="zh-CN"/>
        </w:rPr>
        <w:t>丸</w:t>
      </w:r>
      <w:proofErr w:type="gramStart"/>
      <w:r>
        <w:rPr>
          <w:rFonts w:hint="eastAsia"/>
          <w:lang w:eastAsia="zh-CN"/>
        </w:rPr>
        <w:t>美股份</w:t>
      </w:r>
      <w:proofErr w:type="gramEnd"/>
      <w:r>
        <w:rPr>
          <w:lang w:eastAsia="zh-CN"/>
        </w:rPr>
        <w:t xml:space="preserve">                               证券代码：</w:t>
      </w:r>
      <w:r>
        <w:rPr>
          <w:rFonts w:ascii="Times New Roman" w:eastAsia="Times New Roman" w:hAnsi="Times New Roman" w:cs="Times New Roman"/>
          <w:lang w:eastAsia="zh-CN"/>
        </w:rPr>
        <w:t>603983</w:t>
      </w:r>
    </w:p>
    <w:p w:rsidR="001B656B" w:rsidRPr="000D2F4D" w:rsidRDefault="001B656B" w:rsidP="001B656B">
      <w:pPr>
        <w:pStyle w:val="Default"/>
        <w:spacing w:line="360" w:lineRule="auto"/>
        <w:ind w:firstLine="460"/>
        <w:rPr>
          <w:sz w:val="23"/>
          <w:szCs w:val="23"/>
        </w:rPr>
      </w:pPr>
    </w:p>
    <w:p w:rsidR="001B656B" w:rsidRPr="006725A7" w:rsidRDefault="001B656B" w:rsidP="001B656B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 w:rsidRPr="006725A7">
        <w:rPr>
          <w:rFonts w:ascii="黑体" w:eastAsia="黑体" w:cs="黑体" w:hint="eastAsia"/>
          <w:b/>
          <w:color w:val="FF0000"/>
          <w:sz w:val="36"/>
          <w:szCs w:val="36"/>
        </w:rPr>
        <w:t>广东丸美生物技术股份有限公司</w:t>
      </w:r>
    </w:p>
    <w:p w:rsidR="001B656B" w:rsidRDefault="001B656B" w:rsidP="001B656B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>
        <w:rPr>
          <w:rFonts w:ascii="黑体" w:eastAsia="黑体" w:cs="黑体" w:hint="eastAsia"/>
          <w:b/>
          <w:color w:val="FF0000"/>
          <w:sz w:val="36"/>
          <w:szCs w:val="36"/>
        </w:rPr>
        <w:t>投资者</w:t>
      </w:r>
      <w:r w:rsidR="00D64BBF">
        <w:rPr>
          <w:rFonts w:ascii="黑体" w:eastAsia="黑体" w:cs="黑体" w:hint="eastAsia"/>
          <w:b/>
          <w:color w:val="FF0000"/>
          <w:sz w:val="36"/>
          <w:szCs w:val="36"/>
        </w:rPr>
        <w:t>关系活动记录表</w:t>
      </w:r>
    </w:p>
    <w:p w:rsidR="00141E79" w:rsidRDefault="001B656B" w:rsidP="00EA37DD">
      <w:pPr>
        <w:pStyle w:val="1"/>
        <w:spacing w:before="293" w:afterLines="50" w:after="156"/>
        <w:ind w:left="0" w:right="221"/>
        <w:jc w:val="right"/>
        <w:rPr>
          <w:rFonts w:ascii="Times New Roman" w:eastAsiaTheme="minorEastAsia" w:hAnsi="Times New Roman" w:cs="Times New Roman"/>
          <w:w w:val="95"/>
          <w:lang w:eastAsia="zh-CN"/>
        </w:rPr>
      </w:pPr>
      <w:r>
        <w:rPr>
          <w:w w:val="95"/>
          <w:lang w:eastAsia="zh-CN"/>
        </w:rPr>
        <w:t>编号：</w:t>
      </w:r>
      <w:r>
        <w:rPr>
          <w:rFonts w:ascii="Times New Roman" w:eastAsia="Times New Roman" w:hAnsi="Times New Roman" w:cs="Times New Roman"/>
          <w:w w:val="95"/>
          <w:lang w:eastAsia="zh-CN"/>
        </w:rPr>
        <w:t>2023-00</w:t>
      </w:r>
      <w:r w:rsidR="00141E79">
        <w:rPr>
          <w:rFonts w:ascii="Times New Roman" w:eastAsiaTheme="minorEastAsia" w:hAnsi="Times New Roman" w:cs="Times New Roman" w:hint="eastAsia"/>
          <w:w w:val="95"/>
          <w:lang w:eastAsia="zh-CN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 xml:space="preserve">特定对象调研         </w:t>
            </w: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>分析师会议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 xml:space="preserve">媒体采访            </w:t>
            </w: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√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>业绩说明会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 xml:space="preserve">新闻发布会          </w:t>
            </w: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>路演活动</w:t>
            </w:r>
          </w:p>
          <w:p w:rsidR="00141E79" w:rsidRPr="00262240" w:rsidRDefault="00141E79" w:rsidP="005C35AD">
            <w:pPr>
              <w:tabs>
                <w:tab w:val="left" w:pos="3045"/>
                <w:tab w:val="center" w:pos="3199"/>
              </w:tabs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>现场参观</w:t>
            </w: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141E79" w:rsidRPr="00262240" w:rsidRDefault="00141E79" w:rsidP="005C35AD">
            <w:pPr>
              <w:tabs>
                <w:tab w:val="center" w:pos="3199"/>
              </w:tabs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 xml:space="preserve">□ </w:t>
            </w:r>
            <w:r w:rsidRPr="00262240">
              <w:rPr>
                <w:rFonts w:ascii="宋体" w:eastAsia="宋体" w:hAnsi="宋体"/>
                <w:kern w:val="0"/>
                <w:sz w:val="24"/>
              </w:rPr>
              <w:t>其他 （</w:t>
            </w:r>
            <w:proofErr w:type="gramStart"/>
            <w:r w:rsidRPr="00262240">
              <w:rPr>
                <w:rFonts w:ascii="宋体" w:eastAsia="宋体" w:hAnsi="宋体"/>
                <w:kern w:val="0"/>
                <w:sz w:val="24"/>
                <w:u w:val="single"/>
              </w:rPr>
              <w:t>请文字</w:t>
            </w:r>
            <w:proofErr w:type="gramEnd"/>
            <w:r w:rsidRPr="00262240">
              <w:rPr>
                <w:rFonts w:ascii="宋体" w:eastAsia="宋体"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  <w:lang w:val="en-GB"/>
              </w:rPr>
            </w:pPr>
            <w:r w:rsidRPr="00262240">
              <w:rPr>
                <w:rFonts w:ascii="宋体" w:eastAsia="宋体" w:hAnsi="宋体"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sz w:val="24"/>
              </w:rPr>
              <w:t>2023年9月19日 (周二) 下午 15:45~17:00</w:t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  <w:r w:rsidRPr="00262240">
              <w:rPr>
                <w:rFonts w:ascii="宋体" w:eastAsia="宋体" w:hAnsi="宋体"/>
                <w:sz w:val="24"/>
              </w:rPr>
              <w:t>公司通过</w:t>
            </w:r>
            <w:r w:rsidRPr="00262240">
              <w:rPr>
                <w:rFonts w:ascii="宋体" w:eastAsia="宋体" w:hAnsi="宋体" w:hint="eastAsia"/>
                <w:bCs/>
                <w:sz w:val="24"/>
              </w:rPr>
              <w:t>全景网“</w:t>
            </w:r>
            <w:r w:rsidRPr="00262240">
              <w:rPr>
                <w:rFonts w:ascii="宋体" w:eastAsia="宋体" w:hAnsi="宋体" w:cs="宋体"/>
                <w:sz w:val="24"/>
              </w:rPr>
              <w:t>投资者关系互动平台</w:t>
            </w:r>
            <w:r w:rsidRPr="00262240">
              <w:rPr>
                <w:rFonts w:ascii="宋体" w:eastAsia="宋体" w:hAnsi="宋体" w:hint="eastAsia"/>
                <w:bCs/>
                <w:sz w:val="24"/>
              </w:rPr>
              <w:t>”（</w:t>
            </w:r>
            <w:r w:rsidRPr="00262240">
              <w:rPr>
                <w:rFonts w:ascii="宋体" w:eastAsia="宋体" w:hAnsi="宋体"/>
                <w:bCs/>
                <w:sz w:val="24"/>
              </w:rPr>
              <w:t>https://ir.p5w.net）采用网络远程的方式</w:t>
            </w:r>
            <w:r w:rsidRPr="00262240">
              <w:rPr>
                <w:rFonts w:ascii="宋体" w:eastAsia="宋体" w:hAnsi="宋体"/>
                <w:sz w:val="24"/>
              </w:rPr>
              <w:t>召开</w:t>
            </w:r>
            <w:r w:rsidRPr="00262240">
              <w:rPr>
                <w:rFonts w:ascii="宋体" w:eastAsia="宋体" w:hAnsi="宋体" w:hint="eastAsia"/>
                <w:sz w:val="24"/>
              </w:rPr>
              <w:t>业绩</w:t>
            </w:r>
            <w:r w:rsidRPr="00262240">
              <w:rPr>
                <w:rFonts w:ascii="宋体" w:eastAsia="宋体" w:hAnsi="宋体"/>
                <w:sz w:val="24"/>
              </w:rPr>
              <w:t>说明会</w:t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sz w:val="24"/>
              </w:rPr>
            </w:pPr>
            <w:r w:rsidRPr="00262240">
              <w:rPr>
                <w:rFonts w:ascii="宋体" w:eastAsia="宋体" w:hAnsi="宋体"/>
                <w:bCs/>
                <w:sz w:val="24"/>
              </w:rPr>
              <w:t>1、董事长兼首席执行官孙怀庆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sz w:val="24"/>
              </w:rPr>
            </w:pPr>
            <w:r w:rsidRPr="00262240">
              <w:rPr>
                <w:rFonts w:ascii="宋体" w:eastAsia="宋体" w:hAnsi="宋体"/>
                <w:bCs/>
                <w:sz w:val="24"/>
              </w:rPr>
              <w:t>2、董事兼首席财务官王开慧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sz w:val="24"/>
              </w:rPr>
            </w:pPr>
            <w:r w:rsidRPr="00262240">
              <w:rPr>
                <w:rFonts w:ascii="宋体" w:eastAsia="宋体" w:hAnsi="宋体"/>
                <w:bCs/>
                <w:sz w:val="24"/>
              </w:rPr>
              <w:t>3、董事会秘书程迪</w:t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9" w:rsidRPr="00262240" w:rsidRDefault="00141E79" w:rsidP="00262240">
            <w:pPr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262240">
              <w:rPr>
                <w:rFonts w:ascii="宋体" w:eastAsia="宋体" w:hAnsi="宋体" w:cs="宋体"/>
                <w:b/>
                <w:sz w:val="24"/>
              </w:rPr>
              <w:t>公司就投资者在本次说明会中提出的问题进行了回复：</w:t>
            </w:r>
            <w:r w:rsidR="00085B0F" w:rsidRPr="00262240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</w:p>
          <w:p w:rsidR="00E61D09" w:rsidRPr="005C35AD" w:rsidRDefault="00E61D09" w:rsidP="00E61D09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5C35AD">
              <w:rPr>
                <w:rFonts w:ascii="宋体" w:hAnsi="宋体"/>
                <w:b/>
                <w:sz w:val="24"/>
                <w:szCs w:val="24"/>
              </w:rPr>
              <w:t>、上半年营收、净利双增，原因是什么？</w:t>
            </w:r>
          </w:p>
          <w:p w:rsidR="00E61D09" w:rsidRPr="00E61D09" w:rsidRDefault="00E61D09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5C35AD">
              <w:rPr>
                <w:rFonts w:ascii="宋体" w:hAnsi="宋体"/>
                <w:sz w:val="24"/>
                <w:szCs w:val="24"/>
              </w:rPr>
              <w:t>2023年上半年，公司实现营业收入10.59亿元，同比上升29.64%，主要是公司推进线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上渠道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转型获得阶段性成效，丸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美品牌抖音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快手同比高速增长129.51%，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天猫旗舰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店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同比正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增长28.33%，第二品牌PL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恋火实现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收入3.07亿，同比超速增长211.42%。公司坚持文化自信、保持战略定力，围绕“聚焦、协同、精营、热爱”年度主题有序开展各项业务，加强对市场的分析和应对，稳固并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强化线上渠道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转型成效。公司以用户为中心，坚定推行大单品策略，夯实丸美眼部护理专家+抗衰老大师品牌心智，渗透PL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恋火高质极简底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妆心智，TOP3单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品整体占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比提升</w:t>
            </w:r>
            <w:r w:rsidRPr="005C35AD">
              <w:rPr>
                <w:rFonts w:ascii="宋体" w:hAnsi="宋体"/>
                <w:sz w:val="24"/>
                <w:szCs w:val="24"/>
              </w:rPr>
              <w:lastRenderedPageBreak/>
              <w:t>58.71%；公司以业务和结果为导向，推进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研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产销一体，变革组织优化结构，提高部门间的协同与配合，强化业务精细化管理与运营，提高效能；公司以胜利为信仰，抓执行抓转化，各项工作取得显著成效，推动了公司全面经营向好、健康增长。</w:t>
            </w:r>
          </w:p>
          <w:p w:rsidR="00141E79" w:rsidRPr="00141E79" w:rsidRDefault="00141E79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141E79" w:rsidRPr="00141E79" w:rsidRDefault="00141E79" w:rsidP="005C35A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141E79">
              <w:rPr>
                <w:rFonts w:ascii="宋体" w:hAnsi="宋体"/>
                <w:b/>
                <w:sz w:val="24"/>
                <w:szCs w:val="24"/>
              </w:rPr>
              <w:t>2、请介绍一下公司三季度经营状况如何？</w:t>
            </w:r>
          </w:p>
          <w:p w:rsidR="00141E79" w:rsidRDefault="00E61D09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关于公司三季度经营状况</w:t>
            </w:r>
            <w:r w:rsidR="00141E79" w:rsidRPr="00141E79">
              <w:rPr>
                <w:rFonts w:ascii="宋体" w:hAnsi="宋体"/>
                <w:sz w:val="24"/>
                <w:szCs w:val="24"/>
              </w:rPr>
              <w:t>可关注公司后续将披露的2023年第三季度报告相关内容。</w:t>
            </w:r>
          </w:p>
          <w:p w:rsidR="00085B0F" w:rsidRPr="00141E79" w:rsidRDefault="00085B0F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141E79" w:rsidRPr="00141E79" w:rsidRDefault="00141E79" w:rsidP="005C35A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141E79">
              <w:rPr>
                <w:rFonts w:ascii="宋体" w:hAnsi="宋体"/>
                <w:b/>
                <w:sz w:val="24"/>
                <w:szCs w:val="24"/>
              </w:rPr>
              <w:t>3、2023年和</w:t>
            </w:r>
            <w:proofErr w:type="gramStart"/>
            <w:r w:rsidRPr="00141E79">
              <w:rPr>
                <w:rFonts w:ascii="宋体" w:hAnsi="宋体"/>
                <w:b/>
                <w:sz w:val="24"/>
                <w:szCs w:val="24"/>
              </w:rPr>
              <w:t>超头/网红</w:t>
            </w:r>
            <w:proofErr w:type="gramEnd"/>
            <w:r w:rsidRPr="00141E79">
              <w:rPr>
                <w:rFonts w:ascii="宋体" w:hAnsi="宋体"/>
                <w:b/>
                <w:sz w:val="24"/>
                <w:szCs w:val="24"/>
              </w:rPr>
              <w:t>的合作策略是否有变化？</w:t>
            </w:r>
          </w:p>
          <w:p w:rsidR="00141E79" w:rsidRDefault="00141E79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141E79">
              <w:rPr>
                <w:rFonts w:ascii="宋体" w:hAnsi="宋体"/>
                <w:sz w:val="24"/>
                <w:szCs w:val="24"/>
              </w:rPr>
              <w:t>公司线上销售分为三个部门：电子商务部、自播电商部和</w:t>
            </w:r>
            <w:proofErr w:type="gramStart"/>
            <w:r w:rsidRPr="00141E79">
              <w:rPr>
                <w:rFonts w:ascii="宋体" w:hAnsi="宋体"/>
                <w:sz w:val="24"/>
                <w:szCs w:val="24"/>
              </w:rPr>
              <w:t>达播电</w:t>
            </w:r>
            <w:proofErr w:type="gramEnd"/>
            <w:r w:rsidRPr="00141E79">
              <w:rPr>
                <w:rFonts w:ascii="宋体" w:hAnsi="宋体"/>
                <w:sz w:val="24"/>
                <w:szCs w:val="24"/>
              </w:rPr>
              <w:t>商部。对于</w:t>
            </w:r>
            <w:proofErr w:type="gramStart"/>
            <w:r w:rsidRPr="00141E79">
              <w:rPr>
                <w:rFonts w:ascii="宋体" w:hAnsi="宋体"/>
                <w:sz w:val="24"/>
                <w:szCs w:val="24"/>
              </w:rPr>
              <w:t>达播电</w:t>
            </w:r>
            <w:proofErr w:type="gramEnd"/>
            <w:r w:rsidRPr="00141E79">
              <w:rPr>
                <w:rFonts w:ascii="宋体" w:hAnsi="宋体"/>
                <w:sz w:val="24"/>
                <w:szCs w:val="24"/>
              </w:rPr>
              <w:t>商部，公司</w:t>
            </w:r>
            <w:proofErr w:type="gramStart"/>
            <w:r w:rsidRPr="00141E79">
              <w:rPr>
                <w:rFonts w:ascii="宋体" w:hAnsi="宋体"/>
                <w:sz w:val="24"/>
                <w:szCs w:val="24"/>
              </w:rPr>
              <w:t>与超头</w:t>
            </w:r>
            <w:proofErr w:type="gramEnd"/>
            <w:r w:rsidRPr="00141E79">
              <w:rPr>
                <w:rFonts w:ascii="宋体" w:hAnsi="宋体"/>
                <w:sz w:val="24"/>
                <w:szCs w:val="24"/>
              </w:rPr>
              <w:t>KOL合作并未形成依赖，同时公司积极扩大中腰达人覆盖，邀请达人溯源工厂和研发，加强达人对品牌的认知与信任，深度绑定心智达人，借力粉丝经济破圈。</w:t>
            </w:r>
          </w:p>
          <w:p w:rsidR="00085B0F" w:rsidRPr="00141E79" w:rsidRDefault="00085B0F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141E79" w:rsidRPr="00141E79" w:rsidRDefault="00141E79" w:rsidP="005C35AD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141E79">
              <w:rPr>
                <w:rFonts w:ascii="宋体" w:hAnsi="宋体"/>
                <w:b/>
                <w:sz w:val="24"/>
                <w:szCs w:val="24"/>
              </w:rPr>
              <w:t>4、</w:t>
            </w:r>
            <w:proofErr w:type="gramStart"/>
            <w:r w:rsidRPr="00141E79">
              <w:rPr>
                <w:rFonts w:ascii="宋体" w:hAnsi="宋体"/>
                <w:b/>
                <w:sz w:val="24"/>
                <w:szCs w:val="24"/>
              </w:rPr>
              <w:t>未来丸</w:t>
            </w:r>
            <w:proofErr w:type="gramEnd"/>
            <w:r w:rsidRPr="00141E79">
              <w:rPr>
                <w:rFonts w:ascii="宋体" w:hAnsi="宋体"/>
                <w:b/>
                <w:sz w:val="24"/>
                <w:szCs w:val="24"/>
              </w:rPr>
              <w:t>美在营销上会在哪方面重点投入</w:t>
            </w:r>
          </w:p>
          <w:p w:rsidR="00141E79" w:rsidRDefault="00141E79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141E79">
              <w:rPr>
                <w:rFonts w:ascii="宋体" w:hAnsi="宋体"/>
                <w:sz w:val="24"/>
                <w:szCs w:val="24"/>
              </w:rPr>
              <w:t>公司基于不同销售渠道及销售平台的不同销售属性，采取不同的营销策略，根据重要营销节点推进各营销策略的执行与转化，保持既定营销节奏稳扎稳打，持续轮动，以用户为先，文化为核，通过品牌情感营销、IP联名等方式，强化品牌内涵，夯实品牌心智，增加品牌厚度。</w:t>
            </w:r>
          </w:p>
          <w:p w:rsidR="00085B0F" w:rsidRDefault="00085B0F" w:rsidP="005C35AD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E61D09" w:rsidRPr="005C35AD" w:rsidRDefault="00E61D09" w:rsidP="00E61D09">
            <w:pPr>
              <w:pStyle w:val="Style6"/>
              <w:spacing w:line="460" w:lineRule="exact"/>
              <w:ind w:leftChars="-227" w:hangingChars="198" w:hanging="47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5、    5、</w:t>
            </w:r>
            <w:r w:rsidRPr="005C35AD">
              <w:rPr>
                <w:rFonts w:ascii="宋体" w:hAnsi="宋体"/>
                <w:b/>
                <w:sz w:val="24"/>
                <w:szCs w:val="24"/>
              </w:rPr>
              <w:t>研发和产品端能不能及时的跟进市场需求？日本启动</w:t>
            </w:r>
            <w:proofErr w:type="gramStart"/>
            <w:r w:rsidRPr="005C35AD">
              <w:rPr>
                <w:rFonts w:ascii="宋体" w:hAnsi="宋体"/>
                <w:b/>
                <w:sz w:val="24"/>
                <w:szCs w:val="24"/>
              </w:rPr>
              <w:t>福岛核污染水</w:t>
            </w:r>
            <w:proofErr w:type="gramEnd"/>
            <w:r w:rsidRPr="005C35AD">
              <w:rPr>
                <w:rFonts w:ascii="宋体" w:hAnsi="宋体"/>
                <w:b/>
                <w:sz w:val="24"/>
                <w:szCs w:val="24"/>
              </w:rPr>
              <w:t>排海,公司是否已有订单,对未来业绩是否有影响?公司</w:t>
            </w:r>
            <w:proofErr w:type="gramStart"/>
            <w:r w:rsidRPr="005C35AD">
              <w:rPr>
                <w:rFonts w:ascii="宋体" w:hAnsi="宋体"/>
                <w:b/>
                <w:sz w:val="24"/>
                <w:szCs w:val="24"/>
              </w:rPr>
              <w:t>在碳达峰</w:t>
            </w:r>
            <w:proofErr w:type="gramEnd"/>
            <w:r w:rsidRPr="005C35AD">
              <w:rPr>
                <w:rFonts w:ascii="宋体" w:hAnsi="宋体"/>
                <w:b/>
                <w:sz w:val="24"/>
                <w:szCs w:val="24"/>
              </w:rPr>
              <w:t>、碳中和方面布局情况？</w:t>
            </w:r>
          </w:p>
          <w:p w:rsidR="00141E79" w:rsidRPr="00262240" w:rsidRDefault="00E61D09" w:rsidP="0026224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  <w:r w:rsidRPr="005C35AD">
              <w:rPr>
                <w:rFonts w:ascii="宋体" w:hAnsi="宋体"/>
                <w:sz w:val="24"/>
                <w:szCs w:val="24"/>
              </w:rPr>
              <w:t>“用户至上”是公司四大战略主轴之首，公司是基于消费者分析及消费者需求来推进产品的研发与销售，以市场为导向，以用户为中心，深化科技创新，加强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研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、产、销联动，调优货品结构，协同营销与市场，在共同目标指引下，能够及时跟进市场需求。2023年上半年，公司具有眼霜及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美容仪二合一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的“黑眼圈神器”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丸美小红笔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眼霜，GMV销售额1.07亿，较去年同期增长超355%，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丸美双胶原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小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金针次抛精华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实现GMV销售额9013万元，较去年同期增长155%，PL看不见粉底液上市两年时间，GMV销量突破300万支。</w:t>
            </w:r>
            <w:r w:rsidRPr="005C35AD"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（2）</w:t>
            </w:r>
            <w:r w:rsidRPr="005C35AD">
              <w:rPr>
                <w:rFonts w:ascii="宋体" w:hAnsi="宋体"/>
                <w:sz w:val="24"/>
                <w:szCs w:val="24"/>
              </w:rPr>
              <w:t>二十年来，丸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美股份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始终致力于“皮肤科学”研究和“生物科学”研究，通过国内外多地联合驱动，聚焦皮肤抗衰，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深耕美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与健康，主力发展基因工程、合成生物、生物发酵、植物提取等生物技术，连续四届被评为国家高新技术企业，获评广东省“专精特新”中小企业、广州市黄埔区博士后创新中心等技术称号。截止2023年6月公司累计申请各项专利457项，其中发明专利349项（含国际专利39项）；累计获得授权专利241项，其中发明专利161项（含国际专利31项），其中3项发明专利获得中国专利奖-优秀奖，1项专利获得广东省专利奖，公司基于基因工程、干细胞与再生医学、天然植物化学、生物发酵工程、高分子材料等领域的研究成果相继在国内外学术期刊上发表总计近30篇学术论文，其中8篇SCI国际期刊论文，SCI期刊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总影响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因子近50（47.162），平均每篇6分（5.895），论文质量高，公司累计主导及参于标准起草30多项。为防止研究被卡脖子，公司已布局产品核心原料核心技术的闭环转化。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四抗套组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和重组双胶原蛋白套组中用到的核心成分是我们自己研究的，是中国成分，通过具有医药生产标准的自有原料工厂拜斯特药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业核心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转化，可见丸美在核心成分的技术储备和产业化能力。</w:t>
            </w:r>
            <w:r w:rsidRPr="005C35AD"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（3）</w:t>
            </w:r>
            <w:r w:rsidRPr="005C35AD">
              <w:rPr>
                <w:rFonts w:ascii="宋体" w:hAnsi="宋体"/>
                <w:sz w:val="24"/>
                <w:szCs w:val="24"/>
              </w:rPr>
              <w:t>公司自有工厂位于中国，公司所有产品均严格遵守我国相关法律法规和标准，进口系列</w:t>
            </w:r>
            <w:r w:rsidR="00495077">
              <w:rPr>
                <w:rFonts w:ascii="宋体" w:hAnsi="宋体" w:hint="eastAsia"/>
                <w:sz w:val="24"/>
                <w:szCs w:val="24"/>
              </w:rPr>
              <w:t>产品</w:t>
            </w:r>
            <w:r w:rsidRPr="005C35AD">
              <w:rPr>
                <w:rFonts w:ascii="宋体" w:hAnsi="宋体"/>
                <w:sz w:val="24"/>
                <w:szCs w:val="24"/>
              </w:rPr>
              <w:t>严格履行中国海关与国家食品药品监督管理局的规定，进口系列产品及原料产地均不在中国政府禁止进口的区域内，且进口时已经海关严格检测，保证产品安全。公司也会周期性进行放射性物质检</w:t>
            </w:r>
            <w:bookmarkStart w:id="0" w:name="_GoBack"/>
            <w:bookmarkEnd w:id="0"/>
            <w:r w:rsidRPr="005C35AD">
              <w:rPr>
                <w:rFonts w:ascii="宋体" w:hAnsi="宋体"/>
                <w:sz w:val="24"/>
                <w:szCs w:val="24"/>
              </w:rPr>
              <w:t>测。同时公司也在逐步推进相关原料替代。</w:t>
            </w:r>
            <w:r w:rsidRPr="005C35AD"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（4）</w:t>
            </w:r>
            <w:r w:rsidRPr="005C35AD">
              <w:rPr>
                <w:rFonts w:ascii="宋体" w:hAnsi="宋体"/>
                <w:sz w:val="24"/>
                <w:szCs w:val="24"/>
              </w:rPr>
              <w:t>公司致力于推动绿色低碳循环发展体系建设，强化绿色生物技术创新，推进绿色</w:t>
            </w:r>
            <w:proofErr w:type="gramStart"/>
            <w:r w:rsidRPr="005C35AD">
              <w:rPr>
                <w:rFonts w:ascii="宋体" w:hAnsi="宋体"/>
                <w:sz w:val="24"/>
                <w:szCs w:val="24"/>
              </w:rPr>
              <w:t>负碳技术</w:t>
            </w:r>
            <w:proofErr w:type="gramEnd"/>
            <w:r w:rsidRPr="005C35AD">
              <w:rPr>
                <w:rFonts w:ascii="宋体" w:hAnsi="宋体"/>
                <w:sz w:val="24"/>
                <w:szCs w:val="24"/>
              </w:rPr>
              <w:t>的研究与转化，实现环境友好型技术的开发和研究，持续建设绿色制造体系。在研发源头及生产实践中积极采取各项措施降低对环境的影响，减少能源损耗。关于公司在绿色发展的更多实践，可参见公司披露的年度报告及ESG报告等内容。</w:t>
            </w:r>
            <w:r w:rsidRPr="005C35AD">
              <w:rPr>
                <w:rFonts w:ascii="宋体" w:hAnsi="宋体"/>
                <w:sz w:val="24"/>
                <w:szCs w:val="24"/>
              </w:rPr>
              <w:br/>
            </w: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</w:p>
        </w:tc>
      </w:tr>
      <w:tr w:rsidR="00141E79" w:rsidRPr="00141E79" w:rsidTr="005C35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9" w:rsidRPr="00262240" w:rsidRDefault="00141E79" w:rsidP="005C35AD">
            <w:pPr>
              <w:spacing w:line="420" w:lineRule="exact"/>
              <w:rPr>
                <w:rFonts w:ascii="宋体" w:eastAsia="宋体" w:hAnsi="宋体"/>
                <w:bCs/>
                <w:iCs/>
                <w:color w:val="000000"/>
                <w:sz w:val="24"/>
              </w:rPr>
            </w:pPr>
            <w:r w:rsidRPr="00262240">
              <w:rPr>
                <w:rFonts w:ascii="宋体" w:eastAsia="宋体" w:hAnsi="宋体"/>
                <w:bCs/>
                <w:iCs/>
                <w:color w:val="000000"/>
                <w:sz w:val="24"/>
              </w:rPr>
              <w:t xml:space="preserve">2023-09-19 </w:t>
            </w:r>
          </w:p>
        </w:tc>
      </w:tr>
    </w:tbl>
    <w:p w:rsidR="005B5427" w:rsidRPr="0042655D" w:rsidRDefault="005B5427" w:rsidP="00262240">
      <w:pPr>
        <w:widowControl/>
        <w:spacing w:beforeLines="50" w:before="156" w:afterLines="50" w:after="156" w:line="276" w:lineRule="auto"/>
        <w:jc w:val="left"/>
        <w:rPr>
          <w:rFonts w:ascii="微软雅黑" w:eastAsia="微软雅黑" w:hAnsi="微软雅黑"/>
        </w:rPr>
      </w:pPr>
    </w:p>
    <w:sectPr w:rsidR="005B5427" w:rsidRPr="0042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07" w:rsidRDefault="00194607" w:rsidP="0037335D">
      <w:r>
        <w:separator/>
      </w:r>
    </w:p>
  </w:endnote>
  <w:endnote w:type="continuationSeparator" w:id="0">
    <w:p w:rsidR="00194607" w:rsidRDefault="00194607" w:rsidP="0037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07" w:rsidRDefault="00194607" w:rsidP="0037335D">
      <w:r>
        <w:separator/>
      </w:r>
    </w:p>
  </w:footnote>
  <w:footnote w:type="continuationSeparator" w:id="0">
    <w:p w:rsidR="00194607" w:rsidRDefault="00194607" w:rsidP="0037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508"/>
    <w:multiLevelType w:val="hybridMultilevel"/>
    <w:tmpl w:val="A254EF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0A8259B0"/>
    <w:multiLevelType w:val="hybridMultilevel"/>
    <w:tmpl w:val="A1666FD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0B2B1000"/>
    <w:multiLevelType w:val="hybridMultilevel"/>
    <w:tmpl w:val="868E91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0C9842E6"/>
    <w:multiLevelType w:val="hybridMultilevel"/>
    <w:tmpl w:val="9B0A3A0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0DE7178F"/>
    <w:multiLevelType w:val="hybridMultilevel"/>
    <w:tmpl w:val="E8F8079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11551F40"/>
    <w:multiLevelType w:val="hybridMultilevel"/>
    <w:tmpl w:val="0B7049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156D39E3"/>
    <w:multiLevelType w:val="hybridMultilevel"/>
    <w:tmpl w:val="0026122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>
    <w:nsid w:val="18551901"/>
    <w:multiLevelType w:val="hybridMultilevel"/>
    <w:tmpl w:val="FBC089F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>
    <w:nsid w:val="2A361FF6"/>
    <w:multiLevelType w:val="hybridMultilevel"/>
    <w:tmpl w:val="C07CF4A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>
    <w:nsid w:val="2D6A6471"/>
    <w:multiLevelType w:val="hybridMultilevel"/>
    <w:tmpl w:val="920C70B8"/>
    <w:lvl w:ilvl="0" w:tplc="F4E81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167FB4"/>
    <w:multiLevelType w:val="hybridMultilevel"/>
    <w:tmpl w:val="B2389D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B33A44"/>
    <w:multiLevelType w:val="hybridMultilevel"/>
    <w:tmpl w:val="0030914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>
    <w:nsid w:val="486754AA"/>
    <w:multiLevelType w:val="hybridMultilevel"/>
    <w:tmpl w:val="212C218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>
    <w:nsid w:val="492855EE"/>
    <w:multiLevelType w:val="hybridMultilevel"/>
    <w:tmpl w:val="B8F8728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>
    <w:nsid w:val="4A7F2F44"/>
    <w:multiLevelType w:val="hybridMultilevel"/>
    <w:tmpl w:val="E2F221D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>
    <w:nsid w:val="4C9E1437"/>
    <w:multiLevelType w:val="hybridMultilevel"/>
    <w:tmpl w:val="E418E94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>
    <w:nsid w:val="57911FD0"/>
    <w:multiLevelType w:val="hybridMultilevel"/>
    <w:tmpl w:val="4718F3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>
    <w:nsid w:val="616E0CB0"/>
    <w:multiLevelType w:val="hybridMultilevel"/>
    <w:tmpl w:val="D102B1B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>
    <w:nsid w:val="6DA51199"/>
    <w:multiLevelType w:val="hybridMultilevel"/>
    <w:tmpl w:val="E4F63C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>
    <w:nsid w:val="7251588D"/>
    <w:multiLevelType w:val="hybridMultilevel"/>
    <w:tmpl w:val="BC081E9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>
    <w:nsid w:val="726D0002"/>
    <w:multiLevelType w:val="hybridMultilevel"/>
    <w:tmpl w:val="F9CC941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>
    <w:nsid w:val="796A1A36"/>
    <w:multiLevelType w:val="hybridMultilevel"/>
    <w:tmpl w:val="8040810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>
    <w:nsid w:val="7BD90D56"/>
    <w:multiLevelType w:val="hybridMultilevel"/>
    <w:tmpl w:val="BB86804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>
    <w:nsid w:val="7C870CD6"/>
    <w:multiLevelType w:val="hybridMultilevel"/>
    <w:tmpl w:val="43D4A9B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22"/>
  </w:num>
  <w:num w:numId="16">
    <w:abstractNumId w:val="13"/>
  </w:num>
  <w:num w:numId="17">
    <w:abstractNumId w:val="23"/>
  </w:num>
  <w:num w:numId="18">
    <w:abstractNumId w:val="17"/>
  </w:num>
  <w:num w:numId="19">
    <w:abstractNumId w:val="5"/>
  </w:num>
  <w:num w:numId="20">
    <w:abstractNumId w:val="8"/>
  </w:num>
  <w:num w:numId="21">
    <w:abstractNumId w:val="21"/>
  </w:num>
  <w:num w:numId="22">
    <w:abstractNumId w:val="1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5D"/>
    <w:rsid w:val="00011300"/>
    <w:rsid w:val="000214D1"/>
    <w:rsid w:val="00032274"/>
    <w:rsid w:val="00033EE6"/>
    <w:rsid w:val="00050F41"/>
    <w:rsid w:val="00066160"/>
    <w:rsid w:val="00083567"/>
    <w:rsid w:val="00085B0F"/>
    <w:rsid w:val="00090952"/>
    <w:rsid w:val="0009421F"/>
    <w:rsid w:val="000A1037"/>
    <w:rsid w:val="00115689"/>
    <w:rsid w:val="00117FDC"/>
    <w:rsid w:val="001248FE"/>
    <w:rsid w:val="00127616"/>
    <w:rsid w:val="00141E79"/>
    <w:rsid w:val="001571F1"/>
    <w:rsid w:val="00171554"/>
    <w:rsid w:val="001803AC"/>
    <w:rsid w:val="00183F28"/>
    <w:rsid w:val="00194607"/>
    <w:rsid w:val="00194B0B"/>
    <w:rsid w:val="001B656B"/>
    <w:rsid w:val="001C369A"/>
    <w:rsid w:val="001D71CC"/>
    <w:rsid w:val="001F26DF"/>
    <w:rsid w:val="002051EA"/>
    <w:rsid w:val="00235E11"/>
    <w:rsid w:val="00240361"/>
    <w:rsid w:val="00262240"/>
    <w:rsid w:val="0026543F"/>
    <w:rsid w:val="00277646"/>
    <w:rsid w:val="00292FC7"/>
    <w:rsid w:val="00293D26"/>
    <w:rsid w:val="002B1AF7"/>
    <w:rsid w:val="002C1402"/>
    <w:rsid w:val="002F355E"/>
    <w:rsid w:val="002F490F"/>
    <w:rsid w:val="002F5BF8"/>
    <w:rsid w:val="0031169F"/>
    <w:rsid w:val="00321180"/>
    <w:rsid w:val="003400D7"/>
    <w:rsid w:val="00340A4A"/>
    <w:rsid w:val="0036206D"/>
    <w:rsid w:val="0037335D"/>
    <w:rsid w:val="00377219"/>
    <w:rsid w:val="00381B8F"/>
    <w:rsid w:val="00391670"/>
    <w:rsid w:val="003A5F12"/>
    <w:rsid w:val="003D4F7A"/>
    <w:rsid w:val="003D6851"/>
    <w:rsid w:val="003F4E72"/>
    <w:rsid w:val="00404190"/>
    <w:rsid w:val="004069D3"/>
    <w:rsid w:val="00421100"/>
    <w:rsid w:val="0042655D"/>
    <w:rsid w:val="00456777"/>
    <w:rsid w:val="00461631"/>
    <w:rsid w:val="00465D7E"/>
    <w:rsid w:val="00467CFF"/>
    <w:rsid w:val="00484D7E"/>
    <w:rsid w:val="00495077"/>
    <w:rsid w:val="004B3197"/>
    <w:rsid w:val="004E21B0"/>
    <w:rsid w:val="004E7775"/>
    <w:rsid w:val="004F4B69"/>
    <w:rsid w:val="0053372E"/>
    <w:rsid w:val="005739F1"/>
    <w:rsid w:val="005A31BB"/>
    <w:rsid w:val="005A3A79"/>
    <w:rsid w:val="005B5427"/>
    <w:rsid w:val="005B783B"/>
    <w:rsid w:val="005C516C"/>
    <w:rsid w:val="005E7244"/>
    <w:rsid w:val="00615DAC"/>
    <w:rsid w:val="00636110"/>
    <w:rsid w:val="00637D16"/>
    <w:rsid w:val="006519FA"/>
    <w:rsid w:val="00666C21"/>
    <w:rsid w:val="00670250"/>
    <w:rsid w:val="00674530"/>
    <w:rsid w:val="0068599D"/>
    <w:rsid w:val="00686C8C"/>
    <w:rsid w:val="0068767D"/>
    <w:rsid w:val="006A5C03"/>
    <w:rsid w:val="006E6BD4"/>
    <w:rsid w:val="006F4211"/>
    <w:rsid w:val="006F530D"/>
    <w:rsid w:val="006F5502"/>
    <w:rsid w:val="00705DAF"/>
    <w:rsid w:val="00715123"/>
    <w:rsid w:val="00716FF4"/>
    <w:rsid w:val="00740CF2"/>
    <w:rsid w:val="00745718"/>
    <w:rsid w:val="00763CF8"/>
    <w:rsid w:val="0077306F"/>
    <w:rsid w:val="007861EA"/>
    <w:rsid w:val="007C1456"/>
    <w:rsid w:val="007D0BBE"/>
    <w:rsid w:val="007E43B7"/>
    <w:rsid w:val="007F0AE0"/>
    <w:rsid w:val="0080024E"/>
    <w:rsid w:val="00812BCF"/>
    <w:rsid w:val="00825286"/>
    <w:rsid w:val="00825DB2"/>
    <w:rsid w:val="00836A22"/>
    <w:rsid w:val="00857441"/>
    <w:rsid w:val="008A08C2"/>
    <w:rsid w:val="00904563"/>
    <w:rsid w:val="0090477D"/>
    <w:rsid w:val="00914740"/>
    <w:rsid w:val="0093242D"/>
    <w:rsid w:val="0093381B"/>
    <w:rsid w:val="009540EC"/>
    <w:rsid w:val="009A1BE0"/>
    <w:rsid w:val="009B1287"/>
    <w:rsid w:val="009B3DBC"/>
    <w:rsid w:val="009B7585"/>
    <w:rsid w:val="00A115BA"/>
    <w:rsid w:val="00A11618"/>
    <w:rsid w:val="00A94AD0"/>
    <w:rsid w:val="00AB54DB"/>
    <w:rsid w:val="00AD3371"/>
    <w:rsid w:val="00AD4E02"/>
    <w:rsid w:val="00AD5378"/>
    <w:rsid w:val="00AE735D"/>
    <w:rsid w:val="00AE7E82"/>
    <w:rsid w:val="00B12989"/>
    <w:rsid w:val="00B33FC0"/>
    <w:rsid w:val="00B354F1"/>
    <w:rsid w:val="00B7008A"/>
    <w:rsid w:val="00B9558A"/>
    <w:rsid w:val="00BA011C"/>
    <w:rsid w:val="00BA4CBB"/>
    <w:rsid w:val="00BC29E3"/>
    <w:rsid w:val="00BC734A"/>
    <w:rsid w:val="00BD03A1"/>
    <w:rsid w:val="00BD52CA"/>
    <w:rsid w:val="00BD5DFC"/>
    <w:rsid w:val="00BF0698"/>
    <w:rsid w:val="00C02661"/>
    <w:rsid w:val="00C21631"/>
    <w:rsid w:val="00C41582"/>
    <w:rsid w:val="00CA2CB1"/>
    <w:rsid w:val="00CB1BA4"/>
    <w:rsid w:val="00CB5DA8"/>
    <w:rsid w:val="00CD117E"/>
    <w:rsid w:val="00CE16EC"/>
    <w:rsid w:val="00CE6FBD"/>
    <w:rsid w:val="00D03B30"/>
    <w:rsid w:val="00D43EC8"/>
    <w:rsid w:val="00D621DD"/>
    <w:rsid w:val="00D628D2"/>
    <w:rsid w:val="00D64BBF"/>
    <w:rsid w:val="00D842FD"/>
    <w:rsid w:val="00D85A58"/>
    <w:rsid w:val="00DA0601"/>
    <w:rsid w:val="00DA51D4"/>
    <w:rsid w:val="00DC52E0"/>
    <w:rsid w:val="00DD5630"/>
    <w:rsid w:val="00E02A60"/>
    <w:rsid w:val="00E17BCC"/>
    <w:rsid w:val="00E231EB"/>
    <w:rsid w:val="00E26C81"/>
    <w:rsid w:val="00E30816"/>
    <w:rsid w:val="00E41CFB"/>
    <w:rsid w:val="00E61D09"/>
    <w:rsid w:val="00E7230E"/>
    <w:rsid w:val="00E909A1"/>
    <w:rsid w:val="00E94415"/>
    <w:rsid w:val="00EA37DD"/>
    <w:rsid w:val="00EC3F6E"/>
    <w:rsid w:val="00EE53BF"/>
    <w:rsid w:val="00EE5C05"/>
    <w:rsid w:val="00F07A39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D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B656B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5D"/>
    <w:rPr>
      <w:sz w:val="18"/>
      <w:szCs w:val="18"/>
    </w:rPr>
  </w:style>
  <w:style w:type="paragraph" w:styleId="a6">
    <w:name w:val="Plain Text"/>
    <w:basedOn w:val="a"/>
    <w:link w:val="Char1"/>
    <w:qFormat/>
    <w:rsid w:val="0042655D"/>
    <w:pPr>
      <w:widowControl/>
      <w:jc w:val="left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42655D"/>
    <w:rPr>
      <w:rFonts w:ascii="Times New Roman" w:eastAsia="宋体" w:hAnsi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D4E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4E0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656B"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1B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5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656B"/>
    <w:pPr>
      <w:jc w:val="left"/>
    </w:pPr>
    <w:rPr>
      <w:kern w:val="0"/>
      <w:sz w:val="22"/>
      <w:lang w:eastAsia="en-US"/>
    </w:rPr>
  </w:style>
  <w:style w:type="paragraph" w:styleId="a9">
    <w:name w:val="Body Text"/>
    <w:basedOn w:val="a"/>
    <w:link w:val="Char3"/>
    <w:uiPriority w:val="1"/>
    <w:qFormat/>
    <w:rsid w:val="001B656B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9"/>
    <w:uiPriority w:val="1"/>
    <w:rsid w:val="001B656B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5F1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_Style 6"/>
    <w:basedOn w:val="a"/>
    <w:uiPriority w:val="34"/>
    <w:qFormat/>
    <w:rsid w:val="00141E7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D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B656B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5D"/>
    <w:rPr>
      <w:sz w:val="18"/>
      <w:szCs w:val="18"/>
    </w:rPr>
  </w:style>
  <w:style w:type="paragraph" w:styleId="a6">
    <w:name w:val="Plain Text"/>
    <w:basedOn w:val="a"/>
    <w:link w:val="Char1"/>
    <w:qFormat/>
    <w:rsid w:val="0042655D"/>
    <w:pPr>
      <w:widowControl/>
      <w:jc w:val="left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42655D"/>
    <w:rPr>
      <w:rFonts w:ascii="Times New Roman" w:eastAsia="宋体" w:hAnsi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D4E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4E0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656B"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1B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5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656B"/>
    <w:pPr>
      <w:jc w:val="left"/>
    </w:pPr>
    <w:rPr>
      <w:kern w:val="0"/>
      <w:sz w:val="22"/>
      <w:lang w:eastAsia="en-US"/>
    </w:rPr>
  </w:style>
  <w:style w:type="paragraph" w:styleId="a9">
    <w:name w:val="Body Text"/>
    <w:basedOn w:val="a"/>
    <w:link w:val="Char3"/>
    <w:uiPriority w:val="1"/>
    <w:qFormat/>
    <w:rsid w:val="001B656B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9"/>
    <w:uiPriority w:val="1"/>
    <w:rsid w:val="001B656B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5F1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_Style 6"/>
    <w:basedOn w:val="a"/>
    <w:uiPriority w:val="34"/>
    <w:qFormat/>
    <w:rsid w:val="00141E7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舒怡 周</dc:creator>
  <cp:keywords/>
  <dc:description/>
  <cp:lastModifiedBy>cd</cp:lastModifiedBy>
  <cp:revision>170</cp:revision>
  <cp:lastPrinted>2023-03-24T09:05:00Z</cp:lastPrinted>
  <dcterms:created xsi:type="dcterms:W3CDTF">2023-03-23T12:04:00Z</dcterms:created>
  <dcterms:modified xsi:type="dcterms:W3CDTF">2023-09-19T11:32:00Z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CONTENTCONTROL_AUTO_SAVE_Summary">
    <vt:lpwstr>核心要点：_x000d_丸美品牌电商团队组织架构：一正一副，王熙文管理以天猫为代表的平台电商，刘管理以抖音为代表的内容电商，刘向王熙文汇报。23年将一个达播组拆分为四个达播组（抖音、快手/视频号、管理代理公司（对接肩部、腰部、尾部网红）、助播组（帮助主播进行直播）。争取23年抖音自播/达播分别能做到3.6/3.6亿元、比例维持在5：5。平台电商进一步做精细化运营，组织结构没有调整。_x000d_丸美品牌产品规划：预计明年大单品小红笔眼霜、双胶原次抛精华达到销售顶峰；今年进一步打爆小红笔眼霜、双胶原次抛精华，并且同时推出围绕小红笔</vt:lpwstr>
  </property>
  <property fmtid="{D5CDD505-2E9C-101B-9397-08002B2CF9AE}" pid="3" name="BDCONTENTCONTROL_AUTO_SAVE_Summary#2">
    <vt:lpwstr>眼霜、双胶原次抛精华的全系列家族产品，通过爆品带系列，目标是两大系列（小红笔+双胶原）销售额占比能达到60%；4.18推出双胶原眼霜。_x000d_恋火：之前预计恋火23年收入能做到6亿元，但从一季度数据来看（同增150%）、现在预计全年收入能做到7-8亿元，GMV在8-10亿。_x000d_3.8大促情况：3.1-3.8大促期间丸美天猫同增43%、恋火天猫同增59%_x000d_丸美线下渠道：目标是23-25年分别实现21年-19年的终端零售额。收入端23年不负增长、明年进入正增长轨道。长期来看维持线上/线下比例7:3。_x000d_业绩指引：预计1</vt:lpwstr>
  </property>
  <property fmtid="{D5CDD505-2E9C-101B-9397-08002B2CF9AE}" pid="4" name="BDCONTENTCONTROL_AUTO_SAVE_Summary#3">
    <vt:lpwstr>Q23/2Q23收入增长30%+/40%左右，全年争取同增40%-50%增长（并且Q1-Q4季度增长提速）。23年利润率预期12%-15%。_x000d_董事长减持：董事长减持意味着有合适的并购标的，先将并购标的在体外整顿1-2年、再放入上市公司中；如果没有并购标的就不减持。</vt:lpwstr>
  </property>
</Properties>
</file>