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36"/>
          <w:szCs w:val="36"/>
        </w:rPr>
      </w:pPr>
      <w:r>
        <w:rPr>
          <w:rFonts w:hint="eastAsia" w:ascii="宋体" w:hAnsi="宋体" w:eastAsia="宋体"/>
          <w:b/>
          <w:bCs/>
          <w:sz w:val="36"/>
          <w:szCs w:val="36"/>
        </w:rPr>
        <w:t>山东步长制药股份有限公司</w:t>
      </w:r>
    </w:p>
    <w:p>
      <w:pPr>
        <w:jc w:val="center"/>
        <w:rPr>
          <w:rFonts w:ascii="宋体" w:hAnsi="宋体" w:eastAsia="宋体"/>
          <w:b/>
          <w:bCs/>
          <w:sz w:val="36"/>
          <w:szCs w:val="36"/>
        </w:rPr>
      </w:pPr>
      <w:r>
        <w:rPr>
          <w:rFonts w:hint="eastAsia" w:ascii="宋体" w:hAnsi="宋体" w:eastAsia="宋体"/>
          <w:b/>
          <w:bCs/>
          <w:sz w:val="36"/>
          <w:szCs w:val="36"/>
        </w:rPr>
        <w:t>2</w:t>
      </w:r>
      <w:r>
        <w:rPr>
          <w:rFonts w:ascii="宋体" w:hAnsi="宋体" w:eastAsia="宋体"/>
          <w:b/>
          <w:bCs/>
          <w:sz w:val="36"/>
          <w:szCs w:val="36"/>
        </w:rPr>
        <w:t>023</w:t>
      </w:r>
      <w:r>
        <w:rPr>
          <w:rFonts w:hint="eastAsia" w:ascii="宋体" w:hAnsi="宋体" w:eastAsia="宋体"/>
          <w:b/>
          <w:bCs/>
          <w:sz w:val="36"/>
          <w:szCs w:val="36"/>
        </w:rPr>
        <w:t>年半年度业绩说明会召开情况纪要</w:t>
      </w:r>
    </w:p>
    <w:p>
      <w:pPr>
        <w:jc w:val="center"/>
      </w:pPr>
    </w:p>
    <w:p>
      <w:pPr>
        <w:jc w:val="center"/>
      </w:pPr>
    </w:p>
    <w:p>
      <w:pPr>
        <w:spacing w:after="156" w:afterLines="50" w:line="360" w:lineRule="auto"/>
        <w:ind w:firstLine="480" w:firstLineChars="200"/>
        <w:jc w:val="left"/>
        <w:rPr>
          <w:rFonts w:ascii="宋体" w:hAnsi="宋体" w:eastAsia="宋体"/>
          <w:sz w:val="24"/>
          <w:szCs w:val="24"/>
        </w:rPr>
      </w:pPr>
      <w:r>
        <w:rPr>
          <w:rFonts w:hint="eastAsia" w:ascii="宋体" w:hAnsi="宋体" w:eastAsia="宋体"/>
          <w:sz w:val="24"/>
          <w:szCs w:val="24"/>
        </w:rPr>
        <w:t>为便于广大投资者更全面深入地了解公司发展战略，山东步长制药股份有限公司（以下简称“公司”）于</w:t>
      </w:r>
      <w:r>
        <w:rPr>
          <w:rFonts w:ascii="宋体" w:hAnsi="宋体" w:eastAsia="宋体"/>
          <w:sz w:val="24"/>
          <w:szCs w:val="24"/>
        </w:rPr>
        <w:t>2023年9月26日</w:t>
      </w:r>
      <w:r>
        <w:rPr>
          <w:rFonts w:hint="eastAsia" w:ascii="宋体" w:hAnsi="宋体" w:eastAsia="宋体"/>
          <w:sz w:val="24"/>
          <w:szCs w:val="24"/>
        </w:rPr>
        <w:t>上</w:t>
      </w:r>
      <w:r>
        <w:rPr>
          <w:rFonts w:ascii="宋体" w:hAnsi="宋体" w:eastAsia="宋体"/>
          <w:sz w:val="24"/>
          <w:szCs w:val="24"/>
        </w:rPr>
        <w:t>午11:00-12:00在</w:t>
      </w:r>
      <w:r>
        <w:rPr>
          <w:rFonts w:hint="eastAsia" w:ascii="宋体" w:hAnsi="宋体" w:eastAsia="宋体"/>
          <w:sz w:val="24"/>
          <w:szCs w:val="24"/>
        </w:rPr>
        <w:t>上证路演中心</w:t>
      </w:r>
      <w:r>
        <w:rPr>
          <w:rFonts w:ascii="宋体" w:hAnsi="宋体" w:eastAsia="宋体"/>
          <w:sz w:val="24"/>
          <w:szCs w:val="24"/>
        </w:rPr>
        <w:t>通过网络文字互动形式召开2023年</w:t>
      </w:r>
      <w:r>
        <w:rPr>
          <w:rFonts w:hint="eastAsia" w:ascii="宋体" w:hAnsi="宋体" w:eastAsia="宋体"/>
          <w:sz w:val="24"/>
          <w:szCs w:val="24"/>
        </w:rPr>
        <w:t>半年</w:t>
      </w:r>
      <w:r>
        <w:rPr>
          <w:rFonts w:ascii="宋体" w:hAnsi="宋体" w:eastAsia="宋体"/>
          <w:sz w:val="24"/>
          <w:szCs w:val="24"/>
        </w:rPr>
        <w:t>度业绩说明会，与投资者进行沟通和交流、广泛听取投资者的意见与建议，并在信息披露允许的范围内就投资者普遍关注的问题进行了回答。</w:t>
      </w:r>
    </w:p>
    <w:p>
      <w:pPr>
        <w:spacing w:after="156" w:afterLines="50" w:line="360" w:lineRule="auto"/>
        <w:ind w:firstLine="482" w:firstLineChars="200"/>
        <w:jc w:val="left"/>
        <w:rPr>
          <w:rFonts w:ascii="宋体" w:hAnsi="宋体" w:eastAsia="宋体"/>
          <w:b/>
          <w:bCs/>
          <w:sz w:val="24"/>
          <w:szCs w:val="24"/>
        </w:rPr>
      </w:pPr>
      <w:r>
        <w:rPr>
          <w:rFonts w:hint="eastAsia" w:ascii="宋体" w:hAnsi="宋体" w:eastAsia="宋体"/>
          <w:b/>
          <w:bCs/>
          <w:sz w:val="24"/>
          <w:szCs w:val="24"/>
        </w:rPr>
        <w:t>一、本次说明会召开情况</w:t>
      </w:r>
    </w:p>
    <w:p>
      <w:pPr>
        <w:spacing w:after="156" w:afterLines="50" w:line="360" w:lineRule="auto"/>
        <w:ind w:firstLine="480" w:firstLineChars="200"/>
        <w:jc w:val="left"/>
        <w:rPr>
          <w:rFonts w:ascii="宋体" w:hAnsi="宋体" w:eastAsia="宋体"/>
          <w:sz w:val="24"/>
          <w:szCs w:val="24"/>
        </w:rPr>
      </w:pPr>
      <w:r>
        <w:rPr>
          <w:rFonts w:hint="eastAsia" w:ascii="宋体" w:hAnsi="宋体" w:eastAsia="宋体"/>
          <w:sz w:val="24"/>
          <w:szCs w:val="24"/>
        </w:rPr>
        <w:t>公司于</w:t>
      </w:r>
      <w:r>
        <w:rPr>
          <w:rFonts w:ascii="宋体" w:hAnsi="宋体" w:eastAsia="宋体"/>
          <w:sz w:val="24"/>
          <w:szCs w:val="24"/>
        </w:rPr>
        <w:t>2023年9月</w:t>
      </w:r>
      <w:r>
        <w:rPr>
          <w:rFonts w:hint="eastAsia" w:ascii="宋体" w:hAnsi="宋体" w:eastAsia="宋体"/>
          <w:sz w:val="24"/>
          <w:szCs w:val="24"/>
        </w:rPr>
        <w:t>1</w:t>
      </w:r>
      <w:r>
        <w:rPr>
          <w:rFonts w:ascii="宋体" w:hAnsi="宋体" w:eastAsia="宋体"/>
          <w:sz w:val="24"/>
          <w:szCs w:val="24"/>
        </w:rPr>
        <w:t>9日披露了《</w:t>
      </w:r>
      <w:r>
        <w:rPr>
          <w:rFonts w:hint="eastAsia" w:ascii="宋体" w:hAnsi="宋体" w:eastAsia="宋体"/>
          <w:sz w:val="24"/>
          <w:szCs w:val="24"/>
        </w:rPr>
        <w:t>关于召开</w:t>
      </w:r>
      <w:r>
        <w:rPr>
          <w:rFonts w:ascii="宋体" w:hAnsi="宋体" w:eastAsia="宋体"/>
          <w:sz w:val="24"/>
          <w:szCs w:val="24"/>
        </w:rPr>
        <w:t>2023年半年度业绩说明会的公告》（公告编号：2023-151），具体详见上海证券交易所网</w:t>
      </w:r>
      <w:r>
        <w:rPr>
          <w:rFonts w:hint="eastAsia" w:ascii="宋体" w:hAnsi="宋体" w:eastAsia="宋体"/>
          <w:sz w:val="24"/>
          <w:szCs w:val="24"/>
          <w:lang w:val="en-US" w:eastAsia="zh-CN"/>
        </w:rPr>
        <w:t>站</w:t>
      </w:r>
      <w:r>
        <w:rPr>
          <w:rFonts w:hint="eastAsia" w:ascii="宋体" w:hAnsi="宋体" w:eastAsia="宋体"/>
          <w:sz w:val="24"/>
          <w:szCs w:val="24"/>
        </w:rPr>
        <w:t>（</w:t>
      </w:r>
      <w:r>
        <w:fldChar w:fldCharType="begin"/>
      </w:r>
      <w:r>
        <w:instrText xml:space="preserve"> HYPERLINK "http://www.sse.com.cn" </w:instrText>
      </w:r>
      <w:r>
        <w:fldChar w:fldCharType="separate"/>
      </w:r>
      <w:r>
        <w:rPr>
          <w:rStyle w:val="6"/>
          <w:rFonts w:hint="eastAsia" w:ascii="宋体" w:hAnsi="宋体" w:eastAsia="宋体"/>
          <w:sz w:val="24"/>
          <w:szCs w:val="24"/>
        </w:rPr>
        <w:t>w</w:t>
      </w:r>
      <w:r>
        <w:rPr>
          <w:rStyle w:val="6"/>
          <w:rFonts w:ascii="宋体" w:hAnsi="宋体" w:eastAsia="宋体"/>
          <w:sz w:val="24"/>
          <w:szCs w:val="24"/>
        </w:rPr>
        <w:t>ww.sse.com.cn</w:t>
      </w:r>
      <w:r>
        <w:rPr>
          <w:rStyle w:val="6"/>
          <w:rFonts w:ascii="宋体" w:hAnsi="宋体" w:eastAsia="宋体"/>
          <w:sz w:val="24"/>
          <w:szCs w:val="24"/>
        </w:rPr>
        <w:fldChar w:fldCharType="end"/>
      </w:r>
      <w:r>
        <w:rPr>
          <w:rFonts w:hint="eastAsia" w:ascii="宋体" w:hAnsi="宋体" w:eastAsia="宋体"/>
          <w:sz w:val="24"/>
          <w:szCs w:val="24"/>
        </w:rPr>
        <w:t>）</w:t>
      </w:r>
      <w:r>
        <w:rPr>
          <w:rFonts w:ascii="宋体" w:hAnsi="宋体" w:eastAsia="宋体"/>
          <w:sz w:val="24"/>
          <w:szCs w:val="24"/>
        </w:rPr>
        <w:t>。</w:t>
      </w:r>
    </w:p>
    <w:p>
      <w:pPr>
        <w:overflowPunct w:val="0"/>
        <w:autoSpaceDE w:val="0"/>
        <w:spacing w:after="156" w:afterLines="50" w:line="360" w:lineRule="auto"/>
        <w:ind w:firstLine="480" w:firstLineChars="200"/>
        <w:jc w:val="both"/>
        <w:rPr>
          <w:rFonts w:ascii="宋体" w:hAnsi="宋体" w:eastAsia="宋体"/>
          <w:sz w:val="24"/>
          <w:szCs w:val="24"/>
        </w:rPr>
      </w:pPr>
      <w:r>
        <w:rPr>
          <w:rFonts w:ascii="宋体" w:hAnsi="宋体" w:eastAsia="宋体"/>
          <w:sz w:val="24"/>
          <w:szCs w:val="24"/>
        </w:rPr>
        <w:t>2023年9月26日</w:t>
      </w:r>
      <w:r>
        <w:rPr>
          <w:rFonts w:hint="eastAsia" w:ascii="宋体" w:hAnsi="宋体" w:eastAsia="宋体"/>
          <w:sz w:val="24"/>
          <w:szCs w:val="24"/>
        </w:rPr>
        <w:t>上</w:t>
      </w:r>
      <w:r>
        <w:rPr>
          <w:rFonts w:ascii="宋体" w:hAnsi="宋体" w:eastAsia="宋体"/>
          <w:sz w:val="24"/>
          <w:szCs w:val="24"/>
        </w:rPr>
        <w:t>午11</w:t>
      </w:r>
      <w:r>
        <w:rPr>
          <w:rFonts w:hint="eastAsia" w:ascii="宋体" w:hAnsi="宋体" w:eastAsia="宋体"/>
          <w:sz w:val="24"/>
          <w:szCs w:val="24"/>
        </w:rPr>
        <w:t>:</w:t>
      </w:r>
      <w:r>
        <w:rPr>
          <w:rFonts w:ascii="宋体" w:hAnsi="宋体" w:eastAsia="宋体"/>
          <w:sz w:val="24"/>
          <w:szCs w:val="24"/>
        </w:rPr>
        <w:t>00-12:00</w:t>
      </w:r>
      <w:r>
        <w:rPr>
          <w:rFonts w:hint="eastAsia" w:ascii="宋体" w:hAnsi="宋体" w:eastAsia="宋体"/>
          <w:sz w:val="24"/>
          <w:szCs w:val="24"/>
        </w:rPr>
        <w:t>，公司通过上证路演中心（</w:t>
      </w:r>
      <w:r>
        <w:fldChar w:fldCharType="begin"/>
      </w:r>
      <w:r>
        <w:instrText xml:space="preserve"> HYPERLINK "http://roadshow.sseinfo.com/）" </w:instrText>
      </w:r>
      <w:r>
        <w:fldChar w:fldCharType="separate"/>
      </w:r>
      <w:r>
        <w:rPr>
          <w:rStyle w:val="6"/>
          <w:rFonts w:ascii="宋体" w:hAnsi="宋体" w:eastAsia="宋体"/>
          <w:sz w:val="24"/>
          <w:szCs w:val="24"/>
        </w:rPr>
        <w:t>http://roadshow.sseinfo.com</w:t>
      </w:r>
      <w:r>
        <w:rPr>
          <w:rStyle w:val="6"/>
          <w:rFonts w:hint="eastAsia" w:ascii="宋体" w:hAnsi="宋体" w:eastAsia="宋体"/>
          <w:sz w:val="24"/>
          <w:szCs w:val="24"/>
        </w:rPr>
        <w:t>/</w:t>
      </w:r>
      <w:r>
        <w:rPr>
          <w:rStyle w:val="6"/>
          <w:rFonts w:ascii="宋体" w:hAnsi="宋体" w:eastAsia="宋体"/>
          <w:sz w:val="24"/>
          <w:szCs w:val="24"/>
        </w:rPr>
        <w:t>）</w:t>
      </w:r>
      <w:r>
        <w:rPr>
          <w:rStyle w:val="6"/>
          <w:rFonts w:ascii="宋体" w:hAnsi="宋体" w:eastAsia="宋体"/>
          <w:sz w:val="24"/>
          <w:szCs w:val="24"/>
        </w:rPr>
        <w:fldChar w:fldCharType="end"/>
      </w:r>
      <w:r>
        <w:rPr>
          <w:rFonts w:hint="eastAsia" w:ascii="宋体" w:hAnsi="宋体" w:eastAsia="宋体"/>
          <w:sz w:val="24"/>
          <w:szCs w:val="24"/>
        </w:rPr>
        <w:t>召开了2</w:t>
      </w:r>
      <w:r>
        <w:rPr>
          <w:rFonts w:ascii="宋体" w:hAnsi="宋体" w:eastAsia="宋体"/>
          <w:sz w:val="24"/>
          <w:szCs w:val="24"/>
        </w:rPr>
        <w:t>023</w:t>
      </w:r>
      <w:r>
        <w:rPr>
          <w:rFonts w:hint="eastAsia" w:ascii="宋体" w:hAnsi="宋体" w:eastAsia="宋体"/>
          <w:sz w:val="24"/>
          <w:szCs w:val="24"/>
        </w:rPr>
        <w:t>年半年度业绩说明会，公司董事长赵涛先生、董事会秘书蒲晓平先生、财务总监王宝才先生、独立董事迟德强先生出席本次说明会，与投资者进行了沟通交流，就投资者普遍关注的问题进行回答。</w:t>
      </w:r>
    </w:p>
    <w:p>
      <w:pPr>
        <w:overflowPunct w:val="0"/>
        <w:autoSpaceDE w:val="0"/>
        <w:spacing w:after="156" w:afterLines="50" w:line="360" w:lineRule="auto"/>
        <w:ind w:firstLine="482" w:firstLineChars="200"/>
        <w:jc w:val="left"/>
        <w:rPr>
          <w:rFonts w:ascii="宋体" w:hAnsi="宋体" w:eastAsia="宋体"/>
          <w:b/>
          <w:bCs/>
          <w:sz w:val="24"/>
          <w:szCs w:val="24"/>
        </w:rPr>
      </w:pPr>
      <w:r>
        <w:rPr>
          <w:rFonts w:hint="eastAsia" w:ascii="宋体" w:hAnsi="宋体" w:eastAsia="宋体"/>
          <w:b/>
          <w:bCs/>
          <w:sz w:val="24"/>
          <w:szCs w:val="24"/>
        </w:rPr>
        <w:t>二、本次说明会投资者提问及公司回复情况</w:t>
      </w:r>
    </w:p>
    <w:p>
      <w:pPr>
        <w:overflowPunct w:val="0"/>
        <w:autoSpaceDE w:val="0"/>
        <w:spacing w:after="156" w:afterLines="50" w:line="360" w:lineRule="auto"/>
        <w:ind w:firstLine="480" w:firstLineChars="200"/>
        <w:jc w:val="left"/>
        <w:rPr>
          <w:rFonts w:ascii="宋体" w:hAnsi="宋体" w:eastAsia="宋体"/>
          <w:sz w:val="24"/>
          <w:szCs w:val="24"/>
        </w:rPr>
      </w:pPr>
      <w:r>
        <w:rPr>
          <w:rFonts w:hint="eastAsia" w:ascii="宋体" w:hAnsi="宋体" w:eastAsia="宋体"/>
          <w:sz w:val="24"/>
          <w:szCs w:val="24"/>
        </w:rPr>
        <w:t>在说明会期间，投资者就公司经营、发展等方面提出问题，公司就投资者在本次业绩说明会上提出的问题予以回答，主要问题及回复整理如下：</w:t>
      </w:r>
    </w:p>
    <w:p>
      <w:pPr>
        <w:overflowPunct w:val="0"/>
        <w:autoSpaceDE w:val="0"/>
        <w:spacing w:after="156" w:afterLines="50" w:line="360" w:lineRule="auto"/>
        <w:ind w:firstLine="482" w:firstLineChars="200"/>
        <w:jc w:val="left"/>
        <w:rPr>
          <w:rFonts w:ascii="宋体" w:hAnsi="宋体" w:eastAsia="宋体"/>
          <w:b/>
          <w:bCs/>
          <w:sz w:val="24"/>
          <w:szCs w:val="24"/>
        </w:rPr>
      </w:pPr>
      <w:r>
        <w:rPr>
          <w:rFonts w:hint="eastAsia" w:ascii="宋体" w:hAnsi="宋体" w:eastAsia="宋体"/>
          <w:b/>
          <w:bCs/>
          <w:sz w:val="24"/>
          <w:szCs w:val="24"/>
        </w:rPr>
        <w:t>问题</w:t>
      </w:r>
      <w:r>
        <w:rPr>
          <w:rFonts w:ascii="宋体" w:hAnsi="宋体" w:eastAsia="宋体"/>
          <w:b/>
          <w:bCs/>
          <w:sz w:val="24"/>
          <w:szCs w:val="24"/>
        </w:rPr>
        <w:t>1</w:t>
      </w:r>
      <w:r>
        <w:rPr>
          <w:rFonts w:hint="eastAsia" w:ascii="宋体" w:hAnsi="宋体" w:eastAsia="宋体"/>
          <w:b/>
          <w:bCs/>
          <w:sz w:val="24"/>
          <w:szCs w:val="24"/>
        </w:rPr>
        <w:t>：</w:t>
      </w:r>
      <w:r>
        <w:rPr>
          <w:rFonts w:ascii="宋体" w:hAnsi="宋体" w:eastAsia="宋体"/>
          <w:b/>
          <w:bCs/>
          <w:sz w:val="24"/>
          <w:szCs w:val="24"/>
        </w:rPr>
        <w:t>半年度营业收入有多少？</w:t>
      </w:r>
    </w:p>
    <w:p>
      <w:pPr>
        <w:overflowPunct w:val="0"/>
        <w:autoSpaceDE w:val="0"/>
        <w:spacing w:after="156" w:afterLines="50" w:line="360" w:lineRule="auto"/>
        <w:ind w:firstLine="480" w:firstLineChars="200"/>
        <w:jc w:val="left"/>
        <w:rPr>
          <w:rFonts w:ascii="宋体" w:hAnsi="宋体" w:eastAsia="宋体"/>
          <w:sz w:val="24"/>
          <w:szCs w:val="24"/>
        </w:rPr>
      </w:pPr>
      <w:r>
        <w:rPr>
          <w:rFonts w:hint="eastAsia" w:ascii="宋体" w:hAnsi="宋体" w:eastAsia="宋体"/>
          <w:sz w:val="24"/>
          <w:szCs w:val="24"/>
        </w:rPr>
        <w:t>答：尊敬的投资者您好，感谢您对公司的关注。步长制药</w:t>
      </w:r>
      <w:r>
        <w:rPr>
          <w:rFonts w:ascii="宋体" w:hAnsi="宋体" w:eastAsia="宋体"/>
          <w:sz w:val="24"/>
          <w:szCs w:val="24"/>
        </w:rPr>
        <w:t>2023年半年度营业收入为69.58亿元。谢谢。</w:t>
      </w:r>
    </w:p>
    <w:p>
      <w:pPr>
        <w:overflowPunct w:val="0"/>
        <w:autoSpaceDE w:val="0"/>
        <w:spacing w:after="156" w:afterLines="50" w:line="360" w:lineRule="auto"/>
        <w:ind w:firstLine="482" w:firstLineChars="200"/>
        <w:jc w:val="left"/>
        <w:rPr>
          <w:rFonts w:ascii="宋体" w:hAnsi="宋体" w:eastAsia="宋体"/>
          <w:b/>
          <w:bCs/>
          <w:sz w:val="24"/>
          <w:szCs w:val="24"/>
        </w:rPr>
      </w:pPr>
      <w:r>
        <w:rPr>
          <w:rFonts w:hint="eastAsia" w:ascii="宋体" w:hAnsi="宋体" w:eastAsia="宋体"/>
          <w:b/>
          <w:bCs/>
          <w:sz w:val="24"/>
          <w:szCs w:val="24"/>
        </w:rPr>
        <w:t>问题2：</w:t>
      </w:r>
      <w:r>
        <w:rPr>
          <w:rFonts w:ascii="宋体" w:hAnsi="宋体" w:eastAsia="宋体"/>
          <w:b/>
          <w:bCs/>
          <w:sz w:val="24"/>
          <w:szCs w:val="24"/>
        </w:rPr>
        <w:t>公司目前正处在转型阶段，未来中长期的战略目标是什么？</w:t>
      </w:r>
    </w:p>
    <w:p>
      <w:pPr>
        <w:overflowPunct w:val="0"/>
        <w:autoSpaceDE w:val="0"/>
        <w:spacing w:after="156" w:afterLines="50" w:line="360" w:lineRule="auto"/>
        <w:ind w:firstLine="480" w:firstLineChars="200"/>
        <w:jc w:val="left"/>
        <w:rPr>
          <w:rFonts w:ascii="宋体" w:hAnsi="宋体" w:eastAsia="宋体"/>
          <w:sz w:val="24"/>
          <w:szCs w:val="24"/>
        </w:rPr>
      </w:pPr>
      <w:r>
        <w:rPr>
          <w:rFonts w:hint="eastAsia" w:ascii="宋体" w:hAnsi="宋体" w:eastAsia="宋体"/>
          <w:sz w:val="24"/>
          <w:szCs w:val="24"/>
        </w:rPr>
        <w:t>答：尊敬的投资者您好，感谢您对公司的关注。公司将继续坚持“聚焦大病种、培育大品种”的发展战略，以发展中医药为主线，立足中药现代化，同时兼顾生物制药和化学药物、疫苗，在弘扬中药优秀传统文化的同时，以现代科学思维对目前人群多发病种进行深入研究，寻求更优的解决方案。谢谢。</w:t>
      </w:r>
    </w:p>
    <w:p>
      <w:pPr>
        <w:overflowPunct w:val="0"/>
        <w:autoSpaceDE w:val="0"/>
        <w:spacing w:after="156" w:afterLines="50" w:line="360" w:lineRule="auto"/>
        <w:ind w:firstLine="482" w:firstLineChars="200"/>
        <w:jc w:val="left"/>
        <w:rPr>
          <w:rFonts w:ascii="宋体" w:hAnsi="宋体" w:eastAsia="宋体"/>
          <w:b/>
          <w:bCs/>
          <w:sz w:val="24"/>
          <w:szCs w:val="24"/>
        </w:rPr>
      </w:pPr>
      <w:r>
        <w:rPr>
          <w:rFonts w:hint="eastAsia" w:ascii="宋体" w:hAnsi="宋体" w:eastAsia="宋体"/>
          <w:b/>
          <w:bCs/>
          <w:sz w:val="24"/>
          <w:szCs w:val="24"/>
        </w:rPr>
        <w:t>问题3：</w:t>
      </w:r>
      <w:r>
        <w:rPr>
          <w:rFonts w:ascii="宋体" w:hAnsi="宋体" w:eastAsia="宋体"/>
          <w:b/>
          <w:bCs/>
          <w:sz w:val="24"/>
          <w:szCs w:val="24"/>
        </w:rPr>
        <w:t>请介绍公司大健康战略的实施情况。</w:t>
      </w:r>
    </w:p>
    <w:p>
      <w:pPr>
        <w:overflowPunct w:val="0"/>
        <w:autoSpaceDE w:val="0"/>
        <w:spacing w:after="156" w:afterLines="50" w:line="360" w:lineRule="auto"/>
        <w:ind w:firstLine="480" w:firstLineChars="200"/>
        <w:jc w:val="left"/>
        <w:rPr>
          <w:rFonts w:ascii="宋体" w:hAnsi="宋体" w:eastAsia="宋体"/>
          <w:sz w:val="24"/>
          <w:szCs w:val="24"/>
        </w:rPr>
      </w:pPr>
      <w:r>
        <w:rPr>
          <w:rFonts w:hint="eastAsia" w:ascii="宋体" w:hAnsi="宋体" w:eastAsia="宋体"/>
          <w:sz w:val="24"/>
          <w:szCs w:val="24"/>
        </w:rPr>
        <w:t>答：尊敬的投资者您好，感谢您对公司的关注。公司将继续坚持“聚焦大病种、培育大品种”的发展战略，以发展中医药为主线，立足中药现代化，同时兼顾生物制药和化学药物、疫苗，在弘扬中药优秀传统文化的同时，以现代科学思维对目前人群多发病种进行深入研究，寻求更优的解决方案。谢谢。</w:t>
      </w:r>
    </w:p>
    <w:p>
      <w:pPr>
        <w:overflowPunct w:val="0"/>
        <w:autoSpaceDE w:val="0"/>
        <w:spacing w:after="156" w:afterLines="50" w:line="360" w:lineRule="auto"/>
        <w:ind w:firstLine="482" w:firstLineChars="200"/>
        <w:jc w:val="left"/>
        <w:rPr>
          <w:rFonts w:ascii="宋体" w:hAnsi="宋体" w:eastAsia="宋体"/>
          <w:b/>
          <w:bCs/>
          <w:sz w:val="24"/>
          <w:szCs w:val="24"/>
        </w:rPr>
      </w:pPr>
      <w:r>
        <w:rPr>
          <w:rFonts w:hint="eastAsia" w:ascii="宋体" w:hAnsi="宋体" w:eastAsia="宋体"/>
          <w:b/>
          <w:bCs/>
          <w:sz w:val="24"/>
          <w:szCs w:val="24"/>
        </w:rPr>
        <w:t>问题4：</w:t>
      </w:r>
      <w:r>
        <w:rPr>
          <w:rFonts w:ascii="宋体" w:hAnsi="宋体" w:eastAsia="宋体"/>
          <w:b/>
          <w:bCs/>
          <w:sz w:val="24"/>
          <w:szCs w:val="24"/>
        </w:rPr>
        <w:t>公司未来发力点是否在生物药、疫苗？</w:t>
      </w:r>
    </w:p>
    <w:p>
      <w:pPr>
        <w:overflowPunct w:val="0"/>
        <w:autoSpaceDE w:val="0"/>
        <w:spacing w:after="156" w:afterLines="50" w:line="360" w:lineRule="auto"/>
        <w:ind w:firstLine="480" w:firstLineChars="200"/>
        <w:jc w:val="left"/>
        <w:rPr>
          <w:rFonts w:ascii="宋体" w:hAnsi="宋体" w:eastAsia="宋体"/>
          <w:sz w:val="24"/>
          <w:szCs w:val="24"/>
        </w:rPr>
      </w:pPr>
      <w:r>
        <w:rPr>
          <w:rFonts w:hint="eastAsia" w:ascii="宋体" w:hAnsi="宋体" w:eastAsia="宋体"/>
          <w:sz w:val="24"/>
          <w:szCs w:val="24"/>
        </w:rPr>
        <w:t>答：尊敬的投资者您好，感谢您对公司的关注。公司将继续坚持“聚焦大病种、培育大品种”的发展战略，以发展中医药为主线，立足中药现代化，同时兼顾生物制药和化学药物、疫苗，在弘扬中药优秀传统文化的同时，以现代科学思维对目前人群多发病种进行深入研究，寻求更优的解决方案。谢谢。</w:t>
      </w:r>
    </w:p>
    <w:p>
      <w:pPr>
        <w:overflowPunct w:val="0"/>
        <w:autoSpaceDE w:val="0"/>
        <w:spacing w:after="156" w:afterLines="50" w:line="360" w:lineRule="auto"/>
        <w:ind w:firstLine="482" w:firstLineChars="200"/>
        <w:jc w:val="left"/>
        <w:rPr>
          <w:rFonts w:ascii="宋体" w:hAnsi="宋体" w:eastAsia="宋体"/>
          <w:b/>
          <w:bCs/>
          <w:sz w:val="24"/>
          <w:szCs w:val="24"/>
        </w:rPr>
      </w:pPr>
      <w:r>
        <w:rPr>
          <w:rFonts w:hint="eastAsia" w:ascii="宋体" w:hAnsi="宋体" w:eastAsia="宋体"/>
          <w:b/>
          <w:bCs/>
          <w:sz w:val="24"/>
          <w:szCs w:val="24"/>
        </w:rPr>
        <w:t>问题5：</w:t>
      </w:r>
      <w:r>
        <w:rPr>
          <w:rFonts w:ascii="宋体" w:hAnsi="宋体" w:eastAsia="宋体"/>
          <w:b/>
          <w:bCs/>
          <w:sz w:val="24"/>
          <w:szCs w:val="24"/>
        </w:rPr>
        <w:t>请问公司生物药目前的品种有哪些，预计未来前景如何？</w:t>
      </w:r>
    </w:p>
    <w:p>
      <w:pPr>
        <w:overflowPunct w:val="0"/>
        <w:autoSpaceDE w:val="0"/>
        <w:spacing w:after="156" w:afterLines="50" w:line="360" w:lineRule="auto"/>
        <w:ind w:firstLine="480" w:firstLineChars="200"/>
        <w:jc w:val="left"/>
        <w:rPr>
          <w:rFonts w:ascii="宋体" w:hAnsi="宋体" w:eastAsia="宋体"/>
          <w:sz w:val="24"/>
          <w:szCs w:val="24"/>
        </w:rPr>
      </w:pPr>
      <w:r>
        <w:rPr>
          <w:rFonts w:hint="eastAsia" w:ascii="宋体" w:hAnsi="宋体" w:eastAsia="宋体"/>
          <w:sz w:val="24"/>
          <w:szCs w:val="24"/>
        </w:rPr>
        <w:t>答：尊敬的投资者您好，感谢您对公司的关注。截至目前，在疫苗（即预防用生物制品）领域：公司积极开展疫苗研发工作，公司控股子公司浙江天元生物药业拥有</w:t>
      </w:r>
      <w:r>
        <w:rPr>
          <w:rFonts w:ascii="宋体" w:hAnsi="宋体" w:eastAsia="宋体"/>
          <w:sz w:val="24"/>
          <w:szCs w:val="24"/>
        </w:rPr>
        <w:t>2项流感病毒裂解疫苗（成人及儿童型）、A群C群脑膜炎球菌多糖疫苗、ACYW135群脑膜炎球菌多糖疫苗4项疫苗产品，另有四价流感病毒裂解疫苗（鸡胚、成人型）、四价流感病毒裂解疫苗（MDCK细胞）、水痘减毒活疫苗、带状疱疹减毒活疫苗等产品正在研发。谢谢。</w:t>
      </w:r>
    </w:p>
    <w:p>
      <w:pPr>
        <w:overflowPunct w:val="0"/>
        <w:autoSpaceDE w:val="0"/>
        <w:spacing w:after="156" w:afterLines="50" w:line="360" w:lineRule="auto"/>
        <w:ind w:firstLine="482" w:firstLineChars="200"/>
        <w:jc w:val="left"/>
        <w:rPr>
          <w:rFonts w:ascii="宋体" w:hAnsi="宋体" w:eastAsia="宋体"/>
          <w:b/>
          <w:bCs/>
          <w:sz w:val="24"/>
          <w:szCs w:val="24"/>
        </w:rPr>
      </w:pPr>
      <w:r>
        <w:rPr>
          <w:rFonts w:hint="eastAsia" w:ascii="宋体" w:hAnsi="宋体" w:eastAsia="宋体"/>
          <w:b/>
          <w:bCs/>
          <w:sz w:val="24"/>
          <w:szCs w:val="24"/>
        </w:rPr>
        <w:t>问题</w:t>
      </w:r>
      <w:r>
        <w:rPr>
          <w:rFonts w:ascii="宋体" w:hAnsi="宋体" w:eastAsia="宋体"/>
          <w:b/>
          <w:bCs/>
          <w:sz w:val="24"/>
          <w:szCs w:val="24"/>
        </w:rPr>
        <w:t>6</w:t>
      </w:r>
      <w:r>
        <w:rPr>
          <w:rFonts w:hint="eastAsia" w:ascii="宋体" w:hAnsi="宋体" w:eastAsia="宋体"/>
          <w:b/>
          <w:bCs/>
          <w:sz w:val="24"/>
          <w:szCs w:val="24"/>
        </w:rPr>
        <w:t>：</w:t>
      </w:r>
      <w:r>
        <w:rPr>
          <w:rFonts w:ascii="宋体" w:hAnsi="宋体" w:eastAsia="宋体"/>
          <w:b/>
          <w:bCs/>
          <w:sz w:val="24"/>
          <w:szCs w:val="24"/>
        </w:rPr>
        <w:t>公司每年的研发投入，中药、西药、生物药、疫苗各占多少比例？</w:t>
      </w:r>
    </w:p>
    <w:p>
      <w:pPr>
        <w:overflowPunct w:val="0"/>
        <w:autoSpaceDE w:val="0"/>
        <w:spacing w:after="156" w:afterLines="50" w:line="360" w:lineRule="auto"/>
        <w:ind w:firstLine="480" w:firstLineChars="200"/>
        <w:jc w:val="left"/>
        <w:rPr>
          <w:rFonts w:ascii="宋体" w:hAnsi="宋体" w:eastAsia="宋体"/>
          <w:sz w:val="24"/>
          <w:szCs w:val="24"/>
        </w:rPr>
      </w:pPr>
      <w:r>
        <w:rPr>
          <w:rFonts w:hint="eastAsia" w:ascii="宋体" w:hAnsi="宋体" w:eastAsia="宋体"/>
          <w:sz w:val="24"/>
          <w:szCs w:val="24"/>
        </w:rPr>
        <w:t>答：尊敬的投资者您好，感谢您对公司的关注。</w:t>
      </w:r>
      <w:r>
        <w:rPr>
          <w:rFonts w:ascii="宋体" w:hAnsi="宋体" w:eastAsia="宋体"/>
          <w:sz w:val="24"/>
          <w:szCs w:val="24"/>
        </w:rPr>
        <w:t>2022年公司中药研发、化药研发、生物药研发、疫苗研发投入占总研发投入比例分别为20.23%、24.58%、38.42%、11.54%。谢谢。</w:t>
      </w:r>
    </w:p>
    <w:p>
      <w:pPr>
        <w:overflowPunct w:val="0"/>
        <w:autoSpaceDE w:val="0"/>
        <w:spacing w:after="156" w:afterLines="50" w:line="360" w:lineRule="auto"/>
        <w:ind w:firstLine="482" w:firstLineChars="200"/>
        <w:jc w:val="both"/>
        <w:rPr>
          <w:rFonts w:ascii="宋体" w:hAnsi="宋体" w:eastAsia="宋体"/>
          <w:b/>
          <w:bCs/>
          <w:sz w:val="24"/>
          <w:szCs w:val="24"/>
        </w:rPr>
      </w:pPr>
      <w:r>
        <w:rPr>
          <w:rFonts w:hint="eastAsia" w:ascii="宋体" w:hAnsi="宋体" w:eastAsia="宋体"/>
          <w:b/>
          <w:bCs/>
          <w:sz w:val="24"/>
          <w:szCs w:val="24"/>
        </w:rPr>
        <w:t>问题</w:t>
      </w:r>
      <w:r>
        <w:rPr>
          <w:rFonts w:ascii="宋体" w:hAnsi="宋体" w:eastAsia="宋体"/>
          <w:b/>
          <w:bCs/>
          <w:sz w:val="24"/>
          <w:szCs w:val="24"/>
        </w:rPr>
        <w:t>7</w:t>
      </w:r>
      <w:r>
        <w:rPr>
          <w:rFonts w:hint="eastAsia" w:ascii="宋体" w:hAnsi="宋体" w:eastAsia="宋体"/>
          <w:b/>
          <w:bCs/>
          <w:sz w:val="24"/>
          <w:szCs w:val="24"/>
        </w:rPr>
        <w:t>：</w:t>
      </w:r>
      <w:r>
        <w:rPr>
          <w:rFonts w:ascii="宋体" w:hAnsi="宋体" w:eastAsia="宋体"/>
          <w:b/>
          <w:bCs/>
          <w:sz w:val="24"/>
          <w:szCs w:val="24"/>
        </w:rPr>
        <w:t>请问募投项目目前进度如何？</w:t>
      </w:r>
    </w:p>
    <w:p>
      <w:pPr>
        <w:overflowPunct w:val="0"/>
        <w:autoSpaceDE w:val="0"/>
        <w:spacing w:after="156" w:afterLines="50" w:line="360" w:lineRule="auto"/>
        <w:ind w:firstLine="480" w:firstLineChars="200"/>
        <w:jc w:val="both"/>
        <w:rPr>
          <w:rFonts w:ascii="宋体" w:hAnsi="宋体" w:eastAsia="宋体"/>
          <w:sz w:val="24"/>
          <w:szCs w:val="24"/>
        </w:rPr>
      </w:pPr>
      <w:r>
        <w:rPr>
          <w:rFonts w:hint="eastAsia" w:ascii="宋体" w:hAnsi="宋体" w:eastAsia="宋体"/>
          <w:sz w:val="24"/>
          <w:szCs w:val="24"/>
        </w:rPr>
        <w:t>答：尊敬的投资者您好，感谢您对公司的关注。公司已将首次公开发行股票募集资金投资项目中的“陕西步长制药有限公司心脑血管用药生产基地新建、扩建项目”、“山东步长制药股份有限公司稳心系列产品生产基地项目”、“山东丹红制药有限公司丹红生产基地（注射液</w:t>
      </w:r>
      <w:r>
        <w:rPr>
          <w:rFonts w:ascii="宋体" w:hAnsi="宋体" w:eastAsia="宋体"/>
          <w:sz w:val="24"/>
          <w:szCs w:val="24"/>
        </w:rPr>
        <w:t>GMP车间改扩建）项目”、“山东步长神州制药有限公司妇科用药生产基地二期项目”“冻干粉生产线、水针生产线改造建设项目”、“山东步长制药股份有限公司营销网络扩建项目”、“山东步长制药股份有限公司ERP系统建设项目”终止，并将剩余的募集资金（含理财收益及利息收入及扣减手续费净额</w:t>
      </w:r>
      <w:r>
        <w:rPr>
          <w:rFonts w:hint="eastAsia" w:ascii="宋体" w:hAnsi="宋体" w:eastAsia="宋体"/>
          <w:sz w:val="24"/>
          <w:szCs w:val="24"/>
        </w:rPr>
        <w:t>）永久补充流动资金。公司于</w:t>
      </w:r>
      <w:r>
        <w:rPr>
          <w:rFonts w:ascii="宋体" w:hAnsi="宋体" w:eastAsia="宋体"/>
          <w:sz w:val="24"/>
          <w:szCs w:val="24"/>
        </w:rPr>
        <w:t>2023年7月将上述募集资金项目专户内的剩余募集资金转入公司流动资金账户，用于永久补充流动资金并完成了相关项目募集资金专户注销工作。截至2022年12月31日，“山东步长制药股份有限公司补充流动资金项目”“山东步长制药股份有限公司偿还银行借款项目”均已实施完毕，公司于2023年7月完成了相关募集资金</w:t>
      </w:r>
      <w:bookmarkStart w:id="0" w:name="_GoBack"/>
      <w:bookmarkEnd w:id="0"/>
      <w:r>
        <w:rPr>
          <w:rFonts w:ascii="宋体" w:hAnsi="宋体" w:eastAsia="宋体"/>
          <w:sz w:val="24"/>
          <w:szCs w:val="24"/>
        </w:rPr>
        <w:t>专户注销工作。谢谢。</w:t>
      </w:r>
    </w:p>
    <w:p>
      <w:pPr>
        <w:overflowPunct w:val="0"/>
        <w:autoSpaceDE w:val="0"/>
        <w:spacing w:after="156" w:afterLines="50" w:line="360" w:lineRule="auto"/>
        <w:ind w:firstLine="482" w:firstLineChars="200"/>
        <w:jc w:val="left"/>
        <w:rPr>
          <w:rFonts w:ascii="宋体" w:hAnsi="宋体" w:eastAsia="宋体"/>
          <w:b/>
          <w:bCs/>
          <w:sz w:val="24"/>
          <w:szCs w:val="24"/>
        </w:rPr>
      </w:pPr>
      <w:r>
        <w:rPr>
          <w:rFonts w:hint="eastAsia" w:ascii="宋体" w:hAnsi="宋体" w:eastAsia="宋体"/>
          <w:b/>
          <w:bCs/>
          <w:sz w:val="24"/>
          <w:szCs w:val="24"/>
        </w:rPr>
        <w:t>问题</w:t>
      </w:r>
      <w:r>
        <w:rPr>
          <w:rFonts w:ascii="宋体" w:hAnsi="宋体" w:eastAsia="宋体"/>
          <w:b/>
          <w:bCs/>
          <w:sz w:val="24"/>
          <w:szCs w:val="24"/>
        </w:rPr>
        <w:t>8</w:t>
      </w:r>
      <w:r>
        <w:rPr>
          <w:rFonts w:hint="eastAsia" w:ascii="宋体" w:hAnsi="宋体" w:eastAsia="宋体"/>
          <w:b/>
          <w:bCs/>
          <w:sz w:val="24"/>
          <w:szCs w:val="24"/>
        </w:rPr>
        <w:t>：</w:t>
      </w:r>
      <w:r>
        <w:rPr>
          <w:rFonts w:ascii="宋体" w:hAnsi="宋体" w:eastAsia="宋体"/>
          <w:b/>
          <w:bCs/>
          <w:sz w:val="24"/>
          <w:szCs w:val="24"/>
        </w:rPr>
        <w:t>请问公司医药板块有什么明星中药产品？</w:t>
      </w:r>
    </w:p>
    <w:p>
      <w:pPr>
        <w:overflowPunct w:val="0"/>
        <w:autoSpaceDE w:val="0"/>
        <w:spacing w:after="156" w:afterLines="50" w:line="360" w:lineRule="auto"/>
        <w:ind w:firstLine="480" w:firstLineChars="200"/>
        <w:jc w:val="left"/>
        <w:rPr>
          <w:rFonts w:ascii="宋体" w:hAnsi="宋体" w:eastAsia="宋体"/>
          <w:sz w:val="24"/>
          <w:szCs w:val="24"/>
        </w:rPr>
      </w:pPr>
      <w:r>
        <w:rPr>
          <w:rFonts w:hint="eastAsia" w:ascii="宋体" w:hAnsi="宋体" w:eastAsia="宋体"/>
          <w:sz w:val="24"/>
          <w:szCs w:val="24"/>
        </w:rPr>
        <w:t>答：尊敬的投资者您好，感谢您对公司的关注。根据米内网的数据显示，脑心通胶囊、丹红注射液、稳心颗粒三个独家品种</w:t>
      </w:r>
      <w:r>
        <w:rPr>
          <w:rFonts w:ascii="宋体" w:hAnsi="宋体" w:eastAsia="宋体"/>
          <w:sz w:val="24"/>
          <w:szCs w:val="24"/>
        </w:rPr>
        <w:t>2022年在心脑血管中成药市场份额的排名在前20位。</w:t>
      </w:r>
    </w:p>
    <w:p>
      <w:pPr>
        <w:overflowPunct w:val="0"/>
        <w:autoSpaceDE w:val="0"/>
        <w:spacing w:after="156" w:afterLines="50" w:line="360" w:lineRule="auto"/>
        <w:ind w:firstLine="482" w:firstLineChars="200"/>
        <w:jc w:val="both"/>
        <w:rPr>
          <w:rFonts w:ascii="宋体" w:hAnsi="宋体" w:eastAsia="宋体"/>
          <w:b/>
          <w:bCs/>
          <w:sz w:val="24"/>
          <w:szCs w:val="24"/>
        </w:rPr>
      </w:pPr>
      <w:r>
        <w:rPr>
          <w:rFonts w:hint="eastAsia" w:ascii="宋体" w:hAnsi="宋体" w:eastAsia="宋体"/>
          <w:b/>
          <w:bCs/>
          <w:sz w:val="24"/>
          <w:szCs w:val="24"/>
        </w:rPr>
        <w:t>问题</w:t>
      </w:r>
      <w:r>
        <w:rPr>
          <w:rFonts w:ascii="宋体" w:hAnsi="宋体" w:eastAsia="宋体"/>
          <w:b/>
          <w:bCs/>
          <w:sz w:val="24"/>
          <w:szCs w:val="24"/>
        </w:rPr>
        <w:t>9</w:t>
      </w:r>
      <w:r>
        <w:rPr>
          <w:rFonts w:hint="eastAsia" w:ascii="宋体" w:hAnsi="宋体" w:eastAsia="宋体"/>
          <w:b/>
          <w:bCs/>
          <w:sz w:val="24"/>
          <w:szCs w:val="24"/>
        </w:rPr>
        <w:t>：贵公司的产品谷红注射液一直在退出省医保目录，贵公司有什么应对措施吗？如果生产谷红注射液的通化谷红制药有限公司业绩下滑，是否有计提商誉的风险，贵公司有何举措来保护中小投资者的利益？</w:t>
      </w:r>
    </w:p>
    <w:p>
      <w:pPr>
        <w:overflowPunct w:val="0"/>
        <w:autoSpaceDE w:val="0"/>
        <w:spacing w:after="156" w:afterLines="50" w:line="360" w:lineRule="auto"/>
        <w:ind w:firstLine="480" w:firstLineChars="200"/>
        <w:jc w:val="left"/>
        <w:rPr>
          <w:rFonts w:ascii="宋体" w:hAnsi="宋体" w:eastAsia="宋体"/>
          <w:sz w:val="24"/>
          <w:szCs w:val="24"/>
        </w:rPr>
      </w:pPr>
      <w:r>
        <w:rPr>
          <w:rFonts w:hint="eastAsia" w:ascii="宋体" w:hAnsi="宋体" w:eastAsia="宋体"/>
          <w:sz w:val="24"/>
          <w:szCs w:val="24"/>
        </w:rPr>
        <w:t>答：尊敬的投资者您好，感谢您对公司的关注。谷红注射液退出省级医保目录后，对公司营业收入有一定影响。公司将持续关注行业政策变动情况，积极调整经营策略，加强现有产品营销，引进新产品和技术，集中优势资源提高研发效率，提升管理效率，以应对行业政策调整等相关风险</w:t>
      </w:r>
      <w:r>
        <w:rPr>
          <w:rFonts w:ascii="宋体" w:hAnsi="宋体" w:eastAsia="宋体"/>
          <w:sz w:val="24"/>
          <w:szCs w:val="24"/>
        </w:rPr>
        <w:t>;</w:t>
      </w:r>
    </w:p>
    <w:p>
      <w:pPr>
        <w:overflowPunct w:val="0"/>
        <w:autoSpaceDE w:val="0"/>
        <w:spacing w:after="156" w:afterLines="50" w:line="360" w:lineRule="auto"/>
        <w:ind w:firstLine="480" w:firstLineChars="200"/>
        <w:jc w:val="left"/>
        <w:rPr>
          <w:rFonts w:ascii="宋体" w:hAnsi="宋体" w:eastAsia="宋体"/>
          <w:sz w:val="24"/>
          <w:szCs w:val="24"/>
        </w:rPr>
      </w:pPr>
      <w:r>
        <w:rPr>
          <w:rFonts w:hint="eastAsia" w:ascii="宋体" w:hAnsi="宋体" w:eastAsia="宋体"/>
          <w:sz w:val="24"/>
          <w:szCs w:val="24"/>
        </w:rPr>
        <w:t>公司在每年度末均进行商誉减值测试，公司将严格按照《上海证券交易所股票上市规则》及行业指引等相关规定及时履行信息披露义务，详情请关注公司相关公告。谢谢。</w:t>
      </w:r>
    </w:p>
    <w:p>
      <w:pPr>
        <w:overflowPunct w:val="0"/>
        <w:autoSpaceDE w:val="0"/>
        <w:spacing w:after="156" w:afterLines="50" w:line="360" w:lineRule="auto"/>
        <w:ind w:firstLine="482" w:firstLineChars="200"/>
        <w:jc w:val="left"/>
        <w:rPr>
          <w:rFonts w:ascii="宋体" w:hAnsi="宋体" w:eastAsia="宋体"/>
          <w:b/>
          <w:sz w:val="24"/>
          <w:szCs w:val="24"/>
        </w:rPr>
      </w:pPr>
      <w:r>
        <w:rPr>
          <w:rFonts w:hint="eastAsia" w:ascii="宋体" w:hAnsi="宋体" w:eastAsia="宋体"/>
          <w:b/>
          <w:sz w:val="24"/>
          <w:szCs w:val="24"/>
        </w:rPr>
        <w:t>问题</w:t>
      </w:r>
      <w:r>
        <w:rPr>
          <w:rFonts w:ascii="宋体" w:hAnsi="宋体" w:eastAsia="宋体"/>
          <w:b/>
          <w:sz w:val="24"/>
          <w:szCs w:val="24"/>
        </w:rPr>
        <w:t>10</w:t>
      </w:r>
      <w:r>
        <w:rPr>
          <w:rFonts w:hint="eastAsia" w:ascii="宋体" w:hAnsi="宋体" w:eastAsia="宋体"/>
          <w:b/>
          <w:sz w:val="24"/>
          <w:szCs w:val="24"/>
        </w:rPr>
        <w:t>：今年还会大额商誉减值吗？</w:t>
      </w:r>
    </w:p>
    <w:p>
      <w:pPr>
        <w:overflowPunct w:val="0"/>
        <w:autoSpaceDE w:val="0"/>
        <w:spacing w:after="156" w:afterLines="50" w:line="360" w:lineRule="auto"/>
        <w:ind w:firstLine="480" w:firstLineChars="200"/>
        <w:jc w:val="left"/>
        <w:rPr>
          <w:rFonts w:hint="eastAsia" w:ascii="宋体" w:hAnsi="宋体" w:eastAsia="宋体"/>
          <w:sz w:val="24"/>
          <w:szCs w:val="24"/>
        </w:rPr>
      </w:pPr>
      <w:r>
        <w:rPr>
          <w:rFonts w:hint="eastAsia" w:ascii="宋体" w:hAnsi="宋体" w:eastAsia="宋体"/>
          <w:sz w:val="24"/>
          <w:szCs w:val="24"/>
        </w:rPr>
        <w:t>答：尊敬的投资者您好，感谢您对公司的关注。公司在每年年度终了均进行商誉减值测试，公司将严格按照《上海证券交易所股票上市规则》及行业指引等相关规定及时履行信息披露义务，详情请关注公司相关公告。谢谢。</w:t>
      </w:r>
    </w:p>
    <w:p>
      <w:pPr>
        <w:overflowPunct w:val="0"/>
        <w:autoSpaceDE w:val="0"/>
        <w:spacing w:after="156" w:afterLines="50" w:line="360" w:lineRule="auto"/>
        <w:ind w:firstLine="482" w:firstLineChars="200"/>
        <w:jc w:val="left"/>
        <w:rPr>
          <w:rFonts w:ascii="宋体" w:hAnsi="宋体" w:eastAsia="宋体"/>
          <w:b/>
          <w:bCs/>
          <w:sz w:val="24"/>
          <w:szCs w:val="24"/>
        </w:rPr>
      </w:pPr>
      <w:r>
        <w:rPr>
          <w:rFonts w:hint="eastAsia" w:ascii="宋体" w:hAnsi="宋体" w:eastAsia="宋体"/>
          <w:b/>
          <w:bCs/>
          <w:sz w:val="24"/>
          <w:szCs w:val="24"/>
        </w:rPr>
        <w:t>三、其他事项</w:t>
      </w:r>
    </w:p>
    <w:p>
      <w:pPr>
        <w:overflowPunct w:val="0"/>
        <w:autoSpaceDE w:val="0"/>
        <w:spacing w:after="156" w:afterLines="50" w:line="360" w:lineRule="auto"/>
        <w:ind w:firstLine="480" w:firstLineChars="200"/>
        <w:jc w:val="both"/>
        <w:rPr>
          <w:rFonts w:ascii="宋体" w:hAnsi="宋体" w:eastAsia="宋体"/>
          <w:sz w:val="24"/>
          <w:szCs w:val="24"/>
        </w:rPr>
      </w:pPr>
      <w:r>
        <w:rPr>
          <w:rFonts w:hint="eastAsia" w:ascii="宋体" w:hAnsi="宋体" w:eastAsia="宋体"/>
          <w:sz w:val="24"/>
          <w:szCs w:val="24"/>
        </w:rPr>
        <w:t>关于公司</w:t>
      </w:r>
      <w:r>
        <w:rPr>
          <w:rFonts w:ascii="宋体" w:hAnsi="宋体" w:eastAsia="宋体"/>
          <w:sz w:val="24"/>
          <w:szCs w:val="24"/>
        </w:rPr>
        <w:t>2023年</w:t>
      </w:r>
      <w:r>
        <w:rPr>
          <w:rFonts w:hint="eastAsia" w:ascii="宋体" w:hAnsi="宋体" w:eastAsia="宋体"/>
          <w:sz w:val="24"/>
          <w:szCs w:val="24"/>
        </w:rPr>
        <w:t>半年</w:t>
      </w:r>
      <w:r>
        <w:rPr>
          <w:rFonts w:ascii="宋体" w:hAnsi="宋体" w:eastAsia="宋体"/>
          <w:sz w:val="24"/>
          <w:szCs w:val="24"/>
        </w:rPr>
        <w:t>度业绩说明会召开的详细情况，详见上证路演中心（http://roadshow.sseinfo.com/）。</w:t>
      </w:r>
      <w:r>
        <w:rPr>
          <w:rFonts w:hint="eastAsia" w:ascii="宋体" w:hAnsi="宋体" w:eastAsia="宋体"/>
          <w:sz w:val="24"/>
          <w:szCs w:val="24"/>
        </w:rPr>
        <w:t>公司相关信息以上海证券交易所网站（</w:t>
      </w:r>
      <w:r>
        <w:rPr>
          <w:rFonts w:ascii="宋体" w:hAnsi="宋体" w:eastAsia="宋体"/>
          <w:sz w:val="24"/>
          <w:szCs w:val="24"/>
        </w:rPr>
        <w:t>http://www.sse.com.cn）披露的公告为准，敬请广大投资者注意投资风险。</w:t>
      </w:r>
    </w:p>
    <w:p>
      <w:pPr>
        <w:overflowPunct w:val="0"/>
        <w:autoSpaceDE w:val="0"/>
        <w:spacing w:after="156" w:afterLines="50" w:line="360" w:lineRule="auto"/>
        <w:ind w:firstLine="480" w:firstLineChars="200"/>
        <w:jc w:val="both"/>
        <w:rPr>
          <w:rFonts w:hint="eastAsia" w:ascii="宋体" w:hAnsi="宋体" w:eastAsia="宋体"/>
          <w:sz w:val="24"/>
          <w:szCs w:val="24"/>
        </w:rPr>
      </w:pPr>
      <w:r>
        <w:rPr>
          <w:rFonts w:ascii="宋体" w:hAnsi="宋体" w:eastAsia="宋体"/>
          <w:sz w:val="24"/>
          <w:szCs w:val="24"/>
        </w:rPr>
        <w:t>公司对长期以来关注和支持公司发展并积极提出建议的广大投资者表示衷心的感谢！</w:t>
      </w:r>
    </w:p>
    <w:p>
      <w:pPr>
        <w:overflowPunct w:val="0"/>
        <w:autoSpaceDE w:val="0"/>
        <w:spacing w:after="156" w:afterLines="50" w:line="360" w:lineRule="auto"/>
        <w:ind w:firstLine="480" w:firstLineChars="200"/>
        <w:jc w:val="left"/>
        <w:rPr>
          <w:rFonts w:ascii="宋体" w:hAnsi="宋体" w:eastAsia="宋体"/>
          <w:sz w:val="24"/>
          <w:szCs w:val="24"/>
        </w:rPr>
      </w:pPr>
    </w:p>
    <w:p>
      <w:pPr>
        <w:overflowPunct w:val="0"/>
        <w:autoSpaceDE w:val="0"/>
        <w:spacing w:after="156" w:afterLines="50" w:line="360" w:lineRule="auto"/>
        <w:ind w:firstLine="480" w:firstLineChars="200"/>
        <w:jc w:val="right"/>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山东步长制药股份有限公司董事会</w:t>
      </w:r>
    </w:p>
    <w:p>
      <w:pPr>
        <w:overflowPunct w:val="0"/>
        <w:autoSpaceDE w:val="0"/>
        <w:spacing w:after="156" w:afterLines="50" w:line="360" w:lineRule="auto"/>
        <w:ind w:right="960" w:firstLine="480" w:firstLineChars="200"/>
        <w:jc w:val="right"/>
        <w:rPr>
          <w:rFonts w:ascii="宋体" w:hAnsi="宋体" w:eastAsia="宋体"/>
          <w:sz w:val="24"/>
          <w:szCs w:val="24"/>
        </w:rPr>
      </w:pPr>
      <w:r>
        <w:rPr>
          <w:rFonts w:ascii="宋体" w:hAnsi="宋体" w:eastAsia="宋体"/>
          <w:sz w:val="24"/>
          <w:szCs w:val="24"/>
        </w:rPr>
        <w:t>2023</w:t>
      </w:r>
      <w:r>
        <w:rPr>
          <w:rFonts w:hint="eastAsia" w:ascii="宋体" w:hAnsi="宋体" w:eastAsia="宋体"/>
          <w:sz w:val="24"/>
          <w:szCs w:val="24"/>
        </w:rPr>
        <w:t>年</w:t>
      </w:r>
      <w:r>
        <w:rPr>
          <w:rFonts w:ascii="宋体" w:hAnsi="宋体" w:eastAsia="宋体"/>
          <w:sz w:val="24"/>
          <w:szCs w:val="24"/>
        </w:rPr>
        <w:t>9</w:t>
      </w:r>
      <w:r>
        <w:rPr>
          <w:rFonts w:hint="eastAsia" w:ascii="宋体" w:hAnsi="宋体" w:eastAsia="宋体"/>
          <w:sz w:val="24"/>
          <w:szCs w:val="24"/>
        </w:rPr>
        <w:t>月</w:t>
      </w:r>
      <w:r>
        <w:rPr>
          <w:rFonts w:ascii="宋体" w:hAnsi="宋体" w:eastAsia="宋体"/>
          <w:sz w:val="24"/>
          <w:szCs w:val="24"/>
        </w:rPr>
        <w:t>26</w:t>
      </w:r>
      <w:r>
        <w:rPr>
          <w:rFonts w:hint="eastAsia" w:ascii="宋体" w:hAnsi="宋体" w:eastAsia="宋体"/>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VhZjQ0YzkxMzM0NzJmNmEyZTU2NDA1MTcwYmE2MDYifQ=="/>
  </w:docVars>
  <w:rsids>
    <w:rsidRoot w:val="0064139A"/>
    <w:rsid w:val="00002094"/>
    <w:rsid w:val="000041DB"/>
    <w:rsid w:val="000146C9"/>
    <w:rsid w:val="00014896"/>
    <w:rsid w:val="0001792E"/>
    <w:rsid w:val="00023A76"/>
    <w:rsid w:val="00041CD5"/>
    <w:rsid w:val="000512F5"/>
    <w:rsid w:val="00056939"/>
    <w:rsid w:val="00070D5E"/>
    <w:rsid w:val="0007414E"/>
    <w:rsid w:val="00087E7D"/>
    <w:rsid w:val="000C25B9"/>
    <w:rsid w:val="000E7D85"/>
    <w:rsid w:val="00104CFD"/>
    <w:rsid w:val="00106D8D"/>
    <w:rsid w:val="00112586"/>
    <w:rsid w:val="001158C4"/>
    <w:rsid w:val="001267D5"/>
    <w:rsid w:val="0013068E"/>
    <w:rsid w:val="0014780D"/>
    <w:rsid w:val="001617CF"/>
    <w:rsid w:val="00175E29"/>
    <w:rsid w:val="00191E9B"/>
    <w:rsid w:val="00197918"/>
    <w:rsid w:val="001C3569"/>
    <w:rsid w:val="001D1ECD"/>
    <w:rsid w:val="001E3157"/>
    <w:rsid w:val="001E7186"/>
    <w:rsid w:val="001F6AD6"/>
    <w:rsid w:val="001F6DA9"/>
    <w:rsid w:val="002016D1"/>
    <w:rsid w:val="00204641"/>
    <w:rsid w:val="00206644"/>
    <w:rsid w:val="002126FC"/>
    <w:rsid w:val="002245C8"/>
    <w:rsid w:val="002568DD"/>
    <w:rsid w:val="00260EBF"/>
    <w:rsid w:val="00273A6A"/>
    <w:rsid w:val="00276C48"/>
    <w:rsid w:val="0028682F"/>
    <w:rsid w:val="00292E43"/>
    <w:rsid w:val="00294CC4"/>
    <w:rsid w:val="002A0629"/>
    <w:rsid w:val="002B31B5"/>
    <w:rsid w:val="002C64A1"/>
    <w:rsid w:val="002E26FB"/>
    <w:rsid w:val="002E431A"/>
    <w:rsid w:val="003266C5"/>
    <w:rsid w:val="003273B4"/>
    <w:rsid w:val="003324D0"/>
    <w:rsid w:val="00341DB0"/>
    <w:rsid w:val="0034454A"/>
    <w:rsid w:val="003467D8"/>
    <w:rsid w:val="00361212"/>
    <w:rsid w:val="00373E3A"/>
    <w:rsid w:val="00385AF6"/>
    <w:rsid w:val="00397B12"/>
    <w:rsid w:val="003A4A87"/>
    <w:rsid w:val="003C0696"/>
    <w:rsid w:val="003C165E"/>
    <w:rsid w:val="003D4EA4"/>
    <w:rsid w:val="003E1FD7"/>
    <w:rsid w:val="003E443C"/>
    <w:rsid w:val="003F4C5E"/>
    <w:rsid w:val="003F53D5"/>
    <w:rsid w:val="00400996"/>
    <w:rsid w:val="004228EF"/>
    <w:rsid w:val="00425899"/>
    <w:rsid w:val="00427145"/>
    <w:rsid w:val="004443D1"/>
    <w:rsid w:val="0044668D"/>
    <w:rsid w:val="00464B92"/>
    <w:rsid w:val="00470B5C"/>
    <w:rsid w:val="0048302D"/>
    <w:rsid w:val="00487542"/>
    <w:rsid w:val="00497158"/>
    <w:rsid w:val="004C6E3A"/>
    <w:rsid w:val="004F2507"/>
    <w:rsid w:val="004F3635"/>
    <w:rsid w:val="005240DF"/>
    <w:rsid w:val="00541B71"/>
    <w:rsid w:val="0054442F"/>
    <w:rsid w:val="0055401B"/>
    <w:rsid w:val="0058323E"/>
    <w:rsid w:val="005A4E35"/>
    <w:rsid w:val="005B102F"/>
    <w:rsid w:val="005B2298"/>
    <w:rsid w:val="005B32D0"/>
    <w:rsid w:val="005B719B"/>
    <w:rsid w:val="005C046B"/>
    <w:rsid w:val="005C1B9E"/>
    <w:rsid w:val="005D5050"/>
    <w:rsid w:val="005E0A59"/>
    <w:rsid w:val="005E54A7"/>
    <w:rsid w:val="005F0B1B"/>
    <w:rsid w:val="00606E34"/>
    <w:rsid w:val="00607918"/>
    <w:rsid w:val="00610617"/>
    <w:rsid w:val="00617806"/>
    <w:rsid w:val="00617C71"/>
    <w:rsid w:val="00621227"/>
    <w:rsid w:val="006274E7"/>
    <w:rsid w:val="00631AD2"/>
    <w:rsid w:val="0064139A"/>
    <w:rsid w:val="00655741"/>
    <w:rsid w:val="0065618B"/>
    <w:rsid w:val="006570AC"/>
    <w:rsid w:val="00664925"/>
    <w:rsid w:val="006663C8"/>
    <w:rsid w:val="0066786C"/>
    <w:rsid w:val="0067213B"/>
    <w:rsid w:val="006739D1"/>
    <w:rsid w:val="006757E0"/>
    <w:rsid w:val="00676229"/>
    <w:rsid w:val="006808B8"/>
    <w:rsid w:val="00686E3F"/>
    <w:rsid w:val="006A3A47"/>
    <w:rsid w:val="006D078B"/>
    <w:rsid w:val="006E1FB7"/>
    <w:rsid w:val="006F2DCF"/>
    <w:rsid w:val="006F6D3F"/>
    <w:rsid w:val="0070612E"/>
    <w:rsid w:val="00712A8F"/>
    <w:rsid w:val="00730D05"/>
    <w:rsid w:val="00730FDE"/>
    <w:rsid w:val="00734E25"/>
    <w:rsid w:val="0074407C"/>
    <w:rsid w:val="0075148D"/>
    <w:rsid w:val="007669D4"/>
    <w:rsid w:val="007735CC"/>
    <w:rsid w:val="0079159F"/>
    <w:rsid w:val="007A29D4"/>
    <w:rsid w:val="007B2DD8"/>
    <w:rsid w:val="007B319B"/>
    <w:rsid w:val="007C0DB9"/>
    <w:rsid w:val="007C35A9"/>
    <w:rsid w:val="007D6C72"/>
    <w:rsid w:val="007E0E6A"/>
    <w:rsid w:val="00802237"/>
    <w:rsid w:val="00805848"/>
    <w:rsid w:val="00812B15"/>
    <w:rsid w:val="008234E6"/>
    <w:rsid w:val="00837597"/>
    <w:rsid w:val="008448C7"/>
    <w:rsid w:val="00855EE8"/>
    <w:rsid w:val="00857727"/>
    <w:rsid w:val="00860360"/>
    <w:rsid w:val="008633F1"/>
    <w:rsid w:val="00884554"/>
    <w:rsid w:val="00897BFB"/>
    <w:rsid w:val="008A685E"/>
    <w:rsid w:val="008B51A5"/>
    <w:rsid w:val="008B7697"/>
    <w:rsid w:val="008C7C27"/>
    <w:rsid w:val="00903A94"/>
    <w:rsid w:val="00924B48"/>
    <w:rsid w:val="00945D81"/>
    <w:rsid w:val="00952743"/>
    <w:rsid w:val="00960433"/>
    <w:rsid w:val="009674E9"/>
    <w:rsid w:val="00973D3D"/>
    <w:rsid w:val="0099277B"/>
    <w:rsid w:val="009946E5"/>
    <w:rsid w:val="009A741F"/>
    <w:rsid w:val="009B2A60"/>
    <w:rsid w:val="009B37EA"/>
    <w:rsid w:val="009B40A8"/>
    <w:rsid w:val="009B52DA"/>
    <w:rsid w:val="009C0862"/>
    <w:rsid w:val="009C3DDC"/>
    <w:rsid w:val="009E2382"/>
    <w:rsid w:val="009E5B95"/>
    <w:rsid w:val="009E625B"/>
    <w:rsid w:val="009F2CD8"/>
    <w:rsid w:val="009F7772"/>
    <w:rsid w:val="00A05441"/>
    <w:rsid w:val="00A13C9F"/>
    <w:rsid w:val="00A174F1"/>
    <w:rsid w:val="00A24F80"/>
    <w:rsid w:val="00A42985"/>
    <w:rsid w:val="00A6153A"/>
    <w:rsid w:val="00A74D8F"/>
    <w:rsid w:val="00A87D09"/>
    <w:rsid w:val="00A9275B"/>
    <w:rsid w:val="00A94996"/>
    <w:rsid w:val="00AB0D02"/>
    <w:rsid w:val="00AC2FC3"/>
    <w:rsid w:val="00AC4003"/>
    <w:rsid w:val="00AD056E"/>
    <w:rsid w:val="00AD5BFA"/>
    <w:rsid w:val="00AD6FBB"/>
    <w:rsid w:val="00B05A5A"/>
    <w:rsid w:val="00B17899"/>
    <w:rsid w:val="00B20B34"/>
    <w:rsid w:val="00B25EFF"/>
    <w:rsid w:val="00B26B66"/>
    <w:rsid w:val="00B3220C"/>
    <w:rsid w:val="00B65A34"/>
    <w:rsid w:val="00B7097A"/>
    <w:rsid w:val="00B70B3E"/>
    <w:rsid w:val="00B71020"/>
    <w:rsid w:val="00B744B2"/>
    <w:rsid w:val="00B75BA7"/>
    <w:rsid w:val="00BA1936"/>
    <w:rsid w:val="00BA35DE"/>
    <w:rsid w:val="00BB05CD"/>
    <w:rsid w:val="00BD1108"/>
    <w:rsid w:val="00BD2A45"/>
    <w:rsid w:val="00BD4E06"/>
    <w:rsid w:val="00BE3F06"/>
    <w:rsid w:val="00BE4350"/>
    <w:rsid w:val="00BF5DDA"/>
    <w:rsid w:val="00C0346D"/>
    <w:rsid w:val="00C03F5D"/>
    <w:rsid w:val="00C226BE"/>
    <w:rsid w:val="00C262E6"/>
    <w:rsid w:val="00C44C07"/>
    <w:rsid w:val="00C44C7E"/>
    <w:rsid w:val="00C619D5"/>
    <w:rsid w:val="00C70CFF"/>
    <w:rsid w:val="00C7549D"/>
    <w:rsid w:val="00C7796A"/>
    <w:rsid w:val="00C83C41"/>
    <w:rsid w:val="00C9041F"/>
    <w:rsid w:val="00CA2515"/>
    <w:rsid w:val="00CA6471"/>
    <w:rsid w:val="00CB1EE5"/>
    <w:rsid w:val="00CB6328"/>
    <w:rsid w:val="00CB6EBB"/>
    <w:rsid w:val="00CC3072"/>
    <w:rsid w:val="00CE0D53"/>
    <w:rsid w:val="00CE3FE8"/>
    <w:rsid w:val="00CF0E90"/>
    <w:rsid w:val="00CF6B77"/>
    <w:rsid w:val="00CF6C97"/>
    <w:rsid w:val="00D33BFA"/>
    <w:rsid w:val="00D33D49"/>
    <w:rsid w:val="00D3555A"/>
    <w:rsid w:val="00D4049A"/>
    <w:rsid w:val="00D42BAA"/>
    <w:rsid w:val="00D43711"/>
    <w:rsid w:val="00D50A7E"/>
    <w:rsid w:val="00D520A7"/>
    <w:rsid w:val="00D552DE"/>
    <w:rsid w:val="00D5596E"/>
    <w:rsid w:val="00D63448"/>
    <w:rsid w:val="00D66A07"/>
    <w:rsid w:val="00D712BC"/>
    <w:rsid w:val="00D735E1"/>
    <w:rsid w:val="00D81D70"/>
    <w:rsid w:val="00D82FD2"/>
    <w:rsid w:val="00D84D1A"/>
    <w:rsid w:val="00D92A07"/>
    <w:rsid w:val="00D9395D"/>
    <w:rsid w:val="00DA20A3"/>
    <w:rsid w:val="00DB1298"/>
    <w:rsid w:val="00DC0786"/>
    <w:rsid w:val="00DD2241"/>
    <w:rsid w:val="00DD6576"/>
    <w:rsid w:val="00DD7D9D"/>
    <w:rsid w:val="00DE0000"/>
    <w:rsid w:val="00E218DE"/>
    <w:rsid w:val="00E30578"/>
    <w:rsid w:val="00E3093C"/>
    <w:rsid w:val="00E33662"/>
    <w:rsid w:val="00E36624"/>
    <w:rsid w:val="00E51B71"/>
    <w:rsid w:val="00E6083A"/>
    <w:rsid w:val="00E61CE8"/>
    <w:rsid w:val="00E61F20"/>
    <w:rsid w:val="00E639C3"/>
    <w:rsid w:val="00E905D1"/>
    <w:rsid w:val="00E92E48"/>
    <w:rsid w:val="00E933E8"/>
    <w:rsid w:val="00EA1C7D"/>
    <w:rsid w:val="00EB74EF"/>
    <w:rsid w:val="00EC24E9"/>
    <w:rsid w:val="00EC5ECA"/>
    <w:rsid w:val="00ED12DC"/>
    <w:rsid w:val="00F05CD2"/>
    <w:rsid w:val="00F0660F"/>
    <w:rsid w:val="00F13866"/>
    <w:rsid w:val="00F13CA6"/>
    <w:rsid w:val="00F4094C"/>
    <w:rsid w:val="00F52EF4"/>
    <w:rsid w:val="00F6067E"/>
    <w:rsid w:val="00F66723"/>
    <w:rsid w:val="00F81AD1"/>
    <w:rsid w:val="00F96212"/>
    <w:rsid w:val="00FA00AD"/>
    <w:rsid w:val="00FB7606"/>
    <w:rsid w:val="00FC3E37"/>
    <w:rsid w:val="00FC59DC"/>
    <w:rsid w:val="00FE76A2"/>
    <w:rsid w:val="00FF29A6"/>
    <w:rsid w:val="00FF38D0"/>
    <w:rsid w:val="00FF5E47"/>
    <w:rsid w:val="467F5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563C1" w:themeColor="hyperlink"/>
      <w:u w:val="single"/>
      <w14:textFill>
        <w14:solidFill>
          <w14:schemeClr w14:val="hlink"/>
        </w14:solidFill>
      </w14:textFill>
    </w:rPr>
  </w:style>
  <w:style w:type="character" w:customStyle="1" w:styleId="7">
    <w:name w:val="Unresolved Mention"/>
    <w:basedOn w:val="5"/>
    <w:semiHidden/>
    <w:unhideWhenUsed/>
    <w:uiPriority w:val="99"/>
    <w:rPr>
      <w:color w:val="605E5C"/>
      <w:shd w:val="clear" w:color="auto" w:fill="E1DFDD"/>
    </w:r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DE1C5-475C-4B75-87A5-5A2142401289}">
  <ds:schemaRefs/>
</ds:datastoreItem>
</file>

<file path=docProps/app.xml><?xml version="1.0" encoding="utf-8"?>
<Properties xmlns="http://schemas.openxmlformats.org/officeDocument/2006/extended-properties" xmlns:vt="http://schemas.openxmlformats.org/officeDocument/2006/docPropsVTypes">
  <Template>Normal</Template>
  <Pages>4</Pages>
  <Words>405</Words>
  <Characters>2310</Characters>
  <Lines>19</Lines>
  <Paragraphs>5</Paragraphs>
  <TotalTime>253</TotalTime>
  <ScaleCrop>false</ScaleCrop>
  <LinksUpToDate>false</LinksUpToDate>
  <CharactersWithSpaces>2710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2021-05-28T09:27:00Z</dcterms:created>
  <dc:creator>M Q</dc:creator>
  <cp:lastModifiedBy>没差</cp:lastModifiedBy>
  <dcterms:modified xsi:type="dcterms:W3CDTF">2023-09-26T07:06:48Z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443908E18ECD43E1999E323403CA09E4_12</vt:lpwstr>
  </property>
</Properties>
</file>