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证券代码：600</w:t>
      </w:r>
      <w:r>
        <w:rPr>
          <w:rFonts w:ascii="宋体" w:hAnsi="宋体"/>
          <w:bCs/>
          <w:iCs/>
          <w:color w:val="000000"/>
          <w:sz w:val="24"/>
        </w:rPr>
        <w:t>990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证券简称：</w:t>
      </w:r>
      <w:bookmarkStart w:id="0" w:name="_GoBack"/>
      <w:bookmarkEnd w:id="0"/>
      <w:r>
        <w:rPr>
          <w:rFonts w:hint="eastAsia" w:ascii="宋体" w:hAnsi="宋体"/>
          <w:bCs/>
          <w:iCs/>
          <w:color w:val="000000"/>
          <w:sz w:val="24"/>
        </w:rPr>
        <w:t>四创电子</w:t>
      </w:r>
    </w:p>
    <w:p>
      <w:pPr>
        <w:spacing w:beforeLines="50" w:afterLines="50" w:line="400" w:lineRule="exact"/>
        <w:ind w:firstLine="720" w:firstLineChars="300"/>
        <w:rPr>
          <w:rFonts w:ascii="宋体" w:hAnsi="宋体"/>
          <w:bCs/>
          <w:iCs/>
          <w:color w:val="000000"/>
          <w:sz w:val="24"/>
        </w:rPr>
      </w:pPr>
    </w:p>
    <w:p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四创电子股份有限公司投资者关系活动记录表</w:t>
      </w:r>
    </w:p>
    <w:p>
      <w:pPr>
        <w:spacing w:line="400" w:lineRule="exact"/>
        <w:ind w:right="-92" w:rightChars="-44"/>
        <w:rPr>
          <w:rFonts w:hint="eastAsia" w:ascii="宋体" w:hAnsi="宋体" w:eastAsia="宋体"/>
          <w:bCs/>
          <w:i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</w:rPr>
        <w:t>编号：202</w:t>
      </w:r>
      <w:r>
        <w:rPr>
          <w:rFonts w:ascii="宋体" w:hAnsi="宋体"/>
          <w:bCs/>
          <w:iCs/>
          <w:color w:val="000000"/>
          <w:sz w:val="24"/>
        </w:rPr>
        <w:t>3-00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4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活动类别</w:t>
            </w:r>
          </w:p>
        </w:tc>
        <w:tc>
          <w:tcPr>
            <w:tcW w:w="6614" w:type="dxa"/>
            <w:noWrap/>
          </w:tcPr>
          <w:p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分析师会议</w:t>
            </w:r>
          </w:p>
          <w:p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业绩说明会</w:t>
            </w:r>
          </w:p>
          <w:p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现场参观</w:t>
            </w:r>
          </w:p>
          <w:p>
            <w:pPr>
              <w:tabs>
                <w:tab w:val="center" w:pos="3199"/>
              </w:tabs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参与单位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名称及人员姓名</w:t>
            </w:r>
          </w:p>
        </w:tc>
        <w:tc>
          <w:tcPr>
            <w:tcW w:w="6614" w:type="dxa"/>
            <w:noWrap/>
            <w:vAlign w:val="center"/>
          </w:tcPr>
          <w:p>
            <w:pPr>
              <w:rPr>
                <w:rFonts w:hint="eastAsia" w:ascii="宋体" w:hAnsi="宋体"/>
                <w:i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iCs/>
                <w:color w:val="000000"/>
                <w:kern w:val="0"/>
                <w:sz w:val="24"/>
                <w:lang w:eastAsia="zh-CN"/>
              </w:rPr>
              <w:t>民生证券：孔厚融</w:t>
            </w:r>
          </w:p>
          <w:p>
            <w:pPr>
              <w:rPr>
                <w:rFonts w:hint="eastAsia" w:ascii="宋体" w:hAnsi="宋体"/>
                <w:i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iCs/>
                <w:color w:val="000000"/>
                <w:kern w:val="0"/>
                <w:sz w:val="24"/>
                <w:lang w:eastAsia="zh-CN"/>
              </w:rPr>
              <w:t>民生证券：龙璨</w:t>
            </w:r>
          </w:p>
          <w:p>
            <w:pPr>
              <w:rPr>
                <w:rFonts w:hint="eastAsia" w:ascii="宋体" w:hAnsi="宋体"/>
                <w:i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iCs/>
                <w:color w:val="000000"/>
                <w:kern w:val="0"/>
                <w:sz w:val="24"/>
                <w:lang w:eastAsia="zh-CN"/>
              </w:rPr>
              <w:t>长城基金：翁煜平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6614" w:type="dxa"/>
            <w:noWrap/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2023年9月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</w:rPr>
              <w:t>2日(周二)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地  点</w:t>
            </w:r>
          </w:p>
        </w:tc>
        <w:tc>
          <w:tcPr>
            <w:tcW w:w="6614" w:type="dxa"/>
            <w:noWrap/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bCs/>
                <w:i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 w:val="24"/>
                <w:lang w:eastAsia="zh-CN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上市公司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接待人员姓名</w:t>
            </w:r>
          </w:p>
        </w:tc>
        <w:tc>
          <w:tcPr>
            <w:tcW w:w="6614" w:type="dxa"/>
            <w:noWrap/>
            <w:vAlign w:val="center"/>
          </w:tcPr>
          <w:p>
            <w:pPr>
              <w:spacing w:line="480" w:lineRule="atLeast"/>
              <w:rPr>
                <w:rFonts w:hint="eastAsia" w:ascii="宋体" w:hAnsi="宋体" w:eastAsia="宋体" w:cs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 w:val="24"/>
                <w:lang w:eastAsia="zh-CN"/>
              </w:rPr>
              <w:t>证券投资部副主任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 w:val="24"/>
                <w:lang w:eastAsia="zh-CN"/>
              </w:rPr>
              <w:t>梁建</w:t>
            </w:r>
          </w:p>
          <w:p>
            <w:pPr>
              <w:spacing w:line="480" w:lineRule="atLeast"/>
              <w:rPr>
                <w:rFonts w:hint="eastAsia" w:ascii="宋体" w:hAnsi="宋体" w:eastAsia="宋体" w:cs="宋体"/>
                <w:bCs/>
                <w:i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kern w:val="0"/>
                <w:sz w:val="24"/>
                <w:lang w:eastAsia="zh-CN"/>
              </w:rPr>
              <w:t>投资管理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bCs/>
                <w:iCs/>
                <w:color w:val="000000"/>
                <w:kern w:val="0"/>
                <w:sz w:val="24"/>
                <w:lang w:eastAsia="zh-CN"/>
              </w:rPr>
              <w:t>刘晨月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08" w:type="dxa"/>
            <w:noWrap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  <w:noWrap/>
          </w:tcPr>
          <w:p>
            <w:pPr>
              <w:snapToGrid w:val="0"/>
              <w:ind w:firstLine="440" w:firstLineChars="200"/>
              <w:rPr>
                <w:rFonts w:hint="default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  <w:lang w:val="en-US" w:eastAsia="zh-CN"/>
              </w:rPr>
              <w:t>2023年9月22日上午10：30分，调研人员来访四创电子，首先参观公司展厅并听取介绍，随后共同观看公司宣传片，并进行座谈交流，交流内容如下：</w:t>
            </w:r>
          </w:p>
          <w:p>
            <w:pPr>
              <w:snapToGrid w:val="0"/>
              <w:rPr>
                <w:rFonts w:hint="default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1</w:t>
            </w:r>
            <w:r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  <w:t>、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公司哪些业务是配套的，主要给谁</w:t>
            </w:r>
            <w:r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  <w:t>配套，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除了38所是否</w:t>
            </w:r>
            <w:r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  <w:t>有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eastAsia="zh-CN"/>
              </w:rPr>
              <w:t>拓展所外</w:t>
            </w:r>
            <w:r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  <w:t>客户？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拓展进度如何？未来规划是怎样？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公司现有业务中，配套的主要是PCB、电源和微波组件等业务，其中PCB和电源前些年主要给38所雷达等装备做配套，这两年除了给38所配套之外，也在逐步拓展集团内的相关院所客户以及航天、航空等其他军工研究院所等客户。特别是今年3月，在控股股东中电博微的统一筹划下，中电博微成立了西南地区营销中心，公司高速高多层微波混压基板在现场发布，有利于公司后续在西南重点区域的业务布局和品牌宣传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在PCB业务方面，公司集中力量在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各大军工集团扩展客户群体，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并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与航天某院取得了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新的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合作。除此之外，在发展军品的基础上，选择性地发展部分民品作为未来的重要方向，主要集中在高附加值高层数的印制板。目前民品的选择主要是较复杂的汽车电子、高波层的通讯板块等。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在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eastAsia="zh-CN"/>
              </w:rPr>
              <w:t>电源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业务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eastAsia="zh-CN"/>
              </w:rPr>
              <w:t>方面，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利用多个营销中心和军工大院大所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的优势，大力拓展机载电源组件、弹载电源组件、模块电源等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重点型号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产品项目，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重点关注星载电源组件等。同时子公司华耀电子还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与母公司携手发展航天科技、航天科工领域重点关注的型号产品。工业控制方面，聚焦现有的电梯、安全消防、纺织机械的基础上，打造全新的中高功率的导轨产品。未来导轨产品的客户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可能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会从百万级提升到千万级规模。</w:t>
            </w:r>
          </w:p>
          <w:p>
            <w:pPr>
              <w:snapToGrid w:val="0"/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single"/>
              </w:rPr>
            </w:pPr>
          </w:p>
          <w:p>
            <w:pPr>
              <w:snapToGrid w:val="0"/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</w:pP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2</w:t>
            </w:r>
            <w:r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  <w:t>、公司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实施</w:t>
            </w:r>
            <w:r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  <w:t>了股权激励，后续会不会去专注主业更好地把握盈利？</w:t>
            </w:r>
          </w:p>
          <w:p>
            <w:pPr>
              <w:snapToGrid w:val="0"/>
              <w:rPr>
                <w:rFonts w:hint="default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为了聚焦主业，实现高质量发展，公司制定了“一核两翼”战略，其中“一核”指的就是公司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感知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产品。公司自成立以来就依靠于雷达产品和技术的延伸和壮大，公司将不忘初心，坚持发展雷达核心产业，这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一定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是公司的优势产业。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不仅仅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highlight w:val="none"/>
                <w:lang w:val="en-US" w:eastAsia="zh-CN"/>
              </w:rPr>
              <w:t>是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股权激励要求公司要更专注主业，要努力实现更好的盈利。国务院国资委正在主导实施的高质量发展也要求公司，不断聚焦主责主业，不断加大研发投入，不断提升盈利能力，不断深化改革治理，不断完善风险防控，不断利用上市平台等。但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改革需要时间，战略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的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调整需要兼顾多方面因素以平抑周期波动，稳定经营，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从而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实现高质量发展。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公司实现高质量发展的决心不改变。</w:t>
            </w:r>
          </w:p>
          <w:p>
            <w:pPr>
              <w:snapToGrid w:val="0"/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single"/>
                <w:lang w:eastAsia="zh-CN"/>
              </w:rPr>
            </w:pPr>
          </w:p>
          <w:p>
            <w:pPr>
              <w:snapToGrid w:val="0"/>
              <w:rPr>
                <w:rFonts w:hint="default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/>
              </w:rPr>
            </w:pP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3</w:t>
            </w:r>
            <w:r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  <w:t>、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eastAsia="zh-CN"/>
              </w:rPr>
              <w:t>智慧应用业务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目前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eastAsia="zh-CN"/>
              </w:rPr>
              <w:t>运营情况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如何？</w:t>
            </w:r>
          </w:p>
          <w:p>
            <w:pPr>
              <w:snapToGrid w:val="0"/>
              <w:ind w:firstLine="440" w:firstLineChars="200"/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在公司的规划中，感知应用业务，公司更加聚焦智慧城市、智慧军营和智慧应急等领域，早些年，公司在这一业务中投入的资金大，资源足，但由于其中核心产品较少，毛利率较低，从2019年开始，公司已进行了一系列转型调整，不断压缩该业务板块的规模，特别是压缩客户资金状况不佳、回款苛刻以及毛利率低的项目。进2年，主要是加大智慧军营和智慧应急等业务领域的业务拓展，客户回款较往年有所改善，同时在智慧城市业务的拓展上，重点开展软件类业务，不再强调规模，从而毛利率也有一定的提升。这个业务领域正在不断转型，除了刚刚提到的这些，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未来雷达加光电的应用模式在数字领域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也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将成为关键的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highlight w:val="none"/>
                <w:lang w:eastAsia="zh-CN"/>
              </w:rPr>
              <w:t>数字基座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。公司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也可以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依靠优秀的技术基础打造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数据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中台，同时凭借多年行业经验，尤其是平安城市、雪亮工程，在政府、公安部门做出了大量的业务，拥有大量数据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val="en-US" w:eastAsia="zh-CN"/>
              </w:rPr>
              <w:t>汇聚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和数据处理能力，公司将会把业务延伸到水利、气象行业、智慧气象、智慧水利、智慧监狱以及已经进军的智慧军营等。公司将依靠以雷达感知为基础的数字底座和公司特有的数字中台，进军到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highlight w:val="none"/>
                <w:lang w:eastAsia="zh-CN"/>
              </w:rPr>
              <w:t>特色行业，探索创新场</w:t>
            </w:r>
            <w:r>
              <w:rPr>
                <w:rFonts w:hint="eastAsia" w:ascii="Calibri" w:hAnsi="Calibri" w:eastAsia="楷体_GB2312" w:cs="Calibri"/>
                <w:color w:val="000000"/>
                <w:sz w:val="22"/>
                <w:szCs w:val="28"/>
                <w:lang w:eastAsia="zh-CN"/>
              </w:rPr>
              <w:t>景应用。</w:t>
            </w:r>
          </w:p>
          <w:p>
            <w:pPr>
              <w:snapToGrid w:val="0"/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single"/>
              </w:rPr>
            </w:pPr>
          </w:p>
          <w:p>
            <w:pPr>
              <w:snapToGrid w:val="0"/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single"/>
              </w:rPr>
            </w:pPr>
          </w:p>
          <w:p>
            <w:pPr>
              <w:snapToGrid w:val="0"/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</w:pP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4</w:t>
            </w:r>
            <w:r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  <w:t>、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公司前三季度都在亏损，且不同季度之间产品毛利率变化较大，</w:t>
            </w:r>
            <w:r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  <w:t>主要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是什么原因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未来是否有改善</w:t>
            </w:r>
            <w:r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  <w:t>？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公司不同季度之间，产品毛利率变化较大，主要是不同季度之间，交付产品内部结构的变化影响所致。而前三季度都在亏损，主要是订单的波动性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和长周期生产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的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波动性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影响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。雷达整机业务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公司的核心产业，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val="en-US" w:eastAsia="zh-CN"/>
              </w:rPr>
              <w:t>主要交付周期在第四季度，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市场订单波动性和长周期生产波动性导致交付季度利润上升、收入增加和常态化业务季度利润、收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</w:rPr>
              <w:t>入较低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从而前三季度都在亏损。关于收入的序时进度问题，公司也已关注到市场和投资者的诉求，在后续的经营管理中，公司将重点关注这一事项，正在努力使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</w:rPr>
              <w:t>感知基础板块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的业务进一步规模化，使其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</w:rPr>
              <w:t>业务收入稳定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同时，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</w:rPr>
              <w:t>进一步开拓整机雷达市场、感知应用市场，使市场订单进一步规模化，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努力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</w:rPr>
              <w:t>实现各季度产品交付均衡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snapToGrid w:val="0"/>
              <w:rPr>
                <w:rFonts w:ascii="Calibri" w:hAnsi="Calibri" w:eastAsia="楷体_GB2312" w:cs="Calibri"/>
                <w:color w:val="000000"/>
                <w:sz w:val="22"/>
                <w:szCs w:val="28"/>
              </w:rPr>
            </w:pPr>
          </w:p>
          <w:p>
            <w:pPr>
              <w:snapToGrid w:val="0"/>
              <w:rPr>
                <w:rFonts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</w:pPr>
            <w:r>
              <w:rPr>
                <w:rFonts w:hint="eastAsia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  <w:lang w:val="en-US" w:eastAsia="zh-CN"/>
              </w:rPr>
              <w:t>5、</w:t>
            </w:r>
            <w:r>
              <w:rPr>
                <w:rFonts w:hint="default" w:ascii="Calibri" w:hAnsi="Calibri" w:eastAsia="楷体_GB2312" w:cs="Calibri"/>
                <w:b/>
                <w:bCs/>
                <w:color w:val="000000"/>
                <w:sz w:val="22"/>
                <w:szCs w:val="28"/>
                <w:u w:val="none"/>
              </w:rPr>
              <w:t>请问公司股权激励目标能实现吗？</w:t>
            </w:r>
          </w:p>
          <w:p>
            <w:pPr>
              <w:snapToGrid w:val="0"/>
              <w:rPr>
                <w:rFonts w:ascii="Calibri" w:hAnsi="Calibri" w:eastAsia="楷体_GB2312" w:cs="Calibri"/>
                <w:sz w:val="22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公司股权激励目标的设置具有一定的挑战性，</w:t>
            </w:r>
            <w:r>
              <w:rPr>
                <w:rFonts w:hint="default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</w:rPr>
              <w:t>体现激励与约束相结合的原则。</w:t>
            </w:r>
            <w:r>
              <w:rPr>
                <w:rFonts w:hint="eastAsia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  <w:lang w:val="en-US" w:eastAsia="zh-CN"/>
              </w:rPr>
              <w:t>激励</w:t>
            </w:r>
            <w:r>
              <w:rPr>
                <w:rFonts w:hint="default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</w:rPr>
              <w:t>目标</w:t>
            </w:r>
            <w:r>
              <w:rPr>
                <w:rFonts w:hint="eastAsia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  <w:lang w:val="en-US" w:eastAsia="zh-CN"/>
              </w:rPr>
              <w:t>最终能否</w:t>
            </w:r>
            <w:r>
              <w:rPr>
                <w:rFonts w:hint="default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</w:rPr>
              <w:t>实现</w:t>
            </w:r>
            <w:r>
              <w:rPr>
                <w:rFonts w:hint="eastAsia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  <w:lang w:eastAsia="zh-CN"/>
              </w:rPr>
              <w:t>，</w:t>
            </w:r>
            <w:r>
              <w:rPr>
                <w:rFonts w:hint="default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</w:rPr>
              <w:t>需综合考虑</w:t>
            </w:r>
            <w:r>
              <w:rPr>
                <w:rFonts w:hint="eastAsia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  <w:lang w:val="en-US" w:eastAsia="zh-CN"/>
              </w:rPr>
              <w:t>今年的</w:t>
            </w:r>
            <w:r>
              <w:rPr>
                <w:rFonts w:hint="default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</w:rPr>
              <w:t>内外部</w:t>
            </w:r>
            <w:r>
              <w:rPr>
                <w:rFonts w:hint="eastAsia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  <w:lang w:val="en-US" w:eastAsia="zh-CN"/>
              </w:rPr>
              <w:t>环境和</w:t>
            </w:r>
            <w:r>
              <w:rPr>
                <w:rFonts w:hint="default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</w:rPr>
              <w:t>现实条件</w:t>
            </w:r>
            <w:r>
              <w:rPr>
                <w:rFonts w:hint="eastAsia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  <w:lang w:eastAsia="zh-CN"/>
              </w:rPr>
              <w:t>。</w:t>
            </w:r>
            <w:r>
              <w:rPr>
                <w:rFonts w:hint="eastAsia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  <w:lang w:val="en-US" w:eastAsia="zh-CN"/>
              </w:rPr>
              <w:t>受制于外部环境的变化，以及相关客户招投标活动的滞后，股权激励目标的实现有一定的压力。但公司</w:t>
            </w:r>
            <w:r>
              <w:rPr>
                <w:rFonts w:hint="default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</w:rPr>
              <w:t>正积极通过加大市场开拓力度、降低运营成本等措施</w:t>
            </w:r>
            <w:r>
              <w:rPr>
                <w:rFonts w:hint="eastAsia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  <w:lang w:val="en-US" w:eastAsia="zh-CN"/>
              </w:rPr>
              <w:t>力争实现股权激励</w:t>
            </w:r>
            <w:r>
              <w:rPr>
                <w:rFonts w:hint="default" w:ascii="Calibri" w:hAnsi="Calibri" w:eastAsia="楷体_GB2312" w:cs="Calibri"/>
                <w:b w:val="0"/>
                <w:bCs w:val="0"/>
                <w:color w:val="000000"/>
                <w:sz w:val="22"/>
                <w:szCs w:val="28"/>
                <w:u w:val="none"/>
              </w:rPr>
              <w:t>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614" w:type="dxa"/>
            <w:noWrap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6614" w:type="dxa"/>
            <w:noWrap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YTA0MjYzYWNlYjMwNmNiMWZlNjE2NDY1ODZlOWUifQ=="/>
  </w:docVars>
  <w:rsids>
    <w:rsidRoot w:val="00172A27"/>
    <w:rsid w:val="00000461"/>
    <w:rsid w:val="00000635"/>
    <w:rsid w:val="000013EE"/>
    <w:rsid w:val="00001494"/>
    <w:rsid w:val="00001DFE"/>
    <w:rsid w:val="00005A6F"/>
    <w:rsid w:val="00006009"/>
    <w:rsid w:val="00016F7D"/>
    <w:rsid w:val="000236D4"/>
    <w:rsid w:val="000239E2"/>
    <w:rsid w:val="00026951"/>
    <w:rsid w:val="00027685"/>
    <w:rsid w:val="000279A4"/>
    <w:rsid w:val="000304FB"/>
    <w:rsid w:val="00030AF1"/>
    <w:rsid w:val="0003423E"/>
    <w:rsid w:val="00035517"/>
    <w:rsid w:val="00036DE6"/>
    <w:rsid w:val="000408C2"/>
    <w:rsid w:val="00045105"/>
    <w:rsid w:val="000471DE"/>
    <w:rsid w:val="000523CC"/>
    <w:rsid w:val="00052E92"/>
    <w:rsid w:val="00054351"/>
    <w:rsid w:val="00054AEC"/>
    <w:rsid w:val="00054FD1"/>
    <w:rsid w:val="000567D2"/>
    <w:rsid w:val="00057653"/>
    <w:rsid w:val="00061234"/>
    <w:rsid w:val="0006365F"/>
    <w:rsid w:val="0006609D"/>
    <w:rsid w:val="00067EF7"/>
    <w:rsid w:val="00075743"/>
    <w:rsid w:val="00075E45"/>
    <w:rsid w:val="000770BE"/>
    <w:rsid w:val="00082578"/>
    <w:rsid w:val="00085169"/>
    <w:rsid w:val="0008547E"/>
    <w:rsid w:val="00086284"/>
    <w:rsid w:val="00086CB1"/>
    <w:rsid w:val="00087362"/>
    <w:rsid w:val="00087C85"/>
    <w:rsid w:val="000901D0"/>
    <w:rsid w:val="0009202B"/>
    <w:rsid w:val="0009385E"/>
    <w:rsid w:val="00094905"/>
    <w:rsid w:val="00095222"/>
    <w:rsid w:val="00097B2A"/>
    <w:rsid w:val="000A0DD6"/>
    <w:rsid w:val="000A1EAA"/>
    <w:rsid w:val="000A2EA3"/>
    <w:rsid w:val="000A79A8"/>
    <w:rsid w:val="000B0162"/>
    <w:rsid w:val="000B0943"/>
    <w:rsid w:val="000B2850"/>
    <w:rsid w:val="000B378A"/>
    <w:rsid w:val="000B650F"/>
    <w:rsid w:val="000C14D7"/>
    <w:rsid w:val="000C1DCF"/>
    <w:rsid w:val="000C357E"/>
    <w:rsid w:val="000C50A4"/>
    <w:rsid w:val="000C5832"/>
    <w:rsid w:val="000C60FA"/>
    <w:rsid w:val="000C625B"/>
    <w:rsid w:val="000D24FB"/>
    <w:rsid w:val="000D5585"/>
    <w:rsid w:val="000E00CA"/>
    <w:rsid w:val="000E08CA"/>
    <w:rsid w:val="000F0604"/>
    <w:rsid w:val="000F06B3"/>
    <w:rsid w:val="000F411A"/>
    <w:rsid w:val="000F513D"/>
    <w:rsid w:val="000F5EB0"/>
    <w:rsid w:val="000F772F"/>
    <w:rsid w:val="00104330"/>
    <w:rsid w:val="00107909"/>
    <w:rsid w:val="00110525"/>
    <w:rsid w:val="00111A15"/>
    <w:rsid w:val="00114FB2"/>
    <w:rsid w:val="0011537F"/>
    <w:rsid w:val="001154A8"/>
    <w:rsid w:val="00117132"/>
    <w:rsid w:val="00117899"/>
    <w:rsid w:val="00122708"/>
    <w:rsid w:val="00124080"/>
    <w:rsid w:val="00124AEE"/>
    <w:rsid w:val="00124AFF"/>
    <w:rsid w:val="00124F8E"/>
    <w:rsid w:val="00127269"/>
    <w:rsid w:val="00127499"/>
    <w:rsid w:val="00130039"/>
    <w:rsid w:val="00130390"/>
    <w:rsid w:val="00131200"/>
    <w:rsid w:val="00131FE0"/>
    <w:rsid w:val="001329D5"/>
    <w:rsid w:val="00136819"/>
    <w:rsid w:val="00141E32"/>
    <w:rsid w:val="0014228B"/>
    <w:rsid w:val="0014312A"/>
    <w:rsid w:val="00143FB3"/>
    <w:rsid w:val="00151FC6"/>
    <w:rsid w:val="00154BD1"/>
    <w:rsid w:val="001550DE"/>
    <w:rsid w:val="00155C56"/>
    <w:rsid w:val="00160016"/>
    <w:rsid w:val="00162CFA"/>
    <w:rsid w:val="001630EA"/>
    <w:rsid w:val="00165BA2"/>
    <w:rsid w:val="001711F9"/>
    <w:rsid w:val="00171AA7"/>
    <w:rsid w:val="00172A27"/>
    <w:rsid w:val="001734E9"/>
    <w:rsid w:val="00175A5C"/>
    <w:rsid w:val="00177CD1"/>
    <w:rsid w:val="00177D31"/>
    <w:rsid w:val="0018182B"/>
    <w:rsid w:val="0018339E"/>
    <w:rsid w:val="00185779"/>
    <w:rsid w:val="001870BB"/>
    <w:rsid w:val="00187150"/>
    <w:rsid w:val="001912B1"/>
    <w:rsid w:val="0019195C"/>
    <w:rsid w:val="001931C1"/>
    <w:rsid w:val="00197EA3"/>
    <w:rsid w:val="00197FE1"/>
    <w:rsid w:val="001A1152"/>
    <w:rsid w:val="001A23D7"/>
    <w:rsid w:val="001A7246"/>
    <w:rsid w:val="001A72B7"/>
    <w:rsid w:val="001A7EE6"/>
    <w:rsid w:val="001B3F69"/>
    <w:rsid w:val="001B3FD6"/>
    <w:rsid w:val="001B4CB3"/>
    <w:rsid w:val="001B6480"/>
    <w:rsid w:val="001B768C"/>
    <w:rsid w:val="001C0AFC"/>
    <w:rsid w:val="001C698A"/>
    <w:rsid w:val="001C711F"/>
    <w:rsid w:val="001D1568"/>
    <w:rsid w:val="001D26BB"/>
    <w:rsid w:val="001D3655"/>
    <w:rsid w:val="001D3C8B"/>
    <w:rsid w:val="001E2198"/>
    <w:rsid w:val="001E24FA"/>
    <w:rsid w:val="001E2DA2"/>
    <w:rsid w:val="001E4799"/>
    <w:rsid w:val="001E5F40"/>
    <w:rsid w:val="001E5F6D"/>
    <w:rsid w:val="001E652B"/>
    <w:rsid w:val="001E73F1"/>
    <w:rsid w:val="001F039A"/>
    <w:rsid w:val="001F0FB5"/>
    <w:rsid w:val="001F2C5B"/>
    <w:rsid w:val="001F4B68"/>
    <w:rsid w:val="002022F6"/>
    <w:rsid w:val="0020324E"/>
    <w:rsid w:val="002072A2"/>
    <w:rsid w:val="00210DC3"/>
    <w:rsid w:val="00212280"/>
    <w:rsid w:val="00212D78"/>
    <w:rsid w:val="0021373F"/>
    <w:rsid w:val="00213943"/>
    <w:rsid w:val="002168EC"/>
    <w:rsid w:val="002207F6"/>
    <w:rsid w:val="002253F6"/>
    <w:rsid w:val="00225422"/>
    <w:rsid w:val="00227BE6"/>
    <w:rsid w:val="00230D26"/>
    <w:rsid w:val="00230E92"/>
    <w:rsid w:val="002324EF"/>
    <w:rsid w:val="0024410A"/>
    <w:rsid w:val="0025308F"/>
    <w:rsid w:val="00255D58"/>
    <w:rsid w:val="00261231"/>
    <w:rsid w:val="00263163"/>
    <w:rsid w:val="002639BA"/>
    <w:rsid w:val="00264684"/>
    <w:rsid w:val="002706C9"/>
    <w:rsid w:val="00272952"/>
    <w:rsid w:val="00273CAE"/>
    <w:rsid w:val="00276869"/>
    <w:rsid w:val="002811CB"/>
    <w:rsid w:val="00281E05"/>
    <w:rsid w:val="00284387"/>
    <w:rsid w:val="00285661"/>
    <w:rsid w:val="00290001"/>
    <w:rsid w:val="00290638"/>
    <w:rsid w:val="002940BD"/>
    <w:rsid w:val="00294F7A"/>
    <w:rsid w:val="002A1414"/>
    <w:rsid w:val="002A2A16"/>
    <w:rsid w:val="002A5AFC"/>
    <w:rsid w:val="002A5F78"/>
    <w:rsid w:val="002A642D"/>
    <w:rsid w:val="002A7C48"/>
    <w:rsid w:val="002B1746"/>
    <w:rsid w:val="002B5580"/>
    <w:rsid w:val="002B5EA0"/>
    <w:rsid w:val="002B65E2"/>
    <w:rsid w:val="002C0900"/>
    <w:rsid w:val="002C25A9"/>
    <w:rsid w:val="002C2AD4"/>
    <w:rsid w:val="002C38DE"/>
    <w:rsid w:val="002C4CB1"/>
    <w:rsid w:val="002C4F9F"/>
    <w:rsid w:val="002C6A92"/>
    <w:rsid w:val="002C78C5"/>
    <w:rsid w:val="002D2364"/>
    <w:rsid w:val="002D5495"/>
    <w:rsid w:val="002D6976"/>
    <w:rsid w:val="002E0F4A"/>
    <w:rsid w:val="002E26B0"/>
    <w:rsid w:val="002E5C90"/>
    <w:rsid w:val="002E6091"/>
    <w:rsid w:val="002E742A"/>
    <w:rsid w:val="002F1246"/>
    <w:rsid w:val="002F19B9"/>
    <w:rsid w:val="002F609A"/>
    <w:rsid w:val="002F793A"/>
    <w:rsid w:val="00300239"/>
    <w:rsid w:val="00301211"/>
    <w:rsid w:val="003039EA"/>
    <w:rsid w:val="00303CC5"/>
    <w:rsid w:val="00306749"/>
    <w:rsid w:val="00310F66"/>
    <w:rsid w:val="003161B4"/>
    <w:rsid w:val="0032182E"/>
    <w:rsid w:val="00323AAF"/>
    <w:rsid w:val="00323ACD"/>
    <w:rsid w:val="0032576E"/>
    <w:rsid w:val="00332638"/>
    <w:rsid w:val="003326D3"/>
    <w:rsid w:val="00334CB7"/>
    <w:rsid w:val="00335DD2"/>
    <w:rsid w:val="00337939"/>
    <w:rsid w:val="00340909"/>
    <w:rsid w:val="00340EC1"/>
    <w:rsid w:val="003414DB"/>
    <w:rsid w:val="003426D9"/>
    <w:rsid w:val="00342B66"/>
    <w:rsid w:val="0034402E"/>
    <w:rsid w:val="0034506F"/>
    <w:rsid w:val="00345ABA"/>
    <w:rsid w:val="003466F2"/>
    <w:rsid w:val="00350DD8"/>
    <w:rsid w:val="00352BAC"/>
    <w:rsid w:val="00355BA2"/>
    <w:rsid w:val="00357960"/>
    <w:rsid w:val="00357E3E"/>
    <w:rsid w:val="00361F1A"/>
    <w:rsid w:val="0036252D"/>
    <w:rsid w:val="00363FF3"/>
    <w:rsid w:val="0036404E"/>
    <w:rsid w:val="0036486B"/>
    <w:rsid w:val="00364E47"/>
    <w:rsid w:val="00370547"/>
    <w:rsid w:val="00370AFB"/>
    <w:rsid w:val="0037189E"/>
    <w:rsid w:val="00373AAE"/>
    <w:rsid w:val="003742FA"/>
    <w:rsid w:val="00376964"/>
    <w:rsid w:val="00377157"/>
    <w:rsid w:val="0038003A"/>
    <w:rsid w:val="0038257D"/>
    <w:rsid w:val="00385B95"/>
    <w:rsid w:val="00385C0A"/>
    <w:rsid w:val="00385F00"/>
    <w:rsid w:val="00387EEB"/>
    <w:rsid w:val="00391AE9"/>
    <w:rsid w:val="00395B76"/>
    <w:rsid w:val="003A06E6"/>
    <w:rsid w:val="003A39B2"/>
    <w:rsid w:val="003A64A4"/>
    <w:rsid w:val="003A7BD0"/>
    <w:rsid w:val="003B39E4"/>
    <w:rsid w:val="003B4127"/>
    <w:rsid w:val="003B6CB3"/>
    <w:rsid w:val="003B7399"/>
    <w:rsid w:val="003B7BDF"/>
    <w:rsid w:val="003C2F47"/>
    <w:rsid w:val="003C32DF"/>
    <w:rsid w:val="003C4831"/>
    <w:rsid w:val="003C7D29"/>
    <w:rsid w:val="003D219C"/>
    <w:rsid w:val="003D4A0E"/>
    <w:rsid w:val="003E0116"/>
    <w:rsid w:val="003E0F26"/>
    <w:rsid w:val="003E2ACB"/>
    <w:rsid w:val="003E2C22"/>
    <w:rsid w:val="003E337A"/>
    <w:rsid w:val="003E3684"/>
    <w:rsid w:val="003E5A18"/>
    <w:rsid w:val="003E5DB1"/>
    <w:rsid w:val="003E653A"/>
    <w:rsid w:val="003E694B"/>
    <w:rsid w:val="003E7CC0"/>
    <w:rsid w:val="003F45AA"/>
    <w:rsid w:val="004026E6"/>
    <w:rsid w:val="00402AC8"/>
    <w:rsid w:val="00405C98"/>
    <w:rsid w:val="00406BAF"/>
    <w:rsid w:val="00407C92"/>
    <w:rsid w:val="0041440C"/>
    <w:rsid w:val="004148CA"/>
    <w:rsid w:val="00414F60"/>
    <w:rsid w:val="00415A3F"/>
    <w:rsid w:val="00416185"/>
    <w:rsid w:val="004203C9"/>
    <w:rsid w:val="00420E7A"/>
    <w:rsid w:val="0043060A"/>
    <w:rsid w:val="00431522"/>
    <w:rsid w:val="00431594"/>
    <w:rsid w:val="004315F0"/>
    <w:rsid w:val="00432125"/>
    <w:rsid w:val="00434403"/>
    <w:rsid w:val="0043643F"/>
    <w:rsid w:val="00442AED"/>
    <w:rsid w:val="0044655E"/>
    <w:rsid w:val="0045148D"/>
    <w:rsid w:val="0045344E"/>
    <w:rsid w:val="00453C2D"/>
    <w:rsid w:val="00464814"/>
    <w:rsid w:val="0046747A"/>
    <w:rsid w:val="0046790C"/>
    <w:rsid w:val="00470396"/>
    <w:rsid w:val="00470D95"/>
    <w:rsid w:val="004737C4"/>
    <w:rsid w:val="0047773D"/>
    <w:rsid w:val="004804B0"/>
    <w:rsid w:val="004835E5"/>
    <w:rsid w:val="00484191"/>
    <w:rsid w:val="00485FA5"/>
    <w:rsid w:val="0049032C"/>
    <w:rsid w:val="00490404"/>
    <w:rsid w:val="00491AAD"/>
    <w:rsid w:val="004920B9"/>
    <w:rsid w:val="00492DE0"/>
    <w:rsid w:val="0049419F"/>
    <w:rsid w:val="00496A41"/>
    <w:rsid w:val="00497326"/>
    <w:rsid w:val="004A1B91"/>
    <w:rsid w:val="004A1DE3"/>
    <w:rsid w:val="004A2399"/>
    <w:rsid w:val="004A2B70"/>
    <w:rsid w:val="004A345F"/>
    <w:rsid w:val="004A5DE0"/>
    <w:rsid w:val="004A6BFB"/>
    <w:rsid w:val="004A769F"/>
    <w:rsid w:val="004A7B63"/>
    <w:rsid w:val="004B48B0"/>
    <w:rsid w:val="004C2946"/>
    <w:rsid w:val="004C41C1"/>
    <w:rsid w:val="004D2B14"/>
    <w:rsid w:val="004D7B31"/>
    <w:rsid w:val="004E09CE"/>
    <w:rsid w:val="004E31A0"/>
    <w:rsid w:val="004E62DF"/>
    <w:rsid w:val="004E6AFD"/>
    <w:rsid w:val="004F170E"/>
    <w:rsid w:val="004F385A"/>
    <w:rsid w:val="005046D8"/>
    <w:rsid w:val="00505ABA"/>
    <w:rsid w:val="005060FD"/>
    <w:rsid w:val="005073E7"/>
    <w:rsid w:val="005078D2"/>
    <w:rsid w:val="00510E45"/>
    <w:rsid w:val="005128B1"/>
    <w:rsid w:val="005141BF"/>
    <w:rsid w:val="00516D4B"/>
    <w:rsid w:val="00527569"/>
    <w:rsid w:val="0053265E"/>
    <w:rsid w:val="00535AFD"/>
    <w:rsid w:val="00535D69"/>
    <w:rsid w:val="005362E1"/>
    <w:rsid w:val="00537DA9"/>
    <w:rsid w:val="00540D2A"/>
    <w:rsid w:val="0054506E"/>
    <w:rsid w:val="00545833"/>
    <w:rsid w:val="0054732A"/>
    <w:rsid w:val="0055177D"/>
    <w:rsid w:val="0055191B"/>
    <w:rsid w:val="005539DF"/>
    <w:rsid w:val="00553DAD"/>
    <w:rsid w:val="005546A6"/>
    <w:rsid w:val="005624CB"/>
    <w:rsid w:val="00562D7A"/>
    <w:rsid w:val="00564B51"/>
    <w:rsid w:val="00565753"/>
    <w:rsid w:val="00570C99"/>
    <w:rsid w:val="005773B6"/>
    <w:rsid w:val="00577464"/>
    <w:rsid w:val="00580DE9"/>
    <w:rsid w:val="00581537"/>
    <w:rsid w:val="005853C9"/>
    <w:rsid w:val="00585C64"/>
    <w:rsid w:val="00585EAC"/>
    <w:rsid w:val="0059068F"/>
    <w:rsid w:val="00595321"/>
    <w:rsid w:val="00595459"/>
    <w:rsid w:val="00596AE7"/>
    <w:rsid w:val="00597480"/>
    <w:rsid w:val="005A160F"/>
    <w:rsid w:val="005A53E1"/>
    <w:rsid w:val="005A5808"/>
    <w:rsid w:val="005A7060"/>
    <w:rsid w:val="005B2C6D"/>
    <w:rsid w:val="005B4782"/>
    <w:rsid w:val="005B7659"/>
    <w:rsid w:val="005B77C9"/>
    <w:rsid w:val="005C2B1F"/>
    <w:rsid w:val="005C3AEC"/>
    <w:rsid w:val="005C4CC8"/>
    <w:rsid w:val="005C77C3"/>
    <w:rsid w:val="005D03D9"/>
    <w:rsid w:val="005D0A86"/>
    <w:rsid w:val="005D1C21"/>
    <w:rsid w:val="005D3654"/>
    <w:rsid w:val="005D38F1"/>
    <w:rsid w:val="005D5071"/>
    <w:rsid w:val="005D514E"/>
    <w:rsid w:val="005D57C4"/>
    <w:rsid w:val="005E262D"/>
    <w:rsid w:val="005E2E51"/>
    <w:rsid w:val="005E3970"/>
    <w:rsid w:val="005E3EF0"/>
    <w:rsid w:val="005E4285"/>
    <w:rsid w:val="005E462A"/>
    <w:rsid w:val="005E4820"/>
    <w:rsid w:val="005E4958"/>
    <w:rsid w:val="005E5E91"/>
    <w:rsid w:val="005E6FC8"/>
    <w:rsid w:val="005F06B0"/>
    <w:rsid w:val="005F27EE"/>
    <w:rsid w:val="005F3E73"/>
    <w:rsid w:val="005F448E"/>
    <w:rsid w:val="005F457C"/>
    <w:rsid w:val="005F5A10"/>
    <w:rsid w:val="005F5C15"/>
    <w:rsid w:val="005F6B4B"/>
    <w:rsid w:val="005F7B7D"/>
    <w:rsid w:val="005F7DB4"/>
    <w:rsid w:val="005F7F0C"/>
    <w:rsid w:val="006024C7"/>
    <w:rsid w:val="006030CC"/>
    <w:rsid w:val="00606433"/>
    <w:rsid w:val="006077CA"/>
    <w:rsid w:val="00610BEC"/>
    <w:rsid w:val="006110B3"/>
    <w:rsid w:val="00612270"/>
    <w:rsid w:val="00612E96"/>
    <w:rsid w:val="00616043"/>
    <w:rsid w:val="00616763"/>
    <w:rsid w:val="00616E05"/>
    <w:rsid w:val="006177BC"/>
    <w:rsid w:val="00623403"/>
    <w:rsid w:val="00624BA5"/>
    <w:rsid w:val="00624C9F"/>
    <w:rsid w:val="00630DF6"/>
    <w:rsid w:val="006349DD"/>
    <w:rsid w:val="0064199A"/>
    <w:rsid w:val="00641FA1"/>
    <w:rsid w:val="00642030"/>
    <w:rsid w:val="0064276F"/>
    <w:rsid w:val="00645769"/>
    <w:rsid w:val="006533B9"/>
    <w:rsid w:val="00657BCB"/>
    <w:rsid w:val="00657D3A"/>
    <w:rsid w:val="006631FC"/>
    <w:rsid w:val="0066377E"/>
    <w:rsid w:val="00670FA5"/>
    <w:rsid w:val="00671B4C"/>
    <w:rsid w:val="00672C95"/>
    <w:rsid w:val="00672E5F"/>
    <w:rsid w:val="0067421D"/>
    <w:rsid w:val="0067454F"/>
    <w:rsid w:val="0067569E"/>
    <w:rsid w:val="0068151B"/>
    <w:rsid w:val="00682EC4"/>
    <w:rsid w:val="00685380"/>
    <w:rsid w:val="00686B68"/>
    <w:rsid w:val="006909CA"/>
    <w:rsid w:val="00692A7B"/>
    <w:rsid w:val="00693EF5"/>
    <w:rsid w:val="006952A7"/>
    <w:rsid w:val="006962F4"/>
    <w:rsid w:val="00696589"/>
    <w:rsid w:val="006A08BE"/>
    <w:rsid w:val="006A0912"/>
    <w:rsid w:val="006A0C17"/>
    <w:rsid w:val="006A5505"/>
    <w:rsid w:val="006A6911"/>
    <w:rsid w:val="006B0DE2"/>
    <w:rsid w:val="006B3002"/>
    <w:rsid w:val="006B64A8"/>
    <w:rsid w:val="006B6FBB"/>
    <w:rsid w:val="006C2097"/>
    <w:rsid w:val="006C3789"/>
    <w:rsid w:val="006C40FC"/>
    <w:rsid w:val="006C795B"/>
    <w:rsid w:val="006D01D9"/>
    <w:rsid w:val="006D0D28"/>
    <w:rsid w:val="006D1B6E"/>
    <w:rsid w:val="006D5C0D"/>
    <w:rsid w:val="006E1DB8"/>
    <w:rsid w:val="006E1E7A"/>
    <w:rsid w:val="006E277B"/>
    <w:rsid w:val="00700C8C"/>
    <w:rsid w:val="007050B7"/>
    <w:rsid w:val="00705EBA"/>
    <w:rsid w:val="007076D3"/>
    <w:rsid w:val="0071060D"/>
    <w:rsid w:val="00712202"/>
    <w:rsid w:val="007133F5"/>
    <w:rsid w:val="00715D01"/>
    <w:rsid w:val="007164E2"/>
    <w:rsid w:val="0071791D"/>
    <w:rsid w:val="00721F35"/>
    <w:rsid w:val="00722CDF"/>
    <w:rsid w:val="007231BD"/>
    <w:rsid w:val="00724895"/>
    <w:rsid w:val="00726216"/>
    <w:rsid w:val="0073072F"/>
    <w:rsid w:val="00733629"/>
    <w:rsid w:val="00736B11"/>
    <w:rsid w:val="00736E62"/>
    <w:rsid w:val="00737067"/>
    <w:rsid w:val="00737088"/>
    <w:rsid w:val="007401CF"/>
    <w:rsid w:val="00742E22"/>
    <w:rsid w:val="0074322E"/>
    <w:rsid w:val="007448E4"/>
    <w:rsid w:val="0074539D"/>
    <w:rsid w:val="00750516"/>
    <w:rsid w:val="0075184B"/>
    <w:rsid w:val="00752622"/>
    <w:rsid w:val="007552B3"/>
    <w:rsid w:val="0075544E"/>
    <w:rsid w:val="007634A9"/>
    <w:rsid w:val="00763B5E"/>
    <w:rsid w:val="00766342"/>
    <w:rsid w:val="00766C6B"/>
    <w:rsid w:val="007710AE"/>
    <w:rsid w:val="007722E1"/>
    <w:rsid w:val="0077315E"/>
    <w:rsid w:val="0077405C"/>
    <w:rsid w:val="0077680F"/>
    <w:rsid w:val="00784DA8"/>
    <w:rsid w:val="00787A2B"/>
    <w:rsid w:val="00792ABC"/>
    <w:rsid w:val="00793444"/>
    <w:rsid w:val="00795916"/>
    <w:rsid w:val="00795A46"/>
    <w:rsid w:val="00796FF9"/>
    <w:rsid w:val="007A4EA8"/>
    <w:rsid w:val="007B1274"/>
    <w:rsid w:val="007B17E1"/>
    <w:rsid w:val="007B19C2"/>
    <w:rsid w:val="007B1A10"/>
    <w:rsid w:val="007B22AC"/>
    <w:rsid w:val="007B2E49"/>
    <w:rsid w:val="007B3642"/>
    <w:rsid w:val="007B387C"/>
    <w:rsid w:val="007B43A1"/>
    <w:rsid w:val="007B5E5D"/>
    <w:rsid w:val="007B602D"/>
    <w:rsid w:val="007C0167"/>
    <w:rsid w:val="007C4B7D"/>
    <w:rsid w:val="007C4CA5"/>
    <w:rsid w:val="007C536C"/>
    <w:rsid w:val="007C7AB5"/>
    <w:rsid w:val="007D029F"/>
    <w:rsid w:val="007D0FAB"/>
    <w:rsid w:val="007D2B50"/>
    <w:rsid w:val="007D366D"/>
    <w:rsid w:val="007D4818"/>
    <w:rsid w:val="007D5882"/>
    <w:rsid w:val="007D692C"/>
    <w:rsid w:val="007E0150"/>
    <w:rsid w:val="007E134A"/>
    <w:rsid w:val="007E2207"/>
    <w:rsid w:val="007E3551"/>
    <w:rsid w:val="007E360D"/>
    <w:rsid w:val="007E7636"/>
    <w:rsid w:val="007F102E"/>
    <w:rsid w:val="007F35DA"/>
    <w:rsid w:val="007F3818"/>
    <w:rsid w:val="007F61C3"/>
    <w:rsid w:val="007F6B9B"/>
    <w:rsid w:val="00800058"/>
    <w:rsid w:val="008006B4"/>
    <w:rsid w:val="008068D1"/>
    <w:rsid w:val="008069E8"/>
    <w:rsid w:val="0081707C"/>
    <w:rsid w:val="008171AA"/>
    <w:rsid w:val="00817EF1"/>
    <w:rsid w:val="008217E2"/>
    <w:rsid w:val="00822B68"/>
    <w:rsid w:val="00822CC4"/>
    <w:rsid w:val="008239A4"/>
    <w:rsid w:val="00826FEC"/>
    <w:rsid w:val="008270D3"/>
    <w:rsid w:val="00830C5E"/>
    <w:rsid w:val="00830D1B"/>
    <w:rsid w:val="008334FC"/>
    <w:rsid w:val="00835AFA"/>
    <w:rsid w:val="0084319C"/>
    <w:rsid w:val="008451E5"/>
    <w:rsid w:val="00851A59"/>
    <w:rsid w:val="00851E0A"/>
    <w:rsid w:val="00853300"/>
    <w:rsid w:val="00856F02"/>
    <w:rsid w:val="00857D25"/>
    <w:rsid w:val="008607F5"/>
    <w:rsid w:val="00861DEF"/>
    <w:rsid w:val="00863392"/>
    <w:rsid w:val="00865EB4"/>
    <w:rsid w:val="00870538"/>
    <w:rsid w:val="008736C4"/>
    <w:rsid w:val="00873784"/>
    <w:rsid w:val="0087386F"/>
    <w:rsid w:val="00875F31"/>
    <w:rsid w:val="00876BD0"/>
    <w:rsid w:val="00877A33"/>
    <w:rsid w:val="008807DC"/>
    <w:rsid w:val="00880B54"/>
    <w:rsid w:val="0088201B"/>
    <w:rsid w:val="00883014"/>
    <w:rsid w:val="0088596E"/>
    <w:rsid w:val="00885F76"/>
    <w:rsid w:val="008878C4"/>
    <w:rsid w:val="00891CBE"/>
    <w:rsid w:val="008927BE"/>
    <w:rsid w:val="0089405E"/>
    <w:rsid w:val="00894B0A"/>
    <w:rsid w:val="0089650F"/>
    <w:rsid w:val="008974D3"/>
    <w:rsid w:val="008A04E0"/>
    <w:rsid w:val="008A1A1C"/>
    <w:rsid w:val="008A26B5"/>
    <w:rsid w:val="008A2B97"/>
    <w:rsid w:val="008A3E30"/>
    <w:rsid w:val="008A6D62"/>
    <w:rsid w:val="008A7B40"/>
    <w:rsid w:val="008B0209"/>
    <w:rsid w:val="008B1359"/>
    <w:rsid w:val="008B4E82"/>
    <w:rsid w:val="008C0542"/>
    <w:rsid w:val="008C11E9"/>
    <w:rsid w:val="008C1D2E"/>
    <w:rsid w:val="008C1F0C"/>
    <w:rsid w:val="008C2231"/>
    <w:rsid w:val="008C518C"/>
    <w:rsid w:val="008C6BE3"/>
    <w:rsid w:val="008D6C81"/>
    <w:rsid w:val="008D6F0B"/>
    <w:rsid w:val="008E1D31"/>
    <w:rsid w:val="008E2FB5"/>
    <w:rsid w:val="008E3931"/>
    <w:rsid w:val="008F14A4"/>
    <w:rsid w:val="008F1CA7"/>
    <w:rsid w:val="008F1F71"/>
    <w:rsid w:val="008F3519"/>
    <w:rsid w:val="008F6391"/>
    <w:rsid w:val="00900207"/>
    <w:rsid w:val="0090092E"/>
    <w:rsid w:val="00906D7F"/>
    <w:rsid w:val="00907477"/>
    <w:rsid w:val="009123B0"/>
    <w:rsid w:val="00912D90"/>
    <w:rsid w:val="00912DA4"/>
    <w:rsid w:val="00922D26"/>
    <w:rsid w:val="00925A70"/>
    <w:rsid w:val="009304E4"/>
    <w:rsid w:val="00932A2D"/>
    <w:rsid w:val="0093673E"/>
    <w:rsid w:val="00940FB0"/>
    <w:rsid w:val="00941922"/>
    <w:rsid w:val="009426C1"/>
    <w:rsid w:val="009434D5"/>
    <w:rsid w:val="009442AE"/>
    <w:rsid w:val="00944DD7"/>
    <w:rsid w:val="00945BD4"/>
    <w:rsid w:val="009576FC"/>
    <w:rsid w:val="009577E0"/>
    <w:rsid w:val="00961A35"/>
    <w:rsid w:val="00965ADE"/>
    <w:rsid w:val="00967720"/>
    <w:rsid w:val="009736FC"/>
    <w:rsid w:val="0097391C"/>
    <w:rsid w:val="009747DB"/>
    <w:rsid w:val="00975588"/>
    <w:rsid w:val="00976A86"/>
    <w:rsid w:val="00980EC8"/>
    <w:rsid w:val="00982007"/>
    <w:rsid w:val="00982E17"/>
    <w:rsid w:val="00982E89"/>
    <w:rsid w:val="009831C7"/>
    <w:rsid w:val="00984DB9"/>
    <w:rsid w:val="009868E8"/>
    <w:rsid w:val="00986B27"/>
    <w:rsid w:val="009875A7"/>
    <w:rsid w:val="00991379"/>
    <w:rsid w:val="00996051"/>
    <w:rsid w:val="00997109"/>
    <w:rsid w:val="00997CC1"/>
    <w:rsid w:val="009A0D38"/>
    <w:rsid w:val="009A3251"/>
    <w:rsid w:val="009A7412"/>
    <w:rsid w:val="009B072A"/>
    <w:rsid w:val="009B221B"/>
    <w:rsid w:val="009B782D"/>
    <w:rsid w:val="009C122B"/>
    <w:rsid w:val="009C2EE3"/>
    <w:rsid w:val="009C38E4"/>
    <w:rsid w:val="009C489E"/>
    <w:rsid w:val="009C6D20"/>
    <w:rsid w:val="009C73D6"/>
    <w:rsid w:val="009D16B3"/>
    <w:rsid w:val="009D2B0B"/>
    <w:rsid w:val="009D7C06"/>
    <w:rsid w:val="009E0FD2"/>
    <w:rsid w:val="009E37BB"/>
    <w:rsid w:val="009E56FF"/>
    <w:rsid w:val="009E7A40"/>
    <w:rsid w:val="009F3589"/>
    <w:rsid w:val="009F4388"/>
    <w:rsid w:val="009F6164"/>
    <w:rsid w:val="00A02B92"/>
    <w:rsid w:val="00A077F1"/>
    <w:rsid w:val="00A10B41"/>
    <w:rsid w:val="00A11F14"/>
    <w:rsid w:val="00A14D22"/>
    <w:rsid w:val="00A158D3"/>
    <w:rsid w:val="00A16646"/>
    <w:rsid w:val="00A2035F"/>
    <w:rsid w:val="00A24D9A"/>
    <w:rsid w:val="00A25395"/>
    <w:rsid w:val="00A26D8C"/>
    <w:rsid w:val="00A27599"/>
    <w:rsid w:val="00A304A7"/>
    <w:rsid w:val="00A34663"/>
    <w:rsid w:val="00A371E6"/>
    <w:rsid w:val="00A40129"/>
    <w:rsid w:val="00A41D70"/>
    <w:rsid w:val="00A42E45"/>
    <w:rsid w:val="00A439FD"/>
    <w:rsid w:val="00A43EAD"/>
    <w:rsid w:val="00A4622C"/>
    <w:rsid w:val="00A46D29"/>
    <w:rsid w:val="00A504CF"/>
    <w:rsid w:val="00A53A86"/>
    <w:rsid w:val="00A56954"/>
    <w:rsid w:val="00A60564"/>
    <w:rsid w:val="00A61436"/>
    <w:rsid w:val="00A62AB3"/>
    <w:rsid w:val="00A64F9B"/>
    <w:rsid w:val="00A651D7"/>
    <w:rsid w:val="00A6545C"/>
    <w:rsid w:val="00A70BA9"/>
    <w:rsid w:val="00A71B06"/>
    <w:rsid w:val="00A72195"/>
    <w:rsid w:val="00A73435"/>
    <w:rsid w:val="00A74396"/>
    <w:rsid w:val="00A74DDA"/>
    <w:rsid w:val="00A75204"/>
    <w:rsid w:val="00A75EC4"/>
    <w:rsid w:val="00A83361"/>
    <w:rsid w:val="00A83DBB"/>
    <w:rsid w:val="00A8420A"/>
    <w:rsid w:val="00A92B3A"/>
    <w:rsid w:val="00A96F0B"/>
    <w:rsid w:val="00A97D9F"/>
    <w:rsid w:val="00AA2389"/>
    <w:rsid w:val="00AA263D"/>
    <w:rsid w:val="00AA5B26"/>
    <w:rsid w:val="00AB4467"/>
    <w:rsid w:val="00AB53AD"/>
    <w:rsid w:val="00AC40FE"/>
    <w:rsid w:val="00AC448F"/>
    <w:rsid w:val="00AC6FD3"/>
    <w:rsid w:val="00AC74D0"/>
    <w:rsid w:val="00AD00F4"/>
    <w:rsid w:val="00AD0B14"/>
    <w:rsid w:val="00AD17EB"/>
    <w:rsid w:val="00AD3F89"/>
    <w:rsid w:val="00AD6ABC"/>
    <w:rsid w:val="00AE1611"/>
    <w:rsid w:val="00AE1D6A"/>
    <w:rsid w:val="00AF06E4"/>
    <w:rsid w:val="00AF203C"/>
    <w:rsid w:val="00AF27EA"/>
    <w:rsid w:val="00AF573C"/>
    <w:rsid w:val="00AF6008"/>
    <w:rsid w:val="00B0037F"/>
    <w:rsid w:val="00B01132"/>
    <w:rsid w:val="00B02FD1"/>
    <w:rsid w:val="00B0397D"/>
    <w:rsid w:val="00B068CC"/>
    <w:rsid w:val="00B1077B"/>
    <w:rsid w:val="00B14843"/>
    <w:rsid w:val="00B174BD"/>
    <w:rsid w:val="00B17AD5"/>
    <w:rsid w:val="00B214B3"/>
    <w:rsid w:val="00B21AC1"/>
    <w:rsid w:val="00B22977"/>
    <w:rsid w:val="00B270E8"/>
    <w:rsid w:val="00B31705"/>
    <w:rsid w:val="00B32160"/>
    <w:rsid w:val="00B33053"/>
    <w:rsid w:val="00B34D2A"/>
    <w:rsid w:val="00B34DDB"/>
    <w:rsid w:val="00B3697D"/>
    <w:rsid w:val="00B37E37"/>
    <w:rsid w:val="00B4087B"/>
    <w:rsid w:val="00B419F2"/>
    <w:rsid w:val="00B443C3"/>
    <w:rsid w:val="00B46C23"/>
    <w:rsid w:val="00B47BF4"/>
    <w:rsid w:val="00B47F75"/>
    <w:rsid w:val="00B50215"/>
    <w:rsid w:val="00B50279"/>
    <w:rsid w:val="00B504F2"/>
    <w:rsid w:val="00B50E87"/>
    <w:rsid w:val="00B51F6A"/>
    <w:rsid w:val="00B54A56"/>
    <w:rsid w:val="00B56AC4"/>
    <w:rsid w:val="00B57F69"/>
    <w:rsid w:val="00B6139A"/>
    <w:rsid w:val="00B62323"/>
    <w:rsid w:val="00B64630"/>
    <w:rsid w:val="00B65B15"/>
    <w:rsid w:val="00B719D0"/>
    <w:rsid w:val="00B71CCD"/>
    <w:rsid w:val="00B72FFC"/>
    <w:rsid w:val="00B742D5"/>
    <w:rsid w:val="00B74FD2"/>
    <w:rsid w:val="00B76025"/>
    <w:rsid w:val="00B76CE7"/>
    <w:rsid w:val="00B76EE8"/>
    <w:rsid w:val="00B811F8"/>
    <w:rsid w:val="00B81A7E"/>
    <w:rsid w:val="00B876E1"/>
    <w:rsid w:val="00B87AB5"/>
    <w:rsid w:val="00B907A0"/>
    <w:rsid w:val="00B9123A"/>
    <w:rsid w:val="00B9450B"/>
    <w:rsid w:val="00BA072D"/>
    <w:rsid w:val="00BA1D3F"/>
    <w:rsid w:val="00BA51DD"/>
    <w:rsid w:val="00BB0D30"/>
    <w:rsid w:val="00BB16B5"/>
    <w:rsid w:val="00BB1CAD"/>
    <w:rsid w:val="00BB3CB4"/>
    <w:rsid w:val="00BB3F65"/>
    <w:rsid w:val="00BB524E"/>
    <w:rsid w:val="00BB554D"/>
    <w:rsid w:val="00BB55C0"/>
    <w:rsid w:val="00BC3B3C"/>
    <w:rsid w:val="00BC4040"/>
    <w:rsid w:val="00BC474B"/>
    <w:rsid w:val="00BC4954"/>
    <w:rsid w:val="00BC49D3"/>
    <w:rsid w:val="00BC4FA1"/>
    <w:rsid w:val="00BD0C6D"/>
    <w:rsid w:val="00BD1098"/>
    <w:rsid w:val="00BD1BCB"/>
    <w:rsid w:val="00BD2E8F"/>
    <w:rsid w:val="00BE2C99"/>
    <w:rsid w:val="00BE2E99"/>
    <w:rsid w:val="00BE4648"/>
    <w:rsid w:val="00BE66DB"/>
    <w:rsid w:val="00BE6ADC"/>
    <w:rsid w:val="00BF3156"/>
    <w:rsid w:val="00BF35A5"/>
    <w:rsid w:val="00BF4EE6"/>
    <w:rsid w:val="00C0129F"/>
    <w:rsid w:val="00C020E3"/>
    <w:rsid w:val="00C031BF"/>
    <w:rsid w:val="00C0362D"/>
    <w:rsid w:val="00C109FB"/>
    <w:rsid w:val="00C147A1"/>
    <w:rsid w:val="00C2247A"/>
    <w:rsid w:val="00C247DA"/>
    <w:rsid w:val="00C3222F"/>
    <w:rsid w:val="00C33706"/>
    <w:rsid w:val="00C46E83"/>
    <w:rsid w:val="00C47F65"/>
    <w:rsid w:val="00C5164B"/>
    <w:rsid w:val="00C51FDB"/>
    <w:rsid w:val="00C54309"/>
    <w:rsid w:val="00C5452C"/>
    <w:rsid w:val="00C546E7"/>
    <w:rsid w:val="00C55BDF"/>
    <w:rsid w:val="00C61332"/>
    <w:rsid w:val="00C613D1"/>
    <w:rsid w:val="00C6308B"/>
    <w:rsid w:val="00C65FDB"/>
    <w:rsid w:val="00C663AC"/>
    <w:rsid w:val="00C67D9C"/>
    <w:rsid w:val="00C70B8C"/>
    <w:rsid w:val="00C75809"/>
    <w:rsid w:val="00C76545"/>
    <w:rsid w:val="00C803D8"/>
    <w:rsid w:val="00C8131A"/>
    <w:rsid w:val="00C8157E"/>
    <w:rsid w:val="00C858F3"/>
    <w:rsid w:val="00C918F7"/>
    <w:rsid w:val="00C91912"/>
    <w:rsid w:val="00C91E5D"/>
    <w:rsid w:val="00C95002"/>
    <w:rsid w:val="00C95AFA"/>
    <w:rsid w:val="00C95BE0"/>
    <w:rsid w:val="00CA014B"/>
    <w:rsid w:val="00CA23EC"/>
    <w:rsid w:val="00CA662A"/>
    <w:rsid w:val="00CB167E"/>
    <w:rsid w:val="00CB55C7"/>
    <w:rsid w:val="00CB75A8"/>
    <w:rsid w:val="00CC01A1"/>
    <w:rsid w:val="00CC1568"/>
    <w:rsid w:val="00CD1907"/>
    <w:rsid w:val="00CD533B"/>
    <w:rsid w:val="00CD6D80"/>
    <w:rsid w:val="00CE087E"/>
    <w:rsid w:val="00CE2BE8"/>
    <w:rsid w:val="00CE34F2"/>
    <w:rsid w:val="00CE5E2E"/>
    <w:rsid w:val="00CE7C47"/>
    <w:rsid w:val="00CF5A1D"/>
    <w:rsid w:val="00D009FC"/>
    <w:rsid w:val="00D010E9"/>
    <w:rsid w:val="00D03EBF"/>
    <w:rsid w:val="00D05BDD"/>
    <w:rsid w:val="00D073BB"/>
    <w:rsid w:val="00D10CA0"/>
    <w:rsid w:val="00D10F92"/>
    <w:rsid w:val="00D11B9E"/>
    <w:rsid w:val="00D121FD"/>
    <w:rsid w:val="00D123F0"/>
    <w:rsid w:val="00D12887"/>
    <w:rsid w:val="00D1398A"/>
    <w:rsid w:val="00D14395"/>
    <w:rsid w:val="00D14ACF"/>
    <w:rsid w:val="00D15EB0"/>
    <w:rsid w:val="00D16916"/>
    <w:rsid w:val="00D20629"/>
    <w:rsid w:val="00D24004"/>
    <w:rsid w:val="00D24D61"/>
    <w:rsid w:val="00D2547B"/>
    <w:rsid w:val="00D2564B"/>
    <w:rsid w:val="00D2650E"/>
    <w:rsid w:val="00D311E4"/>
    <w:rsid w:val="00D3205B"/>
    <w:rsid w:val="00D33D53"/>
    <w:rsid w:val="00D345B5"/>
    <w:rsid w:val="00D37097"/>
    <w:rsid w:val="00D42976"/>
    <w:rsid w:val="00D429E0"/>
    <w:rsid w:val="00D43415"/>
    <w:rsid w:val="00D43A7B"/>
    <w:rsid w:val="00D43D55"/>
    <w:rsid w:val="00D4406F"/>
    <w:rsid w:val="00D52E0B"/>
    <w:rsid w:val="00D54DDA"/>
    <w:rsid w:val="00D551FC"/>
    <w:rsid w:val="00D562AA"/>
    <w:rsid w:val="00D56B57"/>
    <w:rsid w:val="00D60EFC"/>
    <w:rsid w:val="00D612F4"/>
    <w:rsid w:val="00D61FB7"/>
    <w:rsid w:val="00D64EFB"/>
    <w:rsid w:val="00D65BBB"/>
    <w:rsid w:val="00D6662B"/>
    <w:rsid w:val="00D67479"/>
    <w:rsid w:val="00D678A5"/>
    <w:rsid w:val="00D67E5B"/>
    <w:rsid w:val="00D7072C"/>
    <w:rsid w:val="00D70BD8"/>
    <w:rsid w:val="00D724A4"/>
    <w:rsid w:val="00D726A4"/>
    <w:rsid w:val="00D72B42"/>
    <w:rsid w:val="00D7544C"/>
    <w:rsid w:val="00D77C66"/>
    <w:rsid w:val="00D81388"/>
    <w:rsid w:val="00D81B54"/>
    <w:rsid w:val="00D82200"/>
    <w:rsid w:val="00D83DB8"/>
    <w:rsid w:val="00D84FC7"/>
    <w:rsid w:val="00D84FD3"/>
    <w:rsid w:val="00D8565C"/>
    <w:rsid w:val="00D9008D"/>
    <w:rsid w:val="00D90149"/>
    <w:rsid w:val="00D90353"/>
    <w:rsid w:val="00D91EB9"/>
    <w:rsid w:val="00D95B3D"/>
    <w:rsid w:val="00D95D5C"/>
    <w:rsid w:val="00D9602E"/>
    <w:rsid w:val="00DA4603"/>
    <w:rsid w:val="00DA59F8"/>
    <w:rsid w:val="00DB079B"/>
    <w:rsid w:val="00DB0A43"/>
    <w:rsid w:val="00DB0E79"/>
    <w:rsid w:val="00DB204F"/>
    <w:rsid w:val="00DB2DFB"/>
    <w:rsid w:val="00DC0D42"/>
    <w:rsid w:val="00DC12F4"/>
    <w:rsid w:val="00DC429B"/>
    <w:rsid w:val="00DC4B47"/>
    <w:rsid w:val="00DC7251"/>
    <w:rsid w:val="00DD1BF8"/>
    <w:rsid w:val="00DD5278"/>
    <w:rsid w:val="00DD52A8"/>
    <w:rsid w:val="00DD75B1"/>
    <w:rsid w:val="00DE2415"/>
    <w:rsid w:val="00DE394B"/>
    <w:rsid w:val="00DE66AF"/>
    <w:rsid w:val="00DE6E19"/>
    <w:rsid w:val="00DE7002"/>
    <w:rsid w:val="00DE7286"/>
    <w:rsid w:val="00DF0861"/>
    <w:rsid w:val="00DF09AD"/>
    <w:rsid w:val="00DF0E92"/>
    <w:rsid w:val="00DF22B5"/>
    <w:rsid w:val="00DF2E77"/>
    <w:rsid w:val="00DF5025"/>
    <w:rsid w:val="00DF6E77"/>
    <w:rsid w:val="00DF75B9"/>
    <w:rsid w:val="00E0257A"/>
    <w:rsid w:val="00E038ED"/>
    <w:rsid w:val="00E06A26"/>
    <w:rsid w:val="00E07B91"/>
    <w:rsid w:val="00E10B78"/>
    <w:rsid w:val="00E12555"/>
    <w:rsid w:val="00E12AFE"/>
    <w:rsid w:val="00E12CA6"/>
    <w:rsid w:val="00E12E8C"/>
    <w:rsid w:val="00E13C60"/>
    <w:rsid w:val="00E172CC"/>
    <w:rsid w:val="00E20BB1"/>
    <w:rsid w:val="00E21A5B"/>
    <w:rsid w:val="00E24641"/>
    <w:rsid w:val="00E26052"/>
    <w:rsid w:val="00E275D4"/>
    <w:rsid w:val="00E31649"/>
    <w:rsid w:val="00E339B5"/>
    <w:rsid w:val="00E34A06"/>
    <w:rsid w:val="00E35797"/>
    <w:rsid w:val="00E41EC4"/>
    <w:rsid w:val="00E43DDE"/>
    <w:rsid w:val="00E44A3E"/>
    <w:rsid w:val="00E45B9F"/>
    <w:rsid w:val="00E46ACA"/>
    <w:rsid w:val="00E50097"/>
    <w:rsid w:val="00E51F63"/>
    <w:rsid w:val="00E52766"/>
    <w:rsid w:val="00E52EBB"/>
    <w:rsid w:val="00E6091F"/>
    <w:rsid w:val="00E62AFA"/>
    <w:rsid w:val="00E651E0"/>
    <w:rsid w:val="00E71793"/>
    <w:rsid w:val="00E76EBD"/>
    <w:rsid w:val="00E83F2D"/>
    <w:rsid w:val="00E85A9F"/>
    <w:rsid w:val="00E869BE"/>
    <w:rsid w:val="00E90307"/>
    <w:rsid w:val="00E91116"/>
    <w:rsid w:val="00E93D43"/>
    <w:rsid w:val="00E96F7C"/>
    <w:rsid w:val="00EA10A2"/>
    <w:rsid w:val="00EA2B47"/>
    <w:rsid w:val="00EA3B1E"/>
    <w:rsid w:val="00EA5518"/>
    <w:rsid w:val="00EA7C0F"/>
    <w:rsid w:val="00EB00D3"/>
    <w:rsid w:val="00EB48BE"/>
    <w:rsid w:val="00EB4B66"/>
    <w:rsid w:val="00EB4CAE"/>
    <w:rsid w:val="00EB7A82"/>
    <w:rsid w:val="00EC48A4"/>
    <w:rsid w:val="00EC4F46"/>
    <w:rsid w:val="00EC57A2"/>
    <w:rsid w:val="00EC5EAA"/>
    <w:rsid w:val="00ED1623"/>
    <w:rsid w:val="00ED306D"/>
    <w:rsid w:val="00ED45C3"/>
    <w:rsid w:val="00ED6296"/>
    <w:rsid w:val="00EE17DA"/>
    <w:rsid w:val="00EE2909"/>
    <w:rsid w:val="00EE2D04"/>
    <w:rsid w:val="00EE30CD"/>
    <w:rsid w:val="00EE342C"/>
    <w:rsid w:val="00EE371E"/>
    <w:rsid w:val="00EE4332"/>
    <w:rsid w:val="00EE4D99"/>
    <w:rsid w:val="00EE5087"/>
    <w:rsid w:val="00EF1A94"/>
    <w:rsid w:val="00EF2759"/>
    <w:rsid w:val="00EF3177"/>
    <w:rsid w:val="00F010CF"/>
    <w:rsid w:val="00F02294"/>
    <w:rsid w:val="00F04B89"/>
    <w:rsid w:val="00F05E16"/>
    <w:rsid w:val="00F14950"/>
    <w:rsid w:val="00F17CDF"/>
    <w:rsid w:val="00F23A29"/>
    <w:rsid w:val="00F23C13"/>
    <w:rsid w:val="00F2478C"/>
    <w:rsid w:val="00F2651F"/>
    <w:rsid w:val="00F31797"/>
    <w:rsid w:val="00F31E53"/>
    <w:rsid w:val="00F326B1"/>
    <w:rsid w:val="00F364B4"/>
    <w:rsid w:val="00F364F3"/>
    <w:rsid w:val="00F3712A"/>
    <w:rsid w:val="00F404C4"/>
    <w:rsid w:val="00F408B4"/>
    <w:rsid w:val="00F40F6F"/>
    <w:rsid w:val="00F41D90"/>
    <w:rsid w:val="00F42F71"/>
    <w:rsid w:val="00F4385D"/>
    <w:rsid w:val="00F45583"/>
    <w:rsid w:val="00F47603"/>
    <w:rsid w:val="00F50EA0"/>
    <w:rsid w:val="00F55FA4"/>
    <w:rsid w:val="00F604F2"/>
    <w:rsid w:val="00F63F89"/>
    <w:rsid w:val="00F66056"/>
    <w:rsid w:val="00F66D40"/>
    <w:rsid w:val="00F66E75"/>
    <w:rsid w:val="00F67E21"/>
    <w:rsid w:val="00F7009E"/>
    <w:rsid w:val="00F710B0"/>
    <w:rsid w:val="00F72203"/>
    <w:rsid w:val="00F75BF6"/>
    <w:rsid w:val="00F76158"/>
    <w:rsid w:val="00F765BE"/>
    <w:rsid w:val="00F76A79"/>
    <w:rsid w:val="00F87B64"/>
    <w:rsid w:val="00F92213"/>
    <w:rsid w:val="00F93070"/>
    <w:rsid w:val="00F93CE9"/>
    <w:rsid w:val="00F95D29"/>
    <w:rsid w:val="00FA2075"/>
    <w:rsid w:val="00FA2374"/>
    <w:rsid w:val="00FA7AA0"/>
    <w:rsid w:val="00FB24BF"/>
    <w:rsid w:val="00FB3D39"/>
    <w:rsid w:val="00FB524F"/>
    <w:rsid w:val="00FB56AC"/>
    <w:rsid w:val="00FB7424"/>
    <w:rsid w:val="00FB75C2"/>
    <w:rsid w:val="00FC0CC2"/>
    <w:rsid w:val="00FC2559"/>
    <w:rsid w:val="00FC37DF"/>
    <w:rsid w:val="00FC6ED9"/>
    <w:rsid w:val="00FC6F24"/>
    <w:rsid w:val="00FC725F"/>
    <w:rsid w:val="00FD0527"/>
    <w:rsid w:val="00FD1F81"/>
    <w:rsid w:val="00FD58A2"/>
    <w:rsid w:val="00FD6263"/>
    <w:rsid w:val="00FD7284"/>
    <w:rsid w:val="00FD797D"/>
    <w:rsid w:val="00FE03FF"/>
    <w:rsid w:val="00FE10E9"/>
    <w:rsid w:val="00FE13DF"/>
    <w:rsid w:val="00FE1804"/>
    <w:rsid w:val="00FE57E3"/>
    <w:rsid w:val="00FE5E68"/>
    <w:rsid w:val="00FE651E"/>
    <w:rsid w:val="00FE7329"/>
    <w:rsid w:val="00FF0622"/>
    <w:rsid w:val="00FF0B29"/>
    <w:rsid w:val="00FF0F24"/>
    <w:rsid w:val="00FF5337"/>
    <w:rsid w:val="00FF72D2"/>
    <w:rsid w:val="00FF7F47"/>
    <w:rsid w:val="06983A5E"/>
    <w:rsid w:val="08784044"/>
    <w:rsid w:val="0B5346A2"/>
    <w:rsid w:val="0D9BC521"/>
    <w:rsid w:val="157FAB4C"/>
    <w:rsid w:val="173B61C6"/>
    <w:rsid w:val="17D7062F"/>
    <w:rsid w:val="18277CB5"/>
    <w:rsid w:val="19D9C4FE"/>
    <w:rsid w:val="1B8F39F9"/>
    <w:rsid w:val="1CCB5FFA"/>
    <w:rsid w:val="1E771044"/>
    <w:rsid w:val="1FBC2E81"/>
    <w:rsid w:val="1FDEE4EF"/>
    <w:rsid w:val="1FF96C60"/>
    <w:rsid w:val="2203139B"/>
    <w:rsid w:val="229B2668"/>
    <w:rsid w:val="22AB0630"/>
    <w:rsid w:val="24EF070A"/>
    <w:rsid w:val="25F3B68A"/>
    <w:rsid w:val="2F3AEBD6"/>
    <w:rsid w:val="327B69E7"/>
    <w:rsid w:val="33FC14D2"/>
    <w:rsid w:val="344D66DB"/>
    <w:rsid w:val="35590EB3"/>
    <w:rsid w:val="37534DDA"/>
    <w:rsid w:val="38464A2A"/>
    <w:rsid w:val="3B9DA3BA"/>
    <w:rsid w:val="3CD780B2"/>
    <w:rsid w:val="3DB1095D"/>
    <w:rsid w:val="3DEDC04A"/>
    <w:rsid w:val="3DFF0B3A"/>
    <w:rsid w:val="3E8B9DC5"/>
    <w:rsid w:val="3F2FA229"/>
    <w:rsid w:val="3F4348FA"/>
    <w:rsid w:val="3F9EAEF0"/>
    <w:rsid w:val="3FDFE2FC"/>
    <w:rsid w:val="3FEEF2A9"/>
    <w:rsid w:val="3FF7DE95"/>
    <w:rsid w:val="41CA2070"/>
    <w:rsid w:val="43BEED3D"/>
    <w:rsid w:val="4805141F"/>
    <w:rsid w:val="4AE51A43"/>
    <w:rsid w:val="4B460B4B"/>
    <w:rsid w:val="55AA423F"/>
    <w:rsid w:val="579BAB39"/>
    <w:rsid w:val="5B864B76"/>
    <w:rsid w:val="5BBE33C7"/>
    <w:rsid w:val="5CCF1892"/>
    <w:rsid w:val="5CDC6630"/>
    <w:rsid w:val="5CEF07DD"/>
    <w:rsid w:val="5DDA19FD"/>
    <w:rsid w:val="5E5B2C85"/>
    <w:rsid w:val="5E5D4D81"/>
    <w:rsid w:val="5EB76D3F"/>
    <w:rsid w:val="5FBFBBE3"/>
    <w:rsid w:val="5FDFD5C7"/>
    <w:rsid w:val="5FF5C1E7"/>
    <w:rsid w:val="5FFB09CB"/>
    <w:rsid w:val="5FFFA6C3"/>
    <w:rsid w:val="6217045D"/>
    <w:rsid w:val="62F51D1A"/>
    <w:rsid w:val="655A3479"/>
    <w:rsid w:val="65FC4833"/>
    <w:rsid w:val="69E682D3"/>
    <w:rsid w:val="6ADF2E76"/>
    <w:rsid w:val="6BCD3D8E"/>
    <w:rsid w:val="6BEBF769"/>
    <w:rsid w:val="6BEBFDDB"/>
    <w:rsid w:val="6DFDFA7E"/>
    <w:rsid w:val="6E6B62E0"/>
    <w:rsid w:val="6EE7C719"/>
    <w:rsid w:val="6F9FD237"/>
    <w:rsid w:val="6FBF8949"/>
    <w:rsid w:val="6FEFADB9"/>
    <w:rsid w:val="70233A8F"/>
    <w:rsid w:val="70DE69E9"/>
    <w:rsid w:val="71FBDB15"/>
    <w:rsid w:val="7301505A"/>
    <w:rsid w:val="731B8652"/>
    <w:rsid w:val="73785000"/>
    <w:rsid w:val="73B7655F"/>
    <w:rsid w:val="73EB77E7"/>
    <w:rsid w:val="75F17833"/>
    <w:rsid w:val="766E2067"/>
    <w:rsid w:val="76FF8029"/>
    <w:rsid w:val="77EF8C23"/>
    <w:rsid w:val="77FFBB05"/>
    <w:rsid w:val="785C7CED"/>
    <w:rsid w:val="7B8D2DAB"/>
    <w:rsid w:val="7BBC48A1"/>
    <w:rsid w:val="7BFF68B5"/>
    <w:rsid w:val="7C5B7C2C"/>
    <w:rsid w:val="7CDBC869"/>
    <w:rsid w:val="7CFF3438"/>
    <w:rsid w:val="7D616528"/>
    <w:rsid w:val="7DE9DF54"/>
    <w:rsid w:val="7DEC6A2C"/>
    <w:rsid w:val="7DF7E3AC"/>
    <w:rsid w:val="7DF9B664"/>
    <w:rsid w:val="7E8E631A"/>
    <w:rsid w:val="7EBFCCF1"/>
    <w:rsid w:val="7EFF2813"/>
    <w:rsid w:val="7F0F1364"/>
    <w:rsid w:val="7F3F5D22"/>
    <w:rsid w:val="7F5CDA81"/>
    <w:rsid w:val="7FB2ADC5"/>
    <w:rsid w:val="7FBAC795"/>
    <w:rsid w:val="7FBFC3D1"/>
    <w:rsid w:val="7FC79136"/>
    <w:rsid w:val="7FCFF746"/>
    <w:rsid w:val="7FD929D8"/>
    <w:rsid w:val="7FDE0D35"/>
    <w:rsid w:val="7FEB7B56"/>
    <w:rsid w:val="7FFFD296"/>
    <w:rsid w:val="7FFFD436"/>
    <w:rsid w:val="91EE77DA"/>
    <w:rsid w:val="A7FF785B"/>
    <w:rsid w:val="ADFB6B2E"/>
    <w:rsid w:val="AFE1001A"/>
    <w:rsid w:val="B21FA53E"/>
    <w:rsid w:val="B9FFFAE0"/>
    <w:rsid w:val="BB0D1C28"/>
    <w:rsid w:val="BDEB7ACE"/>
    <w:rsid w:val="BEFFEF8B"/>
    <w:rsid w:val="BFFE3FA6"/>
    <w:rsid w:val="BFFF9175"/>
    <w:rsid w:val="BFFFB0FD"/>
    <w:rsid w:val="CB4F35C7"/>
    <w:rsid w:val="CDFFF835"/>
    <w:rsid w:val="CEEDB5D0"/>
    <w:rsid w:val="CF9A0C83"/>
    <w:rsid w:val="CFDB21F9"/>
    <w:rsid w:val="D33F8158"/>
    <w:rsid w:val="D8FFC288"/>
    <w:rsid w:val="DDED33C5"/>
    <w:rsid w:val="DDF56154"/>
    <w:rsid w:val="DDF9AF7B"/>
    <w:rsid w:val="DE1F3ADE"/>
    <w:rsid w:val="DEE9A1A7"/>
    <w:rsid w:val="DFB76B6D"/>
    <w:rsid w:val="DFDF0E50"/>
    <w:rsid w:val="DFF3CDC2"/>
    <w:rsid w:val="E7FF9BD9"/>
    <w:rsid w:val="EA2B5370"/>
    <w:rsid w:val="EBEECC51"/>
    <w:rsid w:val="EEFBCAB3"/>
    <w:rsid w:val="EFBFADAE"/>
    <w:rsid w:val="EFEF2FF6"/>
    <w:rsid w:val="F3FD0AE6"/>
    <w:rsid w:val="F7BF670E"/>
    <w:rsid w:val="F7FF4EF5"/>
    <w:rsid w:val="F97FA24F"/>
    <w:rsid w:val="FAB5311F"/>
    <w:rsid w:val="FABE56E9"/>
    <w:rsid w:val="FABF5577"/>
    <w:rsid w:val="FAFBF977"/>
    <w:rsid w:val="FAFE6134"/>
    <w:rsid w:val="FB7CD294"/>
    <w:rsid w:val="FBDEA5C7"/>
    <w:rsid w:val="FC3B69B3"/>
    <w:rsid w:val="FD4A084C"/>
    <w:rsid w:val="FE4E68C3"/>
    <w:rsid w:val="FEA3FA2E"/>
    <w:rsid w:val="FED3B6C3"/>
    <w:rsid w:val="FED68B33"/>
    <w:rsid w:val="FED9D0E3"/>
    <w:rsid w:val="FEF311A6"/>
    <w:rsid w:val="FEFE234D"/>
    <w:rsid w:val="FEFEBE60"/>
    <w:rsid w:val="FEFFC977"/>
    <w:rsid w:val="FF5D7D95"/>
    <w:rsid w:val="FF7E2886"/>
    <w:rsid w:val="FFA74487"/>
    <w:rsid w:val="FFAC752D"/>
    <w:rsid w:val="FFAF8895"/>
    <w:rsid w:val="FFF78818"/>
    <w:rsid w:val="FFF7DAA6"/>
    <w:rsid w:val="FFFB7A15"/>
    <w:rsid w:val="FFFF53DB"/>
    <w:rsid w:val="FFFF6CE7"/>
    <w:rsid w:val="FFFF81E4"/>
    <w:rsid w:val="FFFFAA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6"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2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3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页眉 Char"/>
    <w:link w:val="5"/>
    <w:qFormat/>
    <w:uiPriority w:val="0"/>
    <w:rPr>
      <w:sz w:val="18"/>
      <w:szCs w:val="18"/>
    </w:rPr>
  </w:style>
  <w:style w:type="character" w:customStyle="1" w:styleId="16">
    <w:name w:val="批注主题 Char"/>
    <w:link w:val="7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ntstyle01"/>
    <w:qFormat/>
    <w:uiPriority w:val="0"/>
    <w:rPr>
      <w:rFonts w:hint="eastAsia" w:ascii="楷体" w:hAnsi="楷体" w:eastAsia="楷体"/>
      <w:color w:val="000000"/>
      <w:sz w:val="22"/>
      <w:szCs w:val="22"/>
    </w:rPr>
  </w:style>
  <w:style w:type="paragraph" w:customStyle="1" w:styleId="20">
    <w:name w:val="_Style 6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8</Pages>
  <Words>8678</Words>
  <Characters>8770</Characters>
  <Lines>63</Lines>
  <Paragraphs>17</Paragraphs>
  <TotalTime>202</TotalTime>
  <ScaleCrop>false</ScaleCrop>
  <LinksUpToDate>false</LinksUpToDate>
  <CharactersWithSpaces>8890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2022-03-12T16:36:00Z</dcterms:created>
  <dc:creator>Admin</dc:creator>
  <cp:lastModifiedBy>吴晓琳</cp:lastModifiedBy>
  <cp:lastPrinted>2018-04-20T01:09:00Z</cp:lastPrinted>
  <dcterms:modified xsi:type="dcterms:W3CDTF">2023-09-28T06:57:57Z</dcterms:modified>
  <dc:title>证券代码：002544                                  证券简称：杰赛科技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B7906FFD9E33490782736D7FAED8BE79_13</vt:lpwstr>
  </property>
</Properties>
</file>