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4435D4" w14:textId="77777777" w:rsidR="009F30B6" w:rsidRPr="00B97267" w:rsidRDefault="009F30B6" w:rsidP="00583780">
      <w:pPr>
        <w:pStyle w:val="a7"/>
        <w:tabs>
          <w:tab w:val="left" w:pos="6015"/>
        </w:tabs>
        <w:spacing w:before="161" w:line="360" w:lineRule="auto"/>
        <w:rPr>
          <w:rFonts w:ascii="Times New Roman" w:hAnsi="Times New Roman" w:cs="Times New Roman"/>
          <w:lang w:eastAsia="zh-CN"/>
        </w:rPr>
      </w:pPr>
      <w:bookmarkStart w:id="0" w:name="_GoBack"/>
      <w:bookmarkEnd w:id="0"/>
      <w:r w:rsidRPr="00B97267">
        <w:rPr>
          <w:rFonts w:ascii="Times New Roman" w:hAnsi="Times New Roman" w:cs="Times New Roman"/>
          <w:lang w:eastAsia="zh-CN"/>
        </w:rPr>
        <w:t>证券代码：</w:t>
      </w:r>
      <w:r w:rsidRPr="00B97267">
        <w:rPr>
          <w:rFonts w:ascii="Times New Roman" w:hAnsi="Times New Roman" w:cs="Times New Roman"/>
          <w:lang w:eastAsia="zh-CN"/>
        </w:rPr>
        <w:t>688182</w:t>
      </w:r>
      <w:r w:rsidRPr="00B97267">
        <w:rPr>
          <w:rFonts w:ascii="Times New Roman" w:hAnsi="Times New Roman" w:cs="Times New Roman"/>
          <w:lang w:eastAsia="zh-CN"/>
        </w:rPr>
        <w:tab/>
      </w:r>
      <w:r w:rsidRPr="00B97267">
        <w:rPr>
          <w:rFonts w:ascii="Times New Roman" w:hAnsi="Times New Roman" w:cs="Times New Roman"/>
          <w:lang w:eastAsia="zh-CN"/>
        </w:rPr>
        <w:t>证券简称：灿勤科技</w:t>
      </w:r>
    </w:p>
    <w:p w14:paraId="47D1B718" w14:textId="77777777" w:rsidR="009F30B6" w:rsidRPr="00B97267" w:rsidRDefault="009F30B6" w:rsidP="009F30B6">
      <w:pPr>
        <w:pStyle w:val="a7"/>
        <w:spacing w:before="160"/>
        <w:ind w:left="-142"/>
        <w:jc w:val="center"/>
        <w:rPr>
          <w:rFonts w:ascii="Times New Roman" w:hAnsi="Times New Roman" w:cs="Times New Roman"/>
          <w:b/>
          <w:lang w:eastAsia="zh-CN"/>
        </w:rPr>
      </w:pPr>
      <w:r w:rsidRPr="00B97267">
        <w:rPr>
          <w:rFonts w:ascii="Times New Roman" w:hAnsi="Times New Roman" w:cs="Times New Roman"/>
          <w:b/>
          <w:lang w:eastAsia="zh-CN"/>
        </w:rPr>
        <w:t>江苏灿勤科技股份有限公司</w:t>
      </w:r>
    </w:p>
    <w:p w14:paraId="5369EC95" w14:textId="77777777" w:rsidR="009F30B6" w:rsidRPr="00B97267" w:rsidRDefault="009F30B6" w:rsidP="009F30B6">
      <w:pPr>
        <w:pStyle w:val="a7"/>
        <w:spacing w:before="160"/>
        <w:ind w:left="-142"/>
        <w:jc w:val="center"/>
        <w:rPr>
          <w:rFonts w:ascii="Times New Roman" w:hAnsi="Times New Roman" w:cs="Times New Roman"/>
          <w:b/>
          <w:lang w:eastAsia="zh-CN"/>
        </w:rPr>
      </w:pPr>
      <w:r w:rsidRPr="00B97267">
        <w:rPr>
          <w:rFonts w:ascii="Times New Roman" w:hAnsi="Times New Roman" w:cs="Times New Roman"/>
          <w:b/>
          <w:lang w:eastAsia="zh-CN"/>
        </w:rPr>
        <w:t>投资者关系活动记录表</w:t>
      </w:r>
    </w:p>
    <w:p w14:paraId="21A5FA4E" w14:textId="77777777" w:rsidR="009F30B6" w:rsidRPr="00B97267" w:rsidRDefault="009F30B6" w:rsidP="009F30B6">
      <w:pPr>
        <w:pStyle w:val="a7"/>
        <w:spacing w:before="160"/>
        <w:ind w:left="-142"/>
        <w:jc w:val="center"/>
        <w:rPr>
          <w:rFonts w:ascii="Times New Roman" w:hAnsi="Times New Roman" w:cs="Times New Roman"/>
          <w:b/>
          <w:lang w:eastAsia="zh-CN"/>
        </w:rPr>
      </w:pPr>
      <w:r w:rsidRPr="00B97267">
        <w:rPr>
          <w:rFonts w:ascii="Times New Roman" w:hAnsi="Times New Roman" w:cs="Times New Roman"/>
          <w:b/>
          <w:lang w:eastAsia="zh-CN"/>
        </w:rPr>
        <w:t>（</w:t>
      </w:r>
      <w:r w:rsidR="00F16BEF" w:rsidRPr="00B97267">
        <w:rPr>
          <w:rFonts w:ascii="Times New Roman" w:hAnsi="Times New Roman" w:cs="Times New Roman"/>
          <w:b/>
          <w:lang w:eastAsia="zh-CN"/>
        </w:rPr>
        <w:t>2023</w:t>
      </w:r>
      <w:r w:rsidR="00F16BEF" w:rsidRPr="00B97267">
        <w:rPr>
          <w:rFonts w:ascii="Times New Roman" w:hAnsi="Times New Roman" w:cs="Times New Roman"/>
          <w:b/>
          <w:lang w:eastAsia="zh-CN"/>
        </w:rPr>
        <w:t>年</w:t>
      </w:r>
      <w:r w:rsidR="00F16BEF" w:rsidRPr="00B97267">
        <w:rPr>
          <w:rFonts w:ascii="Times New Roman" w:hAnsi="Times New Roman" w:cs="Times New Roman"/>
          <w:b/>
          <w:lang w:eastAsia="zh-CN"/>
        </w:rPr>
        <w:t>9</w:t>
      </w:r>
      <w:r w:rsidR="00F16BEF" w:rsidRPr="00B97267">
        <w:rPr>
          <w:rFonts w:ascii="Times New Roman" w:hAnsi="Times New Roman" w:cs="Times New Roman"/>
          <w:b/>
          <w:lang w:eastAsia="zh-CN"/>
        </w:rPr>
        <w:t>月</w:t>
      </w:r>
      <w:r w:rsidR="001770E6">
        <w:rPr>
          <w:rFonts w:ascii="Times New Roman" w:hAnsi="Times New Roman" w:cs="Times New Roman"/>
          <w:b/>
          <w:lang w:eastAsia="zh-CN"/>
        </w:rPr>
        <w:t>2</w:t>
      </w:r>
      <w:r w:rsidR="00645CFF">
        <w:rPr>
          <w:rFonts w:ascii="Times New Roman" w:hAnsi="Times New Roman" w:cs="Times New Roman"/>
          <w:b/>
          <w:lang w:eastAsia="zh-CN"/>
        </w:rPr>
        <w:t>6</w:t>
      </w:r>
      <w:r w:rsidR="00A22CB1" w:rsidRPr="00B97267">
        <w:rPr>
          <w:rFonts w:ascii="Times New Roman" w:hAnsi="Times New Roman" w:cs="Times New Roman"/>
          <w:b/>
          <w:lang w:eastAsia="zh-CN"/>
        </w:rPr>
        <w:t>日</w:t>
      </w:r>
      <w:r w:rsidR="00F16BEF" w:rsidRPr="00B97267">
        <w:rPr>
          <w:rFonts w:ascii="Times New Roman" w:hAnsi="Times New Roman" w:cs="Times New Roman"/>
          <w:b/>
          <w:lang w:eastAsia="zh-CN"/>
        </w:rPr>
        <w:t>-</w:t>
      </w:r>
      <w:r w:rsidR="001770E6">
        <w:rPr>
          <w:rFonts w:ascii="Times New Roman" w:hAnsi="Times New Roman" w:cs="Times New Roman"/>
          <w:b/>
          <w:lang w:eastAsia="zh-CN"/>
        </w:rPr>
        <w:t>27</w:t>
      </w:r>
      <w:r w:rsidR="00F16BEF" w:rsidRPr="00B97267">
        <w:rPr>
          <w:rFonts w:ascii="Times New Roman" w:hAnsi="Times New Roman" w:cs="Times New Roman"/>
          <w:b/>
          <w:lang w:eastAsia="zh-CN"/>
        </w:rPr>
        <w:t>日</w:t>
      </w:r>
      <w:r w:rsidRPr="00B97267">
        <w:rPr>
          <w:rFonts w:ascii="Times New Roman" w:hAnsi="Times New Roman" w:cs="Times New Roman"/>
          <w:b/>
          <w:lang w:eastAsia="zh-CN"/>
        </w:rPr>
        <w:t>）</w:t>
      </w:r>
    </w:p>
    <w:p w14:paraId="77804492" w14:textId="77777777" w:rsidR="009F30B6" w:rsidRPr="00B97267" w:rsidRDefault="009F30B6" w:rsidP="00583780">
      <w:pPr>
        <w:pStyle w:val="a7"/>
        <w:spacing w:before="161" w:after="14"/>
        <w:ind w:right="66"/>
        <w:jc w:val="right"/>
        <w:rPr>
          <w:rFonts w:ascii="Times New Roman" w:hAnsi="Times New Roman" w:cs="Times New Roman"/>
          <w:lang w:eastAsia="zh-CN"/>
        </w:rPr>
      </w:pPr>
      <w:r w:rsidRPr="00B97267">
        <w:rPr>
          <w:rFonts w:ascii="Times New Roman" w:hAnsi="Times New Roman" w:cs="Times New Roman"/>
          <w:lang w:eastAsia="zh-CN"/>
        </w:rPr>
        <w:t>编号：</w:t>
      </w:r>
      <w:r w:rsidRPr="00B97267">
        <w:rPr>
          <w:rFonts w:ascii="Times New Roman" w:hAnsi="Times New Roman" w:cs="Times New Roman"/>
          <w:lang w:eastAsia="zh-CN"/>
        </w:rPr>
        <w:t>2023-</w:t>
      </w:r>
      <w:r w:rsidR="0049745A" w:rsidRPr="00B97267">
        <w:rPr>
          <w:rFonts w:ascii="Times New Roman" w:hAnsi="Times New Roman" w:cs="Times New Roman"/>
          <w:lang w:eastAsia="zh-CN"/>
        </w:rPr>
        <w:t>0</w:t>
      </w:r>
      <w:r w:rsidR="001770E6">
        <w:rPr>
          <w:rFonts w:ascii="Times New Roman" w:hAnsi="Times New Roman" w:cs="Times New Roman"/>
          <w:lang w:eastAsia="zh-CN"/>
        </w:rPr>
        <w:t>11</w:t>
      </w:r>
    </w:p>
    <w:tbl>
      <w:tblPr>
        <w:tblStyle w:val="TableNormal"/>
        <w:tblW w:w="8931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4"/>
        <w:gridCol w:w="6917"/>
      </w:tblGrid>
      <w:tr w:rsidR="009F30B6" w:rsidRPr="00B97267" w14:paraId="79E5607A" w14:textId="77777777" w:rsidTr="0095645D">
        <w:trPr>
          <w:trHeight w:val="549"/>
        </w:trPr>
        <w:tc>
          <w:tcPr>
            <w:tcW w:w="2014" w:type="dxa"/>
            <w:tcBorders>
              <w:bottom w:val="nil"/>
            </w:tcBorders>
          </w:tcPr>
          <w:p w14:paraId="0ED384C3" w14:textId="77777777" w:rsidR="009F30B6" w:rsidRPr="00B97267" w:rsidRDefault="009F30B6" w:rsidP="00CF4B0A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lang w:eastAsia="zh-CN"/>
              </w:rPr>
            </w:pPr>
          </w:p>
        </w:tc>
        <w:tc>
          <w:tcPr>
            <w:tcW w:w="6917" w:type="dxa"/>
            <w:tcBorders>
              <w:bottom w:val="nil"/>
            </w:tcBorders>
          </w:tcPr>
          <w:p w14:paraId="6398D9B8" w14:textId="77777777" w:rsidR="009F30B6" w:rsidRPr="00B97267" w:rsidRDefault="009F30B6" w:rsidP="00CF4B0A">
            <w:pPr>
              <w:pStyle w:val="TableParagraph"/>
              <w:tabs>
                <w:tab w:val="left" w:pos="2748"/>
              </w:tabs>
              <w:spacing w:before="170"/>
              <w:ind w:left="108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B97267">
              <w:rPr>
                <w:rFonts w:ascii="Segoe UI Symbol" w:hAnsi="Segoe UI Symbol" w:cs="Segoe UI Symbol"/>
                <w:sz w:val="24"/>
                <w:lang w:eastAsia="zh-CN"/>
              </w:rPr>
              <w:t>☑</w:t>
            </w:r>
            <w:r w:rsidRPr="00B97267">
              <w:rPr>
                <w:rFonts w:ascii="Times New Roman" w:hAnsi="Times New Roman" w:cs="Times New Roman"/>
                <w:sz w:val="24"/>
                <w:lang w:eastAsia="zh-CN"/>
              </w:rPr>
              <w:t>特定对象调研</w:t>
            </w:r>
            <w:r w:rsidRPr="00B97267">
              <w:rPr>
                <w:rFonts w:ascii="Times New Roman" w:hAnsi="Times New Roman" w:cs="Times New Roman"/>
                <w:sz w:val="24"/>
                <w:lang w:eastAsia="zh-CN"/>
              </w:rPr>
              <w:tab/>
              <w:t>□</w:t>
            </w:r>
            <w:r w:rsidRPr="00B97267">
              <w:rPr>
                <w:rFonts w:ascii="Times New Roman" w:hAnsi="Times New Roman" w:cs="Times New Roman"/>
                <w:sz w:val="24"/>
                <w:lang w:eastAsia="zh-CN"/>
              </w:rPr>
              <w:t>分析师会议</w:t>
            </w:r>
          </w:p>
        </w:tc>
      </w:tr>
      <w:tr w:rsidR="009F30B6" w:rsidRPr="00B97267" w14:paraId="75BCDF4C" w14:textId="77777777" w:rsidTr="0095645D">
        <w:trPr>
          <w:trHeight w:val="474"/>
        </w:trPr>
        <w:tc>
          <w:tcPr>
            <w:tcW w:w="2014" w:type="dxa"/>
            <w:tcBorders>
              <w:top w:val="nil"/>
              <w:bottom w:val="nil"/>
            </w:tcBorders>
            <w:vAlign w:val="center"/>
          </w:tcPr>
          <w:p w14:paraId="6FB31317" w14:textId="77777777" w:rsidR="009F30B6" w:rsidRPr="00B97267" w:rsidRDefault="009F30B6" w:rsidP="0095645D">
            <w:pPr>
              <w:pStyle w:val="TableParagraph"/>
              <w:spacing w:before="26"/>
              <w:jc w:val="center"/>
              <w:rPr>
                <w:rFonts w:ascii="Times New Roman" w:hAnsi="Times New Roman" w:cs="Times New Roman"/>
                <w:sz w:val="24"/>
              </w:rPr>
            </w:pPr>
            <w:r w:rsidRPr="00B97267">
              <w:rPr>
                <w:rFonts w:ascii="Times New Roman" w:hAnsi="Times New Roman" w:cs="Times New Roman"/>
                <w:sz w:val="24"/>
              </w:rPr>
              <w:t>投资者关系活</w:t>
            </w:r>
          </w:p>
        </w:tc>
        <w:tc>
          <w:tcPr>
            <w:tcW w:w="6917" w:type="dxa"/>
            <w:tcBorders>
              <w:top w:val="nil"/>
              <w:bottom w:val="nil"/>
            </w:tcBorders>
          </w:tcPr>
          <w:p w14:paraId="43F0536A" w14:textId="77777777" w:rsidR="009F30B6" w:rsidRPr="00B97267" w:rsidRDefault="009F30B6" w:rsidP="00CF4B0A">
            <w:pPr>
              <w:pStyle w:val="TableParagraph"/>
              <w:tabs>
                <w:tab w:val="left" w:pos="2748"/>
              </w:tabs>
              <w:spacing w:before="100"/>
              <w:ind w:left="108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B97267">
              <w:rPr>
                <w:rFonts w:ascii="Times New Roman" w:hAnsi="Times New Roman" w:cs="Times New Roman"/>
                <w:sz w:val="24"/>
                <w:lang w:eastAsia="zh-CN"/>
              </w:rPr>
              <w:t>□</w:t>
            </w:r>
            <w:r w:rsidRPr="00B97267">
              <w:rPr>
                <w:rFonts w:ascii="Times New Roman" w:hAnsi="Times New Roman" w:cs="Times New Roman"/>
                <w:sz w:val="24"/>
                <w:lang w:eastAsia="zh-CN"/>
              </w:rPr>
              <w:t>媒体采访</w:t>
            </w:r>
            <w:r w:rsidRPr="00B97267">
              <w:rPr>
                <w:rFonts w:ascii="Times New Roman" w:hAnsi="Times New Roman" w:cs="Times New Roman"/>
                <w:sz w:val="24"/>
                <w:lang w:eastAsia="zh-CN"/>
              </w:rPr>
              <w:tab/>
            </w:r>
            <w:r w:rsidR="000A0435" w:rsidRPr="00B97267">
              <w:rPr>
                <w:rFonts w:ascii="Times New Roman" w:hAnsi="Times New Roman" w:cs="Times New Roman"/>
                <w:sz w:val="24"/>
                <w:lang w:eastAsia="zh-CN"/>
              </w:rPr>
              <w:t>□</w:t>
            </w:r>
            <w:r w:rsidRPr="00B97267">
              <w:rPr>
                <w:rFonts w:ascii="Times New Roman" w:hAnsi="Times New Roman" w:cs="Times New Roman"/>
                <w:sz w:val="24"/>
                <w:lang w:eastAsia="zh-CN"/>
              </w:rPr>
              <w:t>业绩说明会</w:t>
            </w:r>
          </w:p>
        </w:tc>
      </w:tr>
      <w:tr w:rsidR="009F30B6" w:rsidRPr="00B97267" w14:paraId="10BD4964" w14:textId="77777777" w:rsidTr="0095645D">
        <w:trPr>
          <w:trHeight w:val="523"/>
        </w:trPr>
        <w:tc>
          <w:tcPr>
            <w:tcW w:w="2014" w:type="dxa"/>
            <w:tcBorders>
              <w:top w:val="nil"/>
              <w:bottom w:val="nil"/>
            </w:tcBorders>
            <w:vAlign w:val="center"/>
          </w:tcPr>
          <w:p w14:paraId="69CF65FC" w14:textId="77777777" w:rsidR="009F30B6" w:rsidRPr="00B97267" w:rsidRDefault="009F30B6" w:rsidP="0095645D">
            <w:pPr>
              <w:pStyle w:val="TableParagraph"/>
              <w:spacing w:before="20"/>
              <w:jc w:val="center"/>
              <w:rPr>
                <w:rFonts w:ascii="Times New Roman" w:hAnsi="Times New Roman" w:cs="Times New Roman"/>
                <w:sz w:val="24"/>
              </w:rPr>
            </w:pPr>
            <w:r w:rsidRPr="00B97267">
              <w:rPr>
                <w:rFonts w:ascii="Times New Roman" w:hAnsi="Times New Roman" w:cs="Times New Roman"/>
                <w:sz w:val="24"/>
              </w:rPr>
              <w:t>动类别</w:t>
            </w:r>
          </w:p>
        </w:tc>
        <w:tc>
          <w:tcPr>
            <w:tcW w:w="6917" w:type="dxa"/>
            <w:tcBorders>
              <w:top w:val="nil"/>
              <w:bottom w:val="nil"/>
            </w:tcBorders>
          </w:tcPr>
          <w:p w14:paraId="54886CA8" w14:textId="77777777" w:rsidR="009F30B6" w:rsidRPr="00B97267" w:rsidRDefault="009F30B6" w:rsidP="00CF4B0A">
            <w:pPr>
              <w:pStyle w:val="TableParagraph"/>
              <w:tabs>
                <w:tab w:val="left" w:pos="2748"/>
              </w:tabs>
              <w:spacing w:before="106"/>
              <w:ind w:left="108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B97267">
              <w:rPr>
                <w:rFonts w:ascii="Times New Roman" w:hAnsi="Times New Roman" w:cs="Times New Roman"/>
                <w:sz w:val="24"/>
                <w:lang w:eastAsia="zh-CN"/>
              </w:rPr>
              <w:t>□</w:t>
            </w:r>
            <w:r w:rsidRPr="00B97267">
              <w:rPr>
                <w:rFonts w:ascii="Times New Roman" w:hAnsi="Times New Roman" w:cs="Times New Roman"/>
                <w:sz w:val="24"/>
                <w:lang w:eastAsia="zh-CN"/>
              </w:rPr>
              <w:t>新闻发布会</w:t>
            </w:r>
            <w:r w:rsidRPr="00B97267">
              <w:rPr>
                <w:rFonts w:ascii="Times New Roman" w:hAnsi="Times New Roman" w:cs="Times New Roman"/>
                <w:sz w:val="24"/>
                <w:lang w:eastAsia="zh-CN"/>
              </w:rPr>
              <w:tab/>
              <w:t>□</w:t>
            </w:r>
            <w:r w:rsidRPr="00B97267">
              <w:rPr>
                <w:rFonts w:ascii="Times New Roman" w:hAnsi="Times New Roman" w:cs="Times New Roman"/>
                <w:sz w:val="24"/>
                <w:lang w:eastAsia="zh-CN"/>
              </w:rPr>
              <w:t>路演活动</w:t>
            </w:r>
          </w:p>
        </w:tc>
      </w:tr>
      <w:tr w:rsidR="009F30B6" w:rsidRPr="00B97267" w14:paraId="36DA0399" w14:textId="77777777" w:rsidTr="0095645D">
        <w:trPr>
          <w:trHeight w:val="480"/>
        </w:trPr>
        <w:tc>
          <w:tcPr>
            <w:tcW w:w="2014" w:type="dxa"/>
            <w:tcBorders>
              <w:top w:val="nil"/>
              <w:bottom w:val="nil"/>
            </w:tcBorders>
            <w:vAlign w:val="center"/>
          </w:tcPr>
          <w:p w14:paraId="48B54B6F" w14:textId="77777777" w:rsidR="009F30B6" w:rsidRPr="00B97267" w:rsidRDefault="009F30B6" w:rsidP="0095645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lang w:eastAsia="zh-CN"/>
              </w:rPr>
            </w:pPr>
          </w:p>
        </w:tc>
        <w:tc>
          <w:tcPr>
            <w:tcW w:w="6917" w:type="dxa"/>
            <w:tcBorders>
              <w:top w:val="nil"/>
              <w:bottom w:val="nil"/>
            </w:tcBorders>
          </w:tcPr>
          <w:p w14:paraId="6E1BAD73" w14:textId="77777777" w:rsidR="009F30B6" w:rsidRPr="00B97267" w:rsidRDefault="008561E5" w:rsidP="00CF4B0A">
            <w:pPr>
              <w:pStyle w:val="TableParagraph"/>
              <w:spacing w:before="63"/>
              <w:ind w:left="108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B97267">
              <w:rPr>
                <w:rFonts w:ascii="Segoe UI Symbol" w:hAnsi="Segoe UI Symbol" w:cs="Segoe UI Symbol"/>
                <w:sz w:val="24"/>
                <w:lang w:eastAsia="zh-CN"/>
              </w:rPr>
              <w:t>☑</w:t>
            </w:r>
            <w:r w:rsidR="009F30B6" w:rsidRPr="00B97267">
              <w:rPr>
                <w:rFonts w:ascii="Times New Roman" w:hAnsi="Times New Roman" w:cs="Times New Roman"/>
                <w:sz w:val="24"/>
                <w:lang w:eastAsia="zh-CN"/>
              </w:rPr>
              <w:t>现场参观</w:t>
            </w:r>
            <w:r w:rsidR="00147B55" w:rsidRPr="00B97267">
              <w:rPr>
                <w:rFonts w:ascii="Times New Roman" w:hAnsi="Times New Roman" w:cs="Times New Roman"/>
                <w:sz w:val="24"/>
                <w:lang w:eastAsia="zh-CN"/>
              </w:rPr>
              <w:t xml:space="preserve">            </w:t>
            </w:r>
          </w:p>
        </w:tc>
      </w:tr>
      <w:tr w:rsidR="009F30B6" w:rsidRPr="00B97267" w14:paraId="48D2775A" w14:textId="77777777" w:rsidTr="0095645D">
        <w:trPr>
          <w:trHeight w:val="372"/>
        </w:trPr>
        <w:tc>
          <w:tcPr>
            <w:tcW w:w="2014" w:type="dxa"/>
            <w:tcBorders>
              <w:top w:val="nil"/>
            </w:tcBorders>
            <w:vAlign w:val="center"/>
          </w:tcPr>
          <w:p w14:paraId="64C8D0EF" w14:textId="77777777" w:rsidR="009F30B6" w:rsidRPr="00B97267" w:rsidRDefault="009F30B6" w:rsidP="0095645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lang w:eastAsia="zh-CN"/>
              </w:rPr>
            </w:pPr>
          </w:p>
        </w:tc>
        <w:tc>
          <w:tcPr>
            <w:tcW w:w="6917" w:type="dxa"/>
            <w:tcBorders>
              <w:top w:val="nil"/>
            </w:tcBorders>
          </w:tcPr>
          <w:p w14:paraId="07043E30" w14:textId="77777777" w:rsidR="009F30B6" w:rsidRPr="00B97267" w:rsidRDefault="009F30B6" w:rsidP="00033455">
            <w:pPr>
              <w:pStyle w:val="TableParagraph"/>
              <w:spacing w:before="63" w:line="289" w:lineRule="exact"/>
              <w:ind w:left="108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B97267">
              <w:rPr>
                <w:rFonts w:ascii="Times New Roman" w:hAnsi="Times New Roman" w:cs="Times New Roman"/>
                <w:sz w:val="24"/>
                <w:lang w:eastAsia="zh-CN"/>
              </w:rPr>
              <w:t>□</w:t>
            </w:r>
            <w:r w:rsidRPr="00B97267">
              <w:rPr>
                <w:rFonts w:ascii="Times New Roman" w:hAnsi="Times New Roman" w:cs="Times New Roman"/>
                <w:sz w:val="24"/>
                <w:lang w:eastAsia="zh-CN"/>
              </w:rPr>
              <w:t>其他</w:t>
            </w:r>
            <w:r w:rsidRPr="00B97267">
              <w:rPr>
                <w:rFonts w:ascii="Times New Roman" w:hAnsi="Times New Roman" w:cs="Times New Roman"/>
                <w:sz w:val="24"/>
                <w:lang w:eastAsia="zh-CN"/>
              </w:rPr>
              <w:t xml:space="preserve"> </w:t>
            </w:r>
          </w:p>
        </w:tc>
      </w:tr>
      <w:tr w:rsidR="009F30B6" w:rsidRPr="00B97267" w14:paraId="4BAD64FD" w14:textId="77777777" w:rsidTr="0049745A">
        <w:trPr>
          <w:trHeight w:val="935"/>
        </w:trPr>
        <w:tc>
          <w:tcPr>
            <w:tcW w:w="2014" w:type="dxa"/>
            <w:vAlign w:val="center"/>
          </w:tcPr>
          <w:p w14:paraId="4D398F36" w14:textId="77777777" w:rsidR="009F30B6" w:rsidRPr="00B97267" w:rsidRDefault="009F30B6" w:rsidP="0095645D">
            <w:pPr>
              <w:pStyle w:val="TableParagraph"/>
              <w:spacing w:before="79"/>
              <w:jc w:val="center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B97267">
              <w:rPr>
                <w:rFonts w:ascii="Times New Roman" w:hAnsi="Times New Roman" w:cs="Times New Roman"/>
                <w:sz w:val="24"/>
                <w:lang w:eastAsia="zh-CN"/>
              </w:rPr>
              <w:t>参与单位名称</w:t>
            </w:r>
          </w:p>
          <w:p w14:paraId="3437EA74" w14:textId="77777777" w:rsidR="009F30B6" w:rsidRPr="00B97267" w:rsidRDefault="009F30B6" w:rsidP="0095645D">
            <w:pPr>
              <w:pStyle w:val="TableParagraph"/>
              <w:spacing w:before="160"/>
              <w:jc w:val="center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B97267">
              <w:rPr>
                <w:rFonts w:ascii="Times New Roman" w:hAnsi="Times New Roman" w:cs="Times New Roman"/>
                <w:sz w:val="24"/>
                <w:lang w:eastAsia="zh-CN"/>
              </w:rPr>
              <w:t>及人员姓名</w:t>
            </w:r>
          </w:p>
        </w:tc>
        <w:tc>
          <w:tcPr>
            <w:tcW w:w="6917" w:type="dxa"/>
            <w:vAlign w:val="center"/>
          </w:tcPr>
          <w:p w14:paraId="602A23D4" w14:textId="5DB9638F" w:rsidR="009F30B6" w:rsidRPr="004C453A" w:rsidRDefault="00041826" w:rsidP="00041826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C453A">
              <w:rPr>
                <w:rFonts w:hint="eastAsia"/>
                <w:color w:val="000000" w:themeColor="text1"/>
                <w:sz w:val="24"/>
                <w:szCs w:val="24"/>
                <w:lang w:eastAsia="zh-CN"/>
              </w:rPr>
              <w:t>工银瑞信、</w:t>
            </w:r>
            <w:r w:rsidRPr="004C453A">
              <w:rPr>
                <w:rFonts w:hint="eastAsia"/>
                <w:sz w:val="24"/>
                <w:szCs w:val="24"/>
                <w:lang w:eastAsia="zh-CN"/>
              </w:rPr>
              <w:t>富国基金、</w:t>
            </w:r>
            <w:r w:rsidRPr="004C453A">
              <w:rPr>
                <w:rFonts w:hint="eastAsia"/>
                <w:color w:val="000000" w:themeColor="text1"/>
                <w:sz w:val="24"/>
                <w:szCs w:val="24"/>
                <w:lang w:eastAsia="zh-CN"/>
              </w:rPr>
              <w:t>太平洋保险资产</w:t>
            </w: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</w:rPr>
              <w:t>、</w:t>
            </w:r>
            <w:r w:rsidRPr="004C453A">
              <w:rPr>
                <w:rFonts w:hint="eastAsia"/>
                <w:color w:val="000000" w:themeColor="text1"/>
                <w:sz w:val="24"/>
                <w:szCs w:val="24"/>
                <w:lang w:eastAsia="zh-CN"/>
              </w:rPr>
              <w:t>中信证券、国金证券、华安证券、</w:t>
            </w:r>
            <w:r w:rsidR="001770E6" w:rsidRPr="004C453A">
              <w:rPr>
                <w:rFonts w:hint="eastAsia"/>
                <w:color w:val="000000" w:themeColor="text1"/>
                <w:sz w:val="24"/>
                <w:szCs w:val="24"/>
                <w:lang w:eastAsia="zh-CN"/>
              </w:rPr>
              <w:t>野村东方资管、</w:t>
            </w:r>
            <w:r w:rsidR="00496E33" w:rsidRPr="004C453A">
              <w:rPr>
                <w:rFonts w:hint="eastAsia"/>
                <w:color w:val="000000" w:themeColor="text1"/>
                <w:sz w:val="24"/>
                <w:szCs w:val="24"/>
                <w:lang w:eastAsia="zh-CN"/>
              </w:rPr>
              <w:t>宁泉资产、中庚基金、睿亿投资、原点资管</w:t>
            </w:r>
          </w:p>
        </w:tc>
      </w:tr>
      <w:tr w:rsidR="009F30B6" w:rsidRPr="00B97267" w14:paraId="5D5B49D6" w14:textId="77777777" w:rsidTr="0095645D">
        <w:trPr>
          <w:trHeight w:val="479"/>
        </w:trPr>
        <w:tc>
          <w:tcPr>
            <w:tcW w:w="2014" w:type="dxa"/>
            <w:vAlign w:val="center"/>
          </w:tcPr>
          <w:p w14:paraId="56082A1B" w14:textId="77777777" w:rsidR="009F30B6" w:rsidRPr="00B97267" w:rsidRDefault="009F30B6" w:rsidP="0095645D">
            <w:pPr>
              <w:pStyle w:val="TableParagraph"/>
              <w:spacing w:before="86"/>
              <w:jc w:val="center"/>
              <w:rPr>
                <w:rFonts w:ascii="Times New Roman" w:hAnsi="Times New Roman" w:cs="Times New Roman"/>
                <w:sz w:val="24"/>
              </w:rPr>
            </w:pPr>
            <w:r w:rsidRPr="00B97267">
              <w:rPr>
                <w:rFonts w:ascii="Times New Roman" w:hAnsi="Times New Roman" w:cs="Times New Roman"/>
                <w:sz w:val="24"/>
              </w:rPr>
              <w:t>时间</w:t>
            </w:r>
          </w:p>
        </w:tc>
        <w:tc>
          <w:tcPr>
            <w:tcW w:w="6917" w:type="dxa"/>
            <w:vAlign w:val="center"/>
          </w:tcPr>
          <w:p w14:paraId="124432BD" w14:textId="77777777" w:rsidR="009F30B6" w:rsidRPr="00B97267" w:rsidRDefault="00644B00" w:rsidP="00645CF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B97267">
              <w:rPr>
                <w:rFonts w:ascii="Times New Roman" w:hAnsi="Times New Roman" w:cs="Times New Roman"/>
                <w:sz w:val="24"/>
                <w:lang w:eastAsia="zh-CN"/>
              </w:rPr>
              <w:t>2023</w:t>
            </w:r>
            <w:r w:rsidRPr="00B97267">
              <w:rPr>
                <w:rFonts w:ascii="Times New Roman" w:hAnsi="Times New Roman" w:cs="Times New Roman"/>
                <w:sz w:val="24"/>
                <w:lang w:eastAsia="zh-CN"/>
              </w:rPr>
              <w:t>年</w:t>
            </w:r>
            <w:r w:rsidRPr="00B97267">
              <w:rPr>
                <w:rFonts w:ascii="Times New Roman" w:hAnsi="Times New Roman" w:cs="Times New Roman"/>
                <w:sz w:val="24"/>
                <w:lang w:eastAsia="zh-CN"/>
              </w:rPr>
              <w:t>9</w:t>
            </w:r>
            <w:r w:rsidRPr="00B97267">
              <w:rPr>
                <w:rFonts w:ascii="Times New Roman" w:hAnsi="Times New Roman" w:cs="Times New Roman"/>
                <w:sz w:val="24"/>
                <w:lang w:eastAsia="zh-CN"/>
              </w:rPr>
              <w:t>月</w:t>
            </w:r>
            <w:r w:rsidR="001770E6">
              <w:rPr>
                <w:rFonts w:ascii="Times New Roman" w:hAnsi="Times New Roman" w:cs="Times New Roman"/>
                <w:sz w:val="24"/>
                <w:lang w:eastAsia="zh-CN"/>
              </w:rPr>
              <w:t>2</w:t>
            </w:r>
            <w:r w:rsidR="00645CFF">
              <w:rPr>
                <w:rFonts w:ascii="Times New Roman" w:hAnsi="Times New Roman" w:cs="Times New Roman"/>
                <w:sz w:val="24"/>
                <w:lang w:eastAsia="zh-CN"/>
              </w:rPr>
              <w:t>6</w:t>
            </w:r>
            <w:r w:rsidR="007D20D4" w:rsidRPr="00B97267">
              <w:rPr>
                <w:rFonts w:ascii="Times New Roman" w:hAnsi="Times New Roman" w:cs="Times New Roman"/>
                <w:sz w:val="24"/>
                <w:lang w:eastAsia="zh-CN"/>
              </w:rPr>
              <w:t>日</w:t>
            </w:r>
            <w:r w:rsidR="00F16BEF" w:rsidRPr="00B97267">
              <w:rPr>
                <w:rFonts w:ascii="Times New Roman" w:hAnsi="Times New Roman" w:cs="Times New Roman"/>
                <w:sz w:val="24"/>
                <w:lang w:eastAsia="zh-CN"/>
              </w:rPr>
              <w:t>-</w:t>
            </w:r>
            <w:r w:rsidR="00B21576" w:rsidRPr="00B97267">
              <w:rPr>
                <w:rFonts w:ascii="Times New Roman" w:hAnsi="Times New Roman" w:cs="Times New Roman"/>
                <w:sz w:val="24"/>
                <w:lang w:eastAsia="zh-CN"/>
              </w:rPr>
              <w:t>2023</w:t>
            </w:r>
            <w:r w:rsidR="00B21576" w:rsidRPr="00B97267">
              <w:rPr>
                <w:rFonts w:ascii="Times New Roman" w:hAnsi="Times New Roman" w:cs="Times New Roman"/>
                <w:sz w:val="24"/>
                <w:lang w:eastAsia="zh-CN"/>
              </w:rPr>
              <w:t>年</w:t>
            </w:r>
            <w:r w:rsidR="00B21576" w:rsidRPr="00B97267">
              <w:rPr>
                <w:rFonts w:ascii="Times New Roman" w:hAnsi="Times New Roman" w:cs="Times New Roman"/>
                <w:sz w:val="24"/>
                <w:lang w:eastAsia="zh-CN"/>
              </w:rPr>
              <w:t>9</w:t>
            </w:r>
            <w:r w:rsidR="00B21576" w:rsidRPr="00B97267">
              <w:rPr>
                <w:rFonts w:ascii="Times New Roman" w:hAnsi="Times New Roman" w:cs="Times New Roman"/>
                <w:sz w:val="24"/>
                <w:lang w:eastAsia="zh-CN"/>
              </w:rPr>
              <w:t>月</w:t>
            </w:r>
            <w:r w:rsidR="001770E6">
              <w:rPr>
                <w:rFonts w:ascii="Times New Roman" w:hAnsi="Times New Roman" w:cs="Times New Roman"/>
                <w:sz w:val="24"/>
                <w:lang w:eastAsia="zh-CN"/>
              </w:rPr>
              <w:t>27</w:t>
            </w:r>
            <w:r w:rsidR="00F16BEF" w:rsidRPr="00B97267">
              <w:rPr>
                <w:rFonts w:ascii="Times New Roman" w:hAnsi="Times New Roman" w:cs="Times New Roman"/>
                <w:sz w:val="24"/>
                <w:lang w:eastAsia="zh-CN"/>
              </w:rPr>
              <w:t>日</w:t>
            </w:r>
          </w:p>
        </w:tc>
      </w:tr>
      <w:tr w:rsidR="009F30B6" w:rsidRPr="00B97267" w14:paraId="22A8F9D6" w14:textId="77777777" w:rsidTr="0095645D">
        <w:trPr>
          <w:trHeight w:val="479"/>
        </w:trPr>
        <w:tc>
          <w:tcPr>
            <w:tcW w:w="2014" w:type="dxa"/>
            <w:vAlign w:val="center"/>
          </w:tcPr>
          <w:p w14:paraId="122C7408" w14:textId="77777777" w:rsidR="009F30B6" w:rsidRPr="00B97267" w:rsidRDefault="009F30B6" w:rsidP="0095645D">
            <w:pPr>
              <w:pStyle w:val="TableParagraph"/>
              <w:spacing w:before="86"/>
              <w:jc w:val="center"/>
              <w:rPr>
                <w:rFonts w:ascii="Times New Roman" w:hAnsi="Times New Roman" w:cs="Times New Roman"/>
                <w:sz w:val="24"/>
              </w:rPr>
            </w:pPr>
            <w:r w:rsidRPr="00B97267">
              <w:rPr>
                <w:rFonts w:ascii="Times New Roman" w:hAnsi="Times New Roman" w:cs="Times New Roman"/>
                <w:sz w:val="24"/>
              </w:rPr>
              <w:t>地点</w:t>
            </w:r>
          </w:p>
        </w:tc>
        <w:tc>
          <w:tcPr>
            <w:tcW w:w="6917" w:type="dxa"/>
            <w:vAlign w:val="center"/>
          </w:tcPr>
          <w:p w14:paraId="4E6C0FDA" w14:textId="77777777" w:rsidR="009F30B6" w:rsidRPr="00B97267" w:rsidRDefault="00147B55" w:rsidP="0048246B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B97267">
              <w:rPr>
                <w:rFonts w:ascii="Times New Roman" w:hAnsi="Times New Roman" w:cs="Times New Roman"/>
                <w:sz w:val="24"/>
                <w:lang w:eastAsia="zh-CN"/>
              </w:rPr>
              <w:t>灿勤科技</w:t>
            </w:r>
            <w:r w:rsidR="009F30B6" w:rsidRPr="00B97267">
              <w:rPr>
                <w:rFonts w:ascii="Times New Roman" w:hAnsi="Times New Roman" w:cs="Times New Roman"/>
                <w:sz w:val="24"/>
                <w:lang w:eastAsia="zh-CN"/>
              </w:rPr>
              <w:t>会议室</w:t>
            </w:r>
          </w:p>
        </w:tc>
      </w:tr>
      <w:tr w:rsidR="009F30B6" w:rsidRPr="00B97267" w14:paraId="6A7994D4" w14:textId="77777777" w:rsidTr="00864FA3">
        <w:trPr>
          <w:trHeight w:val="894"/>
        </w:trPr>
        <w:tc>
          <w:tcPr>
            <w:tcW w:w="2014" w:type="dxa"/>
            <w:vAlign w:val="center"/>
          </w:tcPr>
          <w:p w14:paraId="47853FD6" w14:textId="77777777" w:rsidR="009F30B6" w:rsidRPr="00B97267" w:rsidRDefault="009F30B6" w:rsidP="0095645D">
            <w:pPr>
              <w:pStyle w:val="TableParagraph"/>
              <w:spacing w:before="79"/>
              <w:jc w:val="center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B97267">
              <w:rPr>
                <w:rFonts w:ascii="Times New Roman" w:hAnsi="Times New Roman" w:cs="Times New Roman"/>
                <w:sz w:val="24"/>
                <w:lang w:eastAsia="zh-CN"/>
              </w:rPr>
              <w:t>上市公司接待</w:t>
            </w:r>
          </w:p>
          <w:p w14:paraId="5DEEDE51" w14:textId="77777777" w:rsidR="009F30B6" w:rsidRPr="00B97267" w:rsidRDefault="009F30B6" w:rsidP="0095645D">
            <w:pPr>
              <w:pStyle w:val="TableParagraph"/>
              <w:spacing w:before="160"/>
              <w:jc w:val="center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B97267">
              <w:rPr>
                <w:rFonts w:ascii="Times New Roman" w:hAnsi="Times New Roman" w:cs="Times New Roman"/>
                <w:sz w:val="24"/>
                <w:lang w:eastAsia="zh-CN"/>
              </w:rPr>
              <w:t>人员姓名</w:t>
            </w:r>
          </w:p>
        </w:tc>
        <w:tc>
          <w:tcPr>
            <w:tcW w:w="6917" w:type="dxa"/>
            <w:vAlign w:val="center"/>
          </w:tcPr>
          <w:p w14:paraId="2FD3A0A5" w14:textId="77777777" w:rsidR="00645CFF" w:rsidRDefault="00645CFF" w:rsidP="00CF4B0A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B97267">
              <w:rPr>
                <w:rFonts w:ascii="Times New Roman" w:hAnsi="Times New Roman" w:cs="Times New Roman"/>
                <w:sz w:val="24"/>
                <w:lang w:eastAsia="zh-CN"/>
              </w:rPr>
              <w:t>董事、</w:t>
            </w:r>
            <w:r>
              <w:rPr>
                <w:rFonts w:ascii="Times New Roman" w:hAnsi="Times New Roman" w:cs="Times New Roman" w:hint="eastAsia"/>
                <w:sz w:val="24"/>
                <w:lang w:eastAsia="zh-CN"/>
              </w:rPr>
              <w:t>副总经理：朱汇先生</w:t>
            </w:r>
          </w:p>
          <w:p w14:paraId="64C69DE6" w14:textId="77777777" w:rsidR="009F30B6" w:rsidRDefault="00645CFF" w:rsidP="00CF4B0A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B97267">
              <w:rPr>
                <w:rFonts w:ascii="Times New Roman" w:hAnsi="Times New Roman" w:cs="Times New Roman"/>
                <w:sz w:val="24"/>
                <w:lang w:eastAsia="zh-CN"/>
              </w:rPr>
              <w:t>董事、</w:t>
            </w:r>
            <w:r w:rsidR="009F30B6" w:rsidRPr="00B97267">
              <w:rPr>
                <w:rFonts w:ascii="Times New Roman" w:hAnsi="Times New Roman" w:cs="Times New Roman"/>
                <w:sz w:val="24"/>
                <w:lang w:eastAsia="zh-CN"/>
              </w:rPr>
              <w:t>董事会秘书：陈晨</w:t>
            </w:r>
            <w:r w:rsidR="00147B55" w:rsidRPr="00B97267">
              <w:rPr>
                <w:rFonts w:ascii="Times New Roman" w:hAnsi="Times New Roman" w:cs="Times New Roman"/>
                <w:sz w:val="24"/>
                <w:lang w:eastAsia="zh-CN"/>
              </w:rPr>
              <w:t>女士</w:t>
            </w:r>
          </w:p>
          <w:p w14:paraId="32A47718" w14:textId="77777777" w:rsidR="0048246B" w:rsidRPr="00B97267" w:rsidRDefault="0048246B" w:rsidP="00CF4B0A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lang w:eastAsia="zh-CN"/>
              </w:rPr>
              <w:t>证券事务代表：钱志红女士</w:t>
            </w:r>
          </w:p>
        </w:tc>
      </w:tr>
      <w:tr w:rsidR="009F30B6" w:rsidRPr="00B97267" w14:paraId="67647894" w14:textId="77777777" w:rsidTr="007D20D4">
        <w:trPr>
          <w:trHeight w:val="983"/>
        </w:trPr>
        <w:tc>
          <w:tcPr>
            <w:tcW w:w="2014" w:type="dxa"/>
            <w:vAlign w:val="center"/>
          </w:tcPr>
          <w:p w14:paraId="554F834C" w14:textId="77777777" w:rsidR="009F30B6" w:rsidRPr="00B97267" w:rsidRDefault="009F30B6" w:rsidP="0095645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38"/>
                <w:lang w:eastAsia="zh-CN"/>
              </w:rPr>
            </w:pPr>
          </w:p>
          <w:p w14:paraId="666CE53B" w14:textId="77777777" w:rsidR="009F30B6" w:rsidRPr="00B97267" w:rsidRDefault="009F30B6" w:rsidP="0095645D">
            <w:pPr>
              <w:pStyle w:val="TableParagraph"/>
              <w:spacing w:before="338" w:line="364" w:lineRule="auto"/>
              <w:ind w:right="98"/>
              <w:jc w:val="center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B97267">
              <w:rPr>
                <w:rFonts w:ascii="Times New Roman" w:hAnsi="Times New Roman" w:cs="Times New Roman"/>
                <w:sz w:val="24"/>
                <w:lang w:eastAsia="zh-CN"/>
              </w:rPr>
              <w:t>投资者关系活动主要内容介绍</w:t>
            </w:r>
          </w:p>
        </w:tc>
        <w:tc>
          <w:tcPr>
            <w:tcW w:w="6917" w:type="dxa"/>
          </w:tcPr>
          <w:p w14:paraId="7AA2F47A" w14:textId="77777777" w:rsidR="00A22CB1" w:rsidRPr="00B97267" w:rsidRDefault="00A22CB1" w:rsidP="00041044">
            <w:pPr>
              <w:pStyle w:val="TableParagraph"/>
              <w:ind w:left="108"/>
              <w:jc w:val="both"/>
              <w:rPr>
                <w:rFonts w:ascii="Times New Roman" w:hAnsi="Times New Roman" w:cs="Times New Roman"/>
                <w:b/>
                <w:sz w:val="24"/>
                <w:lang w:eastAsia="zh-CN"/>
              </w:rPr>
            </w:pPr>
            <w:r w:rsidRPr="00B97267">
              <w:rPr>
                <w:rFonts w:ascii="Times New Roman" w:hAnsi="Times New Roman" w:cs="Times New Roman"/>
                <w:b/>
                <w:sz w:val="24"/>
                <w:lang w:eastAsia="zh-CN"/>
              </w:rPr>
              <w:t>第一部分：告知保密义务</w:t>
            </w:r>
          </w:p>
          <w:p w14:paraId="5889E9AD" w14:textId="77777777" w:rsidR="00A22CB1" w:rsidRPr="00B97267" w:rsidRDefault="00A22CB1" w:rsidP="00041044">
            <w:pPr>
              <w:pStyle w:val="TableParagraph"/>
              <w:ind w:left="108"/>
              <w:jc w:val="both"/>
              <w:rPr>
                <w:rFonts w:ascii="Times New Roman" w:hAnsi="Times New Roman" w:cs="Times New Roman"/>
                <w:sz w:val="24"/>
                <w:lang w:eastAsia="zh-CN"/>
              </w:rPr>
            </w:pPr>
          </w:p>
          <w:p w14:paraId="3DD66757" w14:textId="77777777" w:rsidR="00A22CB1" w:rsidRPr="00B97267" w:rsidRDefault="00A22CB1" w:rsidP="00041044">
            <w:pPr>
              <w:pStyle w:val="TableParagraph"/>
              <w:ind w:left="108"/>
              <w:jc w:val="both"/>
              <w:rPr>
                <w:rFonts w:ascii="Times New Roman" w:hAnsi="Times New Roman" w:cs="Times New Roman"/>
                <w:b/>
                <w:sz w:val="24"/>
                <w:lang w:eastAsia="zh-CN"/>
              </w:rPr>
            </w:pPr>
            <w:r w:rsidRPr="008B430F">
              <w:rPr>
                <w:rFonts w:ascii="Times New Roman" w:hAnsi="Times New Roman" w:cs="Times New Roman" w:hint="eastAsia"/>
                <w:b/>
                <w:sz w:val="24"/>
                <w:lang w:eastAsia="zh-CN"/>
              </w:rPr>
              <w:t>第二部分：问答环节</w:t>
            </w:r>
          </w:p>
          <w:p w14:paraId="6547581C" w14:textId="77777777" w:rsidR="0048246B" w:rsidRPr="0048246B" w:rsidRDefault="0048246B" w:rsidP="00041044">
            <w:pPr>
              <w:pStyle w:val="TableParagraph"/>
              <w:ind w:left="108"/>
              <w:jc w:val="both"/>
              <w:rPr>
                <w:rFonts w:ascii="Times New Roman" w:hAnsi="Times New Roman" w:cs="Times New Roman"/>
                <w:b/>
                <w:sz w:val="24"/>
                <w:lang w:eastAsia="zh-CN"/>
              </w:rPr>
            </w:pPr>
            <w:r w:rsidRPr="0048246B">
              <w:rPr>
                <w:rFonts w:ascii="Times New Roman" w:hAnsi="Times New Roman" w:cs="Times New Roman"/>
                <w:b/>
                <w:sz w:val="24"/>
                <w:lang w:eastAsia="zh-CN"/>
              </w:rPr>
              <w:t>1</w:t>
            </w:r>
            <w:r w:rsidRPr="0048246B">
              <w:rPr>
                <w:rFonts w:ascii="Times New Roman" w:hAnsi="Times New Roman" w:cs="Times New Roman"/>
                <w:b/>
                <w:sz w:val="24"/>
                <w:lang w:eastAsia="zh-CN"/>
              </w:rPr>
              <w:t>、问：公司的主营业务是什么，有哪些应用领域？</w:t>
            </w:r>
          </w:p>
          <w:p w14:paraId="7D0C0C66" w14:textId="77777777" w:rsidR="0048246B" w:rsidRDefault="0048246B" w:rsidP="00041044">
            <w:pPr>
              <w:pStyle w:val="TableParagraph"/>
              <w:ind w:left="108"/>
              <w:jc w:val="both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48246B">
              <w:rPr>
                <w:rFonts w:ascii="Times New Roman" w:hAnsi="Times New Roman" w:cs="Times New Roman" w:hint="eastAsia"/>
                <w:sz w:val="24"/>
                <w:lang w:eastAsia="zh-CN"/>
              </w:rPr>
              <w:t>答：公司主要从事高端先进电子陶瓷元器件的研发、生产和销售。产品主要包括滤波器、谐振器、天线等元器件，并以低互调无源组件、金属陶瓷结构与功能器件、射频模块与系统等多种产品作为补充。产品广泛应用于移动通信、雷达、射频电路、数据链、电子侦查与干扰、卫星通讯导航与定位、航空航天与国防科工、新能源、半导体、万物互联等领域。公司自成立以来，依托在陶瓷粉体配方和产品制备工艺领域的持续研发和经验积累，始终专注于电子陶瓷元器件的研制和开发。公司通过向客户提供高效稳定、专业可靠的元器件产品及通信解决方案，不断提升企业的品牌与价值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,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谢谢。</w:t>
            </w:r>
          </w:p>
          <w:p w14:paraId="5244AA47" w14:textId="77777777" w:rsidR="0048246B" w:rsidRPr="0048246B" w:rsidRDefault="0048246B" w:rsidP="008561E5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4"/>
                <w:lang w:eastAsia="zh-CN"/>
              </w:rPr>
            </w:pPr>
          </w:p>
          <w:p w14:paraId="2F453E23" w14:textId="77777777" w:rsidR="0048246B" w:rsidRPr="0048246B" w:rsidRDefault="00136632" w:rsidP="00041044">
            <w:pPr>
              <w:pStyle w:val="TableParagraph"/>
              <w:ind w:left="108"/>
              <w:jc w:val="both"/>
              <w:rPr>
                <w:rFonts w:ascii="Times New Roman" w:hAnsi="Times New Roman" w:cs="Times New Roman"/>
                <w:b/>
                <w:sz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lang w:eastAsia="zh-CN"/>
              </w:rPr>
              <w:t>2</w:t>
            </w:r>
            <w:r w:rsidR="0048246B" w:rsidRPr="0048246B">
              <w:rPr>
                <w:rFonts w:ascii="Times New Roman" w:hAnsi="Times New Roman" w:cs="Times New Roman"/>
                <w:b/>
                <w:sz w:val="24"/>
                <w:lang w:eastAsia="zh-CN"/>
              </w:rPr>
              <w:t>、问：公司</w:t>
            </w:r>
            <w:r w:rsidR="0048246B" w:rsidRPr="0048246B">
              <w:rPr>
                <w:rFonts w:ascii="Times New Roman" w:hAnsi="Times New Roman" w:cs="Times New Roman"/>
                <w:b/>
                <w:sz w:val="24"/>
                <w:lang w:eastAsia="zh-CN"/>
              </w:rPr>
              <w:t>HTCC</w:t>
            </w:r>
            <w:r w:rsidR="0048246B" w:rsidRPr="0048246B">
              <w:rPr>
                <w:rFonts w:ascii="Times New Roman" w:hAnsi="Times New Roman" w:cs="Times New Roman"/>
                <w:b/>
                <w:sz w:val="24"/>
                <w:lang w:eastAsia="zh-CN"/>
              </w:rPr>
              <w:t>陶瓷产品，主要包括哪些产品，用于哪些领域</w:t>
            </w:r>
            <w:r w:rsidR="0048246B" w:rsidRPr="0048246B">
              <w:rPr>
                <w:rFonts w:ascii="Times New Roman" w:hAnsi="Times New Roman" w:cs="Times New Roman"/>
                <w:b/>
                <w:sz w:val="24"/>
                <w:lang w:eastAsia="zh-CN"/>
              </w:rPr>
              <w:t>?</w:t>
            </w:r>
          </w:p>
          <w:p w14:paraId="0E6D7E1D" w14:textId="77777777" w:rsidR="0048246B" w:rsidRPr="0048246B" w:rsidRDefault="0048246B" w:rsidP="00041044">
            <w:pPr>
              <w:pStyle w:val="TableParagraph"/>
              <w:ind w:left="108"/>
              <w:jc w:val="both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48246B">
              <w:rPr>
                <w:rFonts w:ascii="Times New Roman" w:hAnsi="Times New Roman" w:cs="Times New Roman" w:hint="eastAsia"/>
                <w:sz w:val="24"/>
                <w:lang w:eastAsia="zh-CN"/>
              </w:rPr>
              <w:t>答：陶瓷基板、陶瓷基座、管壳，主要这三大类，主要应用于新能源、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IGBT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热管理、半导体封装和无线通信等领域。谢谢。</w:t>
            </w:r>
          </w:p>
          <w:p w14:paraId="198BD742" w14:textId="77777777" w:rsidR="0048246B" w:rsidRDefault="0048246B" w:rsidP="00041044">
            <w:pPr>
              <w:pStyle w:val="TableParagraph"/>
              <w:ind w:left="108"/>
              <w:jc w:val="both"/>
              <w:rPr>
                <w:rFonts w:ascii="Times New Roman" w:hAnsi="Times New Roman" w:cs="Times New Roman"/>
                <w:sz w:val="24"/>
                <w:lang w:eastAsia="zh-CN"/>
              </w:rPr>
            </w:pPr>
          </w:p>
          <w:p w14:paraId="24CDC5B6" w14:textId="77777777" w:rsidR="0048246B" w:rsidRPr="0048246B" w:rsidRDefault="00136632" w:rsidP="00041044">
            <w:pPr>
              <w:pStyle w:val="TableParagraph"/>
              <w:ind w:left="108"/>
              <w:jc w:val="both"/>
              <w:rPr>
                <w:rFonts w:ascii="Times New Roman" w:hAnsi="Times New Roman" w:cs="Times New Roman"/>
                <w:b/>
                <w:sz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lang w:eastAsia="zh-CN"/>
              </w:rPr>
              <w:lastRenderedPageBreak/>
              <w:t>3</w:t>
            </w:r>
            <w:r w:rsidR="0048246B" w:rsidRPr="0048246B">
              <w:rPr>
                <w:rFonts w:ascii="Times New Roman" w:hAnsi="Times New Roman" w:cs="Times New Roman" w:hint="eastAsia"/>
                <w:b/>
                <w:sz w:val="24"/>
                <w:lang w:eastAsia="zh-CN"/>
              </w:rPr>
              <w:t>、问：公司电子陶瓷产品在</w:t>
            </w:r>
            <w:r w:rsidR="0048246B" w:rsidRPr="0048246B">
              <w:rPr>
                <w:rFonts w:ascii="Times New Roman" w:hAnsi="Times New Roman" w:cs="Times New Roman"/>
                <w:b/>
                <w:sz w:val="24"/>
                <w:lang w:eastAsia="zh-CN"/>
              </w:rPr>
              <w:t>HTCC</w:t>
            </w:r>
            <w:r w:rsidR="0048246B" w:rsidRPr="0048246B">
              <w:rPr>
                <w:rFonts w:ascii="Times New Roman" w:hAnsi="Times New Roman" w:cs="Times New Roman"/>
                <w:b/>
                <w:sz w:val="24"/>
                <w:lang w:eastAsia="zh-CN"/>
              </w:rPr>
              <w:t>领域的发展情况？</w:t>
            </w:r>
          </w:p>
          <w:p w14:paraId="05269C94" w14:textId="77777777" w:rsidR="0048246B" w:rsidRPr="0048246B" w:rsidRDefault="0048246B" w:rsidP="00041044">
            <w:pPr>
              <w:pStyle w:val="TableParagraph"/>
              <w:ind w:left="108"/>
              <w:jc w:val="both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48246B">
              <w:rPr>
                <w:rFonts w:ascii="Times New Roman" w:hAnsi="Times New Roman" w:cs="Times New Roman" w:hint="eastAsia"/>
                <w:sz w:val="24"/>
                <w:lang w:eastAsia="zh-CN"/>
              </w:rPr>
              <w:t>答：随着万物互联时代的到来，电子系统整机对电路尺寸、密度、功能性、可靠性及功率均提出了更高的要求；因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HTCC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（高温共烧多层陶瓷）元器件及组件在尺寸、成本、功能、可靠性等方面能够满足电子系统整机对电路的诸多要求，在近几年获得了广泛的关注。公司募集资金投资项目拟生产的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HTCC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电子陶瓷产品将主要应用于高可靠半导体、国防科工的各类应用场景以及高频通讯移动终端，包括汽车电子、计算机、远程医疗、智能家居、高频通讯等。</w:t>
            </w:r>
          </w:p>
          <w:p w14:paraId="35519BDA" w14:textId="77777777" w:rsidR="0048246B" w:rsidRPr="0048246B" w:rsidRDefault="0048246B" w:rsidP="00041044">
            <w:pPr>
              <w:pStyle w:val="TableParagraph"/>
              <w:ind w:left="108" w:firstLineChars="200" w:firstLine="480"/>
              <w:jc w:val="both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5G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通信对终端电子元器件提出了小型化、轻量化、低成本、高性能的技术发展要求，发展高性能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HTCC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电子陶瓷产品将成为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5G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及万物互联时代的迫切需要。基于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HTCC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技术的电子陶瓷元器件、陶瓷封装、陶瓷基板等产品可实现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5G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及万物互联所需的高性能，同时还具有大规模量产潜能、较高的环境耐受性等，使灵活的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5G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及万物互联通信终端设计成为可能。</w:t>
            </w:r>
          </w:p>
          <w:p w14:paraId="16D4DBFB" w14:textId="77777777" w:rsidR="0048246B" w:rsidRPr="0048246B" w:rsidRDefault="0048246B" w:rsidP="00041044">
            <w:pPr>
              <w:pStyle w:val="TableParagraph"/>
              <w:ind w:left="108" w:firstLineChars="200" w:firstLine="480"/>
              <w:jc w:val="both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48246B">
              <w:rPr>
                <w:rFonts w:ascii="Times New Roman" w:hAnsi="Times New Roman" w:cs="Times New Roman" w:hint="eastAsia"/>
                <w:sz w:val="24"/>
                <w:lang w:eastAsia="zh-CN"/>
              </w:rPr>
              <w:t>在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HTCC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领域，国内厂商起步较晚，在技术积累方面也较为缓慢，导致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HTCC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产业与国外企业的差距越来越大。随着高端市场对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HTCC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元器件、陶瓷封装、大功率陶瓷基板等需求的增长，国内厂商也开始意识到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HTCC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技术的重要性和巨大的发展空间。此外，受国际贸易摩擦影响，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HTCC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产品国产化替代的市场空间巨大。由于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HTCC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行业技术门槛较高，目前仅有少数国内厂商在着手研发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HTCC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技术，形成批量供应能力的企业更是少数，技术能力和产量水平目前还远远不能满足国内相关领域的发展需求。</w:t>
            </w:r>
          </w:p>
          <w:p w14:paraId="7F07E13B" w14:textId="77777777" w:rsidR="0048246B" w:rsidRPr="0048246B" w:rsidRDefault="0048246B" w:rsidP="00C55FC0">
            <w:pPr>
              <w:pStyle w:val="TableParagraph"/>
              <w:ind w:left="108" w:firstLineChars="200" w:firstLine="480"/>
              <w:jc w:val="both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48246B">
              <w:rPr>
                <w:rFonts w:ascii="Times New Roman" w:hAnsi="Times New Roman" w:cs="Times New Roman" w:hint="eastAsia"/>
                <w:sz w:val="24"/>
                <w:lang w:eastAsia="zh-CN"/>
              </w:rPr>
              <w:t>未来，随着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5G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应用、万物互联等市场的发展，对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HTCC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电子陶瓷产品的需求量会进一步增加。国内企业需要进一步提升自身的工艺水平和技术能力，提高自身产品的竞争力。对目标产品核心技术的突破将帮助实现我国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HTCC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电子陶瓷产品的进口替代，促进通信产业上下游的快速健康发展，提升我国在相关领域的国际竞争力。</w:t>
            </w:r>
          </w:p>
          <w:p w14:paraId="6C588559" w14:textId="77777777" w:rsidR="0048246B" w:rsidRPr="0048246B" w:rsidRDefault="0048246B" w:rsidP="00041044">
            <w:pPr>
              <w:pStyle w:val="TableParagraph"/>
              <w:ind w:left="108" w:firstLineChars="200" w:firstLine="480"/>
              <w:jc w:val="both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48246B">
              <w:rPr>
                <w:rFonts w:ascii="Times New Roman" w:hAnsi="Times New Roman" w:cs="Times New Roman" w:hint="eastAsia"/>
                <w:sz w:val="24"/>
                <w:lang w:eastAsia="zh-CN"/>
              </w:rPr>
              <w:t>公司自成立以来，一直深耕于电子陶瓷材料及射频器件产品技术的研发与生产，在电子陶瓷材料的制备工艺方面具有长期的技术积累，储备了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HTCC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产品所需的材料配方、印刷、金属化、共烧、测试等相关工艺技术，因此具有技术可实现性，部分生产设备也具有通用性。同时，公司积累了大量优质的客户资源，公司目前的诸多客户均在使用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HTCC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电子陶瓷产品，因此公司生产的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HTCC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电子陶瓷产品容易获取相应的市场资源和客户资源，同时将有利于进一步开拓新能源、半导体等领域的新客户。</w:t>
            </w:r>
          </w:p>
          <w:p w14:paraId="1B009D59" w14:textId="77777777" w:rsidR="0048246B" w:rsidRDefault="0048246B" w:rsidP="00041044">
            <w:pPr>
              <w:pStyle w:val="TableParagraph"/>
              <w:ind w:left="108" w:firstLineChars="200" w:firstLine="480"/>
              <w:jc w:val="both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48246B">
              <w:rPr>
                <w:rFonts w:ascii="Times New Roman" w:hAnsi="Times New Roman" w:cs="Times New Roman" w:hint="eastAsia"/>
                <w:sz w:val="24"/>
                <w:lang w:eastAsia="zh-CN"/>
              </w:rPr>
              <w:t>公司目前已具备生产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HTCC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电子陶瓷产品所需的部分核心技术和客户资源，进入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HTCC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市场的风险较低。公司将结合市场需求不断改进制造工艺和技术，进一步加大在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HTCC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技术领域的研发投入，力争实现工艺的快速成熟、产品的核心指标水平达到并超越国内外竞争对手。截至目前，公司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HTCC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相关产品线逐步丰富，多款陶瓷基板、管壳等产品在半导体、新能源、无线通信等领域的客户开始送样，并取得阶段性进展。谢谢。</w:t>
            </w:r>
          </w:p>
          <w:p w14:paraId="01A1161C" w14:textId="77777777" w:rsidR="00AA2C49" w:rsidRDefault="00AA2C49" w:rsidP="00041044">
            <w:pPr>
              <w:pStyle w:val="TableParagraph"/>
              <w:ind w:left="108" w:firstLineChars="200" w:firstLine="480"/>
              <w:jc w:val="both"/>
              <w:rPr>
                <w:rFonts w:ascii="Times New Roman" w:hAnsi="Times New Roman" w:cs="Times New Roman"/>
                <w:sz w:val="24"/>
                <w:lang w:eastAsia="zh-CN"/>
              </w:rPr>
            </w:pPr>
          </w:p>
          <w:p w14:paraId="1BD9DB2F" w14:textId="77777777" w:rsidR="00AA2C49" w:rsidRPr="00AA2C49" w:rsidRDefault="00136632" w:rsidP="008B430F">
            <w:pPr>
              <w:pStyle w:val="TableParagraph"/>
              <w:jc w:val="both"/>
              <w:rPr>
                <w:rFonts w:ascii="Times New Roman" w:hAnsi="Times New Roman" w:cs="Times New Roman"/>
                <w:b/>
                <w:sz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lang w:eastAsia="zh-CN"/>
              </w:rPr>
              <w:lastRenderedPageBreak/>
              <w:t>4</w:t>
            </w:r>
            <w:r w:rsidR="00AA2C49" w:rsidRPr="00AA2C49">
              <w:rPr>
                <w:rFonts w:ascii="Times New Roman" w:hAnsi="Times New Roman" w:cs="Times New Roman"/>
                <w:b/>
                <w:sz w:val="24"/>
                <w:lang w:eastAsia="zh-CN"/>
              </w:rPr>
              <w:t>、问：公司电子陶瓷产品在无线通信领域的发展情况？</w:t>
            </w:r>
          </w:p>
          <w:p w14:paraId="0FBA5798" w14:textId="77777777" w:rsidR="00AA2C49" w:rsidRPr="00AA2C49" w:rsidRDefault="00AA2C49" w:rsidP="008B430F">
            <w:pPr>
              <w:pStyle w:val="TableParagraph"/>
              <w:ind w:left="108"/>
              <w:jc w:val="both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AA2C49">
              <w:rPr>
                <w:rFonts w:ascii="Times New Roman" w:hAnsi="Times New Roman" w:cs="Times New Roman" w:hint="eastAsia"/>
                <w:sz w:val="24"/>
                <w:lang w:eastAsia="zh-CN"/>
              </w:rPr>
              <w:t>答：</w:t>
            </w:r>
            <w:r w:rsidRPr="00AA2C49">
              <w:rPr>
                <w:rFonts w:ascii="Times New Roman" w:hAnsi="Times New Roman" w:cs="Times New Roman"/>
                <w:sz w:val="24"/>
                <w:lang w:eastAsia="zh-CN"/>
              </w:rPr>
              <w:t>5G</w:t>
            </w:r>
            <w:r w:rsidRPr="00AA2C49">
              <w:rPr>
                <w:rFonts w:ascii="Times New Roman" w:hAnsi="Times New Roman" w:cs="Times New Roman"/>
                <w:sz w:val="24"/>
                <w:lang w:eastAsia="zh-CN"/>
              </w:rPr>
              <w:t>作为最新一代移动通信技术，其发展来自于对移动数据日益增长的需求。随着移动互联网的发展，越来越多的设备接入到移动网络中，新的服务和应用层出不穷，移动数据流量的暴涨给移动通信网络带来严峻的挑战。为了解决上述挑战，满足日益增长的移动流量需求，新一代</w:t>
            </w:r>
            <w:r w:rsidRPr="00AA2C49">
              <w:rPr>
                <w:rFonts w:ascii="Times New Roman" w:hAnsi="Times New Roman" w:cs="Times New Roman"/>
                <w:sz w:val="24"/>
                <w:lang w:eastAsia="zh-CN"/>
              </w:rPr>
              <w:t>5G</w:t>
            </w:r>
            <w:r w:rsidRPr="00AA2C49">
              <w:rPr>
                <w:rFonts w:ascii="Times New Roman" w:hAnsi="Times New Roman" w:cs="Times New Roman"/>
                <w:sz w:val="24"/>
                <w:lang w:eastAsia="zh-CN"/>
              </w:rPr>
              <w:t>移动通信网络应运而生。</w:t>
            </w:r>
          </w:p>
          <w:p w14:paraId="7ABF2610" w14:textId="77777777" w:rsidR="00AA2C49" w:rsidRPr="00AA2C49" w:rsidRDefault="00AA2C49" w:rsidP="008B430F">
            <w:pPr>
              <w:pStyle w:val="TableParagraph"/>
              <w:ind w:left="108" w:firstLineChars="200" w:firstLine="480"/>
              <w:jc w:val="both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AA2C49">
              <w:rPr>
                <w:rFonts w:ascii="Times New Roman" w:hAnsi="Times New Roman" w:cs="Times New Roman"/>
                <w:sz w:val="24"/>
                <w:lang w:eastAsia="zh-CN"/>
              </w:rPr>
              <w:t>2018</w:t>
            </w:r>
            <w:r w:rsidRPr="00AA2C49">
              <w:rPr>
                <w:rFonts w:ascii="Times New Roman" w:hAnsi="Times New Roman" w:cs="Times New Roman"/>
                <w:sz w:val="24"/>
                <w:lang w:eastAsia="zh-CN"/>
              </w:rPr>
              <w:t>年，是全球</w:t>
            </w:r>
            <w:r w:rsidRPr="00AA2C49">
              <w:rPr>
                <w:rFonts w:ascii="Times New Roman" w:hAnsi="Times New Roman" w:cs="Times New Roman"/>
                <w:sz w:val="24"/>
                <w:lang w:eastAsia="zh-CN"/>
              </w:rPr>
              <w:t>5G</w:t>
            </w:r>
            <w:r w:rsidRPr="00AA2C49">
              <w:rPr>
                <w:rFonts w:ascii="Times New Roman" w:hAnsi="Times New Roman" w:cs="Times New Roman"/>
                <w:sz w:val="24"/>
                <w:lang w:eastAsia="zh-CN"/>
              </w:rPr>
              <w:t>元年。</w:t>
            </w:r>
            <w:r w:rsidRPr="00AA2C49">
              <w:rPr>
                <w:rFonts w:ascii="Times New Roman" w:hAnsi="Times New Roman" w:cs="Times New Roman"/>
                <w:sz w:val="24"/>
                <w:lang w:eastAsia="zh-CN"/>
              </w:rPr>
              <w:t>5G</w:t>
            </w:r>
            <w:r w:rsidRPr="00AA2C49">
              <w:rPr>
                <w:rFonts w:ascii="Times New Roman" w:hAnsi="Times New Roman" w:cs="Times New Roman"/>
                <w:sz w:val="24"/>
                <w:lang w:eastAsia="zh-CN"/>
              </w:rPr>
              <w:t>移动通信基站采用</w:t>
            </w:r>
            <w:r w:rsidRPr="00AA2C49">
              <w:rPr>
                <w:rFonts w:ascii="Times New Roman" w:hAnsi="Times New Roman" w:cs="Times New Roman"/>
                <w:sz w:val="24"/>
                <w:lang w:eastAsia="zh-CN"/>
              </w:rPr>
              <w:t>Massive MIMO</w:t>
            </w:r>
            <w:r w:rsidRPr="00AA2C49">
              <w:rPr>
                <w:rFonts w:ascii="Times New Roman" w:hAnsi="Times New Roman" w:cs="Times New Roman"/>
                <w:sz w:val="24"/>
                <w:lang w:eastAsia="zh-CN"/>
              </w:rPr>
              <w:t>（大规模天线技术），导致射频通道数增加，使得滤波器走向小型化、轻量化、低成本的道路。以介质波导滤波器代替传统金属腔体滤波器，成为构造</w:t>
            </w:r>
            <w:r w:rsidRPr="00AA2C49">
              <w:rPr>
                <w:rFonts w:ascii="Times New Roman" w:hAnsi="Times New Roman" w:cs="Times New Roman"/>
                <w:sz w:val="24"/>
                <w:lang w:eastAsia="zh-CN"/>
              </w:rPr>
              <w:t>5G</w:t>
            </w:r>
            <w:r w:rsidRPr="00AA2C49">
              <w:rPr>
                <w:rFonts w:ascii="Times New Roman" w:hAnsi="Times New Roman" w:cs="Times New Roman"/>
                <w:sz w:val="24"/>
                <w:lang w:eastAsia="zh-CN"/>
              </w:rPr>
              <w:t>宏基站射频单元的主流技术方案之一，微波介质陶瓷元器件在</w:t>
            </w:r>
            <w:r w:rsidRPr="00AA2C49">
              <w:rPr>
                <w:rFonts w:ascii="Times New Roman" w:hAnsi="Times New Roman" w:cs="Times New Roman"/>
                <w:sz w:val="24"/>
                <w:lang w:eastAsia="zh-CN"/>
              </w:rPr>
              <w:t>5G</w:t>
            </w:r>
            <w:r w:rsidRPr="00AA2C49">
              <w:rPr>
                <w:rFonts w:ascii="Times New Roman" w:hAnsi="Times New Roman" w:cs="Times New Roman"/>
                <w:sz w:val="24"/>
                <w:lang w:eastAsia="zh-CN"/>
              </w:rPr>
              <w:t>通信迎来了快速发展的时期。</w:t>
            </w:r>
          </w:p>
          <w:p w14:paraId="12243315" w14:textId="77777777" w:rsidR="00AA2C49" w:rsidRPr="00AA2C49" w:rsidRDefault="00AA2C49" w:rsidP="008B430F">
            <w:pPr>
              <w:pStyle w:val="TableParagraph"/>
              <w:ind w:left="108" w:firstLineChars="200" w:firstLine="480"/>
              <w:jc w:val="both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AA2C49">
              <w:rPr>
                <w:rFonts w:ascii="Times New Roman" w:hAnsi="Times New Roman" w:cs="Times New Roman" w:hint="eastAsia"/>
                <w:sz w:val="24"/>
                <w:lang w:eastAsia="zh-CN"/>
              </w:rPr>
              <w:t>公司正是从</w:t>
            </w:r>
            <w:r w:rsidRPr="00AA2C49">
              <w:rPr>
                <w:rFonts w:ascii="Times New Roman" w:hAnsi="Times New Roman" w:cs="Times New Roman"/>
                <w:sz w:val="24"/>
                <w:lang w:eastAsia="zh-CN"/>
              </w:rPr>
              <w:t>2018</w:t>
            </w:r>
            <w:r w:rsidRPr="00AA2C49">
              <w:rPr>
                <w:rFonts w:ascii="Times New Roman" w:hAnsi="Times New Roman" w:cs="Times New Roman"/>
                <w:sz w:val="24"/>
                <w:lang w:eastAsia="zh-CN"/>
              </w:rPr>
              <w:t>年开始，成功实现</w:t>
            </w:r>
            <w:r w:rsidRPr="00AA2C49">
              <w:rPr>
                <w:rFonts w:ascii="Times New Roman" w:hAnsi="Times New Roman" w:cs="Times New Roman"/>
                <w:sz w:val="24"/>
                <w:lang w:eastAsia="zh-CN"/>
              </w:rPr>
              <w:t>5G</w:t>
            </w:r>
            <w:r w:rsidRPr="00AA2C49">
              <w:rPr>
                <w:rFonts w:ascii="Times New Roman" w:hAnsi="Times New Roman" w:cs="Times New Roman"/>
                <w:sz w:val="24"/>
                <w:lang w:eastAsia="zh-CN"/>
              </w:rPr>
              <w:t>介质波导滤波器的大规模量产，目前已成为全球</w:t>
            </w:r>
            <w:r w:rsidRPr="00AA2C49">
              <w:rPr>
                <w:rFonts w:ascii="Times New Roman" w:hAnsi="Times New Roman" w:cs="Times New Roman"/>
                <w:sz w:val="24"/>
                <w:lang w:eastAsia="zh-CN"/>
              </w:rPr>
              <w:t>5G</w:t>
            </w:r>
            <w:r w:rsidRPr="00AA2C49">
              <w:rPr>
                <w:rFonts w:ascii="Times New Roman" w:hAnsi="Times New Roman" w:cs="Times New Roman"/>
                <w:sz w:val="24"/>
                <w:lang w:eastAsia="zh-CN"/>
              </w:rPr>
              <w:t>通信产业链上游重要的射频器件供应商。</w:t>
            </w:r>
          </w:p>
          <w:p w14:paraId="11C860DB" w14:textId="77777777" w:rsidR="00AA2C49" w:rsidRPr="00AA2C49" w:rsidRDefault="00AA2C49" w:rsidP="008B430F">
            <w:pPr>
              <w:pStyle w:val="TableParagraph"/>
              <w:ind w:left="108" w:firstLineChars="200" w:firstLine="480"/>
              <w:jc w:val="both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AA2C49">
              <w:rPr>
                <w:rFonts w:ascii="Times New Roman" w:hAnsi="Times New Roman" w:cs="Times New Roman" w:hint="eastAsia"/>
                <w:sz w:val="24"/>
                <w:lang w:eastAsia="zh-CN"/>
              </w:rPr>
              <w:t>从进入</w:t>
            </w:r>
            <w:r w:rsidRPr="00AA2C49">
              <w:rPr>
                <w:rFonts w:ascii="Times New Roman" w:hAnsi="Times New Roman" w:cs="Times New Roman"/>
                <w:sz w:val="24"/>
                <w:lang w:eastAsia="zh-CN"/>
              </w:rPr>
              <w:t>5G</w:t>
            </w:r>
            <w:r w:rsidRPr="00AA2C49">
              <w:rPr>
                <w:rFonts w:ascii="Times New Roman" w:hAnsi="Times New Roman" w:cs="Times New Roman"/>
                <w:sz w:val="24"/>
                <w:lang w:eastAsia="zh-CN"/>
              </w:rPr>
              <w:t>商用第三年开始，即</w:t>
            </w:r>
            <w:r w:rsidRPr="00AA2C49">
              <w:rPr>
                <w:rFonts w:ascii="Times New Roman" w:hAnsi="Times New Roman" w:cs="Times New Roman"/>
                <w:sz w:val="24"/>
                <w:lang w:eastAsia="zh-CN"/>
              </w:rPr>
              <w:t>2021</w:t>
            </w:r>
            <w:r w:rsidRPr="00AA2C49">
              <w:rPr>
                <w:rFonts w:ascii="Times New Roman" w:hAnsi="Times New Roman" w:cs="Times New Roman"/>
                <w:sz w:val="24"/>
                <w:lang w:eastAsia="zh-CN"/>
              </w:rPr>
              <w:t>年以来，伴随数字经济的高速发展与用户体验需求的持续提升，我国</w:t>
            </w:r>
            <w:r w:rsidRPr="00AA2C49">
              <w:rPr>
                <w:rFonts w:ascii="Times New Roman" w:hAnsi="Times New Roman" w:cs="Times New Roman"/>
                <w:sz w:val="24"/>
                <w:lang w:eastAsia="zh-CN"/>
              </w:rPr>
              <w:t>5G</w:t>
            </w:r>
            <w:r w:rsidRPr="00AA2C49">
              <w:rPr>
                <w:rFonts w:ascii="Times New Roman" w:hAnsi="Times New Roman" w:cs="Times New Roman"/>
                <w:sz w:val="24"/>
                <w:lang w:eastAsia="zh-CN"/>
              </w:rPr>
              <w:t>正从基于</w:t>
            </w:r>
            <w:r w:rsidRPr="00AA2C49">
              <w:rPr>
                <w:rFonts w:ascii="Times New Roman" w:hAnsi="Times New Roman" w:cs="Times New Roman"/>
                <w:sz w:val="24"/>
                <w:lang w:eastAsia="zh-CN"/>
              </w:rPr>
              <w:t>TDD</w:t>
            </w:r>
            <w:r w:rsidRPr="00AA2C49">
              <w:rPr>
                <w:rFonts w:ascii="Times New Roman" w:hAnsi="Times New Roman" w:cs="Times New Roman"/>
                <w:sz w:val="24"/>
                <w:lang w:eastAsia="zh-CN"/>
              </w:rPr>
              <w:t>频段的规模部署，走向</w:t>
            </w:r>
            <w:r w:rsidRPr="00AA2C49">
              <w:rPr>
                <w:rFonts w:ascii="Times New Roman" w:hAnsi="Times New Roman" w:cs="Times New Roman"/>
                <w:sz w:val="24"/>
                <w:lang w:eastAsia="zh-CN"/>
              </w:rPr>
              <w:t>TDD+FDD</w:t>
            </w:r>
            <w:r w:rsidRPr="00AA2C49">
              <w:rPr>
                <w:rFonts w:ascii="Times New Roman" w:hAnsi="Times New Roman" w:cs="Times New Roman"/>
                <w:sz w:val="24"/>
                <w:lang w:eastAsia="zh-CN"/>
              </w:rPr>
              <w:t>协同部署。在</w:t>
            </w:r>
            <w:r w:rsidRPr="00AA2C49">
              <w:rPr>
                <w:rFonts w:ascii="Times New Roman" w:hAnsi="Times New Roman" w:cs="Times New Roman"/>
                <w:sz w:val="24"/>
                <w:lang w:eastAsia="zh-CN"/>
              </w:rPr>
              <w:t>Sub-6GH</w:t>
            </w:r>
            <w:r w:rsidRPr="00AA2C49">
              <w:rPr>
                <w:rFonts w:ascii="Times New Roman" w:hAnsi="Times New Roman" w:cs="Times New Roman"/>
                <w:sz w:val="24"/>
                <w:lang w:eastAsia="zh-CN"/>
              </w:rPr>
              <w:t>频段，除了</w:t>
            </w:r>
            <w:r w:rsidRPr="00AA2C49">
              <w:rPr>
                <w:rFonts w:ascii="Times New Roman" w:hAnsi="Times New Roman" w:cs="Times New Roman"/>
                <w:sz w:val="24"/>
                <w:lang w:eastAsia="zh-CN"/>
              </w:rPr>
              <w:t>TDD 2.6GHz</w:t>
            </w:r>
            <w:r w:rsidRPr="00AA2C49">
              <w:rPr>
                <w:rFonts w:ascii="Times New Roman" w:hAnsi="Times New Roman" w:cs="Times New Roman"/>
                <w:sz w:val="24"/>
                <w:lang w:eastAsia="zh-CN"/>
              </w:rPr>
              <w:t>、</w:t>
            </w:r>
            <w:r w:rsidRPr="00AA2C49">
              <w:rPr>
                <w:rFonts w:ascii="Times New Roman" w:hAnsi="Times New Roman" w:cs="Times New Roman"/>
                <w:sz w:val="24"/>
                <w:lang w:eastAsia="zh-CN"/>
              </w:rPr>
              <w:t>3.5GHz</w:t>
            </w:r>
            <w:r w:rsidRPr="00AA2C49">
              <w:rPr>
                <w:rFonts w:ascii="Times New Roman" w:hAnsi="Times New Roman" w:cs="Times New Roman"/>
                <w:sz w:val="24"/>
                <w:lang w:eastAsia="zh-CN"/>
              </w:rPr>
              <w:t>和</w:t>
            </w:r>
            <w:r w:rsidRPr="00AA2C49">
              <w:rPr>
                <w:rFonts w:ascii="Times New Roman" w:hAnsi="Times New Roman" w:cs="Times New Roman"/>
                <w:sz w:val="24"/>
                <w:lang w:eastAsia="zh-CN"/>
              </w:rPr>
              <w:t xml:space="preserve">4.9GHz </w:t>
            </w:r>
            <w:r w:rsidRPr="00AA2C49">
              <w:rPr>
                <w:rFonts w:ascii="Times New Roman" w:hAnsi="Times New Roman" w:cs="Times New Roman"/>
                <w:sz w:val="24"/>
                <w:lang w:eastAsia="zh-CN"/>
              </w:rPr>
              <w:t>频段外，中国电信和中国联通率先计划将</w:t>
            </w:r>
            <w:r w:rsidRPr="00AA2C49">
              <w:rPr>
                <w:rFonts w:ascii="Times New Roman" w:hAnsi="Times New Roman" w:cs="Times New Roman"/>
                <w:sz w:val="24"/>
                <w:lang w:eastAsia="zh-CN"/>
              </w:rPr>
              <w:t>2G</w:t>
            </w:r>
            <w:r w:rsidRPr="00AA2C49">
              <w:rPr>
                <w:rFonts w:ascii="Times New Roman" w:hAnsi="Times New Roman" w:cs="Times New Roman"/>
                <w:sz w:val="24"/>
                <w:lang w:eastAsia="zh-CN"/>
              </w:rPr>
              <w:t>、</w:t>
            </w:r>
            <w:r w:rsidRPr="00AA2C49">
              <w:rPr>
                <w:rFonts w:ascii="Times New Roman" w:hAnsi="Times New Roman" w:cs="Times New Roman"/>
                <w:sz w:val="24"/>
                <w:lang w:eastAsia="zh-CN"/>
              </w:rPr>
              <w:t xml:space="preserve">3G </w:t>
            </w:r>
            <w:r w:rsidRPr="00AA2C49">
              <w:rPr>
                <w:rFonts w:ascii="Times New Roman" w:hAnsi="Times New Roman" w:cs="Times New Roman"/>
                <w:sz w:val="24"/>
                <w:lang w:eastAsia="zh-CN"/>
              </w:rPr>
              <w:t>低频段用于</w:t>
            </w:r>
            <w:r w:rsidRPr="00AA2C49">
              <w:rPr>
                <w:rFonts w:ascii="Times New Roman" w:hAnsi="Times New Roman" w:cs="Times New Roman"/>
                <w:sz w:val="24"/>
                <w:lang w:eastAsia="zh-CN"/>
              </w:rPr>
              <w:t>5G</w:t>
            </w:r>
            <w:r w:rsidRPr="00AA2C49">
              <w:rPr>
                <w:rFonts w:ascii="Times New Roman" w:hAnsi="Times New Roman" w:cs="Times New Roman"/>
                <w:sz w:val="24"/>
                <w:lang w:eastAsia="zh-CN"/>
              </w:rPr>
              <w:t>建设。中国联通积极利用共建共享优势，盘活现网</w:t>
            </w:r>
            <w:r w:rsidRPr="00AA2C49">
              <w:rPr>
                <w:rFonts w:ascii="Times New Roman" w:hAnsi="Times New Roman" w:cs="Times New Roman"/>
                <w:sz w:val="24"/>
                <w:lang w:eastAsia="zh-CN"/>
              </w:rPr>
              <w:t>4T4R</w:t>
            </w:r>
            <w:r w:rsidRPr="00AA2C49">
              <w:rPr>
                <w:rFonts w:ascii="Times New Roman" w:hAnsi="Times New Roman" w:cs="Times New Roman"/>
                <w:sz w:val="24"/>
                <w:lang w:eastAsia="zh-CN"/>
              </w:rPr>
              <w:t>设备，部署</w:t>
            </w:r>
            <w:r w:rsidRPr="00AA2C49">
              <w:rPr>
                <w:rFonts w:ascii="Times New Roman" w:hAnsi="Times New Roman" w:cs="Times New Roman"/>
                <w:sz w:val="24"/>
                <w:lang w:eastAsia="zh-CN"/>
              </w:rPr>
              <w:t>5G FDD 4T4R</w:t>
            </w:r>
            <w:r w:rsidRPr="00AA2C49">
              <w:rPr>
                <w:rFonts w:ascii="Times New Roman" w:hAnsi="Times New Roman" w:cs="Times New Roman"/>
                <w:sz w:val="24"/>
                <w:lang w:eastAsia="zh-CN"/>
              </w:rPr>
              <w:t>双拼站点，优化</w:t>
            </w:r>
            <w:r w:rsidRPr="00AA2C49">
              <w:rPr>
                <w:rFonts w:ascii="Times New Roman" w:hAnsi="Times New Roman" w:cs="Times New Roman"/>
                <w:sz w:val="24"/>
                <w:lang w:eastAsia="zh-CN"/>
              </w:rPr>
              <w:t>8T8R</w:t>
            </w:r>
            <w:r w:rsidRPr="00AA2C49">
              <w:rPr>
                <w:rFonts w:ascii="Times New Roman" w:hAnsi="Times New Roman" w:cs="Times New Roman"/>
                <w:sz w:val="24"/>
                <w:lang w:eastAsia="zh-CN"/>
              </w:rPr>
              <w:t>基站性能。海外众多运营商在</w:t>
            </w:r>
            <w:r w:rsidRPr="00AA2C49">
              <w:rPr>
                <w:rFonts w:ascii="Times New Roman" w:hAnsi="Times New Roman" w:cs="Times New Roman"/>
                <w:sz w:val="24"/>
                <w:lang w:eastAsia="zh-CN"/>
              </w:rPr>
              <w:t>5G</w:t>
            </w:r>
            <w:r w:rsidRPr="00AA2C49">
              <w:rPr>
                <w:rFonts w:ascii="Times New Roman" w:hAnsi="Times New Roman" w:cs="Times New Roman"/>
                <w:sz w:val="24"/>
                <w:lang w:eastAsia="zh-CN"/>
              </w:rPr>
              <w:t>时代也需要对原有</w:t>
            </w:r>
            <w:r w:rsidRPr="00AA2C49">
              <w:rPr>
                <w:rFonts w:ascii="Times New Roman" w:hAnsi="Times New Roman" w:cs="Times New Roman"/>
                <w:sz w:val="24"/>
                <w:lang w:eastAsia="zh-CN"/>
              </w:rPr>
              <w:t>4G</w:t>
            </w:r>
            <w:r w:rsidRPr="00AA2C49">
              <w:rPr>
                <w:rFonts w:ascii="Times New Roman" w:hAnsi="Times New Roman" w:cs="Times New Roman"/>
                <w:sz w:val="24"/>
                <w:lang w:eastAsia="zh-CN"/>
              </w:rPr>
              <w:t>网络进行升级。由此，</w:t>
            </w:r>
            <w:r w:rsidRPr="00AA2C49">
              <w:rPr>
                <w:rFonts w:ascii="Times New Roman" w:hAnsi="Times New Roman" w:cs="Times New Roman"/>
                <w:sz w:val="24"/>
                <w:lang w:eastAsia="zh-CN"/>
              </w:rPr>
              <w:t>5G</w:t>
            </w:r>
            <w:r w:rsidRPr="00AA2C49">
              <w:rPr>
                <w:rFonts w:ascii="Times New Roman" w:hAnsi="Times New Roman" w:cs="Times New Roman"/>
                <w:sz w:val="24"/>
                <w:lang w:eastAsia="zh-CN"/>
              </w:rPr>
              <w:t>基站开始由新建基站和升级基站共同组成</w:t>
            </w:r>
            <w:r w:rsidRPr="00AA2C49">
              <w:rPr>
                <w:rFonts w:ascii="Times New Roman" w:hAnsi="Times New Roman" w:cs="Times New Roman" w:hint="eastAsia"/>
                <w:sz w:val="24"/>
                <w:lang w:eastAsia="zh-CN"/>
              </w:rPr>
              <w:t>。</w:t>
            </w:r>
          </w:p>
          <w:p w14:paraId="4F387C30" w14:textId="77777777" w:rsidR="00AA2C49" w:rsidRPr="00AA2C49" w:rsidRDefault="00AA2C49" w:rsidP="008B430F">
            <w:pPr>
              <w:pStyle w:val="TableParagraph"/>
              <w:ind w:left="108" w:firstLineChars="200" w:firstLine="480"/>
              <w:jc w:val="both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AA2C49">
              <w:rPr>
                <w:rFonts w:ascii="Times New Roman" w:hAnsi="Times New Roman" w:cs="Times New Roman" w:hint="eastAsia"/>
                <w:sz w:val="24"/>
                <w:lang w:eastAsia="zh-CN"/>
              </w:rPr>
              <w:t>公司从</w:t>
            </w:r>
            <w:r w:rsidRPr="00AA2C49">
              <w:rPr>
                <w:rFonts w:ascii="Times New Roman" w:hAnsi="Times New Roman" w:cs="Times New Roman"/>
                <w:sz w:val="24"/>
                <w:lang w:eastAsia="zh-CN"/>
              </w:rPr>
              <w:t>2022</w:t>
            </w:r>
            <w:r w:rsidRPr="00AA2C49">
              <w:rPr>
                <w:rFonts w:ascii="Times New Roman" w:hAnsi="Times New Roman" w:cs="Times New Roman"/>
                <w:sz w:val="24"/>
                <w:lang w:eastAsia="zh-CN"/>
              </w:rPr>
              <w:t>年下半年开始，批量生产的最新款陶瓷介质滤波器能够广泛适用于</w:t>
            </w:r>
            <w:r w:rsidRPr="00AA2C49">
              <w:rPr>
                <w:rFonts w:ascii="Times New Roman" w:hAnsi="Times New Roman" w:cs="Times New Roman"/>
                <w:sz w:val="24"/>
                <w:lang w:eastAsia="zh-CN"/>
              </w:rPr>
              <w:t>sub-6GHz</w:t>
            </w:r>
            <w:r w:rsidRPr="00AA2C49">
              <w:rPr>
                <w:rFonts w:ascii="Times New Roman" w:hAnsi="Times New Roman" w:cs="Times New Roman"/>
                <w:sz w:val="24"/>
                <w:lang w:eastAsia="zh-CN"/>
              </w:rPr>
              <w:t>频段内的各应用场景，包括</w:t>
            </w:r>
            <w:r w:rsidRPr="00AA2C49">
              <w:rPr>
                <w:rFonts w:ascii="Times New Roman" w:hAnsi="Times New Roman" w:cs="Times New Roman"/>
                <w:sz w:val="24"/>
                <w:lang w:eastAsia="zh-CN"/>
              </w:rPr>
              <w:t>4G</w:t>
            </w:r>
            <w:r w:rsidRPr="00AA2C49">
              <w:rPr>
                <w:rFonts w:ascii="Times New Roman" w:hAnsi="Times New Roman" w:cs="Times New Roman"/>
                <w:sz w:val="24"/>
                <w:lang w:eastAsia="zh-CN"/>
              </w:rPr>
              <w:t>、</w:t>
            </w:r>
            <w:r w:rsidRPr="00AA2C49">
              <w:rPr>
                <w:rFonts w:ascii="Times New Roman" w:hAnsi="Times New Roman" w:cs="Times New Roman"/>
                <w:sz w:val="24"/>
                <w:lang w:eastAsia="zh-CN"/>
              </w:rPr>
              <w:t>5G</w:t>
            </w:r>
            <w:r w:rsidRPr="00AA2C49">
              <w:rPr>
                <w:rFonts w:ascii="Times New Roman" w:hAnsi="Times New Roman" w:cs="Times New Roman"/>
                <w:sz w:val="24"/>
                <w:lang w:eastAsia="zh-CN"/>
              </w:rPr>
              <w:t>、</w:t>
            </w:r>
            <w:r w:rsidRPr="00AA2C49">
              <w:rPr>
                <w:rFonts w:ascii="Times New Roman" w:hAnsi="Times New Roman" w:cs="Times New Roman"/>
                <w:sz w:val="24"/>
                <w:lang w:eastAsia="zh-CN"/>
              </w:rPr>
              <w:t>5.5G</w:t>
            </w:r>
            <w:r w:rsidRPr="00AA2C49">
              <w:rPr>
                <w:rFonts w:ascii="Times New Roman" w:hAnsi="Times New Roman" w:cs="Times New Roman"/>
                <w:sz w:val="24"/>
                <w:lang w:eastAsia="zh-CN"/>
              </w:rPr>
              <w:t>等</w:t>
            </w:r>
            <w:r w:rsidRPr="00AA2C49">
              <w:rPr>
                <w:rFonts w:ascii="Times New Roman" w:hAnsi="Times New Roman" w:cs="Times New Roman"/>
                <w:sz w:val="24"/>
                <w:lang w:eastAsia="zh-CN"/>
              </w:rPr>
              <w:t>FDD</w:t>
            </w:r>
            <w:r w:rsidRPr="00AA2C49">
              <w:rPr>
                <w:rFonts w:ascii="Times New Roman" w:hAnsi="Times New Roman" w:cs="Times New Roman"/>
                <w:sz w:val="24"/>
                <w:lang w:eastAsia="zh-CN"/>
              </w:rPr>
              <w:t>架构通信网络，进一步拓宽了公司在基站用滤波器的市场份额。</w:t>
            </w:r>
          </w:p>
          <w:p w14:paraId="450113FB" w14:textId="77777777" w:rsidR="00AA2C49" w:rsidRPr="00AA2C49" w:rsidRDefault="00AA2C49" w:rsidP="008B430F">
            <w:pPr>
              <w:pStyle w:val="TableParagraph"/>
              <w:ind w:left="108" w:firstLineChars="200" w:firstLine="480"/>
              <w:jc w:val="both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AA2C49">
              <w:rPr>
                <w:rFonts w:ascii="Times New Roman" w:hAnsi="Times New Roman" w:cs="Times New Roman" w:hint="eastAsia"/>
                <w:sz w:val="24"/>
                <w:lang w:eastAsia="zh-CN"/>
              </w:rPr>
              <w:t>截至</w:t>
            </w:r>
            <w:r w:rsidRPr="00AA2C49">
              <w:rPr>
                <w:rFonts w:ascii="Times New Roman" w:hAnsi="Times New Roman" w:cs="Times New Roman"/>
                <w:sz w:val="24"/>
                <w:lang w:eastAsia="zh-CN"/>
              </w:rPr>
              <w:t>2023</w:t>
            </w:r>
            <w:r w:rsidRPr="00AA2C49">
              <w:rPr>
                <w:rFonts w:ascii="Times New Roman" w:hAnsi="Times New Roman" w:cs="Times New Roman"/>
                <w:sz w:val="24"/>
                <w:lang w:eastAsia="zh-CN"/>
              </w:rPr>
              <w:t>年</w:t>
            </w:r>
            <w:r w:rsidRPr="00AA2C49">
              <w:rPr>
                <w:rFonts w:ascii="Times New Roman" w:hAnsi="Times New Roman" w:cs="Times New Roman"/>
                <w:sz w:val="24"/>
                <w:lang w:eastAsia="zh-CN"/>
              </w:rPr>
              <w:t>6</w:t>
            </w:r>
            <w:r w:rsidRPr="00AA2C49">
              <w:rPr>
                <w:rFonts w:ascii="Times New Roman" w:hAnsi="Times New Roman" w:cs="Times New Roman"/>
                <w:sz w:val="24"/>
                <w:lang w:eastAsia="zh-CN"/>
              </w:rPr>
              <w:t>月</w:t>
            </w:r>
            <w:r w:rsidRPr="00AA2C49">
              <w:rPr>
                <w:rFonts w:ascii="Times New Roman" w:hAnsi="Times New Roman" w:cs="Times New Roman"/>
                <w:sz w:val="24"/>
                <w:lang w:eastAsia="zh-CN"/>
              </w:rPr>
              <w:t>30</w:t>
            </w:r>
            <w:r w:rsidRPr="00AA2C49">
              <w:rPr>
                <w:rFonts w:ascii="Times New Roman" w:hAnsi="Times New Roman" w:cs="Times New Roman"/>
                <w:sz w:val="24"/>
                <w:lang w:eastAsia="zh-CN"/>
              </w:rPr>
              <w:t>日，全球</w:t>
            </w:r>
            <w:r w:rsidRPr="00AA2C49">
              <w:rPr>
                <w:rFonts w:ascii="Times New Roman" w:hAnsi="Times New Roman" w:cs="Times New Roman"/>
                <w:sz w:val="24"/>
                <w:lang w:eastAsia="zh-CN"/>
              </w:rPr>
              <w:t>4G</w:t>
            </w:r>
            <w:r w:rsidRPr="00AA2C49">
              <w:rPr>
                <w:rFonts w:ascii="Times New Roman" w:hAnsi="Times New Roman" w:cs="Times New Roman"/>
                <w:sz w:val="24"/>
                <w:lang w:eastAsia="zh-CN"/>
              </w:rPr>
              <w:t>和</w:t>
            </w:r>
            <w:r w:rsidRPr="00AA2C49">
              <w:rPr>
                <w:rFonts w:ascii="Times New Roman" w:hAnsi="Times New Roman" w:cs="Times New Roman"/>
                <w:sz w:val="24"/>
                <w:lang w:eastAsia="zh-CN"/>
              </w:rPr>
              <w:t>5G</w:t>
            </w:r>
            <w:r w:rsidRPr="00AA2C49">
              <w:rPr>
                <w:rFonts w:ascii="Times New Roman" w:hAnsi="Times New Roman" w:cs="Times New Roman"/>
                <w:sz w:val="24"/>
                <w:lang w:eastAsia="zh-CN"/>
              </w:rPr>
              <w:t>网络依然同步投资建设，从全球电信投资看，总体发展平稳，投资</w:t>
            </w:r>
            <w:r w:rsidRPr="00AA2C49">
              <w:rPr>
                <w:rFonts w:ascii="Times New Roman" w:hAnsi="Times New Roman" w:cs="Times New Roman"/>
                <w:sz w:val="24"/>
                <w:lang w:eastAsia="zh-CN"/>
              </w:rPr>
              <w:t>5G</w:t>
            </w:r>
            <w:r w:rsidRPr="00AA2C49">
              <w:rPr>
                <w:rFonts w:ascii="Times New Roman" w:hAnsi="Times New Roman" w:cs="Times New Roman"/>
                <w:sz w:val="24"/>
                <w:lang w:eastAsia="zh-CN"/>
              </w:rPr>
              <w:t>网络的运营商数量持续增长。根据</w:t>
            </w:r>
            <w:r w:rsidRPr="00AA2C49">
              <w:rPr>
                <w:rFonts w:ascii="Times New Roman" w:hAnsi="Times New Roman" w:cs="Times New Roman"/>
                <w:sz w:val="24"/>
                <w:lang w:eastAsia="zh-CN"/>
              </w:rPr>
              <w:t>GSA</w:t>
            </w:r>
            <w:r w:rsidRPr="00AA2C49">
              <w:rPr>
                <w:rFonts w:ascii="Times New Roman" w:hAnsi="Times New Roman" w:cs="Times New Roman"/>
                <w:sz w:val="24"/>
                <w:lang w:eastAsia="zh-CN"/>
              </w:rPr>
              <w:t>（全球移动设备供应商协会）统计，截至</w:t>
            </w:r>
            <w:r w:rsidRPr="00AA2C49">
              <w:rPr>
                <w:rFonts w:ascii="Times New Roman" w:hAnsi="Times New Roman" w:cs="Times New Roman"/>
                <w:sz w:val="24"/>
                <w:lang w:eastAsia="zh-CN"/>
              </w:rPr>
              <w:t>2022</w:t>
            </w:r>
            <w:r w:rsidRPr="00AA2C49">
              <w:rPr>
                <w:rFonts w:ascii="Times New Roman" w:hAnsi="Times New Roman" w:cs="Times New Roman"/>
                <w:sz w:val="24"/>
                <w:lang w:eastAsia="zh-CN"/>
              </w:rPr>
              <w:t>年年底，全球</w:t>
            </w:r>
            <w:r w:rsidRPr="00AA2C49">
              <w:rPr>
                <w:rFonts w:ascii="Times New Roman" w:hAnsi="Times New Roman" w:cs="Times New Roman"/>
                <w:sz w:val="24"/>
                <w:lang w:eastAsia="zh-CN"/>
              </w:rPr>
              <w:t>155</w:t>
            </w:r>
            <w:r w:rsidRPr="00AA2C49">
              <w:rPr>
                <w:rFonts w:ascii="Times New Roman" w:hAnsi="Times New Roman" w:cs="Times New Roman"/>
                <w:sz w:val="24"/>
                <w:lang w:eastAsia="zh-CN"/>
              </w:rPr>
              <w:t>个国家和地区的</w:t>
            </w:r>
            <w:r w:rsidRPr="00AA2C49">
              <w:rPr>
                <w:rFonts w:ascii="Times New Roman" w:hAnsi="Times New Roman" w:cs="Times New Roman"/>
                <w:sz w:val="24"/>
                <w:lang w:eastAsia="zh-CN"/>
              </w:rPr>
              <w:t>515</w:t>
            </w:r>
            <w:r w:rsidRPr="00AA2C49">
              <w:rPr>
                <w:rFonts w:ascii="Times New Roman" w:hAnsi="Times New Roman" w:cs="Times New Roman"/>
                <w:sz w:val="24"/>
                <w:lang w:eastAsia="zh-CN"/>
              </w:rPr>
              <w:t>家电信运营商正在投资</w:t>
            </w:r>
            <w:r w:rsidRPr="00AA2C49">
              <w:rPr>
                <w:rFonts w:ascii="Times New Roman" w:hAnsi="Times New Roman" w:cs="Times New Roman"/>
                <w:sz w:val="24"/>
                <w:lang w:eastAsia="zh-CN"/>
              </w:rPr>
              <w:t>5G</w:t>
            </w:r>
            <w:r w:rsidRPr="00AA2C49">
              <w:rPr>
                <w:rFonts w:ascii="Times New Roman" w:hAnsi="Times New Roman" w:cs="Times New Roman"/>
                <w:sz w:val="24"/>
                <w:lang w:eastAsia="zh-CN"/>
              </w:rPr>
              <w:t>。国内方面，根据工信部数据，截至</w:t>
            </w:r>
            <w:r w:rsidRPr="00AA2C49">
              <w:rPr>
                <w:rFonts w:ascii="Times New Roman" w:hAnsi="Times New Roman" w:cs="Times New Roman"/>
                <w:sz w:val="24"/>
                <w:lang w:eastAsia="zh-CN"/>
              </w:rPr>
              <w:t>2022</w:t>
            </w:r>
            <w:r w:rsidRPr="00AA2C49">
              <w:rPr>
                <w:rFonts w:ascii="Times New Roman" w:hAnsi="Times New Roman" w:cs="Times New Roman"/>
                <w:sz w:val="24"/>
                <w:lang w:eastAsia="zh-CN"/>
              </w:rPr>
              <w:t>年底，全国移动通信基站总数达</w:t>
            </w:r>
            <w:r w:rsidRPr="00AA2C49">
              <w:rPr>
                <w:rFonts w:ascii="Times New Roman" w:hAnsi="Times New Roman" w:cs="Times New Roman"/>
                <w:sz w:val="24"/>
                <w:lang w:eastAsia="zh-CN"/>
              </w:rPr>
              <w:t>1083</w:t>
            </w:r>
            <w:r w:rsidRPr="00AA2C49">
              <w:rPr>
                <w:rFonts w:ascii="Times New Roman" w:hAnsi="Times New Roman" w:cs="Times New Roman"/>
                <w:sz w:val="24"/>
                <w:lang w:eastAsia="zh-CN"/>
              </w:rPr>
              <w:t>万个，其中</w:t>
            </w:r>
            <w:r w:rsidRPr="00AA2C49">
              <w:rPr>
                <w:rFonts w:ascii="Times New Roman" w:hAnsi="Times New Roman" w:cs="Times New Roman"/>
                <w:sz w:val="24"/>
                <w:lang w:eastAsia="zh-CN"/>
              </w:rPr>
              <w:t>5G</w:t>
            </w:r>
            <w:r w:rsidRPr="00AA2C49">
              <w:rPr>
                <w:rFonts w:ascii="Times New Roman" w:hAnsi="Times New Roman" w:cs="Times New Roman"/>
                <w:sz w:val="24"/>
                <w:lang w:eastAsia="zh-CN"/>
              </w:rPr>
              <w:t>基站为</w:t>
            </w:r>
            <w:r w:rsidRPr="00AA2C49">
              <w:rPr>
                <w:rFonts w:ascii="Times New Roman" w:hAnsi="Times New Roman" w:cs="Times New Roman"/>
                <w:sz w:val="24"/>
                <w:lang w:eastAsia="zh-CN"/>
              </w:rPr>
              <w:t>231.2</w:t>
            </w:r>
            <w:r w:rsidRPr="00AA2C49">
              <w:rPr>
                <w:rFonts w:ascii="Times New Roman" w:hAnsi="Times New Roman" w:cs="Times New Roman"/>
                <w:sz w:val="24"/>
                <w:lang w:eastAsia="zh-CN"/>
              </w:rPr>
              <w:t>万个，全年新建</w:t>
            </w:r>
            <w:r w:rsidRPr="00AA2C49">
              <w:rPr>
                <w:rFonts w:ascii="Times New Roman" w:hAnsi="Times New Roman" w:cs="Times New Roman"/>
                <w:sz w:val="24"/>
                <w:lang w:eastAsia="zh-CN"/>
              </w:rPr>
              <w:t>5G</w:t>
            </w:r>
            <w:r w:rsidRPr="00AA2C49">
              <w:rPr>
                <w:rFonts w:ascii="Times New Roman" w:hAnsi="Times New Roman" w:cs="Times New Roman"/>
                <w:sz w:val="24"/>
                <w:lang w:eastAsia="zh-CN"/>
              </w:rPr>
              <w:t>基站约</w:t>
            </w:r>
            <w:r w:rsidRPr="00AA2C49">
              <w:rPr>
                <w:rFonts w:ascii="Times New Roman" w:hAnsi="Times New Roman" w:cs="Times New Roman"/>
                <w:sz w:val="24"/>
                <w:lang w:eastAsia="zh-CN"/>
              </w:rPr>
              <w:t>88.7</w:t>
            </w:r>
            <w:r w:rsidRPr="00AA2C49">
              <w:rPr>
                <w:rFonts w:ascii="Times New Roman" w:hAnsi="Times New Roman" w:cs="Times New Roman"/>
                <w:sz w:val="24"/>
                <w:lang w:eastAsia="zh-CN"/>
              </w:rPr>
              <w:t>万个，占移动基站总数的</w:t>
            </w:r>
            <w:r w:rsidRPr="00AA2C49">
              <w:rPr>
                <w:rFonts w:ascii="Times New Roman" w:hAnsi="Times New Roman" w:cs="Times New Roman"/>
                <w:sz w:val="24"/>
                <w:lang w:eastAsia="zh-CN"/>
              </w:rPr>
              <w:t>21.3%</w:t>
            </w:r>
            <w:r w:rsidRPr="00AA2C49">
              <w:rPr>
                <w:rFonts w:ascii="Times New Roman" w:hAnsi="Times New Roman" w:cs="Times New Roman"/>
                <w:sz w:val="24"/>
                <w:lang w:eastAsia="zh-CN"/>
              </w:rPr>
              <w:t>。根据《扬帆计划》的建设目标，到</w:t>
            </w:r>
            <w:r w:rsidRPr="00AA2C49">
              <w:rPr>
                <w:rFonts w:ascii="Times New Roman" w:hAnsi="Times New Roman" w:cs="Times New Roman"/>
                <w:sz w:val="24"/>
                <w:lang w:eastAsia="zh-CN"/>
              </w:rPr>
              <w:t>2023</w:t>
            </w:r>
            <w:r w:rsidRPr="00AA2C49">
              <w:rPr>
                <w:rFonts w:ascii="Times New Roman" w:hAnsi="Times New Roman" w:cs="Times New Roman"/>
                <w:sz w:val="24"/>
                <w:lang w:eastAsia="zh-CN"/>
              </w:rPr>
              <w:t>年每万人拥有</w:t>
            </w:r>
            <w:r w:rsidRPr="00AA2C49">
              <w:rPr>
                <w:rFonts w:ascii="Times New Roman" w:hAnsi="Times New Roman" w:cs="Times New Roman"/>
                <w:sz w:val="24"/>
                <w:lang w:eastAsia="zh-CN"/>
              </w:rPr>
              <w:t>5G</w:t>
            </w:r>
            <w:r w:rsidRPr="00AA2C49">
              <w:rPr>
                <w:rFonts w:ascii="Times New Roman" w:hAnsi="Times New Roman" w:cs="Times New Roman"/>
                <w:sz w:val="24"/>
                <w:lang w:eastAsia="zh-CN"/>
              </w:rPr>
              <w:t>基站数超过</w:t>
            </w:r>
            <w:r w:rsidRPr="00AA2C49">
              <w:rPr>
                <w:rFonts w:ascii="Times New Roman" w:hAnsi="Times New Roman" w:cs="Times New Roman"/>
                <w:sz w:val="24"/>
                <w:lang w:eastAsia="zh-CN"/>
              </w:rPr>
              <w:t>18</w:t>
            </w:r>
            <w:r w:rsidRPr="00AA2C49">
              <w:rPr>
                <w:rFonts w:ascii="Times New Roman" w:hAnsi="Times New Roman" w:cs="Times New Roman"/>
                <w:sz w:val="24"/>
                <w:lang w:eastAsia="zh-CN"/>
              </w:rPr>
              <w:t>个测算，全国</w:t>
            </w:r>
            <w:r w:rsidRPr="00AA2C49">
              <w:rPr>
                <w:rFonts w:ascii="Times New Roman" w:hAnsi="Times New Roman" w:cs="Times New Roman"/>
                <w:sz w:val="24"/>
                <w:lang w:eastAsia="zh-CN"/>
              </w:rPr>
              <w:t>5G</w:t>
            </w:r>
            <w:r w:rsidRPr="00AA2C49">
              <w:rPr>
                <w:rFonts w:ascii="Times New Roman" w:hAnsi="Times New Roman" w:cs="Times New Roman"/>
                <w:sz w:val="24"/>
                <w:lang w:eastAsia="zh-CN"/>
              </w:rPr>
              <w:t>基站数预计将</w:t>
            </w:r>
            <w:r w:rsidRPr="00AA2C49">
              <w:rPr>
                <w:rFonts w:ascii="Times New Roman" w:hAnsi="Times New Roman" w:cs="Times New Roman" w:hint="eastAsia"/>
                <w:sz w:val="24"/>
                <w:lang w:eastAsia="zh-CN"/>
              </w:rPr>
              <w:t>达到</w:t>
            </w:r>
            <w:r w:rsidRPr="00AA2C49">
              <w:rPr>
                <w:rFonts w:ascii="Times New Roman" w:hAnsi="Times New Roman" w:cs="Times New Roman"/>
                <w:sz w:val="24"/>
                <w:lang w:eastAsia="zh-CN"/>
              </w:rPr>
              <w:t>252</w:t>
            </w:r>
            <w:r w:rsidRPr="00AA2C49">
              <w:rPr>
                <w:rFonts w:ascii="Times New Roman" w:hAnsi="Times New Roman" w:cs="Times New Roman"/>
                <w:sz w:val="24"/>
                <w:lang w:eastAsia="zh-CN"/>
              </w:rPr>
              <w:t>万个；根据工信部《</w:t>
            </w:r>
            <w:r w:rsidRPr="00AA2C49">
              <w:rPr>
                <w:rFonts w:ascii="Times New Roman" w:hAnsi="Times New Roman" w:cs="Times New Roman"/>
                <w:sz w:val="24"/>
                <w:lang w:eastAsia="zh-CN"/>
              </w:rPr>
              <w:t>“</w:t>
            </w:r>
            <w:r w:rsidRPr="00AA2C49">
              <w:rPr>
                <w:rFonts w:ascii="Times New Roman" w:hAnsi="Times New Roman" w:cs="Times New Roman"/>
                <w:sz w:val="24"/>
                <w:lang w:eastAsia="zh-CN"/>
              </w:rPr>
              <w:t>十四五</w:t>
            </w:r>
            <w:r w:rsidRPr="00AA2C49">
              <w:rPr>
                <w:rFonts w:ascii="Times New Roman" w:hAnsi="Times New Roman" w:cs="Times New Roman"/>
                <w:sz w:val="24"/>
                <w:lang w:eastAsia="zh-CN"/>
              </w:rPr>
              <w:t>”</w:t>
            </w:r>
            <w:r w:rsidRPr="00AA2C49">
              <w:rPr>
                <w:rFonts w:ascii="Times New Roman" w:hAnsi="Times New Roman" w:cs="Times New Roman"/>
                <w:sz w:val="24"/>
                <w:lang w:eastAsia="zh-CN"/>
              </w:rPr>
              <w:t>信息通信行业发展规划》，到</w:t>
            </w:r>
            <w:r w:rsidRPr="00AA2C49">
              <w:rPr>
                <w:rFonts w:ascii="Times New Roman" w:hAnsi="Times New Roman" w:cs="Times New Roman"/>
                <w:sz w:val="24"/>
                <w:lang w:eastAsia="zh-CN"/>
              </w:rPr>
              <w:t>2025</w:t>
            </w:r>
            <w:r w:rsidRPr="00AA2C49">
              <w:rPr>
                <w:rFonts w:ascii="Times New Roman" w:hAnsi="Times New Roman" w:cs="Times New Roman"/>
                <w:sz w:val="24"/>
                <w:lang w:eastAsia="zh-CN"/>
              </w:rPr>
              <w:t>年，每万人拥有</w:t>
            </w:r>
            <w:r w:rsidRPr="00AA2C49">
              <w:rPr>
                <w:rFonts w:ascii="Times New Roman" w:hAnsi="Times New Roman" w:cs="Times New Roman"/>
                <w:sz w:val="24"/>
                <w:lang w:eastAsia="zh-CN"/>
              </w:rPr>
              <w:t>5G</w:t>
            </w:r>
            <w:r w:rsidRPr="00AA2C49">
              <w:rPr>
                <w:rFonts w:ascii="Times New Roman" w:hAnsi="Times New Roman" w:cs="Times New Roman"/>
                <w:sz w:val="24"/>
                <w:lang w:eastAsia="zh-CN"/>
              </w:rPr>
              <w:t>基站数将达</w:t>
            </w:r>
            <w:r w:rsidRPr="00AA2C49">
              <w:rPr>
                <w:rFonts w:ascii="Times New Roman" w:hAnsi="Times New Roman" w:cs="Times New Roman"/>
                <w:sz w:val="24"/>
                <w:lang w:eastAsia="zh-CN"/>
              </w:rPr>
              <w:t>26</w:t>
            </w:r>
            <w:r w:rsidRPr="00AA2C49">
              <w:rPr>
                <w:rFonts w:ascii="Times New Roman" w:hAnsi="Times New Roman" w:cs="Times New Roman"/>
                <w:sz w:val="24"/>
                <w:lang w:eastAsia="zh-CN"/>
              </w:rPr>
              <w:t>个，按照全国</w:t>
            </w:r>
            <w:r w:rsidRPr="00AA2C49">
              <w:rPr>
                <w:rFonts w:ascii="Times New Roman" w:hAnsi="Times New Roman" w:cs="Times New Roman"/>
                <w:sz w:val="24"/>
                <w:lang w:eastAsia="zh-CN"/>
              </w:rPr>
              <w:t>14</w:t>
            </w:r>
            <w:r w:rsidRPr="00AA2C49">
              <w:rPr>
                <w:rFonts w:ascii="Times New Roman" w:hAnsi="Times New Roman" w:cs="Times New Roman"/>
                <w:sz w:val="24"/>
                <w:lang w:eastAsia="zh-CN"/>
              </w:rPr>
              <w:t>亿人口计算，共需约</w:t>
            </w:r>
            <w:r w:rsidRPr="00AA2C49">
              <w:rPr>
                <w:rFonts w:ascii="Times New Roman" w:hAnsi="Times New Roman" w:cs="Times New Roman"/>
                <w:sz w:val="24"/>
                <w:lang w:eastAsia="zh-CN"/>
              </w:rPr>
              <w:t>364</w:t>
            </w:r>
            <w:r w:rsidRPr="00AA2C49">
              <w:rPr>
                <w:rFonts w:ascii="Times New Roman" w:hAnsi="Times New Roman" w:cs="Times New Roman"/>
                <w:sz w:val="24"/>
                <w:lang w:eastAsia="zh-CN"/>
              </w:rPr>
              <w:t>万站</w:t>
            </w:r>
            <w:r w:rsidRPr="00AA2C49">
              <w:rPr>
                <w:rFonts w:ascii="Times New Roman" w:hAnsi="Times New Roman" w:cs="Times New Roman"/>
                <w:sz w:val="24"/>
                <w:lang w:eastAsia="zh-CN"/>
              </w:rPr>
              <w:t>5G</w:t>
            </w:r>
            <w:r w:rsidRPr="00AA2C49">
              <w:rPr>
                <w:rFonts w:ascii="Times New Roman" w:hAnsi="Times New Roman" w:cs="Times New Roman"/>
                <w:sz w:val="24"/>
                <w:lang w:eastAsia="zh-CN"/>
              </w:rPr>
              <w:t>基站；根据</w:t>
            </w:r>
            <w:r w:rsidRPr="00AA2C49">
              <w:rPr>
                <w:rFonts w:ascii="Times New Roman" w:hAnsi="Times New Roman" w:cs="Times New Roman"/>
                <w:sz w:val="24"/>
                <w:lang w:eastAsia="zh-CN"/>
              </w:rPr>
              <w:t>2023</w:t>
            </w:r>
            <w:r w:rsidRPr="00AA2C49">
              <w:rPr>
                <w:rFonts w:ascii="Times New Roman" w:hAnsi="Times New Roman" w:cs="Times New Roman"/>
                <w:sz w:val="24"/>
                <w:lang w:eastAsia="zh-CN"/>
              </w:rPr>
              <w:t>年</w:t>
            </w:r>
            <w:r w:rsidRPr="00AA2C49">
              <w:rPr>
                <w:rFonts w:ascii="Times New Roman" w:hAnsi="Times New Roman" w:cs="Times New Roman"/>
                <w:sz w:val="24"/>
                <w:lang w:eastAsia="zh-CN"/>
              </w:rPr>
              <w:t>3</w:t>
            </w:r>
            <w:r w:rsidRPr="00AA2C49">
              <w:rPr>
                <w:rFonts w:ascii="Times New Roman" w:hAnsi="Times New Roman" w:cs="Times New Roman"/>
                <w:sz w:val="24"/>
                <w:lang w:eastAsia="zh-CN"/>
              </w:rPr>
              <w:t>月</w:t>
            </w:r>
            <w:r w:rsidRPr="00AA2C49">
              <w:rPr>
                <w:rFonts w:ascii="Times New Roman" w:hAnsi="Times New Roman" w:cs="Times New Roman"/>
                <w:sz w:val="24"/>
                <w:lang w:eastAsia="zh-CN"/>
              </w:rPr>
              <w:t>5</w:t>
            </w:r>
            <w:r w:rsidRPr="00AA2C49">
              <w:rPr>
                <w:rFonts w:ascii="Times New Roman" w:hAnsi="Times New Roman" w:cs="Times New Roman"/>
                <w:sz w:val="24"/>
                <w:lang w:eastAsia="zh-CN"/>
              </w:rPr>
              <w:t>日工信部公开信息显示，</w:t>
            </w:r>
            <w:r w:rsidRPr="00AA2C49">
              <w:rPr>
                <w:rFonts w:ascii="Times New Roman" w:hAnsi="Times New Roman" w:cs="Times New Roman"/>
                <w:sz w:val="24"/>
                <w:lang w:eastAsia="zh-CN"/>
              </w:rPr>
              <w:t>2023</w:t>
            </w:r>
            <w:r w:rsidRPr="00AA2C49">
              <w:rPr>
                <w:rFonts w:ascii="Times New Roman" w:hAnsi="Times New Roman" w:cs="Times New Roman"/>
                <w:sz w:val="24"/>
                <w:lang w:eastAsia="zh-CN"/>
              </w:rPr>
              <w:t>年将新建开通</w:t>
            </w:r>
            <w:r w:rsidRPr="00AA2C49">
              <w:rPr>
                <w:rFonts w:ascii="Times New Roman" w:hAnsi="Times New Roman" w:cs="Times New Roman"/>
                <w:sz w:val="24"/>
                <w:lang w:eastAsia="zh-CN"/>
              </w:rPr>
              <w:t>5G</w:t>
            </w:r>
            <w:r w:rsidRPr="00AA2C49">
              <w:rPr>
                <w:rFonts w:ascii="Times New Roman" w:hAnsi="Times New Roman" w:cs="Times New Roman"/>
                <w:sz w:val="24"/>
                <w:lang w:eastAsia="zh-CN"/>
              </w:rPr>
              <w:t>基站</w:t>
            </w:r>
            <w:r w:rsidRPr="00AA2C49">
              <w:rPr>
                <w:rFonts w:ascii="Times New Roman" w:hAnsi="Times New Roman" w:cs="Times New Roman"/>
                <w:sz w:val="24"/>
                <w:lang w:eastAsia="zh-CN"/>
              </w:rPr>
              <w:t>60</w:t>
            </w:r>
            <w:r w:rsidRPr="00AA2C49">
              <w:rPr>
                <w:rFonts w:ascii="Times New Roman" w:hAnsi="Times New Roman" w:cs="Times New Roman"/>
                <w:sz w:val="24"/>
                <w:lang w:eastAsia="zh-CN"/>
              </w:rPr>
              <w:t>万个，总数将超过</w:t>
            </w:r>
            <w:r w:rsidRPr="00AA2C49">
              <w:rPr>
                <w:rFonts w:ascii="Times New Roman" w:hAnsi="Times New Roman" w:cs="Times New Roman"/>
                <w:sz w:val="24"/>
                <w:lang w:eastAsia="zh-CN"/>
              </w:rPr>
              <w:t>290</w:t>
            </w:r>
            <w:r w:rsidRPr="00AA2C49">
              <w:rPr>
                <w:rFonts w:ascii="Times New Roman" w:hAnsi="Times New Roman" w:cs="Times New Roman"/>
                <w:sz w:val="24"/>
                <w:lang w:eastAsia="zh-CN"/>
              </w:rPr>
              <w:t>万个。因此</w:t>
            </w:r>
            <w:r w:rsidRPr="00AA2C49">
              <w:rPr>
                <w:rFonts w:ascii="Times New Roman" w:hAnsi="Times New Roman" w:cs="Times New Roman"/>
                <w:sz w:val="24"/>
                <w:lang w:eastAsia="zh-CN"/>
              </w:rPr>
              <w:t>5G</w:t>
            </w:r>
            <w:r w:rsidRPr="00AA2C49">
              <w:rPr>
                <w:rFonts w:ascii="Times New Roman" w:hAnsi="Times New Roman" w:cs="Times New Roman"/>
                <w:sz w:val="24"/>
                <w:lang w:eastAsia="zh-CN"/>
              </w:rPr>
              <w:t>建设工作仍将持续开展。与此同时，基于工业互联网等物联网应用的</w:t>
            </w:r>
            <w:r w:rsidRPr="00AA2C49">
              <w:rPr>
                <w:rFonts w:ascii="Times New Roman" w:hAnsi="Times New Roman" w:cs="Times New Roman"/>
                <w:sz w:val="24"/>
                <w:lang w:eastAsia="zh-CN"/>
              </w:rPr>
              <w:t>5G</w:t>
            </w:r>
            <w:r w:rsidRPr="00AA2C49">
              <w:rPr>
                <w:rFonts w:ascii="Times New Roman" w:hAnsi="Times New Roman" w:cs="Times New Roman"/>
                <w:sz w:val="24"/>
                <w:lang w:eastAsia="zh-CN"/>
              </w:rPr>
              <w:t>终端（包括</w:t>
            </w:r>
            <w:r w:rsidRPr="00AA2C49">
              <w:rPr>
                <w:rFonts w:ascii="Times New Roman" w:hAnsi="Times New Roman" w:cs="Times New Roman"/>
                <w:sz w:val="24"/>
                <w:lang w:eastAsia="zh-CN"/>
              </w:rPr>
              <w:t>5G</w:t>
            </w:r>
            <w:r w:rsidRPr="00AA2C49">
              <w:rPr>
                <w:rFonts w:ascii="Times New Roman" w:hAnsi="Times New Roman" w:cs="Times New Roman"/>
                <w:sz w:val="24"/>
                <w:lang w:eastAsia="zh-CN"/>
              </w:rPr>
              <w:t>小基站、</w:t>
            </w:r>
            <w:r w:rsidRPr="00AA2C49">
              <w:rPr>
                <w:rFonts w:ascii="Times New Roman" w:hAnsi="Times New Roman" w:cs="Times New Roman"/>
                <w:sz w:val="24"/>
                <w:lang w:eastAsia="zh-CN"/>
              </w:rPr>
              <w:t>5G</w:t>
            </w:r>
            <w:r w:rsidRPr="00AA2C49">
              <w:rPr>
                <w:rFonts w:ascii="Times New Roman" w:hAnsi="Times New Roman" w:cs="Times New Roman"/>
                <w:sz w:val="24"/>
                <w:lang w:eastAsia="zh-CN"/>
              </w:rPr>
              <w:t>微基站、室内分布等）也将得到大规模发展。</w:t>
            </w:r>
          </w:p>
          <w:p w14:paraId="55685627" w14:textId="77777777" w:rsidR="00AA2C49" w:rsidRPr="00AA2C49" w:rsidRDefault="00AA2C49" w:rsidP="008B430F">
            <w:pPr>
              <w:pStyle w:val="TableParagraph"/>
              <w:ind w:left="108" w:firstLineChars="200" w:firstLine="480"/>
              <w:jc w:val="both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AA2C49">
              <w:rPr>
                <w:rFonts w:ascii="Times New Roman" w:hAnsi="Times New Roman" w:cs="Times New Roman" w:hint="eastAsia"/>
                <w:sz w:val="24"/>
                <w:lang w:eastAsia="zh-CN"/>
              </w:rPr>
              <w:t>与金属腔体滤波器相比，介质波导滤波器在</w:t>
            </w:r>
            <w:r w:rsidRPr="00AA2C49">
              <w:rPr>
                <w:rFonts w:ascii="Times New Roman" w:hAnsi="Times New Roman" w:cs="Times New Roman"/>
                <w:sz w:val="24"/>
                <w:lang w:eastAsia="zh-CN"/>
              </w:rPr>
              <w:t>5G</w:t>
            </w:r>
            <w:r w:rsidRPr="00AA2C49">
              <w:rPr>
                <w:rFonts w:ascii="Times New Roman" w:hAnsi="Times New Roman" w:cs="Times New Roman"/>
                <w:sz w:val="24"/>
                <w:lang w:eastAsia="zh-CN"/>
              </w:rPr>
              <w:t>通信应用领域具有独特优势。同等频率要求下，介质波导滤波器产品的体积更小、重量更轻。其体积小、重量轻、成本低、接口方式多样，能够适应滤波器定制化、个性化的发展趋势。</w:t>
            </w:r>
          </w:p>
          <w:p w14:paraId="1EBE0B6F" w14:textId="77777777" w:rsidR="00AA2C49" w:rsidRDefault="00AA2C49" w:rsidP="00837F45">
            <w:pPr>
              <w:pStyle w:val="TableParagraph"/>
              <w:ind w:left="108" w:firstLineChars="200" w:firstLine="480"/>
              <w:jc w:val="both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AA2C49">
              <w:rPr>
                <w:rFonts w:ascii="Times New Roman" w:hAnsi="Times New Roman" w:cs="Times New Roman" w:hint="eastAsia"/>
                <w:sz w:val="24"/>
                <w:lang w:eastAsia="zh-CN"/>
              </w:rPr>
              <w:t>在工艺和成本方面，介质波导滤波器的制造技术与传统金属腔体滤波器相比差异较大，由金属成型加工为主变成介质陶瓷粉末成型加工。相较而言，传统金属腔体滤波器的批量生产效率较低，不适合大批量、大规模的生产，加工环节需要大量的数控机床，单位设备、人力的产出效率较低，生产成本较高。介质波导滤波器通过不断优化批量生产制造工艺，可实现大规模、大批量生产，调试等工序的效率、单位设备和单位人力的产出数量远高于金属腔体滤波器，整体生产成本可以显著降低。谢谢。</w:t>
            </w:r>
          </w:p>
          <w:p w14:paraId="7BC95F10" w14:textId="77777777" w:rsidR="0048246B" w:rsidRDefault="0048246B" w:rsidP="008561E5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4"/>
                <w:lang w:eastAsia="zh-CN"/>
              </w:rPr>
            </w:pPr>
          </w:p>
          <w:p w14:paraId="7750DC6C" w14:textId="77777777" w:rsidR="00AA2C49" w:rsidRPr="00AA2C49" w:rsidRDefault="00136632" w:rsidP="008B430F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lang w:eastAsia="zh-CN"/>
              </w:rPr>
              <w:t>5</w:t>
            </w:r>
            <w:r w:rsidR="00AA2C49" w:rsidRPr="00AA2C49">
              <w:rPr>
                <w:rFonts w:ascii="Times New Roman" w:hAnsi="Times New Roman" w:cs="Times New Roman"/>
                <w:b/>
                <w:sz w:val="24"/>
                <w:lang w:eastAsia="zh-CN"/>
              </w:rPr>
              <w:t>、问：公司近两年设立的子公司情况？</w:t>
            </w:r>
          </w:p>
          <w:p w14:paraId="742525EC" w14:textId="77777777" w:rsidR="008561E5" w:rsidRDefault="00AA2C49" w:rsidP="008B430F">
            <w:pPr>
              <w:pStyle w:val="TableParagraph"/>
              <w:ind w:left="108"/>
              <w:jc w:val="both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AA2C49">
              <w:rPr>
                <w:rFonts w:ascii="Times New Roman" w:hAnsi="Times New Roman" w:cs="Times New Roman" w:hint="eastAsia"/>
                <w:sz w:val="24"/>
                <w:lang w:eastAsia="zh-CN"/>
              </w:rPr>
              <w:t>答：近两年，公司共设立三家控股子公司。分别是</w:t>
            </w:r>
            <w:r w:rsidRPr="00AA2C49">
              <w:rPr>
                <w:rFonts w:ascii="Times New Roman" w:hAnsi="Times New Roman" w:cs="Times New Roman"/>
                <w:sz w:val="24"/>
                <w:lang w:eastAsia="zh-CN"/>
              </w:rPr>
              <w:t>1</w:t>
            </w:r>
            <w:r w:rsidRPr="00AA2C49">
              <w:rPr>
                <w:rFonts w:ascii="Times New Roman" w:hAnsi="Times New Roman" w:cs="Times New Roman"/>
                <w:sz w:val="24"/>
                <w:lang w:eastAsia="zh-CN"/>
              </w:rPr>
              <w:t>、苏州拓瓷科技有限公司，成立于</w:t>
            </w:r>
            <w:r w:rsidRPr="00AA2C49">
              <w:rPr>
                <w:rFonts w:ascii="Times New Roman" w:hAnsi="Times New Roman" w:cs="Times New Roman"/>
                <w:sz w:val="24"/>
                <w:lang w:eastAsia="zh-CN"/>
              </w:rPr>
              <w:t>2022</w:t>
            </w:r>
            <w:r w:rsidRPr="00AA2C49">
              <w:rPr>
                <w:rFonts w:ascii="Times New Roman" w:hAnsi="Times New Roman" w:cs="Times New Roman"/>
                <w:sz w:val="24"/>
                <w:lang w:eastAsia="zh-CN"/>
              </w:rPr>
              <w:t>年</w:t>
            </w:r>
            <w:r w:rsidRPr="00AA2C49">
              <w:rPr>
                <w:rFonts w:ascii="Times New Roman" w:hAnsi="Times New Roman" w:cs="Times New Roman"/>
                <w:sz w:val="24"/>
                <w:lang w:eastAsia="zh-CN"/>
              </w:rPr>
              <w:t>5</w:t>
            </w:r>
            <w:r w:rsidRPr="00AA2C49">
              <w:rPr>
                <w:rFonts w:ascii="Times New Roman" w:hAnsi="Times New Roman" w:cs="Times New Roman"/>
                <w:sz w:val="24"/>
                <w:lang w:eastAsia="zh-CN"/>
              </w:rPr>
              <w:t>月，注册资本</w:t>
            </w:r>
            <w:r w:rsidRPr="00AA2C49">
              <w:rPr>
                <w:rFonts w:ascii="Times New Roman" w:hAnsi="Times New Roman" w:cs="Times New Roman"/>
                <w:sz w:val="24"/>
                <w:lang w:eastAsia="zh-CN"/>
              </w:rPr>
              <w:t>2000</w:t>
            </w:r>
            <w:r w:rsidRPr="00AA2C49">
              <w:rPr>
                <w:rFonts w:ascii="Times New Roman" w:hAnsi="Times New Roman" w:cs="Times New Roman"/>
                <w:sz w:val="24"/>
                <w:lang w:eastAsia="zh-CN"/>
              </w:rPr>
              <w:t>万元，灿勤科技持股比例</w:t>
            </w:r>
            <w:r w:rsidRPr="00AA2C49">
              <w:rPr>
                <w:rFonts w:ascii="Times New Roman" w:hAnsi="Times New Roman" w:cs="Times New Roman"/>
                <w:sz w:val="24"/>
                <w:lang w:eastAsia="zh-CN"/>
              </w:rPr>
              <w:t>51.00%</w:t>
            </w:r>
            <w:r w:rsidRPr="00AA2C49">
              <w:rPr>
                <w:rFonts w:ascii="Times New Roman" w:hAnsi="Times New Roman" w:cs="Times New Roman"/>
                <w:sz w:val="24"/>
                <w:lang w:eastAsia="zh-CN"/>
              </w:rPr>
              <w:t>，主营业务：金属陶瓷结构与功能器件的研发、生产和销售；</w:t>
            </w:r>
            <w:r w:rsidRPr="00AA2C49">
              <w:rPr>
                <w:rFonts w:ascii="Times New Roman" w:hAnsi="Times New Roman" w:cs="Times New Roman"/>
                <w:sz w:val="24"/>
                <w:lang w:eastAsia="zh-CN"/>
              </w:rPr>
              <w:t>2</w:t>
            </w:r>
            <w:r w:rsidRPr="00AA2C49">
              <w:rPr>
                <w:rFonts w:ascii="Times New Roman" w:hAnsi="Times New Roman" w:cs="Times New Roman"/>
                <w:sz w:val="24"/>
                <w:lang w:eastAsia="zh-CN"/>
              </w:rPr>
              <w:t>、苏州互迭科技有限公司，成立于</w:t>
            </w:r>
            <w:r w:rsidRPr="00AA2C49">
              <w:rPr>
                <w:rFonts w:ascii="Times New Roman" w:hAnsi="Times New Roman" w:cs="Times New Roman"/>
                <w:sz w:val="24"/>
                <w:lang w:eastAsia="zh-CN"/>
              </w:rPr>
              <w:t>2022</w:t>
            </w:r>
            <w:r w:rsidRPr="00AA2C49">
              <w:rPr>
                <w:rFonts w:ascii="Times New Roman" w:hAnsi="Times New Roman" w:cs="Times New Roman"/>
                <w:sz w:val="24"/>
                <w:lang w:eastAsia="zh-CN"/>
              </w:rPr>
              <w:t>年</w:t>
            </w:r>
            <w:r w:rsidRPr="00AA2C49">
              <w:rPr>
                <w:rFonts w:ascii="Times New Roman" w:hAnsi="Times New Roman" w:cs="Times New Roman"/>
                <w:sz w:val="24"/>
                <w:lang w:eastAsia="zh-CN"/>
              </w:rPr>
              <w:t>12</w:t>
            </w:r>
            <w:r w:rsidRPr="00AA2C49">
              <w:rPr>
                <w:rFonts w:ascii="Times New Roman" w:hAnsi="Times New Roman" w:cs="Times New Roman"/>
                <w:sz w:val="24"/>
                <w:lang w:eastAsia="zh-CN"/>
              </w:rPr>
              <w:t>月，注册资本</w:t>
            </w:r>
            <w:r w:rsidRPr="00AA2C49">
              <w:rPr>
                <w:rFonts w:ascii="Times New Roman" w:hAnsi="Times New Roman" w:cs="Times New Roman"/>
                <w:sz w:val="24"/>
                <w:lang w:eastAsia="zh-CN"/>
              </w:rPr>
              <w:t>2000</w:t>
            </w:r>
            <w:r w:rsidRPr="00AA2C49">
              <w:rPr>
                <w:rFonts w:ascii="Times New Roman" w:hAnsi="Times New Roman" w:cs="Times New Roman"/>
                <w:sz w:val="24"/>
                <w:lang w:eastAsia="zh-CN"/>
              </w:rPr>
              <w:t>万元，灿勤科技持股比例</w:t>
            </w:r>
            <w:r w:rsidRPr="00AA2C49">
              <w:rPr>
                <w:rFonts w:ascii="Times New Roman" w:hAnsi="Times New Roman" w:cs="Times New Roman"/>
                <w:sz w:val="24"/>
                <w:lang w:eastAsia="zh-CN"/>
              </w:rPr>
              <w:t>50.20%</w:t>
            </w:r>
            <w:r w:rsidRPr="00AA2C49">
              <w:rPr>
                <w:rFonts w:ascii="Times New Roman" w:hAnsi="Times New Roman" w:cs="Times New Roman"/>
                <w:sz w:val="24"/>
                <w:lang w:eastAsia="zh-CN"/>
              </w:rPr>
              <w:t>，主营业务：射频模块与系统的研发、生产和销售；</w:t>
            </w:r>
            <w:r w:rsidRPr="00AA2C49">
              <w:rPr>
                <w:rFonts w:ascii="Times New Roman" w:hAnsi="Times New Roman" w:cs="Times New Roman"/>
                <w:sz w:val="24"/>
                <w:lang w:eastAsia="zh-CN"/>
              </w:rPr>
              <w:t>3</w:t>
            </w:r>
            <w:r w:rsidRPr="00AA2C49">
              <w:rPr>
                <w:rFonts w:ascii="Times New Roman" w:hAnsi="Times New Roman" w:cs="Times New Roman"/>
                <w:sz w:val="24"/>
                <w:lang w:eastAsia="zh-CN"/>
              </w:rPr>
              <w:t>、苏州频普半导体科技有限公司，成立于</w:t>
            </w:r>
            <w:r w:rsidRPr="00AA2C49">
              <w:rPr>
                <w:rFonts w:ascii="Times New Roman" w:hAnsi="Times New Roman" w:cs="Times New Roman"/>
                <w:sz w:val="24"/>
                <w:lang w:eastAsia="zh-CN"/>
              </w:rPr>
              <w:t>2023</w:t>
            </w:r>
            <w:r w:rsidRPr="00AA2C49">
              <w:rPr>
                <w:rFonts w:ascii="Times New Roman" w:hAnsi="Times New Roman" w:cs="Times New Roman"/>
                <w:sz w:val="24"/>
                <w:lang w:eastAsia="zh-CN"/>
              </w:rPr>
              <w:t>年</w:t>
            </w:r>
            <w:r w:rsidRPr="00AA2C49">
              <w:rPr>
                <w:rFonts w:ascii="Times New Roman" w:hAnsi="Times New Roman" w:cs="Times New Roman"/>
                <w:sz w:val="24"/>
                <w:lang w:eastAsia="zh-CN"/>
              </w:rPr>
              <w:t>3</w:t>
            </w:r>
            <w:r w:rsidRPr="00AA2C49">
              <w:rPr>
                <w:rFonts w:ascii="Times New Roman" w:hAnsi="Times New Roman" w:cs="Times New Roman"/>
                <w:sz w:val="24"/>
                <w:lang w:eastAsia="zh-CN"/>
              </w:rPr>
              <w:t>月，注册资本</w:t>
            </w:r>
            <w:r w:rsidRPr="00AA2C49">
              <w:rPr>
                <w:rFonts w:ascii="Times New Roman" w:hAnsi="Times New Roman" w:cs="Times New Roman"/>
                <w:sz w:val="24"/>
                <w:lang w:eastAsia="zh-CN"/>
              </w:rPr>
              <w:t>2000</w:t>
            </w:r>
            <w:r w:rsidRPr="00AA2C49">
              <w:rPr>
                <w:rFonts w:ascii="Times New Roman" w:hAnsi="Times New Roman" w:cs="Times New Roman"/>
                <w:sz w:val="24"/>
                <w:lang w:eastAsia="zh-CN"/>
              </w:rPr>
              <w:t>万元，灿勤科技持股比例</w:t>
            </w:r>
            <w:r w:rsidRPr="00AA2C49">
              <w:rPr>
                <w:rFonts w:ascii="Times New Roman" w:hAnsi="Times New Roman" w:cs="Times New Roman"/>
                <w:sz w:val="24"/>
                <w:lang w:eastAsia="zh-CN"/>
              </w:rPr>
              <w:t>65.00%</w:t>
            </w:r>
            <w:r w:rsidRPr="00AA2C49">
              <w:rPr>
                <w:rFonts w:ascii="Times New Roman" w:hAnsi="Times New Roman" w:cs="Times New Roman"/>
                <w:sz w:val="24"/>
                <w:lang w:eastAsia="zh-CN"/>
              </w:rPr>
              <w:t>，主营业务：研发、生产加工半导体薄膜及</w:t>
            </w:r>
            <w:r w:rsidRPr="00AA2C49">
              <w:rPr>
                <w:rFonts w:ascii="Times New Roman" w:hAnsi="Times New Roman" w:cs="Times New Roman"/>
                <w:sz w:val="24"/>
                <w:lang w:eastAsia="zh-CN"/>
              </w:rPr>
              <w:t>MEMS</w:t>
            </w:r>
            <w:r w:rsidRPr="00AA2C49">
              <w:rPr>
                <w:rFonts w:ascii="Times New Roman" w:hAnsi="Times New Roman" w:cs="Times New Roman"/>
                <w:sz w:val="24"/>
                <w:lang w:eastAsia="zh-CN"/>
              </w:rPr>
              <w:t>工艺电路等元器件产品</w:t>
            </w:r>
            <w:r w:rsidRPr="00AA2C49">
              <w:rPr>
                <w:rFonts w:ascii="Times New Roman" w:hAnsi="Times New Roman" w:cs="Times New Roman" w:hint="eastAsia"/>
                <w:sz w:val="24"/>
                <w:lang w:eastAsia="zh-CN"/>
              </w:rPr>
              <w:t>。谢谢。</w:t>
            </w:r>
          </w:p>
          <w:p w14:paraId="502CD754" w14:textId="77777777" w:rsidR="00AA2C49" w:rsidRPr="0048246B" w:rsidRDefault="00AA2C49" w:rsidP="00AA2C49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4"/>
                <w:lang w:eastAsia="zh-CN"/>
              </w:rPr>
            </w:pPr>
          </w:p>
          <w:p w14:paraId="634D9073" w14:textId="77777777" w:rsidR="0048246B" w:rsidRPr="0048246B" w:rsidRDefault="00136632" w:rsidP="00041044">
            <w:pPr>
              <w:pStyle w:val="TableParagraph"/>
              <w:ind w:left="108"/>
              <w:jc w:val="both"/>
              <w:rPr>
                <w:rFonts w:ascii="Times New Roman" w:hAnsi="Times New Roman" w:cs="Times New Roman"/>
                <w:b/>
                <w:sz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lang w:eastAsia="zh-CN"/>
              </w:rPr>
              <w:t>6</w:t>
            </w:r>
            <w:r w:rsidR="0048246B" w:rsidRPr="0048246B">
              <w:rPr>
                <w:rFonts w:ascii="Times New Roman" w:hAnsi="Times New Roman" w:cs="Times New Roman"/>
                <w:b/>
                <w:sz w:val="24"/>
                <w:lang w:eastAsia="zh-CN"/>
              </w:rPr>
              <w:t>、问：公司未来具体的发展计划有哪些？</w:t>
            </w:r>
          </w:p>
          <w:p w14:paraId="31AB6AF0" w14:textId="77777777" w:rsidR="0048246B" w:rsidRPr="0048246B" w:rsidRDefault="0048246B" w:rsidP="00041044">
            <w:pPr>
              <w:pStyle w:val="TableParagraph"/>
              <w:ind w:left="108"/>
              <w:jc w:val="both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48246B">
              <w:rPr>
                <w:rFonts w:ascii="Times New Roman" w:hAnsi="Times New Roman" w:cs="Times New Roman" w:hint="eastAsia"/>
                <w:sz w:val="24"/>
                <w:lang w:eastAsia="zh-CN"/>
              </w:rPr>
              <w:t>答：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1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、创建一流的电子陶瓷材料研发平台</w:t>
            </w:r>
          </w:p>
          <w:p w14:paraId="183246E4" w14:textId="77777777" w:rsidR="0048246B" w:rsidRPr="0048246B" w:rsidRDefault="0048246B" w:rsidP="00C55FC0">
            <w:pPr>
              <w:pStyle w:val="TableParagraph"/>
              <w:ind w:left="108" w:firstLineChars="200" w:firstLine="480"/>
              <w:jc w:val="both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48246B">
              <w:rPr>
                <w:rFonts w:ascii="Times New Roman" w:hAnsi="Times New Roman" w:cs="Times New Roman" w:hint="eastAsia"/>
                <w:sz w:val="24"/>
                <w:lang w:eastAsia="zh-CN"/>
              </w:rPr>
              <w:t>电子陶瓷材料作为核心基础原材料，是实现各种电子元器件的基础，也是实现公司战略目标的关键。作为基础材料，电子陶瓷材料在介电特性、损耗特性、热力学特性等方面是电子元器件的发展核心，其重要性对电子元器件不言而喻。经过几十年的发展，各种新型电子陶瓷材料和新型应用层出不穷。随着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5G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建设大规模开展及万物互联时代的到来，各种新应用对电子设备的性能、能耗、可靠性、成本提出了越来越高的要求，也给电子陶瓷材料的发展和壮大提供了广阔的舞台。电子陶瓷材料的开发，将是材料学科的下一个蓝海。</w:t>
            </w:r>
          </w:p>
          <w:p w14:paraId="5BD65A2A" w14:textId="77777777" w:rsidR="0048246B" w:rsidRPr="0048246B" w:rsidRDefault="0048246B" w:rsidP="00041044">
            <w:pPr>
              <w:pStyle w:val="TableParagraph"/>
              <w:ind w:left="108" w:firstLineChars="200" w:firstLine="480"/>
              <w:jc w:val="both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48246B">
              <w:rPr>
                <w:rFonts w:ascii="Times New Roman" w:hAnsi="Times New Roman" w:cs="Times New Roman" w:hint="eastAsia"/>
                <w:sz w:val="24"/>
                <w:lang w:eastAsia="zh-CN"/>
              </w:rPr>
              <w:t>在电子陶瓷材料领域，一方面，公司将在现有基础上不断完善和扩充微波介质陶瓷材料体系，支撑超低频、超高频射频介质滤波器、天线等产品的应用。另一方面，公司将依托现有的陶瓷材料研发体系及经验，拓展电子陶瓷材料应用的新领域，着力开发一批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HTCC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陶瓷、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LTCC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陶瓷、高强度介质陶瓷、热管理陶瓷、储能陶瓷、复合陶瓷材料等先进陶瓷材料。在电子陶瓷先进工艺领域，公司将加大投入并着力打造面向未来的，全体系的电子陶瓷先进工艺技术平台，涵盖陶瓷材料制备、陶瓷体加工、陶瓷金属化及表面处理、陶瓷组装等工艺领域，为电子陶瓷的广泛应用打下坚</w:t>
            </w:r>
            <w:r w:rsidRPr="0048246B">
              <w:rPr>
                <w:rFonts w:ascii="Times New Roman" w:hAnsi="Times New Roman" w:cs="Times New Roman" w:hint="eastAsia"/>
                <w:sz w:val="24"/>
                <w:lang w:eastAsia="zh-CN"/>
              </w:rPr>
              <w:t>实的基础。</w:t>
            </w:r>
          </w:p>
          <w:p w14:paraId="494DE615" w14:textId="77777777" w:rsidR="0048246B" w:rsidRPr="0048246B" w:rsidRDefault="0048246B" w:rsidP="00041044">
            <w:pPr>
              <w:pStyle w:val="TableParagraph"/>
              <w:ind w:left="108" w:firstLineChars="200" w:firstLine="480"/>
              <w:jc w:val="both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2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、巩固移动通信基站用陶瓷射频元件的行业地位</w:t>
            </w:r>
          </w:p>
          <w:p w14:paraId="4C8091E3" w14:textId="77777777" w:rsidR="0048246B" w:rsidRPr="0048246B" w:rsidRDefault="0048246B" w:rsidP="00041044">
            <w:pPr>
              <w:pStyle w:val="TableParagraph"/>
              <w:ind w:left="108" w:firstLineChars="200" w:firstLine="480"/>
              <w:jc w:val="both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48246B">
              <w:rPr>
                <w:rFonts w:ascii="Times New Roman" w:hAnsi="Times New Roman" w:cs="Times New Roman" w:hint="eastAsia"/>
                <w:sz w:val="24"/>
                <w:lang w:eastAsia="zh-CN"/>
              </w:rPr>
              <w:t>随着基站用陶瓷滤波器的市场需求不断增长，公司目前已成为国内外主要通信设备制造商的重要供应商。面对通信产业以介质滤波器为代表的各类陶瓷射频元件的市场需求，公司拟加大投入力度，进行产能扩建、工艺改进、拓展产品种类、建设电子陶瓷研究院等。</w:t>
            </w:r>
          </w:p>
          <w:p w14:paraId="7B699EA2" w14:textId="77777777" w:rsidR="0048246B" w:rsidRPr="0048246B" w:rsidRDefault="0048246B" w:rsidP="00041044">
            <w:pPr>
              <w:pStyle w:val="TableParagraph"/>
              <w:ind w:left="108" w:firstLineChars="200" w:firstLine="480"/>
              <w:jc w:val="both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48246B">
              <w:rPr>
                <w:rFonts w:ascii="Times New Roman" w:hAnsi="Times New Roman" w:cs="Times New Roman" w:hint="eastAsia"/>
                <w:sz w:val="24"/>
                <w:lang w:eastAsia="zh-CN"/>
              </w:rPr>
              <w:t>在介质滤波器、介质谐振器、介质天线等射频器件方面，依托公司积累的设计制造经验和广泛的客户认可度，大力推广该类产品的市场应用，完善公司在移动通信市场的布局，成为射频元器件无源器件的综合供应商。</w:t>
            </w:r>
          </w:p>
          <w:p w14:paraId="1DF79FA5" w14:textId="77777777" w:rsidR="0048246B" w:rsidRPr="0048246B" w:rsidRDefault="0048246B" w:rsidP="00041044">
            <w:pPr>
              <w:pStyle w:val="TableParagraph"/>
              <w:ind w:left="108" w:firstLineChars="200" w:firstLine="480"/>
              <w:jc w:val="both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3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、深度拓展新能源、半导体和万物互联应用市场</w:t>
            </w:r>
          </w:p>
          <w:p w14:paraId="3FB43AE8" w14:textId="77777777" w:rsidR="0048246B" w:rsidRPr="0048246B" w:rsidRDefault="0048246B" w:rsidP="00041044">
            <w:pPr>
              <w:pStyle w:val="TableParagraph"/>
              <w:ind w:left="108" w:firstLineChars="200" w:firstLine="480"/>
              <w:jc w:val="both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48246B">
              <w:rPr>
                <w:rFonts w:ascii="Times New Roman" w:hAnsi="Times New Roman" w:cs="Times New Roman" w:hint="eastAsia"/>
                <w:sz w:val="24"/>
                <w:lang w:eastAsia="zh-CN"/>
              </w:rPr>
              <w:t>电子陶瓷作为功能陶瓷领域的一个重要分支，在现代通讯、半导体、电力电子、交通运输、航空航天等领域已有广泛应用，并形成了一批起源于日本、美国等的电子陶瓷头部企业。随着这些产业的半导体技术、新能源技术、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AI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等核心技术的快速发展，电子陶瓷的应用领域将进一步拓宽，为人类社会发展作出更加巨大的贡献。公司将对标国际一流企业，瞄准新能源、半导体、万物互联等市场，深度拓展电子陶瓷新应用。</w:t>
            </w:r>
          </w:p>
          <w:p w14:paraId="0044B871" w14:textId="24AB4C45" w:rsidR="00804202" w:rsidRPr="00B97267" w:rsidRDefault="0048246B" w:rsidP="00041044">
            <w:pPr>
              <w:pStyle w:val="TableParagraph"/>
              <w:ind w:left="108" w:firstLineChars="200" w:firstLine="480"/>
              <w:jc w:val="both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48246B">
              <w:rPr>
                <w:rFonts w:ascii="Times New Roman" w:hAnsi="Times New Roman" w:cs="Times New Roman" w:hint="eastAsia"/>
                <w:sz w:val="24"/>
                <w:lang w:eastAsia="zh-CN"/>
              </w:rPr>
              <w:t>在新能源、半导体、万物互联等领域，公司将依托先进电子陶瓷材料、全体系电子陶瓷加工工艺等平台，发挥积累多年的电子陶瓷元器件的设计制造经验，研制一批高性能、小体积、高可靠性、低功耗、低成本的电子陶瓷产品，涵盖陶瓷封装、陶瓷基板、陶瓷热沉、复合陶瓷、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LTCC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器件、介质陶瓷元器件等一系列产品及解决方案，以满足新能源、半导体、万物互联等产业的发展需求。谢谢。</w:t>
            </w:r>
          </w:p>
        </w:tc>
      </w:tr>
      <w:tr w:rsidR="009F30B6" w:rsidRPr="00B97267" w14:paraId="3B823354" w14:textId="77777777" w:rsidTr="0095645D">
        <w:trPr>
          <w:trHeight w:val="935"/>
        </w:trPr>
        <w:tc>
          <w:tcPr>
            <w:tcW w:w="2014" w:type="dxa"/>
          </w:tcPr>
          <w:p w14:paraId="1472A215" w14:textId="77777777" w:rsidR="009F30B6" w:rsidRPr="00B97267" w:rsidRDefault="009F30B6" w:rsidP="00CF4B0A">
            <w:pPr>
              <w:pStyle w:val="TableParagraph"/>
              <w:spacing w:before="79"/>
              <w:rPr>
                <w:rFonts w:ascii="Times New Roman" w:hAnsi="Times New Roman" w:cs="Times New Roman"/>
                <w:sz w:val="24"/>
              </w:rPr>
            </w:pPr>
            <w:r w:rsidRPr="00B97267">
              <w:rPr>
                <w:rFonts w:ascii="Times New Roman" w:hAnsi="Times New Roman" w:cs="Times New Roman"/>
                <w:sz w:val="24"/>
              </w:rPr>
              <w:lastRenderedPageBreak/>
              <w:t>附件清单（</w:t>
            </w:r>
            <w:r w:rsidRPr="00B9726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97267">
              <w:rPr>
                <w:rFonts w:ascii="Times New Roman" w:hAnsi="Times New Roman" w:cs="Times New Roman"/>
                <w:sz w:val="24"/>
              </w:rPr>
              <w:t>如</w:t>
            </w:r>
          </w:p>
          <w:p w14:paraId="0CC0B91A" w14:textId="77777777" w:rsidR="009F30B6" w:rsidRPr="00B97267" w:rsidRDefault="009F30B6" w:rsidP="00CF4B0A">
            <w:pPr>
              <w:pStyle w:val="TableParagraph"/>
              <w:spacing w:before="160"/>
              <w:rPr>
                <w:rFonts w:ascii="Times New Roman" w:hAnsi="Times New Roman" w:cs="Times New Roman"/>
                <w:sz w:val="24"/>
              </w:rPr>
            </w:pPr>
            <w:r w:rsidRPr="00B97267">
              <w:rPr>
                <w:rFonts w:ascii="Times New Roman" w:hAnsi="Times New Roman" w:cs="Times New Roman"/>
                <w:sz w:val="24"/>
              </w:rPr>
              <w:t>有）</w:t>
            </w:r>
          </w:p>
        </w:tc>
        <w:tc>
          <w:tcPr>
            <w:tcW w:w="6917" w:type="dxa"/>
            <w:vAlign w:val="center"/>
          </w:tcPr>
          <w:p w14:paraId="5889DA22" w14:textId="77777777" w:rsidR="009F30B6" w:rsidRPr="00B97267" w:rsidRDefault="00FC50BF" w:rsidP="00CF4B0A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B97267">
              <w:rPr>
                <w:rFonts w:ascii="Times New Roman" w:hAnsi="Times New Roman" w:cs="Times New Roman"/>
                <w:sz w:val="24"/>
                <w:lang w:eastAsia="zh-CN"/>
              </w:rPr>
              <w:t>无</w:t>
            </w:r>
          </w:p>
        </w:tc>
      </w:tr>
      <w:tr w:rsidR="00147B55" w:rsidRPr="00B97267" w14:paraId="66988184" w14:textId="77777777" w:rsidTr="0095645D">
        <w:trPr>
          <w:trHeight w:val="935"/>
        </w:trPr>
        <w:tc>
          <w:tcPr>
            <w:tcW w:w="2014" w:type="dxa"/>
            <w:vAlign w:val="center"/>
          </w:tcPr>
          <w:p w14:paraId="0CF7E35A" w14:textId="77777777" w:rsidR="00147B55" w:rsidRPr="00B97267" w:rsidRDefault="00147B55" w:rsidP="00147B55">
            <w:pPr>
              <w:pStyle w:val="TableParagraph"/>
              <w:spacing w:before="79"/>
              <w:jc w:val="center"/>
              <w:rPr>
                <w:rFonts w:ascii="Times New Roman" w:hAnsi="Times New Roman" w:cs="Times New Roman"/>
                <w:sz w:val="24"/>
              </w:rPr>
            </w:pPr>
            <w:r w:rsidRPr="00B97267">
              <w:rPr>
                <w:rFonts w:ascii="Times New Roman" w:hAnsi="Times New Roman" w:cs="Times New Roman"/>
                <w:sz w:val="24"/>
                <w:lang w:eastAsia="zh-CN"/>
              </w:rPr>
              <w:t>日期</w:t>
            </w:r>
          </w:p>
        </w:tc>
        <w:tc>
          <w:tcPr>
            <w:tcW w:w="6917" w:type="dxa"/>
            <w:vAlign w:val="center"/>
          </w:tcPr>
          <w:p w14:paraId="1CD9B243" w14:textId="77777777" w:rsidR="00147B55" w:rsidRPr="00B97267" w:rsidRDefault="005D7118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B97267">
              <w:rPr>
                <w:rFonts w:ascii="Times New Roman" w:hAnsi="Times New Roman" w:cs="Times New Roman"/>
                <w:sz w:val="24"/>
                <w:lang w:eastAsia="zh-CN"/>
              </w:rPr>
              <w:t>2023</w:t>
            </w:r>
            <w:r w:rsidRPr="00B97267">
              <w:rPr>
                <w:rFonts w:ascii="Times New Roman" w:hAnsi="Times New Roman" w:cs="Times New Roman"/>
                <w:sz w:val="24"/>
                <w:lang w:eastAsia="zh-CN"/>
              </w:rPr>
              <w:t>年</w:t>
            </w:r>
            <w:r w:rsidRPr="00B97267">
              <w:rPr>
                <w:rFonts w:ascii="Times New Roman" w:hAnsi="Times New Roman" w:cs="Times New Roman"/>
                <w:sz w:val="24"/>
                <w:lang w:eastAsia="zh-CN"/>
              </w:rPr>
              <w:t>9</w:t>
            </w:r>
            <w:r w:rsidR="00147B55" w:rsidRPr="00B97267">
              <w:rPr>
                <w:rFonts w:ascii="Times New Roman" w:hAnsi="Times New Roman" w:cs="Times New Roman"/>
                <w:sz w:val="24"/>
                <w:lang w:eastAsia="zh-CN"/>
              </w:rPr>
              <w:t>月</w:t>
            </w:r>
            <w:r w:rsidR="001770E6">
              <w:rPr>
                <w:rFonts w:ascii="Times New Roman" w:hAnsi="Times New Roman" w:cs="Times New Roman"/>
                <w:sz w:val="24"/>
                <w:lang w:eastAsia="zh-CN"/>
              </w:rPr>
              <w:t>27</w:t>
            </w:r>
            <w:r w:rsidR="00A22CB1" w:rsidRPr="00B97267">
              <w:rPr>
                <w:rFonts w:ascii="Times New Roman" w:hAnsi="Times New Roman" w:cs="Times New Roman"/>
                <w:sz w:val="24"/>
                <w:lang w:eastAsia="zh-CN"/>
              </w:rPr>
              <w:t>日</w:t>
            </w:r>
          </w:p>
        </w:tc>
      </w:tr>
    </w:tbl>
    <w:p w14:paraId="03AD823E" w14:textId="77777777" w:rsidR="002555DA" w:rsidRPr="00B97267" w:rsidRDefault="002555DA">
      <w:pPr>
        <w:rPr>
          <w:rFonts w:ascii="Times New Roman" w:hAnsi="Times New Roman" w:cs="Times New Roman"/>
        </w:rPr>
      </w:pPr>
    </w:p>
    <w:sectPr w:rsidR="002555DA" w:rsidRPr="00B972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440E7D" w14:textId="77777777" w:rsidR="00D8105D" w:rsidRDefault="00D8105D" w:rsidP="009F30B6">
      <w:r>
        <w:separator/>
      </w:r>
    </w:p>
  </w:endnote>
  <w:endnote w:type="continuationSeparator" w:id="0">
    <w:p w14:paraId="6F5498A4" w14:textId="77777777" w:rsidR="00D8105D" w:rsidRDefault="00D8105D" w:rsidP="009F3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DC6860" w14:textId="77777777" w:rsidR="00D8105D" w:rsidRDefault="00D8105D" w:rsidP="009F30B6">
      <w:r>
        <w:separator/>
      </w:r>
    </w:p>
  </w:footnote>
  <w:footnote w:type="continuationSeparator" w:id="0">
    <w:p w14:paraId="75366972" w14:textId="77777777" w:rsidR="00D8105D" w:rsidRDefault="00D8105D" w:rsidP="009F30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F3A"/>
    <w:rsid w:val="00003788"/>
    <w:rsid w:val="00011560"/>
    <w:rsid w:val="00030144"/>
    <w:rsid w:val="00033455"/>
    <w:rsid w:val="00041044"/>
    <w:rsid w:val="00041826"/>
    <w:rsid w:val="00051173"/>
    <w:rsid w:val="000644D6"/>
    <w:rsid w:val="00070347"/>
    <w:rsid w:val="00072CBC"/>
    <w:rsid w:val="000848B3"/>
    <w:rsid w:val="000A0435"/>
    <w:rsid w:val="000B5FB7"/>
    <w:rsid w:val="00136632"/>
    <w:rsid w:val="00141CD4"/>
    <w:rsid w:val="00147173"/>
    <w:rsid w:val="00147B55"/>
    <w:rsid w:val="001519AE"/>
    <w:rsid w:val="00175B80"/>
    <w:rsid w:val="001770E6"/>
    <w:rsid w:val="001A0911"/>
    <w:rsid w:val="001C5725"/>
    <w:rsid w:val="002345AA"/>
    <w:rsid w:val="002555DA"/>
    <w:rsid w:val="002874BE"/>
    <w:rsid w:val="002B1E7D"/>
    <w:rsid w:val="002E3423"/>
    <w:rsid w:val="0034587A"/>
    <w:rsid w:val="00396292"/>
    <w:rsid w:val="003A26EF"/>
    <w:rsid w:val="003C3437"/>
    <w:rsid w:val="00416B63"/>
    <w:rsid w:val="00425362"/>
    <w:rsid w:val="00431BCD"/>
    <w:rsid w:val="0048191F"/>
    <w:rsid w:val="0048246B"/>
    <w:rsid w:val="00496E33"/>
    <w:rsid w:val="0049745A"/>
    <w:rsid w:val="004B625E"/>
    <w:rsid w:val="004C453A"/>
    <w:rsid w:val="004C60C3"/>
    <w:rsid w:val="00583780"/>
    <w:rsid w:val="00587FE8"/>
    <w:rsid w:val="005C5A45"/>
    <w:rsid w:val="005C72A9"/>
    <w:rsid w:val="005D7118"/>
    <w:rsid w:val="00603587"/>
    <w:rsid w:val="00632EAA"/>
    <w:rsid w:val="00644B00"/>
    <w:rsid w:val="00645CFF"/>
    <w:rsid w:val="00650C3A"/>
    <w:rsid w:val="006754B5"/>
    <w:rsid w:val="006A6300"/>
    <w:rsid w:val="007370B9"/>
    <w:rsid w:val="00753614"/>
    <w:rsid w:val="007744C7"/>
    <w:rsid w:val="007850D3"/>
    <w:rsid w:val="007B7952"/>
    <w:rsid w:val="007D20D4"/>
    <w:rsid w:val="007F3326"/>
    <w:rsid w:val="00804202"/>
    <w:rsid w:val="00822B05"/>
    <w:rsid w:val="00837F45"/>
    <w:rsid w:val="008561E5"/>
    <w:rsid w:val="00864FA3"/>
    <w:rsid w:val="00883FC2"/>
    <w:rsid w:val="00893B3F"/>
    <w:rsid w:val="00893E37"/>
    <w:rsid w:val="008B430F"/>
    <w:rsid w:val="008C54A0"/>
    <w:rsid w:val="008E3B92"/>
    <w:rsid w:val="0095645D"/>
    <w:rsid w:val="00986066"/>
    <w:rsid w:val="009945CC"/>
    <w:rsid w:val="009D3C51"/>
    <w:rsid w:val="009E72E2"/>
    <w:rsid w:val="009F30B6"/>
    <w:rsid w:val="00A032B3"/>
    <w:rsid w:val="00A03774"/>
    <w:rsid w:val="00A22CB1"/>
    <w:rsid w:val="00AA2C49"/>
    <w:rsid w:val="00AB6B38"/>
    <w:rsid w:val="00AD66DC"/>
    <w:rsid w:val="00B03F30"/>
    <w:rsid w:val="00B21576"/>
    <w:rsid w:val="00B25FBB"/>
    <w:rsid w:val="00B3636F"/>
    <w:rsid w:val="00B56921"/>
    <w:rsid w:val="00B84F84"/>
    <w:rsid w:val="00B97267"/>
    <w:rsid w:val="00BE4240"/>
    <w:rsid w:val="00BE6B2C"/>
    <w:rsid w:val="00C2655C"/>
    <w:rsid w:val="00C27EC2"/>
    <w:rsid w:val="00C31295"/>
    <w:rsid w:val="00C55FC0"/>
    <w:rsid w:val="00C73EFB"/>
    <w:rsid w:val="00CA7AA8"/>
    <w:rsid w:val="00CB6FE6"/>
    <w:rsid w:val="00CC2BC6"/>
    <w:rsid w:val="00CC630A"/>
    <w:rsid w:val="00CF6B42"/>
    <w:rsid w:val="00D14240"/>
    <w:rsid w:val="00D20F3A"/>
    <w:rsid w:val="00D73E47"/>
    <w:rsid w:val="00D8105D"/>
    <w:rsid w:val="00D97BE0"/>
    <w:rsid w:val="00D97E0B"/>
    <w:rsid w:val="00DA1104"/>
    <w:rsid w:val="00DE0975"/>
    <w:rsid w:val="00DE0DC1"/>
    <w:rsid w:val="00DE49D6"/>
    <w:rsid w:val="00DF0FB2"/>
    <w:rsid w:val="00E07276"/>
    <w:rsid w:val="00E07507"/>
    <w:rsid w:val="00E37E3E"/>
    <w:rsid w:val="00E46F1E"/>
    <w:rsid w:val="00EB00DF"/>
    <w:rsid w:val="00F0559E"/>
    <w:rsid w:val="00F13868"/>
    <w:rsid w:val="00F16BEF"/>
    <w:rsid w:val="00F2072A"/>
    <w:rsid w:val="00F73A2F"/>
    <w:rsid w:val="00F759AA"/>
    <w:rsid w:val="00F8507A"/>
    <w:rsid w:val="00F91FCF"/>
    <w:rsid w:val="00F94A3C"/>
    <w:rsid w:val="00FC50BF"/>
    <w:rsid w:val="00FC6905"/>
    <w:rsid w:val="00FD0229"/>
    <w:rsid w:val="00FF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0E1B42E"/>
  <w15:chartTrackingRefBased/>
  <w15:docId w15:val="{8FA7412B-DAE4-4C5F-B024-C4F4265FA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30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30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F30B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F30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F30B6"/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9F30B6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9F30B6"/>
    <w:pPr>
      <w:autoSpaceDE w:val="0"/>
      <w:autoSpaceDN w:val="0"/>
      <w:jc w:val="left"/>
    </w:pPr>
    <w:rPr>
      <w:rFonts w:ascii="宋体" w:eastAsia="宋体" w:hAnsi="宋体" w:cs="宋体"/>
      <w:kern w:val="0"/>
      <w:sz w:val="24"/>
      <w:szCs w:val="24"/>
      <w:lang w:eastAsia="en-US"/>
    </w:rPr>
  </w:style>
  <w:style w:type="character" w:customStyle="1" w:styleId="a8">
    <w:name w:val="正文文本 字符"/>
    <w:basedOn w:val="a0"/>
    <w:link w:val="a7"/>
    <w:uiPriority w:val="1"/>
    <w:rsid w:val="009F30B6"/>
    <w:rPr>
      <w:rFonts w:ascii="宋体" w:eastAsia="宋体" w:hAnsi="宋体" w:cs="宋体"/>
      <w:kern w:val="0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9F30B6"/>
    <w:pPr>
      <w:autoSpaceDE w:val="0"/>
      <w:autoSpaceDN w:val="0"/>
      <w:ind w:left="107"/>
      <w:jc w:val="left"/>
    </w:pPr>
    <w:rPr>
      <w:rFonts w:ascii="宋体" w:eastAsia="宋体" w:hAnsi="宋体" w:cs="宋体"/>
      <w:kern w:val="0"/>
      <w:sz w:val="22"/>
      <w:lang w:eastAsia="en-US"/>
    </w:rPr>
  </w:style>
  <w:style w:type="character" w:customStyle="1" w:styleId="markedcontent">
    <w:name w:val="markedcontent"/>
    <w:basedOn w:val="a0"/>
    <w:rsid w:val="009F30B6"/>
  </w:style>
  <w:style w:type="paragraph" w:styleId="a9">
    <w:name w:val="Revision"/>
    <w:hidden/>
    <w:uiPriority w:val="99"/>
    <w:semiHidden/>
    <w:rsid w:val="00F73A2F"/>
  </w:style>
  <w:style w:type="paragraph" w:styleId="aa">
    <w:name w:val="Balloon Text"/>
    <w:basedOn w:val="a"/>
    <w:link w:val="ab"/>
    <w:uiPriority w:val="99"/>
    <w:semiHidden/>
    <w:unhideWhenUsed/>
    <w:rsid w:val="00F73A2F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F73A2F"/>
    <w:rPr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7B7952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7B7952"/>
    <w:pPr>
      <w:jc w:val="left"/>
    </w:pPr>
  </w:style>
  <w:style w:type="character" w:customStyle="1" w:styleId="ae">
    <w:name w:val="批注文字 字符"/>
    <w:basedOn w:val="a0"/>
    <w:link w:val="ad"/>
    <w:uiPriority w:val="99"/>
    <w:semiHidden/>
    <w:rsid w:val="007B7952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B7952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7B79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36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732</Words>
  <Characters>4175</Characters>
  <Application>Microsoft Office Word</Application>
  <DocSecurity>0</DocSecurity>
  <Lines>34</Lines>
  <Paragraphs>9</Paragraphs>
  <ScaleCrop>false</ScaleCrop>
  <Company>P R C</Company>
  <LinksUpToDate>false</LinksUpToDate>
  <CharactersWithSpaces>4898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钱志红</dc:creator>
  <cp:keywords/>
  <dc:description/>
  <cp:lastModifiedBy>钱志红</cp:lastModifiedBy>
  <cp:revision>8</cp:revision>
  <dcterms:created xsi:type="dcterms:W3CDTF">2023-09-28T02:34:00Z</dcterms:created>
  <dcterms:modified xsi:type="dcterms:W3CDTF">2023-09-28T07:38:00Z</dcterms:modified>
</cp:coreProperties>
</file>