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BA14" w14:textId="77777777" w:rsidR="009F2D69" w:rsidRPr="00F2187B" w:rsidRDefault="00F64921">
      <w:pPr>
        <w:spacing w:after="100" w:afterAutospacing="1"/>
        <w:rPr>
          <w:b/>
          <w:sz w:val="40"/>
          <w:szCs w:val="36"/>
        </w:rPr>
      </w:pPr>
      <w:r w:rsidRPr="00F2187B">
        <w:rPr>
          <w:rFonts w:hint="eastAsia"/>
          <w:b/>
          <w:sz w:val="24"/>
          <w:szCs w:val="36"/>
        </w:rPr>
        <w:t>证券简称：今世缘</w:t>
      </w:r>
      <w:r w:rsidRPr="00F2187B">
        <w:rPr>
          <w:rFonts w:hint="eastAsia"/>
          <w:b/>
          <w:sz w:val="24"/>
          <w:szCs w:val="36"/>
        </w:rPr>
        <w:t xml:space="preserve"> </w:t>
      </w:r>
      <w:r w:rsidRPr="00F2187B">
        <w:rPr>
          <w:b/>
          <w:sz w:val="24"/>
          <w:szCs w:val="36"/>
        </w:rPr>
        <w:t xml:space="preserve">                                                                                                   </w:t>
      </w:r>
      <w:r w:rsidRPr="00F2187B">
        <w:rPr>
          <w:rFonts w:hint="eastAsia"/>
          <w:b/>
          <w:sz w:val="24"/>
          <w:szCs w:val="36"/>
        </w:rPr>
        <w:t>证券代码：</w:t>
      </w:r>
      <w:r w:rsidRPr="00F2187B">
        <w:rPr>
          <w:rFonts w:hint="eastAsia"/>
          <w:b/>
          <w:sz w:val="24"/>
          <w:szCs w:val="36"/>
        </w:rPr>
        <w:t>603369</w:t>
      </w:r>
    </w:p>
    <w:p w14:paraId="062F432C" w14:textId="77777777" w:rsidR="009F2D69" w:rsidRPr="00F2187B" w:rsidRDefault="00F64921">
      <w:pPr>
        <w:spacing w:after="100" w:afterAutospacing="1"/>
        <w:jc w:val="center"/>
        <w:rPr>
          <w:b/>
          <w:sz w:val="36"/>
          <w:szCs w:val="36"/>
        </w:rPr>
      </w:pPr>
      <w:r w:rsidRPr="00F2187B">
        <w:rPr>
          <w:rFonts w:hint="eastAsia"/>
          <w:b/>
          <w:sz w:val="36"/>
          <w:szCs w:val="36"/>
        </w:rPr>
        <w:t>江苏今世缘酒业股份有限公司</w:t>
      </w:r>
    </w:p>
    <w:p w14:paraId="5E30A169" w14:textId="77777777" w:rsidR="009F2D69" w:rsidRPr="00F2187B" w:rsidRDefault="00F64921">
      <w:pPr>
        <w:spacing w:after="100" w:afterAutospacing="1"/>
        <w:jc w:val="center"/>
        <w:rPr>
          <w:b/>
          <w:sz w:val="36"/>
          <w:szCs w:val="36"/>
        </w:rPr>
      </w:pPr>
      <w:r w:rsidRPr="00F2187B">
        <w:rPr>
          <w:rFonts w:hint="eastAsia"/>
          <w:b/>
          <w:sz w:val="36"/>
          <w:szCs w:val="36"/>
        </w:rPr>
        <w:t>投资者来访接待记录表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5"/>
        <w:gridCol w:w="3389"/>
        <w:gridCol w:w="1526"/>
        <w:gridCol w:w="3004"/>
      </w:tblGrid>
      <w:tr w:rsidR="009F2D69" w:rsidRPr="00F2187B" w14:paraId="6D223510" w14:textId="77777777">
        <w:trPr>
          <w:trHeight w:val="1892"/>
        </w:trPr>
        <w:tc>
          <w:tcPr>
            <w:tcW w:w="1455" w:type="dxa"/>
            <w:vAlign w:val="center"/>
          </w:tcPr>
          <w:p w14:paraId="0AAD1C5A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来访单位名称及人员姓名</w:t>
            </w:r>
          </w:p>
        </w:tc>
        <w:tc>
          <w:tcPr>
            <w:tcW w:w="8115" w:type="dxa"/>
            <w:gridSpan w:val="3"/>
            <w:vAlign w:val="center"/>
          </w:tcPr>
          <w:p w14:paraId="2E256F0E" w14:textId="77777777" w:rsidR="009F2D69" w:rsidRPr="00F2187B" w:rsidRDefault="00F64921">
            <w:pPr>
              <w:jc w:val="left"/>
              <w:rPr>
                <w:sz w:val="28"/>
                <w:szCs w:val="28"/>
              </w:rPr>
            </w:pPr>
            <w:proofErr w:type="gramStart"/>
            <w:r w:rsidRPr="00F2187B">
              <w:rPr>
                <w:rFonts w:hint="eastAsia"/>
                <w:sz w:val="28"/>
                <w:szCs w:val="28"/>
              </w:rPr>
              <w:t>申万宏</w:t>
            </w:r>
            <w:proofErr w:type="gramEnd"/>
            <w:r w:rsidRPr="00F2187B">
              <w:rPr>
                <w:rFonts w:hint="eastAsia"/>
                <w:sz w:val="28"/>
                <w:szCs w:val="28"/>
              </w:rPr>
              <w:t>源证券、中金公司、国信证券、方正证券、</w:t>
            </w:r>
            <w:proofErr w:type="gramStart"/>
            <w:r w:rsidRPr="00F2187B">
              <w:rPr>
                <w:rFonts w:hint="eastAsia"/>
                <w:sz w:val="28"/>
                <w:szCs w:val="28"/>
              </w:rPr>
              <w:t>浙商证券</w:t>
            </w:r>
            <w:proofErr w:type="gramEnd"/>
            <w:r w:rsidRPr="00F2187B">
              <w:rPr>
                <w:rFonts w:hint="eastAsia"/>
                <w:sz w:val="28"/>
                <w:szCs w:val="28"/>
              </w:rPr>
              <w:t>、海通证券、东北证券、东吴证券、富国基金、博时基金、</w:t>
            </w:r>
            <w:proofErr w:type="gramStart"/>
            <w:r w:rsidRPr="00F2187B">
              <w:rPr>
                <w:rFonts w:hint="eastAsia"/>
                <w:sz w:val="28"/>
                <w:szCs w:val="28"/>
              </w:rPr>
              <w:t>工银瑞信</w:t>
            </w:r>
            <w:proofErr w:type="gramEnd"/>
            <w:r w:rsidRPr="00F2187B">
              <w:rPr>
                <w:rFonts w:hint="eastAsia"/>
                <w:sz w:val="28"/>
                <w:szCs w:val="28"/>
              </w:rPr>
              <w:t>基金、</w:t>
            </w:r>
            <w:proofErr w:type="gramStart"/>
            <w:r w:rsidRPr="00F2187B">
              <w:rPr>
                <w:rFonts w:hint="eastAsia"/>
                <w:sz w:val="28"/>
                <w:szCs w:val="28"/>
              </w:rPr>
              <w:t>汇添富</w:t>
            </w:r>
            <w:proofErr w:type="gramEnd"/>
            <w:r w:rsidRPr="00F2187B">
              <w:rPr>
                <w:rFonts w:hint="eastAsia"/>
                <w:sz w:val="28"/>
                <w:szCs w:val="28"/>
              </w:rPr>
              <w:t>基金、银华基金、贝莱德基金、交银施罗德基金、才华资本等</w:t>
            </w:r>
            <w:r w:rsidRPr="00F2187B">
              <w:rPr>
                <w:sz w:val="28"/>
                <w:szCs w:val="28"/>
              </w:rPr>
              <w:t>179</w:t>
            </w:r>
            <w:r w:rsidRPr="00F2187B">
              <w:rPr>
                <w:rFonts w:hint="eastAsia"/>
                <w:sz w:val="28"/>
                <w:szCs w:val="28"/>
              </w:rPr>
              <w:t>家机构</w:t>
            </w:r>
          </w:p>
        </w:tc>
      </w:tr>
      <w:tr w:rsidR="009F2D69" w:rsidRPr="00F2187B" w14:paraId="0A7AE00E" w14:textId="77777777">
        <w:tc>
          <w:tcPr>
            <w:tcW w:w="1455" w:type="dxa"/>
            <w:vAlign w:val="center"/>
          </w:tcPr>
          <w:p w14:paraId="545AA3DE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投资者类型</w:t>
            </w:r>
          </w:p>
        </w:tc>
        <w:tc>
          <w:tcPr>
            <w:tcW w:w="8115" w:type="dxa"/>
            <w:gridSpan w:val="3"/>
            <w:vAlign w:val="center"/>
          </w:tcPr>
          <w:p w14:paraId="344D5BA2" w14:textId="77777777" w:rsidR="009F2D69" w:rsidRPr="00F2187B" w:rsidRDefault="00F64921">
            <w:pPr>
              <w:ind w:firstLineChars="200" w:firstLine="562"/>
              <w:rPr>
                <w:rFonts w:asciiTheme="minorEastAsia" w:hAnsiTheme="minorEastAsia"/>
                <w:sz w:val="28"/>
                <w:szCs w:val="28"/>
              </w:rPr>
            </w:pPr>
            <w:r w:rsidRPr="00F2187B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 xml:space="preserve">机构投资者     </w:t>
            </w:r>
            <w:r w:rsidRPr="00F2187B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>证券公司     □媒体</w:t>
            </w:r>
          </w:p>
          <w:p w14:paraId="16C1237B" w14:textId="77777777" w:rsidR="009F2D69" w:rsidRPr="00F2187B" w:rsidRDefault="00F64921">
            <w:pPr>
              <w:ind w:firstLineChars="200" w:firstLine="560"/>
              <w:rPr>
                <w:sz w:val="28"/>
                <w:szCs w:val="28"/>
              </w:rPr>
            </w:pPr>
            <w:r w:rsidRPr="00F2187B">
              <w:rPr>
                <w:rFonts w:asciiTheme="minorEastAsia" w:hAnsiTheme="minorEastAsia" w:hint="eastAsia"/>
                <w:sz w:val="28"/>
                <w:szCs w:val="28"/>
              </w:rPr>
              <w:t>□个人投资者     □其他</w:t>
            </w:r>
          </w:p>
        </w:tc>
      </w:tr>
      <w:tr w:rsidR="009F2D69" w:rsidRPr="00F2187B" w14:paraId="1C73540F" w14:textId="77777777">
        <w:tc>
          <w:tcPr>
            <w:tcW w:w="1455" w:type="dxa"/>
            <w:vAlign w:val="center"/>
          </w:tcPr>
          <w:p w14:paraId="26F23FAC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会议形式</w:t>
            </w:r>
          </w:p>
        </w:tc>
        <w:tc>
          <w:tcPr>
            <w:tcW w:w="8115" w:type="dxa"/>
            <w:gridSpan w:val="3"/>
            <w:vAlign w:val="center"/>
          </w:tcPr>
          <w:p w14:paraId="36816102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现场会议、电话会议</w:t>
            </w:r>
          </w:p>
        </w:tc>
      </w:tr>
      <w:tr w:rsidR="009F2D69" w:rsidRPr="00F2187B" w14:paraId="642B849C" w14:textId="77777777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0F6C7E1F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14:paraId="502F275B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202</w:t>
            </w:r>
            <w:r w:rsidRPr="00F2187B">
              <w:rPr>
                <w:sz w:val="28"/>
                <w:szCs w:val="28"/>
              </w:rPr>
              <w:t>3</w:t>
            </w:r>
            <w:r w:rsidRPr="00F2187B">
              <w:rPr>
                <w:rFonts w:hint="eastAsia"/>
                <w:sz w:val="28"/>
                <w:szCs w:val="28"/>
              </w:rPr>
              <w:t>年</w:t>
            </w:r>
            <w:r w:rsidRPr="00F2187B">
              <w:rPr>
                <w:rFonts w:hint="eastAsia"/>
                <w:sz w:val="28"/>
                <w:szCs w:val="28"/>
              </w:rPr>
              <w:t>0</w:t>
            </w:r>
            <w:r w:rsidRPr="00F2187B">
              <w:rPr>
                <w:sz w:val="28"/>
                <w:szCs w:val="28"/>
              </w:rPr>
              <w:t>9</w:t>
            </w:r>
            <w:r w:rsidRPr="00F2187B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559" w:type="dxa"/>
            <w:vAlign w:val="center"/>
          </w:tcPr>
          <w:p w14:paraId="3C059B76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sz w:val="28"/>
                <w:szCs w:val="28"/>
              </w:rPr>
              <w:t>地点</w:t>
            </w:r>
          </w:p>
        </w:tc>
        <w:tc>
          <w:tcPr>
            <w:tcW w:w="3084" w:type="dxa"/>
            <w:vAlign w:val="center"/>
          </w:tcPr>
          <w:p w14:paraId="3E29C9B2" w14:textId="77777777" w:rsidR="009F2D69" w:rsidRPr="00F2187B" w:rsidRDefault="00F64921">
            <w:pPr>
              <w:jc w:val="center"/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公司会议室</w:t>
            </w:r>
          </w:p>
        </w:tc>
      </w:tr>
      <w:tr w:rsidR="009F2D69" w:rsidRPr="00F2187B" w14:paraId="6348B9D6" w14:textId="77777777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748B316E" w14:textId="77777777" w:rsidR="009F2D69" w:rsidRPr="00F2187B" w:rsidRDefault="00F64921">
            <w:pPr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上市公司出席人员</w:t>
            </w:r>
          </w:p>
        </w:tc>
        <w:tc>
          <w:tcPr>
            <w:tcW w:w="8115" w:type="dxa"/>
            <w:gridSpan w:val="3"/>
            <w:tcBorders>
              <w:left w:val="single" w:sz="4" w:space="0" w:color="auto"/>
            </w:tcBorders>
            <w:vAlign w:val="center"/>
          </w:tcPr>
          <w:p w14:paraId="1AF44438" w14:textId="77777777" w:rsidR="009F2D69" w:rsidRPr="00F2187B" w:rsidRDefault="00F64921">
            <w:pPr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董事长、总经理</w:t>
            </w:r>
            <w:r w:rsidRPr="00F2187B">
              <w:rPr>
                <w:rFonts w:hint="eastAsia"/>
                <w:sz w:val="28"/>
                <w:szCs w:val="28"/>
              </w:rPr>
              <w:t xml:space="preserve"> </w:t>
            </w:r>
            <w:r w:rsidRPr="00F2187B">
              <w:rPr>
                <w:rFonts w:hint="eastAsia"/>
                <w:sz w:val="28"/>
                <w:szCs w:val="28"/>
              </w:rPr>
              <w:t>顾祥悦</w:t>
            </w:r>
            <w:r w:rsidR="00F2187B" w:rsidRPr="00F2187B">
              <w:rPr>
                <w:rFonts w:hint="eastAsia"/>
                <w:sz w:val="28"/>
                <w:szCs w:val="28"/>
              </w:rPr>
              <w:t>；</w:t>
            </w:r>
          </w:p>
          <w:p w14:paraId="27E9EA8B" w14:textId="77777777" w:rsidR="009F2D69" w:rsidRPr="00F2187B" w:rsidRDefault="00F64921">
            <w:pPr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董事、副总经理、总会计师、董事会秘书</w:t>
            </w:r>
            <w:r w:rsidRPr="00F2187B">
              <w:rPr>
                <w:rFonts w:hint="eastAsia"/>
                <w:sz w:val="28"/>
                <w:szCs w:val="28"/>
              </w:rPr>
              <w:t xml:space="preserve"> </w:t>
            </w:r>
            <w:r w:rsidRPr="00F2187B">
              <w:rPr>
                <w:rFonts w:hint="eastAsia"/>
                <w:sz w:val="28"/>
                <w:szCs w:val="28"/>
              </w:rPr>
              <w:t>王卫东</w:t>
            </w:r>
            <w:r w:rsidR="00F2187B" w:rsidRPr="00F2187B">
              <w:rPr>
                <w:rFonts w:hint="eastAsia"/>
                <w:sz w:val="28"/>
                <w:szCs w:val="28"/>
              </w:rPr>
              <w:t>；</w:t>
            </w:r>
          </w:p>
          <w:p w14:paraId="53D793F0" w14:textId="77777777" w:rsidR="009F2D69" w:rsidRPr="00F2187B" w:rsidRDefault="00F64921">
            <w:pPr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副总经理</w:t>
            </w:r>
            <w:r w:rsidRPr="00F2187B">
              <w:rPr>
                <w:rFonts w:hint="eastAsia"/>
                <w:sz w:val="28"/>
                <w:szCs w:val="28"/>
              </w:rPr>
              <w:t xml:space="preserve"> </w:t>
            </w:r>
            <w:r w:rsidRPr="00F2187B">
              <w:rPr>
                <w:rFonts w:hint="eastAsia"/>
                <w:sz w:val="28"/>
                <w:szCs w:val="28"/>
              </w:rPr>
              <w:t>胡跃吾</w:t>
            </w:r>
            <w:r w:rsidR="00F2187B" w:rsidRPr="00F2187B">
              <w:rPr>
                <w:rFonts w:hint="eastAsia"/>
                <w:sz w:val="28"/>
                <w:szCs w:val="28"/>
              </w:rPr>
              <w:t>；</w:t>
            </w:r>
          </w:p>
          <w:p w14:paraId="105335EF" w14:textId="77777777" w:rsidR="009F2D69" w:rsidRPr="00F2187B" w:rsidRDefault="00F64921">
            <w:pPr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证券事务代表</w:t>
            </w:r>
            <w:r w:rsidRPr="00F2187B">
              <w:rPr>
                <w:rFonts w:hint="eastAsia"/>
                <w:sz w:val="28"/>
                <w:szCs w:val="28"/>
              </w:rPr>
              <w:t xml:space="preserve"> </w:t>
            </w:r>
            <w:r w:rsidRPr="00F2187B">
              <w:rPr>
                <w:rFonts w:hint="eastAsia"/>
                <w:sz w:val="28"/>
                <w:szCs w:val="28"/>
              </w:rPr>
              <w:t>夏东保</w:t>
            </w:r>
            <w:r w:rsidR="00F2187B" w:rsidRPr="00F2187B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9F2D69" w14:paraId="45B52FA2" w14:textId="77777777" w:rsidTr="00894FBE">
        <w:trPr>
          <w:trHeight w:val="5944"/>
        </w:trPr>
        <w:tc>
          <w:tcPr>
            <w:tcW w:w="9570" w:type="dxa"/>
            <w:gridSpan w:val="4"/>
            <w:vAlign w:val="center"/>
          </w:tcPr>
          <w:p w14:paraId="780E206E" w14:textId="77777777" w:rsidR="009F2D69" w:rsidRPr="00F2187B" w:rsidRDefault="00F64921">
            <w:pPr>
              <w:rPr>
                <w:sz w:val="28"/>
                <w:szCs w:val="28"/>
              </w:rPr>
            </w:pPr>
            <w:r w:rsidRPr="00F2187B">
              <w:rPr>
                <w:rFonts w:hint="eastAsia"/>
                <w:sz w:val="28"/>
                <w:szCs w:val="28"/>
              </w:rPr>
              <w:t>投资者关系活动主要内容介绍：</w:t>
            </w:r>
          </w:p>
          <w:p w14:paraId="50FF060F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国缘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的推广情况？市场培育氛围？量价表现以及预期展望？</w:t>
            </w:r>
          </w:p>
          <w:p w14:paraId="62984F14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7772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经过近几年的品牌化运作培育，</w:t>
            </w:r>
            <w:proofErr w:type="gramStart"/>
            <w:r w:rsidR="007772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当前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处高速</w:t>
            </w:r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成长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期，消费氛围</w:t>
            </w:r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及动销持续向好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proofErr w:type="gramStart"/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终端价盘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回归</w:t>
            </w:r>
            <w:proofErr w:type="gramEnd"/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稳定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，下半年有望延续这一态势。</w:t>
            </w:r>
            <w:proofErr w:type="gramStart"/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伴随新次高端</w:t>
            </w:r>
            <w:proofErr w:type="gramEnd"/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扩容趋势不减，</w:t>
            </w:r>
            <w:proofErr w:type="gramStart"/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期待国缘</w:t>
            </w:r>
            <w:proofErr w:type="gramEnd"/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="00E5020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7772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未来</w:t>
            </w:r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在江苏主市场</w:t>
            </w:r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E50203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="00E50203">
              <w:rPr>
                <w:rFonts w:ascii="Times New Roman" w:eastAsia="宋体" w:hAnsi="Times New Roman" w:cs="Times New Roman"/>
                <w:sz w:val="24"/>
                <w:szCs w:val="24"/>
              </w:rPr>
              <w:t>700</w:t>
            </w:r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元价格带</w:t>
            </w:r>
            <w:proofErr w:type="gramStart"/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市占率持续</w:t>
            </w:r>
            <w:proofErr w:type="gramEnd"/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提升。</w:t>
            </w:r>
          </w:p>
          <w:p w14:paraId="081EA61C" w14:textId="77777777" w:rsidR="009F2D69" w:rsidRPr="00F2187B" w:rsidRDefault="009F2D6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AD72C9B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国缘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的销售区域在哪里？</w:t>
            </w:r>
          </w:p>
          <w:p w14:paraId="4BD70522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E502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在江苏主市场已基本实现全区域布局导入，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省外主要是长三角区域</w:t>
            </w:r>
            <w:r w:rsidR="007772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联动布局</w:t>
            </w:r>
            <w:r w:rsidRPr="00F2187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12ECC67E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0877AC9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：公司目前的平均库存水平？</w:t>
            </w:r>
          </w:p>
          <w:p w14:paraId="087E2E8A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850C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受宏观经济及消费环境影响，行业今年</w:t>
            </w:r>
            <w:r w:rsidR="0034724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以来</w:t>
            </w:r>
            <w:r w:rsidR="00850C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库存水平普遍有所提升。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</w:t>
            </w:r>
            <w:r w:rsidR="00850C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库存</w:t>
            </w:r>
            <w:r w:rsidR="0034724D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相比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前期略有增加，但是总体</w:t>
            </w:r>
            <w:r w:rsidR="00850C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良性</w:t>
            </w:r>
            <w:r w:rsidR="00850C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可控状态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6BCC1C7A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06D64F1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：分区域产品的销售情况？尤其是苏南区域的拓展进度如何？</w:t>
            </w:r>
          </w:p>
          <w:p w14:paraId="4FC62553" w14:textId="32BAB7DB" w:rsidR="009F2D69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383F08" w:rsidRPr="008466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今年我们定下了营收百亿的市场目标，按计划扎实推进各项工作，各区域市场销售完成情况较好，整体保持着较高的增长速度。</w:t>
            </w:r>
            <w:r w:rsidRPr="008466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苏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</w:t>
            </w:r>
            <w:r w:rsidR="00BC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区域相对苏中、苏北区域，过往拓展发力相对延后一个节奏。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经过</w:t>
            </w:r>
            <w:r w:rsidR="00975E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近些年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975E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培育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打造，</w:t>
            </w:r>
            <w:r w:rsidR="00975E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完成了经销主体优化，强化了人员组织配置，市场整体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进入成长</w:t>
            </w:r>
            <w:r w:rsidR="00975E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上升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期。</w:t>
            </w:r>
            <w:r w:rsidR="00975E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尤其是</w:t>
            </w:r>
            <w:proofErr w:type="gramStart"/>
            <w:r w:rsidR="00975E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国缘品牌主</w:t>
            </w:r>
            <w:proofErr w:type="gramEnd"/>
            <w:r w:rsidR="00975E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开系在次高端率先抢跑引领，多区域实现本土品牌销量领先，下一步会着力强化千元价格带的培育打造。</w:t>
            </w:r>
          </w:p>
          <w:p w14:paraId="7F92CEB2" w14:textId="77777777" w:rsidR="00975EAE" w:rsidRPr="00F2187B" w:rsidRDefault="00975EA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E1071EF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：省外市场的开拓情况？</w:t>
            </w:r>
          </w:p>
          <w:p w14:paraId="17EFADA0" w14:textId="3B2740F3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383F08" w:rsidRPr="00383F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针对省外市场</w:t>
            </w:r>
            <w:r w:rsidR="00383F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CC45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CC4515">
              <w:rPr>
                <w:rFonts w:ascii="Times New Roman" w:eastAsia="宋体" w:hAnsi="Times New Roman" w:cs="Times New Roman"/>
                <w:sz w:val="24"/>
                <w:szCs w:val="24"/>
              </w:rPr>
              <w:t>022</w:t>
            </w:r>
            <w:r w:rsidR="00CC45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年以来公司先后围绕省外突破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出台了一系列</w:t>
            </w:r>
            <w:r w:rsidR="00CC45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政策举措，明确了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现阶段全国化主要是采取周边化、板块化策略，聚焦价格赛道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核心单品以及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点客户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。此外还实施了一系列营销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变革，提升了营销组织专业化的作战能力。从近期势头来看，省外市场随着品牌、产品、区域、渠道投入等一系列策略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优化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落地，总体势头向好。</w:t>
            </w:r>
            <w:r w:rsidR="00DA70B8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下半年还做了人员的调整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委派多名领导班子成员，分管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挂钩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省外</w:t>
            </w:r>
            <w:r w:rsid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重点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省份区域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，加大</w:t>
            </w:r>
            <w:r w:rsidR="006923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精力投放。</w:t>
            </w:r>
          </w:p>
          <w:p w14:paraId="60E497C2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C9ED601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：公司全年费用的投放节奏？</w:t>
            </w:r>
          </w:p>
          <w:p w14:paraId="3484A6C0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回复：在保证持续增长动能，追求</w:t>
            </w:r>
            <w:r w:rsidR="00812D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预期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营销目标基础上，</w:t>
            </w:r>
            <w:r w:rsidR="00812D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费用</w:t>
            </w:r>
            <w:r w:rsidR="00812D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投入节奏一方面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会保持合理</w:t>
            </w:r>
            <w:r w:rsidR="00C614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可控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增长</w:t>
            </w:r>
            <w:r w:rsidR="00812D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，另一方面会</w:t>
            </w:r>
            <w:r w:rsidR="00C614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更加</w:t>
            </w:r>
            <w:r w:rsidR="00812D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注重结构效率优化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FFDEB0A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2ECFED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：公司定下的百亿市场目标非常有希望完成，站在目前时点上展望后百亿目标，公司的规划思路？</w:t>
            </w:r>
          </w:p>
          <w:p w14:paraId="3DEB8326" w14:textId="77777777" w:rsidR="00BA7E4E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73767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围绕后百亿时代营销战略规划，公司已于下半年启动系统调研。总体而言，</w:t>
            </w:r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站在行业分化窗口期，</w:t>
            </w:r>
            <w:r w:rsidR="0073767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全国</w:t>
            </w:r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化是坚定不移战略目标，多品牌、单聚焦、高端化是需精心谋划运营的</w:t>
            </w:r>
            <w:r w:rsidR="005940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战略</w:t>
            </w:r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举措。其中需站在</w:t>
            </w:r>
            <w:proofErr w:type="gramStart"/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构建省</w:t>
            </w:r>
            <w:proofErr w:type="gramEnd"/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内外一盘棋一体化大市场的战略视角，审视聚焦未来</w:t>
            </w:r>
            <w:proofErr w:type="gramStart"/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战略级</w:t>
            </w:r>
            <w:proofErr w:type="gramEnd"/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机遇，</w:t>
            </w:r>
            <w:r w:rsidR="005940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系统化实施差异</w:t>
            </w:r>
            <w:proofErr w:type="gramStart"/>
            <w:r w:rsidR="005940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化品牌</w:t>
            </w:r>
            <w:proofErr w:type="gramEnd"/>
            <w:r w:rsidR="003A5A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战略，配足人财物</w:t>
            </w:r>
            <w:proofErr w:type="gramStart"/>
            <w:r w:rsidR="003A5A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销资源</w:t>
            </w:r>
            <w:proofErr w:type="gramEnd"/>
            <w:r w:rsidR="003A5A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保障，</w:t>
            </w:r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承接放大现基础战略优势，有序加速实现省内精耕攀顶，省外</w:t>
            </w:r>
            <w:proofErr w:type="gramStart"/>
            <w:r w:rsidR="003A5A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突破</w:t>
            </w:r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占</w:t>
            </w:r>
            <w:proofErr w:type="gramEnd"/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比贡献提升，奋力</w:t>
            </w:r>
            <w:r w:rsidR="003A5A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促进企业在</w:t>
            </w:r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行业位次</w:t>
            </w:r>
            <w:r w:rsidR="003A5A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再提升</w:t>
            </w:r>
            <w:r w:rsidR="00BA7E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F1330A9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E3E6D6D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8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：行业景气度不好，做什么举措使得上半年增长不错？</w:t>
            </w:r>
          </w:p>
          <w:p w14:paraId="6BF8EAFA" w14:textId="21A5B99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回复：大环境长期向好的趋势并未改变，大家感受承压可能主要是预期较高。场景恢复快但消费能力提升较慢，去年二季度基数低也使得今年增长快。从中长期来看</w:t>
            </w:r>
            <w:r w:rsidR="002600A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2600A5" w:rsidRPr="002600A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市场消费能力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还是在逐渐恢复的。公司</w:t>
            </w:r>
            <w:r w:rsidR="00C61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近年来坚持</w:t>
            </w:r>
            <w:r w:rsidR="00E55D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C61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品牌</w:t>
            </w:r>
            <w:r w:rsidR="00E55D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+</w:t>
            </w:r>
            <w:r w:rsidR="00C61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渠道</w:t>
            </w:r>
            <w:r w:rsidR="00E55D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C61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双驱动，在品牌打造上增加了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费用</w:t>
            </w:r>
            <w:r w:rsidR="00C61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投放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2600A5" w:rsidRPr="002600A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强化了广告宣传与品牌传播，</w:t>
            </w:r>
            <w:r w:rsidR="00C61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渠道方面也持续精耕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2600A5" w:rsidRPr="002600A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增强了渠道管控，完善消费培育，</w:t>
            </w:r>
            <w:r w:rsidR="00C61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加之有部分市场已经处于成长期，</w:t>
            </w:r>
            <w:r w:rsidR="002600A5" w:rsidRPr="002600A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市场氛围已经起势，</w:t>
            </w:r>
            <w:r w:rsidR="00C61A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所以上半年业绩不错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475B66BD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8814C7C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9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：百亿目标实现后，产品和区域有什么规划？</w:t>
            </w:r>
          </w:p>
          <w:p w14:paraId="335FF322" w14:textId="0789DD62" w:rsidR="009F2D69" w:rsidRPr="00F2187B" w:rsidRDefault="00F64921" w:rsidP="00A464AD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712C92" w:rsidRPr="008466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暂时没有系统化更新战略规划，如有会及时公告。个人观点，</w:t>
            </w:r>
            <w:r w:rsidR="009B4A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面向后百亿，公司在产品上会延续多品牌战略，进一步注重“多品牌、单聚焦”策略，提升系统化、专业化运营能力，其中</w:t>
            </w:r>
            <w:proofErr w:type="gramStart"/>
            <w:r w:rsidR="009B4A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明确国缘品牌</w:t>
            </w:r>
            <w:proofErr w:type="gramEnd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高端化</w:t>
            </w:r>
            <w:r w:rsidR="009B4A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龙头</w:t>
            </w:r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引领</w:t>
            </w:r>
            <w:r w:rsidR="009B4A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地位，</w:t>
            </w:r>
            <w:r w:rsidR="00B255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强化</w:t>
            </w:r>
            <w:r w:rsidR="009B4A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开系主干品系</w:t>
            </w:r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定位，清晰</w:t>
            </w:r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proofErr w:type="gramStart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系未来</w:t>
            </w:r>
            <w:proofErr w:type="gramEnd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战略增长级目标；今世</w:t>
            </w:r>
            <w:proofErr w:type="gramStart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缘品牌</w:t>
            </w:r>
            <w:proofErr w:type="gramEnd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回归中高端大众化</w:t>
            </w:r>
            <w:r w:rsidR="00B255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日常消费</w:t>
            </w:r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，高</w:t>
            </w:r>
            <w:proofErr w:type="gramStart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沟品牌</w:t>
            </w:r>
            <w:proofErr w:type="gramEnd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瞄准黄淮名酒带中</w:t>
            </w:r>
            <w:proofErr w:type="gramStart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高线光瓶酒</w:t>
            </w:r>
            <w:proofErr w:type="gramEnd"/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典范，系统</w:t>
            </w:r>
            <w:r w:rsidR="00B255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</w:t>
            </w:r>
            <w:r w:rsidR="00A464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接续发力。在区域上，坚持全国化一盘棋的战略视角，深化省内精耕、省外突破战术举措。</w:t>
            </w:r>
          </w:p>
          <w:p w14:paraId="02FF4123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57290C4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：为什么特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A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和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A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类增长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37%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和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28%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，做了哪些动作？</w:t>
            </w:r>
          </w:p>
          <w:p w14:paraId="672879C2" w14:textId="77777777" w:rsidR="009F2D69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回复：特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类主要是</w:t>
            </w:r>
            <w:proofErr w:type="gramStart"/>
            <w:r w:rsidR="004F75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国缘品牌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淡雅和单开</w:t>
            </w:r>
            <w:r w:rsidR="004F75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4F7517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快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增长，这两款</w:t>
            </w:r>
            <w:r w:rsidR="004F75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</w:t>
            </w:r>
            <w:r w:rsidR="00FA1E4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增长主要受益于国</w:t>
            </w:r>
            <w:proofErr w:type="gramStart"/>
            <w:r w:rsidR="00FA1E4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缘品牌</w:t>
            </w:r>
            <w:proofErr w:type="gramEnd"/>
            <w:r w:rsidR="00FA1E4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整体氛围起势</w:t>
            </w:r>
            <w:r w:rsidR="002C45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，承接带动了百元上下大众消费提档升级</w:t>
            </w:r>
            <w:r w:rsidR="00FA1E4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，加之</w:t>
            </w:r>
            <w:r w:rsidR="002C45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省内区域已经</w:t>
            </w:r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提前</w:t>
            </w:r>
            <w:r w:rsidR="002C45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完成</w:t>
            </w:r>
            <w:r w:rsidR="00FA1E4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较为完善的主体布局及渠道建设</w:t>
            </w:r>
            <w:r w:rsidR="002C45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，促进了两产品的快速增长。</w:t>
            </w:r>
          </w:p>
          <w:p w14:paraId="16D3EE0E" w14:textId="77777777" w:rsidR="002C45D7" w:rsidRPr="00F2187B" w:rsidRDefault="002C45D7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B605C1C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：特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A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和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A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类是一个事业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部运作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的吗？</w:t>
            </w:r>
          </w:p>
          <w:p w14:paraId="1ABA93E3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回复：不</w:t>
            </w:r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完全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是，</w:t>
            </w:r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从价位看，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</w:t>
            </w:r>
            <w:proofErr w:type="gramStart"/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国缘雅系</w:t>
            </w:r>
            <w:proofErr w:type="gramEnd"/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单开及今世</w:t>
            </w:r>
            <w:proofErr w:type="gramStart"/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缘</w:t>
            </w:r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品牌</w:t>
            </w:r>
            <w:proofErr w:type="gramEnd"/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典藏、星球</w:t>
            </w:r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系列</w:t>
            </w:r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有价位衔接，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类今世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缘</w:t>
            </w:r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品牌</w:t>
            </w:r>
            <w:proofErr w:type="gramEnd"/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系列产品与</w:t>
            </w:r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</w:t>
            </w:r>
            <w:proofErr w:type="gramStart"/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沟产品</w:t>
            </w:r>
            <w:proofErr w:type="gramEnd"/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="00FF3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一定</w:t>
            </w:r>
            <w:r w:rsidR="00AA7A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交叉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2C82CA8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465DD8E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：数字化后，可以看到终端库存水平吗？</w:t>
            </w:r>
          </w:p>
          <w:p w14:paraId="62F17717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FF3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公司不断深化推进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数字化营销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管理绩效</w:t>
            </w:r>
            <w:r w:rsidR="00FF3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，扩大销售消费场景运用，在开瓶出库报表分析及</w:t>
            </w:r>
            <w:r w:rsidR="00FF3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  <w:r w:rsidR="00FF30C5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="00FF3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一体激励方面取得突出成效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64728A6A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34F547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lastRenderedPageBreak/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023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年全年的展望？</w:t>
            </w:r>
          </w:p>
          <w:p w14:paraId="1FB2666F" w14:textId="16BB62CB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回复：一季度特点是疫情放开后</w:t>
            </w:r>
            <w:r w:rsidR="0088245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消费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场景恢复，热度提升快。二季度是消费信心不足，但因为去年基数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低所以</w:t>
            </w:r>
            <w:proofErr w:type="gramEnd"/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增长。从中长期来看，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我们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对中国经济还是很有信心的，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展望全年，我们对顺利完成年度既定目标，充满信心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1A10684C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27DF964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：白酒行业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的财报都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很好看，感觉没有受到影响，为什么？</w:t>
            </w:r>
          </w:p>
          <w:p w14:paraId="35D51346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</w:t>
            </w:r>
            <w:proofErr w:type="gramStart"/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上半年财报看</w:t>
            </w:r>
            <w:proofErr w:type="gramEnd"/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，行业加速向优势产区、头部品牌集中的分化趋势更加突出明显。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大家看到的是上市的</w:t>
            </w:r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实力强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的白酒公司，很多没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披露财报的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非上市公司是面临很多压力的。上市公司公布的数据提升，一部分是市场份额提升带来的，另一部分是消费升级带来的。</w:t>
            </w:r>
          </w:p>
          <w:p w14:paraId="4A5122C6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5AFD535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5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系列费用投入大，目前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系列消费端的动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销接受度如何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？</w:t>
            </w:r>
          </w:p>
          <w:p w14:paraId="65930C79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4E5960" w:rsidRP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proofErr w:type="gramStart"/>
            <w:r w:rsidR="004E5960" w:rsidRP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当前</w:t>
            </w:r>
            <w:proofErr w:type="gramEnd"/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仍处导入培育期，故在品牌打造、消费培育、终端建设方面的预算投入当期看，会相对高些，这符合市场发展节奏规律。当前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整体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表现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符合预期，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未来成为业绩增长</w:t>
            </w:r>
            <w:proofErr w:type="gramStart"/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极</w:t>
            </w:r>
            <w:proofErr w:type="gramEnd"/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目标不变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，目前动销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开瓶率提升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明显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，销售氛围</w:t>
            </w:r>
            <w:r w:rsidR="004E59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上升趋好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5525CF7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3C555DB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：六开样板市场落地了吗，进展如何？</w:t>
            </w:r>
          </w:p>
          <w:p w14:paraId="547BA280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回复：六开</w:t>
            </w:r>
            <w:r w:rsidR="006872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公司定位于国</w:t>
            </w:r>
            <w:proofErr w:type="gramStart"/>
            <w:r w:rsidR="006872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缘品牌主开系</w:t>
            </w:r>
            <w:proofErr w:type="gramEnd"/>
            <w:r w:rsidR="006872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价格赛道再提升的战略形象新品，基于未来全国化突围的战略利器，强调在省内外一体打造四开超级大单</w:t>
            </w:r>
            <w:proofErr w:type="gramStart"/>
            <w:r w:rsidR="006872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品基础</w:t>
            </w:r>
            <w:proofErr w:type="gramEnd"/>
            <w:r w:rsidR="0068725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上，更加突出六开新高端化认知引领。今年二季度以来率先选择省外安徽、河北等首批重点样板市场打造，创新营销模式，构建标准组织，以期为明年扩大布局范围打下坚实基础，目前进展较为顺利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2615F094" w14:textId="77777777" w:rsidR="009F2D69" w:rsidRPr="00687257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BB1CB5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定位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600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多，四开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400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多，有没有引导四开消费者喝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？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不借用四开的团购体系，开发会不会慢？</w:t>
            </w:r>
          </w:p>
          <w:p w14:paraId="4F491568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</w:t>
            </w:r>
            <w:r w:rsidR="00B6778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与四开价格带</w:t>
            </w:r>
            <w:r w:rsidR="00F86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布局靠近但仍有错位区隔，主要是基于四开价格</w:t>
            </w:r>
            <w:proofErr w:type="gramStart"/>
            <w:r w:rsidR="00F86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带成熟</w:t>
            </w:r>
            <w:proofErr w:type="gramEnd"/>
            <w:r w:rsidR="00F86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消费群体的升级承接。在经销主体布局上，</w:t>
            </w:r>
            <w:proofErr w:type="gramStart"/>
            <w:r w:rsidR="00F86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现有开系优质</w:t>
            </w:r>
            <w:proofErr w:type="gramEnd"/>
            <w:r w:rsidR="00F86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客户主体是主力选择，占比大多数，故在渠道体系复用上可以体现便利效率，有利于</w:t>
            </w:r>
            <w:r w:rsidR="00F86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="00F8657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F86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的快速切入培育。</w:t>
            </w:r>
          </w:p>
          <w:p w14:paraId="41C725D3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002F0D6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8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：随着体量增大竞争激烈，我们</w:t>
            </w:r>
            <w:r w:rsidR="006F7DD7"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渠道和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产品有什么差异化？</w:t>
            </w:r>
          </w:p>
          <w:p w14:paraId="5BDE0BC5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回复：渠道上</w:t>
            </w:r>
            <w:r w:rsidR="00F86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更多体现精细化、扁平化运营</w:t>
            </w:r>
            <w:r w:rsidR="006F7D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3949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产品上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更多的差异体现在</w:t>
            </w:r>
            <w:r w:rsidR="003949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口感风格及品牌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文化上，</w:t>
            </w:r>
            <w:r w:rsidR="003949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注重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从顾客需求出发</w:t>
            </w:r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，围绕健康、舒适做文章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70767016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AB6EEF0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19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：特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A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板块增长的驱动力是消费升级还是降级带来的？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26F912E1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回复：主要来自市场份额的提升，不完全是产品扩容。至于升级带来的还是降级带来的</w:t>
            </w:r>
            <w:r w:rsidR="00014C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，从实际消费场景及顾客群体选择看，两方面都会有所体现，但整体趋势而言，仍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应该是升级带来的比较多。</w:t>
            </w:r>
          </w:p>
          <w:p w14:paraId="3C56033A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AC69878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：销售费用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率未来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的安排？</w:t>
            </w:r>
          </w:p>
          <w:p w14:paraId="3FD4099D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回复：下半年预计维持在当前水平，在结构上进行优化。</w:t>
            </w:r>
          </w:p>
          <w:p w14:paraId="44819397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A07F39A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466A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8466A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8466A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8466A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：去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年一年到今年，公司的组织架构、人员激励方面有什么新的动作？</w:t>
            </w:r>
          </w:p>
          <w:p w14:paraId="5E193C6D" w14:textId="01EA6D2B" w:rsidR="00DA70B8" w:rsidRPr="00DA70B8" w:rsidRDefault="00F64921" w:rsidP="00DA70B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6C6B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去年以来</w:t>
            </w:r>
            <w:r w:rsidR="00DA70B8"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014C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6C6B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推进了一系列改革，重点是事业部制改革，实施“分”的运作。分级授权，分级考核，有效地调动了各个层面的积极性，锻炼了</w:t>
            </w:r>
            <w:r w:rsidR="00014C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组织团队</w:t>
            </w:r>
            <w:r w:rsidR="006C6B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，成长了一批骨干力量。</w:t>
            </w:r>
            <w:r w:rsidR="009848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当然，改革是个渐进式不断完善的过程，会针对推进过程中暴露的问题动态调整，不断优化。</w:t>
            </w:r>
            <w:r w:rsidR="00DA70B8"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如强化了销售部职能，该统筹的统筹，该放权的放权；合并设立了文化部，</w:t>
            </w:r>
            <w:proofErr w:type="gramStart"/>
            <w:r w:rsidR="00DA70B8"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整合原</w:t>
            </w:r>
            <w:proofErr w:type="gramEnd"/>
            <w:r w:rsidR="00DA70B8"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文化部、</w:t>
            </w:r>
            <w:r w:rsidR="00014C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品管</w:t>
            </w:r>
            <w:proofErr w:type="gramStart"/>
            <w:r w:rsidR="00014C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</w:t>
            </w:r>
            <w:r w:rsidR="00DA70B8"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资源</w:t>
            </w:r>
            <w:proofErr w:type="gramEnd"/>
            <w:r w:rsidR="00DA70B8"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和职能</w:t>
            </w:r>
            <w:r w:rsidR="00EC5181" w:rsidRPr="00EC51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，把企业的文化和产品的文化结合起来</w:t>
            </w:r>
            <w:r w:rsidR="00DA70B8"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5BD40EF" w14:textId="77777777" w:rsidR="00EC5181" w:rsidRDefault="00DA70B8" w:rsidP="00EC518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市场方面，我们提出省内精耕攀顶，省外攻城拔寨</w:t>
            </w:r>
            <w:r w:rsidR="00882455" w:rsidRPr="0088245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的运作策略</w:t>
            </w:r>
            <w:r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。省内划小作战单元，进一步精耕，稳固基本盘，这为省外拓展提供了资源。省外确立了</w:t>
            </w:r>
            <w:r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个重点板块市场，整体运营质</w:t>
            </w:r>
            <w:proofErr w:type="gramStart"/>
            <w:r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态符合</w:t>
            </w:r>
            <w:proofErr w:type="gramEnd"/>
            <w:r w:rsidRPr="00DA70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预期。</w:t>
            </w:r>
            <w:r w:rsidR="00EC5181" w:rsidRPr="0088245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对区域老总的授权也更大，近一年省外增长的质量更高了。</w:t>
            </w:r>
          </w:p>
          <w:p w14:paraId="13CB9C8E" w14:textId="765FD6B8" w:rsidR="00EC5181" w:rsidRPr="00882455" w:rsidRDefault="00EC5181" w:rsidP="00EC518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245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同时我们也优化调整人员薪酬激励制度，强化了激励与考核，提升了员工的收入，团队的积极性也有了很大提高。</w:t>
            </w:r>
          </w:p>
          <w:p w14:paraId="129C948A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BFB4036" w14:textId="77777777" w:rsidR="009F2D69" w:rsidRPr="00A04F96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04F9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A04F9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A04F9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A04F9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 w:rsidR="005C3AB1" w:rsidRPr="00A04F9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全国化</w:t>
            </w:r>
            <w:r w:rsidRPr="00A04F9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产品投放策略是怎样的？</w:t>
            </w:r>
          </w:p>
          <w:p w14:paraId="10DB1570" w14:textId="77777777" w:rsidR="009F2D69" w:rsidRPr="00A04F96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全国化产品投放策略将更加</w:t>
            </w:r>
            <w:proofErr w:type="gramStart"/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注重省</w:t>
            </w:r>
            <w:proofErr w:type="gramEnd"/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内外一盘棋，更加突出面向行业高端化结构扩容新机遇，其中在继续强化主市场江苏省内多品牌多品系</w:t>
            </w:r>
            <w:proofErr w:type="gramStart"/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全渠道全</w:t>
            </w:r>
            <w:proofErr w:type="gramEnd"/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区域精耕细作的基础上，更加强调省外当前聚焦单一品牌单一赛道单一品系的率先突围，也即</w:t>
            </w:r>
            <w:proofErr w:type="gramStart"/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国缘品牌次高端主开系</w:t>
            </w:r>
            <w:proofErr w:type="gramEnd"/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的布局策略，其中以战略</w:t>
            </w:r>
            <w:proofErr w:type="gramStart"/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新品国缘</w:t>
            </w:r>
            <w:proofErr w:type="gramEnd"/>
            <w:r w:rsidR="00F771D9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六开打通提升品系认知形象</w:t>
            </w:r>
            <w:r w:rsidR="00DA70B8" w:rsidRPr="00A04F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3FD2178B" w14:textId="77777777" w:rsidR="00F771D9" w:rsidRPr="00A04F96" w:rsidRDefault="00F771D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407BD8F" w14:textId="0C026A17" w:rsidR="00E6755A" w:rsidRPr="00F2187B" w:rsidRDefault="00E6755A" w:rsidP="00E6755A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：全国化中公司的差异化竞争优势在哪？</w:t>
            </w:r>
          </w:p>
          <w:p w14:paraId="18000E3D" w14:textId="77777777" w:rsidR="00E6755A" w:rsidRPr="00F2187B" w:rsidRDefault="00E6755A" w:rsidP="00E6755A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选择大于努力，趋势大于优势。除公司通过创牌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周年以来积淀的产供销及组织人才基础优势外，面向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新一轮行业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变局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分化，对新的战略机遇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洞察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选择的判断力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，发挥后发优势，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是我们的一种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特别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竞争优势。省内市场目前行业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高端主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赛道未来还会持续扩容，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元主航向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赛道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将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继续扩大优势，向全国市场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一体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推进。我们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在省外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基数低</w:t>
            </w:r>
            <w:r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，很多省外消费者还不是很熟悉，在认知还没有固化的情况下，也给了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品牌创新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塑造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国缘品牌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作为中国新一代高端白酒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战略空间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40EFDF3C" w14:textId="77777777" w:rsidR="00E6755A" w:rsidRDefault="00E6755A" w:rsidP="00E6755A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此外，从品牌打造角度看，我们更关注产品精神属性的差异性。公司有比较成熟的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缘文化传播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体系，也在探索提炼新的更有号召力的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诉求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点；从口感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变化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看，我们有清雅酱香、优雅醇厚等多种不同香型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可供选择，我们在白酒低度化方面技术相对成熟，同样顺应代表未来行业健康化、降度化、舒适化的消费趋势。</w:t>
            </w:r>
          </w:p>
          <w:p w14:paraId="226AEE3F" w14:textId="77777777" w:rsidR="00E6755A" w:rsidRDefault="00E6755A" w:rsidP="00E6755A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9DE0FA0" w14:textId="4D53C9A0" w:rsidR="009F2D69" w:rsidRPr="00F2187B" w:rsidRDefault="00F64921" w:rsidP="00E6755A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4F9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A04F9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A04F9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  <w:r w:rsidRPr="00A04F9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：公司如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何看市场态势，如何应对？</w:t>
            </w:r>
          </w:p>
          <w:p w14:paraId="570A6F0D" w14:textId="77777777" w:rsidR="00AE29D9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综合评估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2023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宏观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经济弱复苏，消费者在高性价比与高端化之间寻求新的平衡，白酒行业产量继续下降、价格</w:t>
            </w:r>
            <w:r w:rsid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有所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下行、库存</w:t>
            </w:r>
            <w:r w:rsid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明显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增加</w:t>
            </w:r>
            <w:r w:rsid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上市</w:t>
            </w:r>
            <w:proofErr w:type="gramStart"/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酒企整体营</w:t>
            </w:r>
            <w:proofErr w:type="gramEnd"/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收和利润增幅收窄等多方面因素，判断行业分化将进一步加剧，结构性调整持续演绎，品牌化、高端化和集中化在未来很长一段时期内都将是行业主旋律。</w:t>
            </w:r>
            <w:r w:rsid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公司将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综合行业发展态势及各细分价格带分化趋势及潜力，科学规划多品牌战略，抢占布局具备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5-10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年引领性价格赛道，加速行业</w:t>
            </w:r>
            <w:r w:rsid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位次</w:t>
            </w:r>
            <w:r w:rsidR="00AE29D9" w:rsidRPr="00AE2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晋级。</w:t>
            </w:r>
          </w:p>
          <w:p w14:paraId="46531E5D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DC0AB0D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5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：渠道调研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价格在上涨，是什么原因？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14:paraId="636F06AF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价格恢复性上涨，</w:t>
            </w:r>
            <w:r w:rsidR="001C7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="001C7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公司优化调整费用投入结构，主动控制发货节奏所致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3560563F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BD96D3A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、四开、对开需求恢复程度？</w:t>
            </w:r>
          </w:p>
          <w:p w14:paraId="6F4028B4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回复：增长并不是得益于需求的恢复，多年来主要受益于价格带扩容，使得四开、对开快速增长。现在扩容速度有所下降，但</w:t>
            </w:r>
            <w:r w:rsidR="001C7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仍保持较好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增长，从特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A+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类持续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增长就可以看出，四开对开一直在创历史新高。目前扩容表现比较好的是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所处的价格带产品，增速较高。</w:t>
            </w:r>
            <w:r w:rsidR="001C7ED6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</w:t>
            </w:r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已</w:t>
            </w:r>
            <w:r w:rsidR="001C7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成长为</w:t>
            </w:r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第四大单品，但基数还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比较低，</w:t>
            </w:r>
            <w:r w:rsidR="002C47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尚处于成长期，</w:t>
            </w:r>
            <w:r w:rsidR="001C7ED6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增速较快</w:t>
            </w:r>
            <w:r w:rsidR="001C7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，未来</w:t>
            </w:r>
            <w:r w:rsidR="001C7ED6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1C7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该价格带</w:t>
            </w:r>
            <w:r w:rsidR="001C7ED6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的市</w:t>
            </w:r>
            <w:proofErr w:type="gramStart"/>
            <w:r w:rsidR="001C7ED6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占率还</w:t>
            </w:r>
            <w:r w:rsidR="001C7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proofErr w:type="gramEnd"/>
            <w:r w:rsidR="007D2D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很</w:t>
            </w:r>
            <w:r w:rsidR="001C7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大提升空间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B666B0B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3253CF7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：高端化、全国化战略的规划？</w:t>
            </w:r>
          </w:p>
          <w:p w14:paraId="76A0C3DE" w14:textId="06A3E9C5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回复：高端化、全国化是</w:t>
            </w:r>
            <w:r w:rsidR="007D2D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坚定不移的大方向。我们从没想过短期超过高端名酒，而是通过</w:t>
            </w:r>
            <w:r w:rsidR="00ED03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品类创新，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产品渗透，分流</w:t>
            </w:r>
            <w:r w:rsidR="00ED03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转化新消费群体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，这</w:t>
            </w:r>
            <w:r w:rsidR="009058C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对于我们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也是不小的增量。我们有做高端的能力，比如我们历经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推出国缘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V9</w:t>
            </w:r>
            <w:r w:rsidR="00ED03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清雅酱香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，用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年以上的老酒去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做高端</w:t>
            </w:r>
            <w:r w:rsidR="00ED03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品类创新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，这是具有战略远见的。全国化现</w:t>
            </w:r>
            <w:r w:rsid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阶段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更多是周边化，目前确定了重点板块市场。其他地方是星星之火，等待燎原的机会</w:t>
            </w:r>
            <w:r w:rsidR="00ED03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我们会坚定信心</w:t>
            </w:r>
            <w:r w:rsidR="009058C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久久为功</w:t>
            </w:r>
            <w:r w:rsidR="00FA30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</w:t>
            </w:r>
            <w:r w:rsidR="00ED03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奋进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下去。</w:t>
            </w:r>
          </w:p>
          <w:p w14:paraId="10870A78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7A969F3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8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：明年的目标是多少？</w:t>
            </w:r>
          </w:p>
          <w:p w14:paraId="29524647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FF5F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FF5FEA">
              <w:rPr>
                <w:rFonts w:ascii="Times New Roman" w:eastAsia="宋体" w:hAnsi="Times New Roman" w:cs="Times New Roman"/>
                <w:sz w:val="24"/>
                <w:szCs w:val="24"/>
              </w:rPr>
              <w:t>024</w:t>
            </w:r>
            <w:r w:rsidR="00FF5F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年销售目标制定将更加注重质的有效提升及量的合理增长，具体将</w:t>
            </w:r>
            <w:proofErr w:type="gramStart"/>
            <w:r w:rsidR="00FF5F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分品牌分</w:t>
            </w:r>
            <w:proofErr w:type="gramEnd"/>
            <w:r w:rsidR="00FF5F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品系分区域客观分类制定。</w:t>
            </w:r>
          </w:p>
          <w:p w14:paraId="545ED1B5" w14:textId="77777777" w:rsidR="009058C0" w:rsidRDefault="009058C0" w:rsidP="009058C0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549FE445" w14:textId="77777777" w:rsidR="009058C0" w:rsidRPr="00F2187B" w:rsidRDefault="009058C0" w:rsidP="009058C0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29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：可否内部销售口径分享下，各个区域的情况？</w:t>
            </w:r>
          </w:p>
          <w:p w14:paraId="15050AE7" w14:textId="77777777" w:rsidR="009F2D69" w:rsidRPr="00F2187B" w:rsidRDefault="009058C0" w:rsidP="009058C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公司区域销售情况已有规范客观披露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7D7FFF9B" w14:textId="77777777" w:rsidR="009058C0" w:rsidRDefault="009058C0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327DC649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：明后年什么时候利润率开始提升？</w:t>
            </w:r>
          </w:p>
          <w:p w14:paraId="1E2CA46E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利润率指标</w:t>
            </w:r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proofErr w:type="gramStart"/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上市酒企中</w:t>
            </w:r>
            <w:proofErr w:type="gramEnd"/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一直处于靠前较好水平。未来公司基于全国化拓展需要，会更加注重品牌打造、渠道建设、消费培育及组织团队配置投入保障，在市场份额增长及利润率保持提升方面，公司会优先保障市场份额增长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31ACD57F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E873231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：中秋国庆展望？最近的营销活动表现？</w:t>
            </w:r>
          </w:p>
          <w:p w14:paraId="339D5F76" w14:textId="77777777" w:rsidR="009F2D69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回复：从以往情况看，走亲访友、商务</w:t>
            </w:r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宴请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9058C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</w:t>
            </w:r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喜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宴席等一些消费端的热度，在节日前</w:t>
            </w:r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一个星期前后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是最高的，在这之前还要考虑向终端传导的时间</w:t>
            </w:r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0E14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进入二季度后即启动双节营销推广，组织终端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备货。</w:t>
            </w:r>
            <w:r w:rsidR="006E21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从市场表现反馈看，基本符合目标预期。</w:t>
            </w:r>
          </w:p>
          <w:p w14:paraId="37640DA8" w14:textId="77777777" w:rsidR="006E217E" w:rsidRPr="00F2187B" w:rsidRDefault="006E217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46CAD11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：经销商反馈很多地区的演唱会等营销形式投入产出比非常高，那么这些营销活动会持续多久？</w:t>
            </w:r>
          </w:p>
          <w:p w14:paraId="28382025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回复：今年演唱会举办的频次和范围是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有史以来最多最广的一次，一方面，三年疫情的影响下市场对演唱会这种形式有了更多的期待，另一方面，公司在各大市场继续提升、放大品牌热度，提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振市场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信心。从市场反馈来看，这些商演和推广活动无论是消费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端还是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渠道端都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给予积极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认可。从投入来看，当期会有一定费用增加，但这些活动不影响价格和库存，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且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对于价格稳定、库存消化都是有利的。</w:t>
            </w:r>
          </w:p>
          <w:p w14:paraId="0C360369" w14:textId="77777777" w:rsidR="009F2D69" w:rsidRPr="00CF67AA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F2D9011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：公司对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系的思路，是把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V9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重点先做起来去带动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</w:t>
            </w:r>
            <w:r w:rsidR="009058C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，还是直接把重点放在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上，或者是分不同区域进行经营运作？</w:t>
            </w:r>
          </w:p>
          <w:p w14:paraId="61FC8323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系的产品线要从整个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国缘品牌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架构来看。最近几年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国缘品牌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在公司营收中占比接近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85%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。公司不断聚焦，实现错位竞争、高端引领。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2004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推出国缘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时公司</w:t>
            </w:r>
            <w:r w:rsidR="005A2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即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聚焦于四开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为形象产品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开系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端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打造，实现了江苏本土市场高端战略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引领</w:t>
            </w:r>
            <w:r w:rsidR="005A2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，后续带动对开单开</w:t>
            </w:r>
            <w:proofErr w:type="gramStart"/>
            <w:r w:rsidR="005A2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包括雅系的</w:t>
            </w:r>
            <w:proofErr w:type="gramEnd"/>
            <w:r w:rsidR="005A20C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成长上量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年公司陆续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升级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推出更高端的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V3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V6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CF67AA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尤其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2019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推出国缘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V9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清雅酱香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，进入千元价格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带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，是对整个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国缘品牌</w:t>
            </w:r>
            <w:proofErr w:type="gramEnd"/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战略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高度</w:t>
            </w:r>
            <w:r w:rsidR="00CF67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再提升。</w:t>
            </w:r>
          </w:p>
          <w:p w14:paraId="2F3FC0F0" w14:textId="77777777" w:rsidR="009F2D69" w:rsidRDefault="005A20C5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从通常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品系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策略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看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统领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带动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="005A2E20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="005A2E2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，是更符合品系成长路径。考虑市场现实竞争环境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当前公司在持续突出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="005A2E20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品牌形象公关打造的同时，更加突出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="005A2E2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的战术竞争要性，以实现对</w:t>
            </w:r>
            <w:proofErr w:type="gramStart"/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主竞品</w:t>
            </w:r>
            <w:proofErr w:type="gramEnd"/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同价位明星单产品的对标转化，率先实现规模上量，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也是可接受的，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得到了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市场认可</w:t>
            </w:r>
            <w:r w:rsidR="005A2E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3BD98E41" w14:textId="77777777" w:rsidR="005A2E20" w:rsidRPr="00F2187B" w:rsidRDefault="005A2E2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4333000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：公司省外市场开拓有一段时间了，有没有哪些市场表现比较突出，有什么值得复制的成功经验吗？</w:t>
            </w:r>
          </w:p>
          <w:p w14:paraId="5AC5486A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回复：省外市场的成功经验还不够明显，但公司的方向更明确了，决心更坚定了。公司战略方向的选择体现在诸如赛道的选择等方面，比如</w:t>
            </w:r>
            <w:r w:rsidR="00550A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全国化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更加聚焦于国缘品牌。</w:t>
            </w:r>
          </w:p>
          <w:p w14:paraId="5D77F13C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半年报显示省外销售虽然还没有过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10%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，但占比在提升，增速也在增长，这也取决于公司这两三年及时的调整，在区域选点上也会更加侧重于周边省份。</w:t>
            </w:r>
          </w:p>
          <w:p w14:paraId="5D6E65C2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对于公司进入后百亿时代之后全国化的布局来说，省外是会成为公司接续增长的动能，公司对省外持续提升的信心也越来越大。</w:t>
            </w:r>
          </w:p>
          <w:p w14:paraId="6F42B0F2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C8B1C36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5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：公司十四五之后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150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亿的抓手有哪些，能否从大单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品或者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区域角度拆分一下增速或者占比？</w:t>
            </w:r>
          </w:p>
          <w:p w14:paraId="2FC63DD4" w14:textId="77777777" w:rsidR="009F2D69" w:rsidRPr="00F2187B" w:rsidRDefault="009058C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回复：公司对于今年营收过百亿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充满信心。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亿只是一个数字，但对于厂商团队来说是一个里程碑，是一个重新再启程的基础。今年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亿公司有信心拿下，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不论公告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过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“十四五”争取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150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亿也好，还是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将来有更高的目标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也好，如果</w:t>
            </w:r>
            <w:proofErr w:type="gramStart"/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打通省</w:t>
            </w:r>
            <w:proofErr w:type="gramEnd"/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内外来看，公司</w:t>
            </w:r>
            <w:r w:rsidR="00813A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若能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保持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20%</w:t>
            </w:r>
            <w:r w:rsidR="00813A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上下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年增速</w:t>
            </w:r>
            <w:r w:rsidR="00813A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即可实现目标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，也就是三四年的时间。当然这里面有很多不确定性，行业变局、宏观经济，再加上公司的资源</w:t>
            </w:r>
            <w:r w:rsidR="00813A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配称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、战略方向</w:t>
            </w:r>
            <w:r w:rsidR="00813A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决策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，但公司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一定会克服困难</w:t>
            </w:r>
            <w:r w:rsidR="00F64921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，继续保持奋进的状态。</w:t>
            </w:r>
          </w:p>
          <w:p w14:paraId="633EAB61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关于大家经常</w:t>
            </w:r>
            <w:r w:rsidR="00813A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关注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评论的，公司全国化难度</w:t>
            </w:r>
            <w:r w:rsidR="001728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省内天花板</w:t>
            </w:r>
            <w:r w:rsidR="00813A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，公司是这样看待的：</w:t>
            </w:r>
          </w:p>
          <w:p w14:paraId="76419F5F" w14:textId="3B633313" w:rsidR="009F2D69" w:rsidRPr="00F2187B" w:rsidRDefault="00F64921" w:rsidP="001728F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省内进一步精耕来提高市占率。省内还是有空间的。以</w:t>
            </w:r>
            <w:r w:rsidR="001728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大本营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淮安为例，多年</w:t>
            </w:r>
            <w:r w:rsidR="00FE52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前就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觉得淮安市场是不是差不多到顶了，但实际上去年到现在淮安的增速还略高于</w:t>
            </w:r>
            <w:r w:rsidR="00FE52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平均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增速。这</w:t>
            </w:r>
            <w:r w:rsidR="00FE52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个增长来自于公司对这些区域进行网格化梳理，发现有的区域相对薄弱，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公司抓住了薄弱</w:t>
            </w:r>
            <w:r w:rsidR="001728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区域经销主体优化及产品线覆盖布局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，实现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市占率进一步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提升。</w:t>
            </w:r>
            <w:r w:rsidR="001728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包括省会南京市场去年以来同样实现了本土品牌销量领先，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这就给公司带来了思想解放，</w:t>
            </w:r>
            <w:r w:rsidR="001728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省内市县全区域、</w:t>
            </w:r>
            <w:proofErr w:type="gramStart"/>
            <w:r w:rsidR="001728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全价格带</w:t>
            </w:r>
            <w:proofErr w:type="gramEnd"/>
            <w:r w:rsidR="001728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致力实现精耕攀顶，还有很长的路要走，同样还有很大的份额空间。</w:t>
            </w:r>
          </w:p>
          <w:p w14:paraId="4E8BF85F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省外来看，省外占比没怎么提高，但也没怎么下降，公司省内增长很快，那么省外的体量也是一直持续增长的。这几年一些拓展策略正在调整过程中，省外重点市场品牌、产品、区域越来越集中了，这是一个良性变化。公司下定决心，</w:t>
            </w:r>
            <w:r w:rsidR="00FE52B6"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向省外输出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更多的</w:t>
            </w:r>
            <w:r w:rsidR="00120B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资源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力量。公司</w:t>
            </w:r>
            <w:r w:rsidR="00120B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还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强化了省外市场的</w:t>
            </w:r>
            <w:r w:rsidR="00120B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领导，省外市场的资源</w:t>
            </w:r>
            <w:r w:rsidR="00FE52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配置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、市场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研判运作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与决策</w:t>
            </w:r>
            <w:r w:rsidR="00120B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效率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得到强化</w:t>
            </w:r>
            <w:r w:rsidR="00120B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保障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6AC42DE6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321C526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：公司如何看待渠道库存与产品量价的关系？</w:t>
            </w:r>
          </w:p>
          <w:p w14:paraId="4194E832" w14:textId="14F656B4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981A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今年以来，受宏观消费下行及存量竞争加剧，行业库存水平攀高。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相较以往，我们库存略有增加，</w:t>
            </w:r>
            <w:r w:rsidR="00617E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对产品量价有所影响，</w:t>
            </w:r>
            <w:r w:rsidR="00981A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但仍处可控良性状态，终端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没有发生梗阻</w:t>
            </w:r>
            <w:r w:rsidR="00617E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。明年</w:t>
            </w:r>
            <w:proofErr w:type="gramStart"/>
            <w:r w:rsidR="00617E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度制定</w:t>
            </w:r>
            <w:proofErr w:type="gramEnd"/>
            <w:r w:rsid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增长目标，会更加关注市场发展阶段及竞争趋势，更加注</w:t>
            </w:r>
            <w:proofErr w:type="gramStart"/>
            <w:r w:rsid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重量价</w:t>
            </w:r>
            <w:proofErr w:type="gramEnd"/>
            <w:r w:rsid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平衡</w:t>
            </w:r>
            <w:r w:rsidR="00617E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89C9226" w14:textId="77777777" w:rsidR="009F2D69" w:rsidRPr="00F2187B" w:rsidRDefault="009F2D69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799F66F6" w14:textId="4968FBBA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：明年是否会实现产品轮动放量？比如今年依靠四开</w:t>
            </w:r>
            <w:r w:rsidR="00E6755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对开放量，明年依靠淡雅支撑增速？</w:t>
            </w:r>
          </w:p>
          <w:p w14:paraId="733DDD2E" w14:textId="5B8DDB38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回复：明年产品结构与增速贡献不会有明显变化。四开</w:t>
            </w:r>
            <w:r w:rsid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对开</w:t>
            </w:r>
            <w:r w:rsidR="00B612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延续推行“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双尖刀计划</w:t>
            </w:r>
            <w:r w:rsidR="00B612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，单开淡雅</w:t>
            </w:r>
            <w:r w:rsidR="00B612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实施“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强基计划</w:t>
            </w:r>
            <w:r w:rsidR="00B612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”，以深化“分品提升，分区精耕”策略落地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275B2A9E" w14:textId="77777777" w:rsidR="009F2D69" w:rsidRPr="00F2187B" w:rsidRDefault="009F2D69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6F7EC171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8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：第五代四开价格、品牌定位？预计多久可以实现换代？</w:t>
            </w:r>
          </w:p>
          <w:p w14:paraId="6CD00848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回复：第五代四开的升级不仅是品质与包装的升级，也希望通过升级保持消费者对于品牌的热度，保持</w:t>
            </w:r>
            <w:r w:rsidR="00B612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渠道终端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活力，延</w:t>
            </w:r>
            <w:r w:rsidR="00140E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</w:t>
            </w:r>
            <w:r w:rsidR="00B612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生命周期，前几轮的升级也提供了足够的经验和基础。</w:t>
            </w:r>
          </w:p>
          <w:p w14:paraId="03DA924B" w14:textId="77777777" w:rsidR="009F2D69" w:rsidRPr="00F2187B" w:rsidRDefault="009F2D69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732AFC84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39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：目前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扫码返现红包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是越来越常见，中秋临近对未来一段时间产品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价盘如何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判断？</w:t>
            </w:r>
          </w:p>
          <w:p w14:paraId="532659C6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回复：数字化营销是为了更敏捷的接触到消费者，目前基本上成为</w:t>
            </w:r>
            <w:r w:rsidR="00B4675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行业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促销、控盘分利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的标配手段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，监测整个市场的价格和物流情况。但随着这种手段成为</w:t>
            </w:r>
            <w:r w:rsidR="00B4675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同质化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标配，带来的问题是对当期的费用带来了不小损耗，行业竞争也更激烈。如果形成路径依赖，转变为持续的费用内卷和额外投入，就会影响产品价盘。公司会积极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参与扫码活动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，但会更加注重价盘均衡。</w:t>
            </w:r>
          </w:p>
          <w:p w14:paraId="014EEAA8" w14:textId="77777777" w:rsidR="009F2D69" w:rsidRPr="00F2187B" w:rsidRDefault="009F2D69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4B8CEDD2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lastRenderedPageBreak/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：赛马机制即将推广到省外，是形成一个较成熟的模式后再推广还是各地区机制会有差异化、定制化？</w:t>
            </w:r>
          </w:p>
          <w:p w14:paraId="788C735E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回复：赛马机制在营销团队上已经充分运用。公司这两年对于组织变革、管理机制、绩效考核都有明显变化，目的还是触发组织活力，构建人才培养机制。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从职能部门而言，</w:t>
            </w:r>
            <w:proofErr w:type="gramStart"/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事业部机制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不仅仅是赛马机制，是基于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分品牌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专业运营的需要，三大品牌有不同定位、客群、发展阶段与渠道结构。赛马机制是为了让公司所有员工都齐心协力瞄准公司目标尽职工作，实现更好的业绩。</w:t>
            </w:r>
          </w:p>
          <w:p w14:paraId="3F32DFE6" w14:textId="77777777" w:rsidR="009F2D69" w:rsidRPr="00F2187B" w:rsidRDefault="009F2D69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1DC4530C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 w:rsidR="00D53F3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去年底提到了薪酬改革，今年也有一些措施，未来对于薪酬激励和员工年轻化是如何考虑的？</w:t>
            </w:r>
          </w:p>
          <w:p w14:paraId="0FB2BAB2" w14:textId="77777777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回复：薪酬改革还是要依靠市场化，公司对于绩效的考核天花板提高了，给予更大的空间，使基数低增长快的市场也能充分发挥活力，享受绩效奖励。</w:t>
            </w:r>
          </w:p>
          <w:p w14:paraId="56B0EF24" w14:textId="77777777" w:rsidR="009F2D69" w:rsidRPr="00F2187B" w:rsidRDefault="009F2D6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CD325EC" w14:textId="77777777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4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：如何看待和洋河的竞争？</w:t>
            </w:r>
          </w:p>
          <w:p w14:paraId="2B62B384" w14:textId="7A954318" w:rsidR="009F2D69" w:rsidRPr="00F2187B" w:rsidRDefault="00F6492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洋河一直是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我们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</w:t>
            </w:r>
            <w:proofErr w:type="gramStart"/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标学习</w:t>
            </w:r>
            <w:proofErr w:type="gramEnd"/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的榜样，同时我们致力于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在一个区域美美与共。客观上两者会存在一定的替代性，</w:t>
            </w:r>
            <w:r w:rsidR="00A05BA3" w:rsidRPr="00EC51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彼此从文化理念、品牌定位、产品外观、内在口感等都存在比较大的差异，在价格带上面双方很多时候是错位布局，形成上下切割。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我们更关注从文化理念、品牌定位、产品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特色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、口感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风格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方面保持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差异，在价格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赛道</w:t>
            </w:r>
            <w:r w:rsidR="00140E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错位布局，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用自身的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差异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优势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服务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吸引消费</w:t>
            </w:r>
            <w:r w:rsidR="00D53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群体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。省内我们两家加起来不到</w:t>
            </w:r>
            <w:r w:rsidR="00140E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140E6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140E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%</w:t>
            </w:r>
            <w:r w:rsidR="00140E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的市占率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，面对其他竞争对手，我们根据自身的能力和资源去确立需要重点开发的市场，在巩固现有成绩的基础上开拓新的领域，争取在自身的细分市场</w:t>
            </w:r>
            <w:r w:rsidR="00A527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实现超越引领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2C01A5A" w14:textId="77777777" w:rsidR="00E6755A" w:rsidRDefault="00E6755A">
            <w:pPr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4594D354" w14:textId="3398AA0A" w:rsidR="009F2D69" w:rsidRPr="00F2187B" w:rsidRDefault="00F64921">
            <w:pPr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问题</w:t>
            </w:r>
            <w:r w:rsidRPr="00F2187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Pr="00F218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：高沟新品（标样）的百元市场定位？</w:t>
            </w:r>
          </w:p>
          <w:p w14:paraId="6CC46720" w14:textId="2036D8FF" w:rsidR="009F2D69" w:rsidRDefault="00F64921" w:rsidP="00E6755A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回复：近年百元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高端光瓶市场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有明显发展。去年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月公司正式推出</w:t>
            </w:r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高沟标样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新品，定位黄淮名酒带高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线光瓶</w:t>
            </w:r>
            <w:proofErr w:type="gramEnd"/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典范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，标样</w:t>
            </w:r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系列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有三个</w:t>
            </w:r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单品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，其中高沟标样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1955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高端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形象产品，主销的是黑标、白标，又以黑标为先。</w:t>
            </w:r>
            <w:proofErr w:type="gramStart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黑标目前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市场成交价接近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400</w:t>
            </w:r>
            <w:r w:rsidR="00A05BA3"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</w:t>
            </w:r>
            <w:r w:rsidR="00A05BA3"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="00A05BA3"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瓶</w:t>
            </w:r>
            <w:r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，白标接近</w:t>
            </w:r>
            <w:r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100</w:t>
            </w:r>
            <w:r w:rsidR="00A05BA3"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</w:t>
            </w:r>
            <w:r w:rsidR="00A05BA3"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="00A05BA3" w:rsidRPr="00E675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瓶</w:t>
            </w:r>
            <w:r w:rsidR="00140E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。作为新体系，</w:t>
            </w:r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设有独立的</w:t>
            </w:r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</w:t>
            </w:r>
            <w:proofErr w:type="gramStart"/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沟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销售</w:t>
            </w:r>
            <w:proofErr w:type="gramEnd"/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894F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组织团队</w:t>
            </w:r>
            <w:r w:rsidRPr="00F218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运作。</w:t>
            </w:r>
          </w:p>
        </w:tc>
      </w:tr>
    </w:tbl>
    <w:p w14:paraId="52F1412D" w14:textId="77777777" w:rsidR="009F2D69" w:rsidRDefault="009F2D69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9F2D69">
      <w:headerReference w:type="default" r:id="rId6"/>
      <w:pgSz w:w="11906" w:h="16838"/>
      <w:pgMar w:top="1134" w:right="1134" w:bottom="1134" w:left="1418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6FF" w14:textId="77777777" w:rsidR="00600EF1" w:rsidRDefault="00600EF1">
      <w:r>
        <w:separator/>
      </w:r>
    </w:p>
  </w:endnote>
  <w:endnote w:type="continuationSeparator" w:id="0">
    <w:p w14:paraId="1A20D9F4" w14:textId="77777777" w:rsidR="00600EF1" w:rsidRDefault="0060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9970" w14:textId="77777777" w:rsidR="00600EF1" w:rsidRDefault="00600EF1">
      <w:r>
        <w:separator/>
      </w:r>
    </w:p>
  </w:footnote>
  <w:footnote w:type="continuationSeparator" w:id="0">
    <w:p w14:paraId="3196F6AE" w14:textId="77777777" w:rsidR="00600EF1" w:rsidRDefault="0060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1016" w14:textId="77777777" w:rsidR="009F2D69" w:rsidRDefault="009F2D69">
    <w:pPr>
      <w:pStyle w:val="a7"/>
      <w:pBdr>
        <w:bottom w:val="single" w:sz="6" w:space="0" w:color="auto"/>
      </w:pBdr>
      <w:jc w:val="left"/>
      <w:rPr>
        <w:b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jNjU1MzZiOThmMjFlOWNhN2UxZDIyZDFmYjc4NTEifQ=="/>
  </w:docVars>
  <w:rsids>
    <w:rsidRoot w:val="00001E47"/>
    <w:rsid w:val="00001E47"/>
    <w:rsid w:val="000031CD"/>
    <w:rsid w:val="000127AB"/>
    <w:rsid w:val="00014C53"/>
    <w:rsid w:val="00027FA3"/>
    <w:rsid w:val="000412CD"/>
    <w:rsid w:val="000464B8"/>
    <w:rsid w:val="000479CC"/>
    <w:rsid w:val="00054194"/>
    <w:rsid w:val="000555B4"/>
    <w:rsid w:val="000579BF"/>
    <w:rsid w:val="000679BB"/>
    <w:rsid w:val="00070A9D"/>
    <w:rsid w:val="00072106"/>
    <w:rsid w:val="000727FE"/>
    <w:rsid w:val="0007375C"/>
    <w:rsid w:val="00091ABB"/>
    <w:rsid w:val="000A0DB8"/>
    <w:rsid w:val="000A400B"/>
    <w:rsid w:val="000E10C6"/>
    <w:rsid w:val="000E1473"/>
    <w:rsid w:val="000F3ACE"/>
    <w:rsid w:val="00106FB8"/>
    <w:rsid w:val="0011223F"/>
    <w:rsid w:val="001131A0"/>
    <w:rsid w:val="001137A7"/>
    <w:rsid w:val="001152FD"/>
    <w:rsid w:val="00117874"/>
    <w:rsid w:val="00120B42"/>
    <w:rsid w:val="00123AA2"/>
    <w:rsid w:val="001348B7"/>
    <w:rsid w:val="00140E63"/>
    <w:rsid w:val="00146500"/>
    <w:rsid w:val="0015427F"/>
    <w:rsid w:val="00155DC1"/>
    <w:rsid w:val="00156B7D"/>
    <w:rsid w:val="00156CB4"/>
    <w:rsid w:val="00162DF0"/>
    <w:rsid w:val="00163B57"/>
    <w:rsid w:val="00166D9D"/>
    <w:rsid w:val="001704CC"/>
    <w:rsid w:val="001728F1"/>
    <w:rsid w:val="00173BE1"/>
    <w:rsid w:val="00183378"/>
    <w:rsid w:val="0018383D"/>
    <w:rsid w:val="00185FDB"/>
    <w:rsid w:val="0018731C"/>
    <w:rsid w:val="00196723"/>
    <w:rsid w:val="001A687C"/>
    <w:rsid w:val="001C3C0F"/>
    <w:rsid w:val="001C60B6"/>
    <w:rsid w:val="001C7ED6"/>
    <w:rsid w:val="001D479F"/>
    <w:rsid w:val="001D47BA"/>
    <w:rsid w:val="001F16D4"/>
    <w:rsid w:val="002054EA"/>
    <w:rsid w:val="0021764F"/>
    <w:rsid w:val="002223F7"/>
    <w:rsid w:val="00232AC1"/>
    <w:rsid w:val="002423DF"/>
    <w:rsid w:val="00247920"/>
    <w:rsid w:val="00251DA6"/>
    <w:rsid w:val="002600A5"/>
    <w:rsid w:val="00263C44"/>
    <w:rsid w:val="00263E0B"/>
    <w:rsid w:val="00275175"/>
    <w:rsid w:val="00276A76"/>
    <w:rsid w:val="00280C96"/>
    <w:rsid w:val="0029383A"/>
    <w:rsid w:val="00296DF3"/>
    <w:rsid w:val="002A6D9D"/>
    <w:rsid w:val="002B34E1"/>
    <w:rsid w:val="002B6EDA"/>
    <w:rsid w:val="002C45D7"/>
    <w:rsid w:val="002C476D"/>
    <w:rsid w:val="002D6362"/>
    <w:rsid w:val="002F1B80"/>
    <w:rsid w:val="003034AB"/>
    <w:rsid w:val="00307BA2"/>
    <w:rsid w:val="00313DA9"/>
    <w:rsid w:val="0032028C"/>
    <w:rsid w:val="003203B6"/>
    <w:rsid w:val="003426CB"/>
    <w:rsid w:val="00345E96"/>
    <w:rsid w:val="0034724D"/>
    <w:rsid w:val="003546FA"/>
    <w:rsid w:val="00366178"/>
    <w:rsid w:val="003708B9"/>
    <w:rsid w:val="00383F08"/>
    <w:rsid w:val="00387545"/>
    <w:rsid w:val="00393F1F"/>
    <w:rsid w:val="003949FF"/>
    <w:rsid w:val="003A5279"/>
    <w:rsid w:val="003A5A13"/>
    <w:rsid w:val="003A704E"/>
    <w:rsid w:val="003A78A4"/>
    <w:rsid w:val="003B7E4A"/>
    <w:rsid w:val="003C0C4E"/>
    <w:rsid w:val="003D1ACF"/>
    <w:rsid w:val="003D296E"/>
    <w:rsid w:val="003D29AB"/>
    <w:rsid w:val="003E6A22"/>
    <w:rsid w:val="003F037A"/>
    <w:rsid w:val="003F5CAD"/>
    <w:rsid w:val="003F7C73"/>
    <w:rsid w:val="00407DA7"/>
    <w:rsid w:val="00410764"/>
    <w:rsid w:val="00435E30"/>
    <w:rsid w:val="00444E79"/>
    <w:rsid w:val="00472507"/>
    <w:rsid w:val="00475951"/>
    <w:rsid w:val="0047739E"/>
    <w:rsid w:val="00491261"/>
    <w:rsid w:val="0049640A"/>
    <w:rsid w:val="004966B8"/>
    <w:rsid w:val="004B3D57"/>
    <w:rsid w:val="004C1DFB"/>
    <w:rsid w:val="004C7C37"/>
    <w:rsid w:val="004D4393"/>
    <w:rsid w:val="004E255E"/>
    <w:rsid w:val="004E5960"/>
    <w:rsid w:val="004F3890"/>
    <w:rsid w:val="004F5866"/>
    <w:rsid w:val="004F7517"/>
    <w:rsid w:val="00502E6D"/>
    <w:rsid w:val="00512D7F"/>
    <w:rsid w:val="0052330C"/>
    <w:rsid w:val="005264E8"/>
    <w:rsid w:val="00536961"/>
    <w:rsid w:val="00537855"/>
    <w:rsid w:val="00550A89"/>
    <w:rsid w:val="00551A52"/>
    <w:rsid w:val="00555CCC"/>
    <w:rsid w:val="0056113A"/>
    <w:rsid w:val="0057460F"/>
    <w:rsid w:val="005907A7"/>
    <w:rsid w:val="00594057"/>
    <w:rsid w:val="005A20C5"/>
    <w:rsid w:val="005A2E20"/>
    <w:rsid w:val="005A63BD"/>
    <w:rsid w:val="005B512D"/>
    <w:rsid w:val="005B5645"/>
    <w:rsid w:val="005C3A25"/>
    <w:rsid w:val="005C3AB1"/>
    <w:rsid w:val="005D30FB"/>
    <w:rsid w:val="005D4670"/>
    <w:rsid w:val="005E679C"/>
    <w:rsid w:val="005F5F1E"/>
    <w:rsid w:val="00600EF1"/>
    <w:rsid w:val="00601C6F"/>
    <w:rsid w:val="00605A12"/>
    <w:rsid w:val="006061C3"/>
    <w:rsid w:val="006071A3"/>
    <w:rsid w:val="00617E8F"/>
    <w:rsid w:val="00620295"/>
    <w:rsid w:val="00621976"/>
    <w:rsid w:val="00624B4C"/>
    <w:rsid w:val="00636530"/>
    <w:rsid w:val="00640431"/>
    <w:rsid w:val="006473CB"/>
    <w:rsid w:val="0065393B"/>
    <w:rsid w:val="00661B39"/>
    <w:rsid w:val="00680F9F"/>
    <w:rsid w:val="00682313"/>
    <w:rsid w:val="00687257"/>
    <w:rsid w:val="006923CC"/>
    <w:rsid w:val="00693716"/>
    <w:rsid w:val="006A2A98"/>
    <w:rsid w:val="006B4589"/>
    <w:rsid w:val="006C102A"/>
    <w:rsid w:val="006C6B42"/>
    <w:rsid w:val="006D0A3A"/>
    <w:rsid w:val="006E0786"/>
    <w:rsid w:val="006E0F23"/>
    <w:rsid w:val="006E217E"/>
    <w:rsid w:val="006E2C10"/>
    <w:rsid w:val="006F295E"/>
    <w:rsid w:val="006F7DD7"/>
    <w:rsid w:val="00712C92"/>
    <w:rsid w:val="00721175"/>
    <w:rsid w:val="00721453"/>
    <w:rsid w:val="00737671"/>
    <w:rsid w:val="007400C4"/>
    <w:rsid w:val="007425D4"/>
    <w:rsid w:val="00746DD9"/>
    <w:rsid w:val="007508AE"/>
    <w:rsid w:val="00755113"/>
    <w:rsid w:val="007575ED"/>
    <w:rsid w:val="00773FA1"/>
    <w:rsid w:val="007772F0"/>
    <w:rsid w:val="00780940"/>
    <w:rsid w:val="00785B8E"/>
    <w:rsid w:val="0078711C"/>
    <w:rsid w:val="00787449"/>
    <w:rsid w:val="00791CF2"/>
    <w:rsid w:val="00792C08"/>
    <w:rsid w:val="00793EF2"/>
    <w:rsid w:val="00793F80"/>
    <w:rsid w:val="00794FD4"/>
    <w:rsid w:val="007A1004"/>
    <w:rsid w:val="007A25EB"/>
    <w:rsid w:val="007A3490"/>
    <w:rsid w:val="007A46CE"/>
    <w:rsid w:val="007C0F0A"/>
    <w:rsid w:val="007C2835"/>
    <w:rsid w:val="007D2DA3"/>
    <w:rsid w:val="007E387B"/>
    <w:rsid w:val="007E69CC"/>
    <w:rsid w:val="007E7ECE"/>
    <w:rsid w:val="007F0955"/>
    <w:rsid w:val="007F69AE"/>
    <w:rsid w:val="00806617"/>
    <w:rsid w:val="008103BB"/>
    <w:rsid w:val="00812DC5"/>
    <w:rsid w:val="00813AED"/>
    <w:rsid w:val="00822C26"/>
    <w:rsid w:val="0082736B"/>
    <w:rsid w:val="00834D76"/>
    <w:rsid w:val="0083750A"/>
    <w:rsid w:val="00837B15"/>
    <w:rsid w:val="0084289A"/>
    <w:rsid w:val="00843107"/>
    <w:rsid w:val="008466AD"/>
    <w:rsid w:val="00846B10"/>
    <w:rsid w:val="00850C8B"/>
    <w:rsid w:val="00860865"/>
    <w:rsid w:val="0086662A"/>
    <w:rsid w:val="00867478"/>
    <w:rsid w:val="00881ECD"/>
    <w:rsid w:val="00882455"/>
    <w:rsid w:val="00883E70"/>
    <w:rsid w:val="00885D0A"/>
    <w:rsid w:val="00890444"/>
    <w:rsid w:val="00894FBE"/>
    <w:rsid w:val="008A63CE"/>
    <w:rsid w:val="008C0E87"/>
    <w:rsid w:val="008C1965"/>
    <w:rsid w:val="008C30F2"/>
    <w:rsid w:val="008D1571"/>
    <w:rsid w:val="008D72ED"/>
    <w:rsid w:val="008E61DA"/>
    <w:rsid w:val="008F7065"/>
    <w:rsid w:val="00900C8B"/>
    <w:rsid w:val="00902600"/>
    <w:rsid w:val="009058C0"/>
    <w:rsid w:val="00914827"/>
    <w:rsid w:val="00937367"/>
    <w:rsid w:val="00937AE0"/>
    <w:rsid w:val="009528C7"/>
    <w:rsid w:val="009638D1"/>
    <w:rsid w:val="00966CAE"/>
    <w:rsid w:val="00971917"/>
    <w:rsid w:val="00975EAE"/>
    <w:rsid w:val="009764B2"/>
    <w:rsid w:val="00981AB5"/>
    <w:rsid w:val="0098487C"/>
    <w:rsid w:val="009848B5"/>
    <w:rsid w:val="00984AA9"/>
    <w:rsid w:val="0099278D"/>
    <w:rsid w:val="009A00E6"/>
    <w:rsid w:val="009A3826"/>
    <w:rsid w:val="009A48A6"/>
    <w:rsid w:val="009A570C"/>
    <w:rsid w:val="009B12A8"/>
    <w:rsid w:val="009B4AFC"/>
    <w:rsid w:val="009D3F1A"/>
    <w:rsid w:val="009D671F"/>
    <w:rsid w:val="009E011A"/>
    <w:rsid w:val="009F2D69"/>
    <w:rsid w:val="009F35C0"/>
    <w:rsid w:val="009F50E6"/>
    <w:rsid w:val="009F664D"/>
    <w:rsid w:val="00A04F96"/>
    <w:rsid w:val="00A05BA3"/>
    <w:rsid w:val="00A259CC"/>
    <w:rsid w:val="00A34C66"/>
    <w:rsid w:val="00A358A8"/>
    <w:rsid w:val="00A43B9B"/>
    <w:rsid w:val="00A464AD"/>
    <w:rsid w:val="00A527ED"/>
    <w:rsid w:val="00AA7A25"/>
    <w:rsid w:val="00AA7E3F"/>
    <w:rsid w:val="00AB1D7B"/>
    <w:rsid w:val="00AD0213"/>
    <w:rsid w:val="00AD46C6"/>
    <w:rsid w:val="00AE2876"/>
    <w:rsid w:val="00AE29D9"/>
    <w:rsid w:val="00AF4997"/>
    <w:rsid w:val="00B03CBF"/>
    <w:rsid w:val="00B119C6"/>
    <w:rsid w:val="00B149A8"/>
    <w:rsid w:val="00B1626E"/>
    <w:rsid w:val="00B167E0"/>
    <w:rsid w:val="00B17334"/>
    <w:rsid w:val="00B255D9"/>
    <w:rsid w:val="00B3560C"/>
    <w:rsid w:val="00B37F15"/>
    <w:rsid w:val="00B40026"/>
    <w:rsid w:val="00B43F22"/>
    <w:rsid w:val="00B45C6F"/>
    <w:rsid w:val="00B4675F"/>
    <w:rsid w:val="00B520D3"/>
    <w:rsid w:val="00B52153"/>
    <w:rsid w:val="00B54FB3"/>
    <w:rsid w:val="00B612B0"/>
    <w:rsid w:val="00B64E71"/>
    <w:rsid w:val="00B65D54"/>
    <w:rsid w:val="00B67785"/>
    <w:rsid w:val="00B75B37"/>
    <w:rsid w:val="00B83AA7"/>
    <w:rsid w:val="00B8649B"/>
    <w:rsid w:val="00B90184"/>
    <w:rsid w:val="00B935CD"/>
    <w:rsid w:val="00B970F5"/>
    <w:rsid w:val="00BA2B3B"/>
    <w:rsid w:val="00BA5990"/>
    <w:rsid w:val="00BA7E4E"/>
    <w:rsid w:val="00BB6C2C"/>
    <w:rsid w:val="00BC3EFC"/>
    <w:rsid w:val="00BD592F"/>
    <w:rsid w:val="00BD606A"/>
    <w:rsid w:val="00BE0B09"/>
    <w:rsid w:val="00C047FC"/>
    <w:rsid w:val="00C050DD"/>
    <w:rsid w:val="00C119F4"/>
    <w:rsid w:val="00C1311A"/>
    <w:rsid w:val="00C24E3C"/>
    <w:rsid w:val="00C30BAD"/>
    <w:rsid w:val="00C42CEB"/>
    <w:rsid w:val="00C456E0"/>
    <w:rsid w:val="00C61479"/>
    <w:rsid w:val="00C61A0D"/>
    <w:rsid w:val="00C624E2"/>
    <w:rsid w:val="00C701AB"/>
    <w:rsid w:val="00C73EBE"/>
    <w:rsid w:val="00C80FC4"/>
    <w:rsid w:val="00C91FF5"/>
    <w:rsid w:val="00C93ACB"/>
    <w:rsid w:val="00C9570C"/>
    <w:rsid w:val="00CA469C"/>
    <w:rsid w:val="00CA5567"/>
    <w:rsid w:val="00CB7C7D"/>
    <w:rsid w:val="00CC0562"/>
    <w:rsid w:val="00CC1E86"/>
    <w:rsid w:val="00CC4515"/>
    <w:rsid w:val="00CC4B29"/>
    <w:rsid w:val="00CD3E33"/>
    <w:rsid w:val="00CE06BD"/>
    <w:rsid w:val="00CF1D9B"/>
    <w:rsid w:val="00CF64F1"/>
    <w:rsid w:val="00CF67AA"/>
    <w:rsid w:val="00D17BAE"/>
    <w:rsid w:val="00D30AFE"/>
    <w:rsid w:val="00D47867"/>
    <w:rsid w:val="00D53F31"/>
    <w:rsid w:val="00D63B8C"/>
    <w:rsid w:val="00D66E6E"/>
    <w:rsid w:val="00D76F99"/>
    <w:rsid w:val="00D9288F"/>
    <w:rsid w:val="00D92CA8"/>
    <w:rsid w:val="00DA6394"/>
    <w:rsid w:val="00DA70B8"/>
    <w:rsid w:val="00DB3637"/>
    <w:rsid w:val="00DB7174"/>
    <w:rsid w:val="00DC1ACA"/>
    <w:rsid w:val="00DC6981"/>
    <w:rsid w:val="00DD2F3C"/>
    <w:rsid w:val="00DD5FBC"/>
    <w:rsid w:val="00DE36EE"/>
    <w:rsid w:val="00DE5DA5"/>
    <w:rsid w:val="00DF57A1"/>
    <w:rsid w:val="00E033E7"/>
    <w:rsid w:val="00E141FA"/>
    <w:rsid w:val="00E30A4D"/>
    <w:rsid w:val="00E335DD"/>
    <w:rsid w:val="00E405D6"/>
    <w:rsid w:val="00E44978"/>
    <w:rsid w:val="00E45486"/>
    <w:rsid w:val="00E470BA"/>
    <w:rsid w:val="00E50203"/>
    <w:rsid w:val="00E55D91"/>
    <w:rsid w:val="00E572D1"/>
    <w:rsid w:val="00E607F6"/>
    <w:rsid w:val="00E6755A"/>
    <w:rsid w:val="00E73501"/>
    <w:rsid w:val="00E741E5"/>
    <w:rsid w:val="00E7773E"/>
    <w:rsid w:val="00E82521"/>
    <w:rsid w:val="00E91F1A"/>
    <w:rsid w:val="00E93EB0"/>
    <w:rsid w:val="00E94F5D"/>
    <w:rsid w:val="00EB3A5F"/>
    <w:rsid w:val="00EC02AD"/>
    <w:rsid w:val="00EC1610"/>
    <w:rsid w:val="00EC5181"/>
    <w:rsid w:val="00ED0359"/>
    <w:rsid w:val="00ED4252"/>
    <w:rsid w:val="00EE1E57"/>
    <w:rsid w:val="00F2187B"/>
    <w:rsid w:val="00F2306A"/>
    <w:rsid w:val="00F31397"/>
    <w:rsid w:val="00F35378"/>
    <w:rsid w:val="00F37F73"/>
    <w:rsid w:val="00F55CEA"/>
    <w:rsid w:val="00F64921"/>
    <w:rsid w:val="00F676AC"/>
    <w:rsid w:val="00F70A97"/>
    <w:rsid w:val="00F7116D"/>
    <w:rsid w:val="00F73A38"/>
    <w:rsid w:val="00F771D9"/>
    <w:rsid w:val="00F819EA"/>
    <w:rsid w:val="00F8240B"/>
    <w:rsid w:val="00F86573"/>
    <w:rsid w:val="00F9618D"/>
    <w:rsid w:val="00FA1E4A"/>
    <w:rsid w:val="00FA303B"/>
    <w:rsid w:val="00FB728D"/>
    <w:rsid w:val="00FD78AE"/>
    <w:rsid w:val="00FE52B6"/>
    <w:rsid w:val="00FF30C5"/>
    <w:rsid w:val="00FF5FEA"/>
    <w:rsid w:val="24692773"/>
    <w:rsid w:val="2BD1187D"/>
    <w:rsid w:val="2E10449E"/>
    <w:rsid w:val="41590EE6"/>
    <w:rsid w:val="45A85760"/>
    <w:rsid w:val="760833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EB95"/>
  <w15:docId w15:val="{3EEC69FA-484C-4DE5-AF24-3A18C00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Revision"/>
    <w:hidden/>
    <w:uiPriority w:val="99"/>
    <w:semiHidden/>
    <w:rsid w:val="009A38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wdm</dc:creator>
  <cp:lastModifiedBy>pc</cp:lastModifiedBy>
  <cp:revision>3</cp:revision>
  <cp:lastPrinted>2023-09-27T03:35:00Z</cp:lastPrinted>
  <dcterms:created xsi:type="dcterms:W3CDTF">2023-09-30T12:02:00Z</dcterms:created>
  <dcterms:modified xsi:type="dcterms:W3CDTF">2023-09-30T13:05:00Z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94D9163A4F554350B8AF75EC9AC96F06</vt:lpwstr>
  </property>
</Properties>
</file>