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85A2" w14:textId="77777777" w:rsidR="00A7249B" w:rsidRDefault="00000000">
      <w:pPr>
        <w:rPr>
          <w:b/>
        </w:rPr>
      </w:pPr>
      <w:r>
        <w:rPr>
          <w:rFonts w:hint="eastAsia"/>
          <w:b/>
        </w:rPr>
        <w:t xml:space="preserve">证券代码：603345                               </w:t>
      </w:r>
      <w:r>
        <w:rPr>
          <w:b/>
        </w:rPr>
        <w:t xml:space="preserve"> </w:t>
      </w:r>
      <w:r>
        <w:rPr>
          <w:rFonts w:hint="eastAsia"/>
          <w:b/>
        </w:rPr>
        <w:t xml:space="preserve">  证券简称：</w:t>
      </w:r>
      <w:proofErr w:type="gramStart"/>
      <w:r>
        <w:rPr>
          <w:rFonts w:hint="eastAsia"/>
          <w:b/>
        </w:rPr>
        <w:t>安井食品</w:t>
      </w:r>
      <w:proofErr w:type="gramEnd"/>
      <w:r>
        <w:rPr>
          <w:rFonts w:hint="eastAsia"/>
          <w:b/>
        </w:rPr>
        <w:t xml:space="preserve">  </w:t>
      </w:r>
    </w:p>
    <w:p w14:paraId="0AD35273" w14:textId="77777777" w:rsidR="00A7249B" w:rsidRDefault="00A7249B"/>
    <w:p w14:paraId="680EBAE6" w14:textId="77777777" w:rsidR="00A7249B" w:rsidRDefault="00000000">
      <w:pPr>
        <w:jc w:val="center"/>
        <w:rPr>
          <w:b/>
          <w:sz w:val="32"/>
          <w:szCs w:val="32"/>
        </w:rPr>
      </w:pPr>
      <w:proofErr w:type="gramStart"/>
      <w:r>
        <w:rPr>
          <w:rFonts w:hint="eastAsia"/>
          <w:b/>
          <w:sz w:val="32"/>
          <w:szCs w:val="32"/>
        </w:rPr>
        <w:t>安井食品</w:t>
      </w:r>
      <w:proofErr w:type="gramEnd"/>
      <w:r>
        <w:rPr>
          <w:rFonts w:hint="eastAsia"/>
          <w:b/>
          <w:sz w:val="32"/>
          <w:szCs w:val="32"/>
        </w:rPr>
        <w:t>集团股份有限公司</w:t>
      </w:r>
    </w:p>
    <w:p w14:paraId="18250171" w14:textId="77777777" w:rsidR="00A7249B" w:rsidRDefault="00000000">
      <w:pPr>
        <w:jc w:val="center"/>
        <w:rPr>
          <w:b/>
          <w:sz w:val="32"/>
          <w:szCs w:val="32"/>
        </w:rPr>
      </w:pPr>
      <w:r>
        <w:rPr>
          <w:rFonts w:hint="eastAsia"/>
          <w:b/>
          <w:sz w:val="32"/>
          <w:szCs w:val="32"/>
        </w:rPr>
        <w:t>投资者调研记录表</w:t>
      </w:r>
      <w:r>
        <w:rPr>
          <w:b/>
          <w:sz w:val="32"/>
          <w:szCs w:val="32"/>
        </w:rPr>
        <w:t xml:space="preserve"> </w:t>
      </w:r>
    </w:p>
    <w:p w14:paraId="5EB51781" w14:textId="77777777" w:rsidR="00A7249B" w:rsidRDefault="00A7249B">
      <w:pPr>
        <w:ind w:firstLineChars="2830" w:firstLine="5966"/>
        <w:rPr>
          <w:b/>
          <w:sz w:val="21"/>
          <w:szCs w:val="21"/>
        </w:rPr>
      </w:pPr>
    </w:p>
    <w:tbl>
      <w:tblPr>
        <w:tblStyle w:val="aa"/>
        <w:tblW w:w="8789" w:type="dxa"/>
        <w:tblInd w:w="-147" w:type="dxa"/>
        <w:tblLayout w:type="fixed"/>
        <w:tblLook w:val="04A0" w:firstRow="1" w:lastRow="0" w:firstColumn="1" w:lastColumn="0" w:noHBand="0" w:noVBand="1"/>
      </w:tblPr>
      <w:tblGrid>
        <w:gridCol w:w="1560"/>
        <w:gridCol w:w="7229"/>
      </w:tblGrid>
      <w:tr w:rsidR="00A7249B" w14:paraId="2FBBF3F3" w14:textId="77777777">
        <w:trPr>
          <w:trHeight w:val="1134"/>
        </w:trPr>
        <w:tc>
          <w:tcPr>
            <w:tcW w:w="1560" w:type="dxa"/>
          </w:tcPr>
          <w:p w14:paraId="64538654" w14:textId="77777777" w:rsidR="00A7249B" w:rsidRDefault="00A7249B">
            <w:pPr>
              <w:spacing w:line="360" w:lineRule="auto"/>
              <w:jc w:val="center"/>
            </w:pPr>
          </w:p>
          <w:p w14:paraId="735535E1" w14:textId="77777777" w:rsidR="00A7249B" w:rsidRDefault="00000000">
            <w:pPr>
              <w:spacing w:line="360" w:lineRule="auto"/>
              <w:jc w:val="center"/>
            </w:pPr>
            <w:r>
              <w:rPr>
                <w:rFonts w:hint="eastAsia"/>
              </w:rPr>
              <w:t>投资者关系活动类别</w:t>
            </w:r>
          </w:p>
        </w:tc>
        <w:tc>
          <w:tcPr>
            <w:tcW w:w="7229" w:type="dxa"/>
          </w:tcPr>
          <w:p w14:paraId="2700F220" w14:textId="77777777" w:rsidR="00A7249B" w:rsidRDefault="00000000">
            <w:pPr>
              <w:spacing w:line="360" w:lineRule="auto"/>
              <w:jc w:val="left"/>
            </w:pPr>
            <w:r>
              <w:rPr>
                <w:rFonts w:hint="eastAsia"/>
              </w:rPr>
              <w:t xml:space="preserve">□特定对象调研       </w:t>
            </w:r>
            <w:r>
              <w:t xml:space="preserve"> </w:t>
            </w:r>
            <w:r>
              <w:sym w:font="Wingdings 2" w:char="00A3"/>
            </w:r>
            <w:r>
              <w:t>分析师会议</w:t>
            </w:r>
          </w:p>
          <w:p w14:paraId="6A5572FD" w14:textId="4130929A" w:rsidR="00A7249B" w:rsidRDefault="00000000">
            <w:pPr>
              <w:spacing w:line="360" w:lineRule="auto"/>
              <w:jc w:val="left"/>
            </w:pPr>
            <w:r>
              <w:rPr>
                <w:rFonts w:hint="eastAsia"/>
              </w:rPr>
              <w:t xml:space="preserve">□媒体采访           </w:t>
            </w:r>
            <w:r>
              <w:t xml:space="preserve"> </w:t>
            </w:r>
            <w:r w:rsidR="006B24BF">
              <w:rPr>
                <w:rFonts w:hint="eastAsia"/>
              </w:rPr>
              <w:t>□</w:t>
            </w:r>
            <w:r>
              <w:t>业绩说明会</w:t>
            </w:r>
          </w:p>
          <w:p w14:paraId="6B294B0B" w14:textId="11B57897" w:rsidR="00A7249B" w:rsidRDefault="00000000">
            <w:pPr>
              <w:spacing w:line="360" w:lineRule="auto"/>
              <w:jc w:val="left"/>
            </w:pPr>
            <w:r>
              <w:rPr>
                <w:rFonts w:hint="eastAsia"/>
              </w:rPr>
              <w:t xml:space="preserve">□新闻发布会         </w:t>
            </w:r>
            <w:r>
              <w:t xml:space="preserve"> </w:t>
            </w:r>
            <w:r w:rsidR="004E1B44">
              <w:sym w:font="Wingdings 2" w:char="0052"/>
            </w:r>
            <w:r>
              <w:t>路演活动</w:t>
            </w:r>
          </w:p>
          <w:p w14:paraId="2A30DDDB" w14:textId="21882760" w:rsidR="00A7249B" w:rsidRDefault="00000000">
            <w:pPr>
              <w:spacing w:line="360" w:lineRule="auto"/>
              <w:jc w:val="left"/>
              <w:rPr>
                <w:u w:val="single"/>
              </w:rPr>
            </w:pPr>
            <w:r>
              <w:rPr>
                <w:rFonts w:hint="eastAsia"/>
              </w:rPr>
              <w:sym w:font="Wingdings 2" w:char="00A3"/>
            </w:r>
            <w:r>
              <w:rPr>
                <w:rFonts w:hint="eastAsia"/>
              </w:rPr>
              <w:t xml:space="preserve">现场参观            </w:t>
            </w:r>
            <w:r w:rsidR="004E1B44">
              <w:sym w:font="Wingdings 2" w:char="0052"/>
            </w:r>
            <w:r>
              <w:rPr>
                <w:rFonts w:hint="eastAsia"/>
              </w:rPr>
              <w:t>其他</w:t>
            </w:r>
          </w:p>
        </w:tc>
      </w:tr>
      <w:tr w:rsidR="00A7249B" w14:paraId="76BB5DAF" w14:textId="77777777">
        <w:trPr>
          <w:trHeight w:val="968"/>
        </w:trPr>
        <w:tc>
          <w:tcPr>
            <w:tcW w:w="1560" w:type="dxa"/>
          </w:tcPr>
          <w:tbl>
            <w:tblPr>
              <w:tblW w:w="1486" w:type="dxa"/>
              <w:tblLayout w:type="fixed"/>
              <w:tblLook w:val="04A0" w:firstRow="1" w:lastRow="0" w:firstColumn="1" w:lastColumn="0" w:noHBand="0" w:noVBand="1"/>
            </w:tblPr>
            <w:tblGrid>
              <w:gridCol w:w="1486"/>
            </w:tblGrid>
            <w:tr w:rsidR="00A7249B" w14:paraId="544A439D" w14:textId="77777777">
              <w:trPr>
                <w:trHeight w:val="757"/>
              </w:trPr>
              <w:tc>
                <w:tcPr>
                  <w:tcW w:w="1486" w:type="dxa"/>
                </w:tcPr>
                <w:p w14:paraId="588A7F80" w14:textId="77777777" w:rsidR="00A7249B" w:rsidRDefault="00000000">
                  <w:pPr>
                    <w:autoSpaceDE w:val="0"/>
                    <w:autoSpaceDN w:val="0"/>
                    <w:adjustRightInd w:val="0"/>
                    <w:spacing w:line="360" w:lineRule="auto"/>
                    <w:jc w:val="center"/>
                    <w:rPr>
                      <w:rFonts w:cs="宋体"/>
                      <w:kern w:val="0"/>
                    </w:rPr>
                  </w:pPr>
                  <w:r>
                    <w:rPr>
                      <w:rFonts w:cs="宋体" w:hint="eastAsia"/>
                      <w:kern w:val="0"/>
                    </w:rPr>
                    <w:t>参与单位名称及人员姓名</w:t>
                  </w:r>
                </w:p>
              </w:tc>
            </w:tr>
          </w:tbl>
          <w:p w14:paraId="4010D060" w14:textId="77777777" w:rsidR="00A7249B" w:rsidRDefault="00A7249B">
            <w:pPr>
              <w:spacing w:line="360" w:lineRule="auto"/>
              <w:jc w:val="center"/>
            </w:pPr>
          </w:p>
        </w:tc>
        <w:tc>
          <w:tcPr>
            <w:tcW w:w="7229" w:type="dxa"/>
            <w:vAlign w:val="center"/>
          </w:tcPr>
          <w:p w14:paraId="6016D3C1" w14:textId="71899EBC" w:rsidR="00A7249B" w:rsidRDefault="00000000">
            <w:pPr>
              <w:widowControl/>
              <w:spacing w:line="360" w:lineRule="auto"/>
              <w:ind w:firstLineChars="200" w:firstLine="480"/>
            </w:pPr>
            <w:r>
              <w:rPr>
                <w:rFonts w:hint="eastAsia"/>
              </w:rPr>
              <w:t>一、</w:t>
            </w:r>
            <w:r w:rsidR="00A1617C">
              <w:t>9</w:t>
            </w:r>
            <w:r>
              <w:rPr>
                <w:rFonts w:hint="eastAsia"/>
              </w:rPr>
              <w:t>月</w:t>
            </w:r>
            <w:r w:rsidR="00A1617C">
              <w:t>6</w:t>
            </w:r>
            <w:r>
              <w:rPr>
                <w:rFonts w:hint="eastAsia"/>
              </w:rPr>
              <w:t>日，公司参加</w:t>
            </w:r>
            <w:r w:rsidR="00A1617C">
              <w:rPr>
                <w:rFonts w:hint="eastAsia"/>
              </w:rPr>
              <w:t>银河国际</w:t>
            </w:r>
            <w:r>
              <w:rPr>
                <w:rFonts w:hint="eastAsia"/>
              </w:rPr>
              <w:t>证券组织的线上电话会，参会人员：</w:t>
            </w:r>
          </w:p>
          <w:p w14:paraId="1CA326F4" w14:textId="6B7DBFDD" w:rsidR="00A1617C" w:rsidRDefault="00A1617C" w:rsidP="00A1617C">
            <w:pPr>
              <w:widowControl/>
              <w:spacing w:line="360" w:lineRule="auto"/>
              <w:ind w:firstLineChars="200" w:firstLine="480"/>
            </w:pPr>
            <w:r>
              <w:t xml:space="preserve">Arohi Asset </w:t>
            </w:r>
            <w:proofErr w:type="gramStart"/>
            <w:r>
              <w:t>Management  Elora</w:t>
            </w:r>
            <w:proofErr w:type="gramEnd"/>
            <w:r>
              <w:t xml:space="preserve"> </w:t>
            </w:r>
            <w:proofErr w:type="spellStart"/>
            <w:r>
              <w:t>liu</w:t>
            </w:r>
            <w:proofErr w:type="spellEnd"/>
          </w:p>
          <w:p w14:paraId="3A1A1C4F" w14:textId="140B1D6C" w:rsidR="00A1617C" w:rsidRDefault="00A1617C" w:rsidP="00A1617C">
            <w:pPr>
              <w:widowControl/>
              <w:spacing w:line="360" w:lineRule="auto"/>
              <w:ind w:firstLineChars="200" w:firstLine="480"/>
            </w:pPr>
            <w:r>
              <w:t xml:space="preserve">Arohi Asset </w:t>
            </w:r>
            <w:proofErr w:type="gramStart"/>
            <w:r>
              <w:t>Management  Vivien</w:t>
            </w:r>
            <w:proofErr w:type="gramEnd"/>
            <w:r>
              <w:t xml:space="preserve"> Cao</w:t>
            </w:r>
          </w:p>
          <w:p w14:paraId="16BCC8FC" w14:textId="38581665" w:rsidR="00A1617C" w:rsidRDefault="00A1617C" w:rsidP="00A1617C">
            <w:pPr>
              <w:widowControl/>
              <w:spacing w:line="360" w:lineRule="auto"/>
              <w:ind w:firstLineChars="200" w:firstLine="480"/>
            </w:pPr>
            <w:proofErr w:type="spellStart"/>
            <w:r>
              <w:t>Banjaran</w:t>
            </w:r>
            <w:proofErr w:type="spellEnd"/>
            <w:r>
              <w:t xml:space="preserve"> Asset </w:t>
            </w:r>
            <w:proofErr w:type="gramStart"/>
            <w:r>
              <w:t>Management  Xu</w:t>
            </w:r>
            <w:proofErr w:type="gramEnd"/>
            <w:r>
              <w:t xml:space="preserve"> Jing</w:t>
            </w:r>
          </w:p>
          <w:p w14:paraId="63772D8F" w14:textId="25CA54BB" w:rsidR="00A1617C" w:rsidRDefault="00A1617C" w:rsidP="00A1617C">
            <w:pPr>
              <w:widowControl/>
              <w:spacing w:line="360" w:lineRule="auto"/>
              <w:ind w:firstLineChars="200" w:firstLine="480"/>
            </w:pPr>
            <w:r>
              <w:t xml:space="preserve">China Industrial Securities International Asset </w:t>
            </w:r>
            <w:proofErr w:type="spellStart"/>
            <w:proofErr w:type="gramStart"/>
            <w:r>
              <w:t>Mgmt</w:t>
            </w:r>
            <w:proofErr w:type="spellEnd"/>
            <w:r>
              <w:t xml:space="preserve">  Hidy</w:t>
            </w:r>
            <w:proofErr w:type="gramEnd"/>
            <w:r>
              <w:t xml:space="preserve"> Chen</w:t>
            </w:r>
          </w:p>
          <w:p w14:paraId="6E1BA1C3" w14:textId="540AA1F2" w:rsidR="00A1617C" w:rsidRDefault="00A1617C" w:rsidP="00A1617C">
            <w:pPr>
              <w:widowControl/>
              <w:spacing w:line="360" w:lineRule="auto"/>
              <w:ind w:firstLineChars="200" w:firstLine="480"/>
            </w:pPr>
            <w:proofErr w:type="spellStart"/>
            <w:r>
              <w:t>Eastspring</w:t>
            </w:r>
            <w:proofErr w:type="spellEnd"/>
            <w:r>
              <w:t xml:space="preserve"> </w:t>
            </w:r>
            <w:proofErr w:type="gramStart"/>
            <w:r>
              <w:t>Investments  Nathan</w:t>
            </w:r>
            <w:proofErr w:type="gramEnd"/>
            <w:r>
              <w:t xml:space="preserve"> Yu</w:t>
            </w:r>
          </w:p>
          <w:p w14:paraId="35199560" w14:textId="676B3935" w:rsidR="00A1617C" w:rsidRDefault="00A1617C" w:rsidP="00A1617C">
            <w:pPr>
              <w:widowControl/>
              <w:spacing w:line="360" w:lineRule="auto"/>
              <w:ind w:firstLineChars="200" w:firstLine="480"/>
            </w:pPr>
            <w:r>
              <w:t>Fuh Hwa AM   Ivan Du</w:t>
            </w:r>
          </w:p>
          <w:p w14:paraId="31844E21" w14:textId="0FFADEA4" w:rsidR="00A1617C" w:rsidRDefault="00A1617C" w:rsidP="00A1617C">
            <w:pPr>
              <w:widowControl/>
              <w:spacing w:line="360" w:lineRule="auto"/>
              <w:ind w:firstLineChars="200" w:firstLine="480"/>
            </w:pPr>
            <w:r>
              <w:t xml:space="preserve">Fullgoal Asset </w:t>
            </w:r>
            <w:proofErr w:type="gramStart"/>
            <w:r>
              <w:t>Management  Judy</w:t>
            </w:r>
            <w:proofErr w:type="gramEnd"/>
            <w:r>
              <w:t xml:space="preserve"> Guo</w:t>
            </w:r>
          </w:p>
          <w:p w14:paraId="3BB6220D" w14:textId="5D0FC666" w:rsidR="00A1617C" w:rsidRDefault="00A1617C" w:rsidP="00A1617C">
            <w:pPr>
              <w:widowControl/>
              <w:spacing w:line="360" w:lineRule="auto"/>
              <w:ind w:firstLineChars="200" w:firstLine="480"/>
            </w:pPr>
            <w:r>
              <w:t xml:space="preserve">Lion Global </w:t>
            </w:r>
            <w:proofErr w:type="gramStart"/>
            <w:r>
              <w:t>Investors  Zhan</w:t>
            </w:r>
            <w:proofErr w:type="gramEnd"/>
            <w:r>
              <w:t xml:space="preserve"> Qing Khong</w:t>
            </w:r>
          </w:p>
          <w:p w14:paraId="5545334C" w14:textId="67509C05" w:rsidR="00A1617C" w:rsidRDefault="00A1617C" w:rsidP="00A1617C">
            <w:pPr>
              <w:widowControl/>
              <w:spacing w:line="360" w:lineRule="auto"/>
              <w:ind w:firstLineChars="200" w:firstLine="480"/>
            </w:pPr>
            <w:r>
              <w:t xml:space="preserve">Manulife Asset </w:t>
            </w:r>
            <w:proofErr w:type="gramStart"/>
            <w:r>
              <w:t>Management  Wen</w:t>
            </w:r>
            <w:proofErr w:type="gramEnd"/>
            <w:r>
              <w:t xml:space="preserve"> Lin Li</w:t>
            </w:r>
          </w:p>
          <w:p w14:paraId="5ACDDDFF" w14:textId="0BCAA99D" w:rsidR="00A1617C" w:rsidRDefault="00A1617C" w:rsidP="00A1617C">
            <w:pPr>
              <w:widowControl/>
              <w:spacing w:line="360" w:lineRule="auto"/>
              <w:ind w:firstLineChars="200" w:firstLine="480"/>
            </w:pPr>
            <w:r>
              <w:t>Okasan Securities Risako Taguchi</w:t>
            </w:r>
          </w:p>
          <w:p w14:paraId="26CA755A" w14:textId="50EB8933" w:rsidR="00A1617C" w:rsidRDefault="00A1617C" w:rsidP="00A1617C">
            <w:pPr>
              <w:widowControl/>
              <w:spacing w:line="360" w:lineRule="auto"/>
              <w:ind w:firstLineChars="200" w:firstLine="480"/>
            </w:pPr>
            <w:r>
              <w:t xml:space="preserve">PT Henan </w:t>
            </w:r>
            <w:proofErr w:type="spellStart"/>
            <w:r>
              <w:t>Putihrai</w:t>
            </w:r>
            <w:proofErr w:type="spellEnd"/>
            <w:r>
              <w:t xml:space="preserve"> Asset Management Indra Saputra</w:t>
            </w:r>
          </w:p>
          <w:p w14:paraId="4004BEE2" w14:textId="5EC89FF4" w:rsidR="00A1617C" w:rsidRDefault="00A1617C" w:rsidP="00A1617C">
            <w:pPr>
              <w:widowControl/>
              <w:spacing w:line="360" w:lineRule="auto"/>
              <w:ind w:firstLineChars="200" w:firstLine="480"/>
            </w:pPr>
            <w:r>
              <w:t>SP Investment Management Teng Chee Ngan</w:t>
            </w:r>
          </w:p>
          <w:p w14:paraId="33A6C8F9" w14:textId="001A86CB" w:rsidR="00A1617C" w:rsidRPr="00A1617C" w:rsidRDefault="00A1617C" w:rsidP="00A1617C">
            <w:pPr>
              <w:widowControl/>
              <w:spacing w:line="360" w:lineRule="auto"/>
              <w:ind w:firstLineChars="200" w:firstLine="480"/>
            </w:pPr>
            <w:r>
              <w:t>Whitefield Capital Simon Deng</w:t>
            </w:r>
          </w:p>
          <w:p w14:paraId="2428E1D7" w14:textId="6BF92BAD" w:rsidR="00E22A27" w:rsidRDefault="00A1617C">
            <w:pPr>
              <w:widowControl/>
              <w:spacing w:line="360" w:lineRule="auto"/>
              <w:ind w:firstLineChars="200" w:firstLine="480"/>
            </w:pPr>
            <w:r>
              <w:rPr>
                <w:rFonts w:hint="eastAsia"/>
              </w:rPr>
              <w:t>二、</w:t>
            </w:r>
            <w:r w:rsidR="00E22A27">
              <w:rPr>
                <w:rFonts w:hint="eastAsia"/>
              </w:rPr>
              <w:t>9月1</w:t>
            </w:r>
            <w:r w:rsidR="00E22A27">
              <w:t>1</w:t>
            </w:r>
            <w:r w:rsidR="00E22A27">
              <w:rPr>
                <w:rFonts w:hint="eastAsia"/>
              </w:rPr>
              <w:t>日，公司</w:t>
            </w:r>
            <w:r w:rsidR="00E11043">
              <w:rPr>
                <w:rFonts w:hint="eastAsia"/>
              </w:rPr>
              <w:t>股东大会现场交流</w:t>
            </w:r>
            <w:r w:rsidR="00E22A27">
              <w:rPr>
                <w:rFonts w:hint="eastAsia"/>
              </w:rPr>
              <w:t>，参会人员：</w:t>
            </w:r>
          </w:p>
          <w:p w14:paraId="342A2134" w14:textId="3C74EA2D" w:rsidR="00E22A27" w:rsidRDefault="00E22A27" w:rsidP="00E22A27">
            <w:pPr>
              <w:widowControl/>
              <w:spacing w:line="360" w:lineRule="auto"/>
              <w:ind w:firstLineChars="200" w:firstLine="480"/>
            </w:pPr>
            <w:r>
              <w:rPr>
                <w:rFonts w:hint="eastAsia"/>
              </w:rPr>
              <w:t>华</w:t>
            </w:r>
            <w:proofErr w:type="gramStart"/>
            <w:r>
              <w:rPr>
                <w:rFonts w:hint="eastAsia"/>
              </w:rPr>
              <w:t>福证券</w:t>
            </w:r>
            <w:proofErr w:type="gramEnd"/>
            <w:r>
              <w:rPr>
                <w:rFonts w:hint="eastAsia"/>
              </w:rPr>
              <w:t xml:space="preserve"> </w:t>
            </w:r>
            <w:r>
              <w:t xml:space="preserve"> 童杰</w:t>
            </w:r>
          </w:p>
          <w:p w14:paraId="4F48900C" w14:textId="05A4709C" w:rsidR="00E22A27" w:rsidRDefault="004C299F" w:rsidP="00E22A27">
            <w:pPr>
              <w:widowControl/>
              <w:spacing w:line="360" w:lineRule="auto"/>
              <w:ind w:firstLineChars="200" w:firstLine="480"/>
            </w:pPr>
            <w:r>
              <w:t>国金</w:t>
            </w:r>
            <w:r>
              <w:rPr>
                <w:rFonts w:hint="eastAsia"/>
              </w:rPr>
              <w:t xml:space="preserve">证券 </w:t>
            </w:r>
            <w:r>
              <w:t xml:space="preserve"> </w:t>
            </w:r>
            <w:r w:rsidR="00E22A27">
              <w:t xml:space="preserve">张子阳  </w:t>
            </w:r>
          </w:p>
          <w:p w14:paraId="2DCAF321" w14:textId="0208223C" w:rsidR="00E22A27" w:rsidRDefault="004C299F" w:rsidP="00E22A27">
            <w:pPr>
              <w:widowControl/>
              <w:spacing w:line="360" w:lineRule="auto"/>
              <w:ind w:firstLineChars="200" w:firstLine="480"/>
            </w:pPr>
            <w:r>
              <w:rPr>
                <w:rFonts w:hint="eastAsia"/>
              </w:rPr>
              <w:t xml:space="preserve">国盛证券 </w:t>
            </w:r>
            <w:r>
              <w:t xml:space="preserve"> </w:t>
            </w:r>
            <w:r w:rsidR="00E22A27">
              <w:t>吴思颖</w:t>
            </w:r>
          </w:p>
          <w:p w14:paraId="5DDDF980" w14:textId="23CA38B8" w:rsidR="00E22A27" w:rsidRDefault="004C299F" w:rsidP="00E22A27">
            <w:pPr>
              <w:widowControl/>
              <w:spacing w:line="360" w:lineRule="auto"/>
              <w:ind w:firstLineChars="200" w:firstLine="480"/>
            </w:pPr>
            <w:r>
              <w:rPr>
                <w:rFonts w:hint="eastAsia"/>
              </w:rPr>
              <w:t xml:space="preserve">中信证券 </w:t>
            </w:r>
            <w:r>
              <w:t xml:space="preserve"> </w:t>
            </w:r>
            <w:proofErr w:type="gramStart"/>
            <w:r w:rsidR="00E22A27">
              <w:t>顾训丁</w:t>
            </w:r>
            <w:proofErr w:type="gramEnd"/>
          </w:p>
          <w:p w14:paraId="27B98C67" w14:textId="237BC571" w:rsidR="00E22A27" w:rsidRDefault="004C299F" w:rsidP="00E22A27">
            <w:pPr>
              <w:widowControl/>
              <w:spacing w:line="360" w:lineRule="auto"/>
              <w:ind w:firstLineChars="200" w:firstLine="480"/>
            </w:pPr>
            <w:r>
              <w:rPr>
                <w:rFonts w:hint="eastAsia"/>
              </w:rPr>
              <w:lastRenderedPageBreak/>
              <w:t xml:space="preserve">方正证券 </w:t>
            </w:r>
            <w:r>
              <w:t xml:space="preserve"> </w:t>
            </w:r>
            <w:r w:rsidR="00E22A27">
              <w:t>王泽华</w:t>
            </w:r>
          </w:p>
          <w:p w14:paraId="144C0A49" w14:textId="4051B51C" w:rsidR="00E22A27" w:rsidRDefault="004C299F" w:rsidP="00E22A27">
            <w:pPr>
              <w:widowControl/>
              <w:spacing w:line="360" w:lineRule="auto"/>
              <w:ind w:firstLineChars="200" w:firstLine="480"/>
            </w:pPr>
            <w:r>
              <w:rPr>
                <w:rFonts w:hint="eastAsia"/>
              </w:rPr>
              <w:t xml:space="preserve">方正证券 </w:t>
            </w:r>
            <w:r>
              <w:t xml:space="preserve"> </w:t>
            </w:r>
            <w:r w:rsidR="00E22A27">
              <w:t>薛涵</w:t>
            </w:r>
          </w:p>
          <w:p w14:paraId="44335535" w14:textId="676C4FF5" w:rsidR="00E22A27" w:rsidRDefault="004C299F" w:rsidP="00E22A27">
            <w:pPr>
              <w:widowControl/>
              <w:spacing w:line="360" w:lineRule="auto"/>
              <w:ind w:firstLineChars="200" w:firstLine="480"/>
            </w:pPr>
            <w:r>
              <w:t>海通国际</w:t>
            </w:r>
            <w:r>
              <w:rPr>
                <w:rFonts w:hint="eastAsia"/>
              </w:rPr>
              <w:t xml:space="preserve"> </w:t>
            </w:r>
            <w:r>
              <w:t xml:space="preserve"> </w:t>
            </w:r>
            <w:r w:rsidR="00E22A27">
              <w:t xml:space="preserve">宋琦 </w:t>
            </w:r>
          </w:p>
          <w:p w14:paraId="00589F0F" w14:textId="6921E185" w:rsidR="00E22A27" w:rsidRDefault="004C299F" w:rsidP="00E22A27">
            <w:pPr>
              <w:widowControl/>
              <w:spacing w:line="360" w:lineRule="auto"/>
              <w:ind w:firstLineChars="200" w:firstLine="480"/>
            </w:pPr>
            <w:r>
              <w:rPr>
                <w:rFonts w:hint="eastAsia"/>
              </w:rPr>
              <w:t>华</w:t>
            </w:r>
            <w:proofErr w:type="gramStart"/>
            <w:r>
              <w:rPr>
                <w:rFonts w:hint="eastAsia"/>
              </w:rPr>
              <w:t>福证券</w:t>
            </w:r>
            <w:proofErr w:type="gramEnd"/>
            <w:r>
              <w:rPr>
                <w:rFonts w:hint="eastAsia"/>
              </w:rPr>
              <w:t xml:space="preserve"> </w:t>
            </w:r>
            <w:r>
              <w:t xml:space="preserve"> </w:t>
            </w:r>
            <w:r w:rsidR="00E22A27">
              <w:t>刘畅</w:t>
            </w:r>
          </w:p>
          <w:p w14:paraId="62DABCE4" w14:textId="710C293E" w:rsidR="00E22A27" w:rsidRDefault="004C299F" w:rsidP="00E22A27">
            <w:pPr>
              <w:widowControl/>
              <w:spacing w:line="360" w:lineRule="auto"/>
              <w:ind w:firstLineChars="200" w:firstLine="480"/>
            </w:pPr>
            <w:r>
              <w:t>太平洋</w:t>
            </w:r>
            <w:r>
              <w:rPr>
                <w:rFonts w:hint="eastAsia"/>
              </w:rPr>
              <w:t>证券</w:t>
            </w:r>
            <w:r>
              <w:t xml:space="preserve">  </w:t>
            </w:r>
            <w:r w:rsidR="00E22A27">
              <w:t>郭梦婕</w:t>
            </w:r>
          </w:p>
          <w:p w14:paraId="7C8D6ABE" w14:textId="29ACF16A" w:rsidR="00E22A27" w:rsidRDefault="004C299F" w:rsidP="00E22A27">
            <w:pPr>
              <w:widowControl/>
              <w:spacing w:line="360" w:lineRule="auto"/>
              <w:ind w:firstLineChars="200" w:firstLine="480"/>
            </w:pPr>
            <w:r>
              <w:rPr>
                <w:rFonts w:hint="eastAsia"/>
              </w:rPr>
              <w:t xml:space="preserve">兴业证券 </w:t>
            </w:r>
            <w:r>
              <w:t xml:space="preserve"> </w:t>
            </w:r>
            <w:r w:rsidR="00E22A27">
              <w:t>林佳雯</w:t>
            </w:r>
          </w:p>
          <w:p w14:paraId="5844E32C" w14:textId="4C99E379" w:rsidR="00E22A27" w:rsidRDefault="004C299F" w:rsidP="00E22A27">
            <w:pPr>
              <w:widowControl/>
              <w:spacing w:line="360" w:lineRule="auto"/>
              <w:ind w:firstLineChars="200" w:firstLine="480"/>
            </w:pPr>
            <w:r>
              <w:rPr>
                <w:rFonts w:hint="eastAsia"/>
              </w:rPr>
              <w:t xml:space="preserve">东吴证券 </w:t>
            </w:r>
            <w:r>
              <w:t xml:space="preserve"> </w:t>
            </w:r>
            <w:r w:rsidR="00E22A27">
              <w:t>罗頔影</w:t>
            </w:r>
          </w:p>
          <w:p w14:paraId="5D789840" w14:textId="41427E56" w:rsidR="00E22A27" w:rsidRDefault="004C299F" w:rsidP="00E22A27">
            <w:pPr>
              <w:widowControl/>
              <w:spacing w:line="360" w:lineRule="auto"/>
              <w:ind w:firstLineChars="200" w:firstLine="480"/>
            </w:pPr>
            <w:r>
              <w:rPr>
                <w:rFonts w:hint="eastAsia"/>
              </w:rPr>
              <w:t xml:space="preserve">中金公司 </w:t>
            </w:r>
            <w:r>
              <w:t xml:space="preserve"> </w:t>
            </w:r>
            <w:r w:rsidR="00E22A27">
              <w:t>沈旸</w:t>
            </w:r>
          </w:p>
          <w:p w14:paraId="1CE45203" w14:textId="7392B169" w:rsidR="00E22A27" w:rsidRDefault="004C299F" w:rsidP="004C299F">
            <w:pPr>
              <w:widowControl/>
              <w:spacing w:line="360" w:lineRule="auto"/>
              <w:ind w:firstLineChars="200" w:firstLine="480"/>
            </w:pPr>
            <w:r>
              <w:rPr>
                <w:rFonts w:hint="eastAsia"/>
              </w:rPr>
              <w:t xml:space="preserve">银河证券 </w:t>
            </w:r>
            <w:r>
              <w:t xml:space="preserve"> </w:t>
            </w:r>
            <w:r w:rsidR="00E22A27">
              <w:t>刘光意</w:t>
            </w:r>
          </w:p>
          <w:p w14:paraId="7E2AEB78" w14:textId="6B5B60BF" w:rsidR="00E22A27" w:rsidRDefault="004C299F" w:rsidP="00E22A27">
            <w:pPr>
              <w:widowControl/>
              <w:spacing w:line="360" w:lineRule="auto"/>
              <w:ind w:firstLineChars="200" w:firstLine="480"/>
            </w:pPr>
            <w:r>
              <w:rPr>
                <w:rFonts w:hint="eastAsia"/>
              </w:rPr>
              <w:t xml:space="preserve">东北证券 </w:t>
            </w:r>
            <w:r>
              <w:t xml:space="preserve"> </w:t>
            </w:r>
            <w:r w:rsidR="00E22A27">
              <w:t>吴兆峰</w:t>
            </w:r>
          </w:p>
          <w:p w14:paraId="4F984524" w14:textId="31221DE5" w:rsidR="00E22A27" w:rsidRDefault="004C299F" w:rsidP="00E22A27">
            <w:pPr>
              <w:widowControl/>
              <w:spacing w:line="360" w:lineRule="auto"/>
              <w:ind w:firstLineChars="200" w:firstLine="480"/>
            </w:pPr>
            <w:r>
              <w:t>泰康资产</w:t>
            </w:r>
            <w:r>
              <w:rPr>
                <w:rFonts w:hint="eastAsia"/>
              </w:rPr>
              <w:t xml:space="preserve"> </w:t>
            </w:r>
            <w:r>
              <w:t xml:space="preserve"> </w:t>
            </w:r>
            <w:r w:rsidR="00E22A27">
              <w:t>钱頔玥</w:t>
            </w:r>
          </w:p>
          <w:p w14:paraId="1FA15B4F" w14:textId="2AAC682C" w:rsidR="00E22A27" w:rsidRDefault="004C299F" w:rsidP="00E22A27">
            <w:pPr>
              <w:widowControl/>
              <w:spacing w:line="360" w:lineRule="auto"/>
              <w:ind w:firstLineChars="200" w:firstLine="480"/>
            </w:pPr>
            <w:r>
              <w:rPr>
                <w:rFonts w:hint="eastAsia"/>
              </w:rPr>
              <w:t>信</w:t>
            </w:r>
            <w:proofErr w:type="gramStart"/>
            <w:r>
              <w:rPr>
                <w:rFonts w:hint="eastAsia"/>
              </w:rPr>
              <w:t>达证券</w:t>
            </w:r>
            <w:proofErr w:type="gramEnd"/>
            <w:r>
              <w:rPr>
                <w:rFonts w:hint="eastAsia"/>
              </w:rPr>
              <w:t xml:space="preserve"> </w:t>
            </w:r>
            <w:r>
              <w:t xml:space="preserve"> </w:t>
            </w:r>
            <w:r w:rsidR="00E22A27">
              <w:t>娄青丰</w:t>
            </w:r>
          </w:p>
          <w:p w14:paraId="0C38A864" w14:textId="7DC97762" w:rsidR="00E22A27" w:rsidRDefault="004C299F" w:rsidP="00E22A27">
            <w:pPr>
              <w:widowControl/>
              <w:spacing w:line="360" w:lineRule="auto"/>
              <w:ind w:firstLineChars="200" w:firstLine="480"/>
            </w:pPr>
            <w:r>
              <w:rPr>
                <w:rFonts w:hint="eastAsia"/>
              </w:rPr>
              <w:t xml:space="preserve">上海证券 </w:t>
            </w:r>
            <w:r>
              <w:t xml:space="preserve"> </w:t>
            </w:r>
            <w:r w:rsidR="00E22A27">
              <w:t>王珠琳</w:t>
            </w:r>
          </w:p>
          <w:p w14:paraId="74A0AAC3" w14:textId="036F1D9F" w:rsidR="00E22A27" w:rsidRDefault="004C299F" w:rsidP="00E22A27">
            <w:pPr>
              <w:widowControl/>
              <w:spacing w:line="360" w:lineRule="auto"/>
              <w:ind w:firstLineChars="200" w:firstLine="480"/>
            </w:pPr>
            <w:r>
              <w:rPr>
                <w:rFonts w:hint="eastAsia"/>
              </w:rPr>
              <w:t xml:space="preserve">中泰证券 </w:t>
            </w:r>
            <w:r>
              <w:t xml:space="preserve"> </w:t>
            </w:r>
            <w:r w:rsidR="00E22A27">
              <w:t>晏诗雨</w:t>
            </w:r>
          </w:p>
          <w:p w14:paraId="448DFAA4" w14:textId="5CBDA568" w:rsidR="00E22A27" w:rsidRDefault="004C299F" w:rsidP="00E22A27">
            <w:pPr>
              <w:widowControl/>
              <w:spacing w:line="360" w:lineRule="auto"/>
              <w:ind w:firstLineChars="200" w:firstLine="480"/>
            </w:pPr>
            <w:r>
              <w:t>金鹰基金</w:t>
            </w:r>
            <w:r>
              <w:rPr>
                <w:rFonts w:hint="eastAsia"/>
              </w:rPr>
              <w:t xml:space="preserve"> </w:t>
            </w:r>
            <w:r>
              <w:t xml:space="preserve"> </w:t>
            </w:r>
            <w:r w:rsidR="00E22A27">
              <w:t>李敏晗</w:t>
            </w:r>
          </w:p>
          <w:p w14:paraId="15D53F58" w14:textId="0C6B4755" w:rsidR="00E22A27" w:rsidRDefault="004C299F" w:rsidP="00E22A27">
            <w:pPr>
              <w:widowControl/>
              <w:spacing w:line="360" w:lineRule="auto"/>
              <w:ind w:firstLineChars="200" w:firstLine="480"/>
            </w:pPr>
            <w:r>
              <w:t>易方达</w:t>
            </w:r>
            <w:r>
              <w:rPr>
                <w:rFonts w:hint="eastAsia"/>
              </w:rPr>
              <w:t xml:space="preserve"> </w:t>
            </w:r>
            <w:r>
              <w:t xml:space="preserve"> </w:t>
            </w:r>
            <w:r w:rsidR="00E22A27">
              <w:t xml:space="preserve">黄逸群   </w:t>
            </w:r>
          </w:p>
          <w:p w14:paraId="30EBDDAC" w14:textId="6810AD10" w:rsidR="00E22A27" w:rsidRDefault="004C299F" w:rsidP="00E22A27">
            <w:pPr>
              <w:widowControl/>
              <w:spacing w:line="360" w:lineRule="auto"/>
              <w:ind w:firstLineChars="200" w:firstLine="480"/>
            </w:pPr>
            <w:r>
              <w:t>华泰资产</w:t>
            </w:r>
            <w:r>
              <w:rPr>
                <w:rFonts w:hint="eastAsia"/>
              </w:rPr>
              <w:t xml:space="preserve"> </w:t>
            </w:r>
            <w:r>
              <w:t xml:space="preserve"> </w:t>
            </w:r>
            <w:r w:rsidR="00E22A27">
              <w:t xml:space="preserve">董懿夫  </w:t>
            </w:r>
          </w:p>
          <w:p w14:paraId="63A3ECFE" w14:textId="0FE58905" w:rsidR="00E22A27" w:rsidRDefault="004C299F" w:rsidP="00E22A27">
            <w:pPr>
              <w:widowControl/>
              <w:spacing w:line="360" w:lineRule="auto"/>
              <w:ind w:firstLineChars="200" w:firstLine="480"/>
            </w:pPr>
            <w:r>
              <w:rPr>
                <w:rFonts w:hint="eastAsia"/>
              </w:rPr>
              <w:t xml:space="preserve">中信证券 </w:t>
            </w:r>
            <w:r>
              <w:t xml:space="preserve"> </w:t>
            </w:r>
            <w:r w:rsidR="00E22A27">
              <w:t>薛缘</w:t>
            </w:r>
          </w:p>
          <w:p w14:paraId="22C7C07D" w14:textId="19789E9A" w:rsidR="00E22A27" w:rsidRDefault="004C299F" w:rsidP="00E22A27">
            <w:pPr>
              <w:widowControl/>
              <w:spacing w:line="360" w:lineRule="auto"/>
              <w:ind w:firstLineChars="200" w:firstLine="480"/>
            </w:pPr>
            <w:r>
              <w:rPr>
                <w:rFonts w:hint="eastAsia"/>
              </w:rPr>
              <w:t xml:space="preserve">中欧基金 </w:t>
            </w:r>
            <w:r>
              <w:t xml:space="preserve"> </w:t>
            </w:r>
            <w:r w:rsidR="00E22A27">
              <w:t>冯允鹏</w:t>
            </w:r>
          </w:p>
          <w:p w14:paraId="64304AAF" w14:textId="7CBE3810" w:rsidR="00E22A27" w:rsidRDefault="004C299F" w:rsidP="00E22A27">
            <w:pPr>
              <w:widowControl/>
              <w:spacing w:line="360" w:lineRule="auto"/>
              <w:ind w:firstLineChars="200" w:firstLine="480"/>
            </w:pPr>
            <w:r>
              <w:t>华安</w:t>
            </w:r>
            <w:r>
              <w:rPr>
                <w:rFonts w:hint="eastAsia"/>
              </w:rPr>
              <w:t xml:space="preserve">基金 </w:t>
            </w:r>
            <w:r>
              <w:t xml:space="preserve"> </w:t>
            </w:r>
            <w:r w:rsidR="00E22A27">
              <w:t xml:space="preserve">章昕乔  </w:t>
            </w:r>
          </w:p>
          <w:p w14:paraId="2BADFC29" w14:textId="76B27AB2" w:rsidR="00E22A27" w:rsidRDefault="004C299F" w:rsidP="00E22A27">
            <w:pPr>
              <w:widowControl/>
              <w:spacing w:line="360" w:lineRule="auto"/>
              <w:ind w:firstLineChars="200" w:firstLine="480"/>
            </w:pPr>
            <w:proofErr w:type="gramStart"/>
            <w:r>
              <w:rPr>
                <w:rFonts w:hint="eastAsia"/>
              </w:rPr>
              <w:t>申万宏</w:t>
            </w:r>
            <w:proofErr w:type="gramEnd"/>
            <w:r>
              <w:rPr>
                <w:rFonts w:hint="eastAsia"/>
              </w:rPr>
              <w:t xml:space="preserve">源 </w:t>
            </w:r>
            <w:r>
              <w:t xml:space="preserve"> </w:t>
            </w:r>
            <w:r w:rsidR="00E22A27">
              <w:t>曹欣之</w:t>
            </w:r>
          </w:p>
          <w:p w14:paraId="4CAF698A" w14:textId="342E063D" w:rsidR="00E22A27" w:rsidRDefault="004C299F" w:rsidP="00E22A27">
            <w:pPr>
              <w:widowControl/>
              <w:spacing w:line="360" w:lineRule="auto"/>
              <w:ind w:firstLineChars="200" w:firstLine="480"/>
            </w:pPr>
            <w:r>
              <w:rPr>
                <w:rFonts w:hint="eastAsia"/>
              </w:rPr>
              <w:t xml:space="preserve">中金公司 </w:t>
            </w:r>
            <w:r>
              <w:t xml:space="preserve"> </w:t>
            </w:r>
            <w:r w:rsidR="00E22A27">
              <w:t>胡跃才</w:t>
            </w:r>
          </w:p>
          <w:p w14:paraId="7F8008EA" w14:textId="26DBA8A5" w:rsidR="00E22A27" w:rsidRDefault="004C299F" w:rsidP="00E22A27">
            <w:pPr>
              <w:widowControl/>
              <w:spacing w:line="360" w:lineRule="auto"/>
              <w:ind w:firstLineChars="200" w:firstLine="480"/>
            </w:pPr>
            <w:r>
              <w:rPr>
                <w:rFonts w:hint="eastAsia"/>
              </w:rPr>
              <w:t xml:space="preserve">富国基金 </w:t>
            </w:r>
            <w:r>
              <w:t xml:space="preserve"> </w:t>
            </w:r>
            <w:proofErr w:type="gramStart"/>
            <w:r w:rsidR="00E22A27">
              <w:t>徐哲琪</w:t>
            </w:r>
            <w:proofErr w:type="gramEnd"/>
          </w:p>
          <w:p w14:paraId="6DE30772" w14:textId="5354F56B" w:rsidR="00E22A27" w:rsidRDefault="004C299F" w:rsidP="00E22A27">
            <w:pPr>
              <w:widowControl/>
              <w:spacing w:line="360" w:lineRule="auto"/>
              <w:ind w:firstLineChars="200" w:firstLine="480"/>
            </w:pPr>
            <w:r>
              <w:t>华创证券</w:t>
            </w:r>
            <w:r>
              <w:rPr>
                <w:rFonts w:hint="eastAsia"/>
              </w:rPr>
              <w:t xml:space="preserve"> </w:t>
            </w:r>
            <w:r>
              <w:t xml:space="preserve"> </w:t>
            </w:r>
            <w:r w:rsidR="00E22A27">
              <w:t xml:space="preserve">严文炀 </w:t>
            </w:r>
          </w:p>
          <w:p w14:paraId="39A19155" w14:textId="61801757" w:rsidR="00E22A27" w:rsidRDefault="00A1617C" w:rsidP="00E22A27">
            <w:pPr>
              <w:widowControl/>
              <w:spacing w:line="360" w:lineRule="auto"/>
              <w:ind w:firstLineChars="200" w:firstLine="480"/>
            </w:pPr>
            <w:r>
              <w:rPr>
                <w:rFonts w:hint="eastAsia"/>
              </w:rPr>
              <w:t>同</w:t>
            </w:r>
            <w:proofErr w:type="gramStart"/>
            <w:r>
              <w:rPr>
                <w:rFonts w:hint="eastAsia"/>
              </w:rPr>
              <w:t>犇</w:t>
            </w:r>
            <w:proofErr w:type="gramEnd"/>
            <w:r>
              <w:rPr>
                <w:rFonts w:hint="eastAsia"/>
              </w:rPr>
              <w:t xml:space="preserve">投资 </w:t>
            </w:r>
            <w:r>
              <w:t xml:space="preserve"> </w:t>
            </w:r>
            <w:r w:rsidR="00E22A27">
              <w:t>刘慧萍</w:t>
            </w:r>
          </w:p>
          <w:p w14:paraId="7518CD1A" w14:textId="56B82601" w:rsidR="00E22A27" w:rsidRDefault="00A1617C" w:rsidP="00E22A27">
            <w:pPr>
              <w:widowControl/>
              <w:spacing w:line="360" w:lineRule="auto"/>
              <w:ind w:firstLineChars="200" w:firstLine="480"/>
            </w:pPr>
            <w:r>
              <w:rPr>
                <w:rFonts w:hint="eastAsia"/>
              </w:rPr>
              <w:t xml:space="preserve">中泰证券 </w:t>
            </w:r>
            <w:r>
              <w:t xml:space="preserve"> </w:t>
            </w:r>
            <w:proofErr w:type="gramStart"/>
            <w:r w:rsidR="00E22A27">
              <w:t>范</w:t>
            </w:r>
            <w:proofErr w:type="gramEnd"/>
            <w:r w:rsidR="00E22A27">
              <w:t>劲松</w:t>
            </w:r>
          </w:p>
          <w:p w14:paraId="53814F36" w14:textId="261014D2" w:rsidR="00E22A27" w:rsidRDefault="00A1617C" w:rsidP="00E22A27">
            <w:pPr>
              <w:widowControl/>
              <w:spacing w:line="360" w:lineRule="auto"/>
              <w:ind w:firstLineChars="200" w:firstLine="480"/>
            </w:pPr>
            <w:r>
              <w:t>财通证券</w:t>
            </w:r>
            <w:r>
              <w:rPr>
                <w:rFonts w:hint="eastAsia"/>
              </w:rPr>
              <w:t xml:space="preserve"> </w:t>
            </w:r>
            <w:r>
              <w:t xml:space="preserve"> </w:t>
            </w:r>
            <w:proofErr w:type="gramStart"/>
            <w:r w:rsidR="00E22A27">
              <w:t>李茵琦</w:t>
            </w:r>
            <w:proofErr w:type="gramEnd"/>
            <w:r w:rsidR="00E22A27">
              <w:t xml:space="preserve"> </w:t>
            </w:r>
          </w:p>
          <w:p w14:paraId="22C8B2B2" w14:textId="3ECB925C" w:rsidR="00E22A27" w:rsidRDefault="00A1617C" w:rsidP="00E22A27">
            <w:pPr>
              <w:widowControl/>
              <w:spacing w:line="360" w:lineRule="auto"/>
              <w:ind w:firstLineChars="200" w:firstLine="480"/>
            </w:pPr>
            <w:r>
              <w:t>建信资管</w:t>
            </w:r>
            <w:r>
              <w:rPr>
                <w:rFonts w:hint="eastAsia"/>
              </w:rPr>
              <w:t xml:space="preserve"> </w:t>
            </w:r>
            <w:r>
              <w:t xml:space="preserve"> </w:t>
            </w:r>
            <w:r w:rsidR="00E22A27">
              <w:t xml:space="preserve">张旭菁 </w:t>
            </w:r>
          </w:p>
          <w:p w14:paraId="087C159C" w14:textId="1DC6A841" w:rsidR="00E22A27" w:rsidRDefault="00A1617C" w:rsidP="00E22A27">
            <w:pPr>
              <w:widowControl/>
              <w:spacing w:line="360" w:lineRule="auto"/>
              <w:ind w:firstLineChars="200" w:firstLine="480"/>
            </w:pPr>
            <w:r>
              <w:t>国</w:t>
            </w:r>
            <w:proofErr w:type="gramStart"/>
            <w:r>
              <w:t>海证券</w:t>
            </w:r>
            <w:proofErr w:type="gramEnd"/>
            <w:r>
              <w:rPr>
                <w:rFonts w:hint="eastAsia"/>
              </w:rPr>
              <w:t xml:space="preserve"> </w:t>
            </w:r>
            <w:r>
              <w:t xml:space="preserve"> </w:t>
            </w:r>
            <w:r w:rsidR="00E22A27">
              <w:t xml:space="preserve">秦一方 </w:t>
            </w:r>
          </w:p>
          <w:p w14:paraId="1B55A4F7" w14:textId="5833A36F" w:rsidR="00E22A27" w:rsidRDefault="00A1617C" w:rsidP="00E22A27">
            <w:pPr>
              <w:widowControl/>
              <w:spacing w:line="360" w:lineRule="auto"/>
              <w:ind w:firstLineChars="200" w:firstLine="480"/>
            </w:pPr>
            <w:proofErr w:type="gramStart"/>
            <w:r>
              <w:lastRenderedPageBreak/>
              <w:t>永赢基金</w:t>
            </w:r>
            <w:proofErr w:type="gramEnd"/>
            <w:r>
              <w:rPr>
                <w:rFonts w:hint="eastAsia"/>
              </w:rPr>
              <w:t xml:space="preserve"> </w:t>
            </w:r>
            <w:r>
              <w:t xml:space="preserve"> </w:t>
            </w:r>
            <w:r w:rsidR="00E22A27">
              <w:t>郑州杰</w:t>
            </w:r>
          </w:p>
          <w:p w14:paraId="61621925" w14:textId="0022D165" w:rsidR="00E22A27" w:rsidRDefault="00A1617C" w:rsidP="00E22A27">
            <w:pPr>
              <w:widowControl/>
              <w:spacing w:line="360" w:lineRule="auto"/>
              <w:ind w:firstLineChars="200" w:firstLine="480"/>
            </w:pPr>
            <w:r>
              <w:rPr>
                <w:rFonts w:hint="eastAsia"/>
              </w:rPr>
              <w:t xml:space="preserve">光大证券 </w:t>
            </w:r>
            <w:r>
              <w:t xml:space="preserve"> </w:t>
            </w:r>
            <w:r w:rsidR="00E22A27">
              <w:t>杨哲</w:t>
            </w:r>
          </w:p>
          <w:p w14:paraId="01DA339B" w14:textId="059E50DD" w:rsidR="00FE107F" w:rsidRDefault="00612122">
            <w:pPr>
              <w:widowControl/>
              <w:spacing w:line="360" w:lineRule="auto"/>
              <w:ind w:firstLineChars="200" w:firstLine="480"/>
            </w:pPr>
            <w:r>
              <w:rPr>
                <w:rFonts w:hint="eastAsia"/>
              </w:rPr>
              <w:t>三、</w:t>
            </w:r>
            <w:r w:rsidR="00FE107F">
              <w:rPr>
                <w:rFonts w:hint="eastAsia"/>
              </w:rPr>
              <w:t>9月1</w:t>
            </w:r>
            <w:r w:rsidR="00FE107F">
              <w:t>3</w:t>
            </w:r>
            <w:r w:rsidR="00FE107F">
              <w:rPr>
                <w:rFonts w:hint="eastAsia"/>
              </w:rPr>
              <w:t>日-</w:t>
            </w:r>
            <w:r w:rsidR="00FE107F">
              <w:t>14</w:t>
            </w:r>
            <w:r w:rsidR="00FE107F">
              <w:rPr>
                <w:rFonts w:hint="eastAsia"/>
              </w:rPr>
              <w:t>日，公司参加高盛中国投资论坛</w:t>
            </w:r>
            <w:r>
              <w:rPr>
                <w:rFonts w:hint="eastAsia"/>
              </w:rPr>
              <w:t>，参会人员：</w:t>
            </w:r>
          </w:p>
          <w:p w14:paraId="4E68F85A" w14:textId="3BCC1B0B" w:rsidR="00E22A27" w:rsidRDefault="00E22A27" w:rsidP="00E22A27">
            <w:pPr>
              <w:widowControl/>
              <w:spacing w:line="360" w:lineRule="auto"/>
              <w:ind w:firstLineChars="200" w:firstLine="480"/>
            </w:pPr>
            <w:r>
              <w:rPr>
                <w:rFonts w:hint="eastAsia"/>
              </w:rPr>
              <w:t>贝莱斯尼资产</w:t>
            </w:r>
            <w:r>
              <w:t xml:space="preserve">  Huiling Yu, Kerith Chen, Ting Wang</w:t>
            </w:r>
          </w:p>
          <w:p w14:paraId="7712ABBF" w14:textId="20365B20" w:rsidR="00E22A27" w:rsidRDefault="00E22A27" w:rsidP="00E22A27">
            <w:pPr>
              <w:widowControl/>
              <w:spacing w:line="360" w:lineRule="auto"/>
              <w:ind w:firstLineChars="200" w:firstLine="480"/>
            </w:pPr>
            <w:r>
              <w:rPr>
                <w:rFonts w:hint="eastAsia"/>
              </w:rPr>
              <w:t>富达投资</w:t>
            </w:r>
            <w:r>
              <w:t xml:space="preserve">  Flora Wang</w:t>
            </w:r>
          </w:p>
          <w:p w14:paraId="7DF7E450" w14:textId="5D7246F7" w:rsidR="00E22A27" w:rsidRDefault="00E22A27" w:rsidP="00E22A27">
            <w:pPr>
              <w:widowControl/>
              <w:spacing w:line="360" w:lineRule="auto"/>
              <w:ind w:firstLineChars="200" w:firstLine="480"/>
            </w:pPr>
            <w:r>
              <w:rPr>
                <w:rFonts w:hint="eastAsia"/>
              </w:rPr>
              <w:t>富达国际</w:t>
            </w:r>
            <w:r>
              <w:t xml:space="preserve">  Alice Li</w:t>
            </w:r>
          </w:p>
          <w:p w14:paraId="2CAF71E8" w14:textId="05B3C7C5" w:rsidR="00E22A27" w:rsidRDefault="00E22A27" w:rsidP="00E22A27">
            <w:pPr>
              <w:widowControl/>
              <w:spacing w:line="360" w:lineRule="auto"/>
              <w:ind w:firstLineChars="200" w:firstLine="480"/>
            </w:pPr>
            <w:r>
              <w:rPr>
                <w:rFonts w:hint="eastAsia"/>
              </w:rPr>
              <w:t xml:space="preserve">富达基金 </w:t>
            </w:r>
            <w:r>
              <w:t xml:space="preserve"> Olivia H</w:t>
            </w:r>
            <w:r>
              <w:rPr>
                <w:rFonts w:hint="eastAsia"/>
              </w:rPr>
              <w:t>e</w:t>
            </w:r>
          </w:p>
          <w:p w14:paraId="7618CBC9" w14:textId="6D06F37B" w:rsidR="00E22A27" w:rsidRDefault="00E22A27" w:rsidP="00E22A27">
            <w:pPr>
              <w:widowControl/>
              <w:spacing w:line="360" w:lineRule="auto"/>
              <w:ind w:firstLineChars="200" w:firstLine="480"/>
            </w:pPr>
            <w:r>
              <w:rPr>
                <w:rFonts w:hint="eastAsia"/>
              </w:rPr>
              <w:t>富兰克林邓普顿基金集团</w:t>
            </w:r>
            <w:r>
              <w:t xml:space="preserve">  Tony Sun</w:t>
            </w:r>
          </w:p>
          <w:p w14:paraId="5D81D8F0" w14:textId="2836FDBC" w:rsidR="00E22A27" w:rsidRDefault="00E22A27" w:rsidP="00E22A27">
            <w:pPr>
              <w:widowControl/>
              <w:spacing w:line="360" w:lineRule="auto"/>
              <w:ind w:firstLineChars="200" w:firstLine="480"/>
            </w:pPr>
            <w:r>
              <w:rPr>
                <w:rFonts w:hint="eastAsia"/>
              </w:rPr>
              <w:t>马歇尔卫斯公司</w:t>
            </w:r>
            <w:r>
              <w:t xml:space="preserve">  Cathy Xie</w:t>
            </w:r>
          </w:p>
          <w:p w14:paraId="2B11F984" w14:textId="07C19001" w:rsidR="00E22A27" w:rsidRDefault="00E22A27" w:rsidP="00E22A27">
            <w:pPr>
              <w:widowControl/>
              <w:spacing w:line="360" w:lineRule="auto"/>
              <w:ind w:firstLineChars="200" w:firstLine="480"/>
            </w:pPr>
            <w:r>
              <w:rPr>
                <w:rFonts w:hint="eastAsia"/>
              </w:rPr>
              <w:t>千</w:t>
            </w:r>
            <w:proofErr w:type="gramStart"/>
            <w:r>
              <w:rPr>
                <w:rFonts w:hint="eastAsia"/>
              </w:rPr>
              <w:t>禧</w:t>
            </w:r>
            <w:proofErr w:type="gramEnd"/>
            <w:r>
              <w:rPr>
                <w:rFonts w:hint="eastAsia"/>
              </w:rPr>
              <w:t>管理</w:t>
            </w:r>
            <w:r>
              <w:t xml:space="preserve">  Becky Lu, Ronnie Ruan, Yejun Qian, </w:t>
            </w:r>
            <w:proofErr w:type="spellStart"/>
            <w:r>
              <w:t>Yichi</w:t>
            </w:r>
            <w:proofErr w:type="spellEnd"/>
            <w:r>
              <w:t xml:space="preserve"> Zhang</w:t>
            </w:r>
          </w:p>
          <w:p w14:paraId="2A789FF2" w14:textId="42FF29CE" w:rsidR="00E22A27" w:rsidRDefault="00E22A27" w:rsidP="00E22A27">
            <w:pPr>
              <w:widowControl/>
              <w:spacing w:line="360" w:lineRule="auto"/>
              <w:ind w:firstLineChars="200" w:firstLine="480"/>
            </w:pPr>
            <w:r>
              <w:rPr>
                <w:rFonts w:hint="eastAsia"/>
              </w:rPr>
              <w:t>保银投资</w:t>
            </w:r>
            <w:r>
              <w:t xml:space="preserve">  Austin Zhou</w:t>
            </w:r>
          </w:p>
          <w:p w14:paraId="4BF72E57" w14:textId="4827CB80" w:rsidR="00E22A27" w:rsidRPr="00E22A27" w:rsidRDefault="00E22A27" w:rsidP="00E22A27">
            <w:pPr>
              <w:widowControl/>
              <w:spacing w:line="360" w:lineRule="auto"/>
              <w:ind w:firstLineChars="200" w:firstLine="480"/>
            </w:pPr>
            <w:r>
              <w:t>Point</w:t>
            </w:r>
            <w:proofErr w:type="gramStart"/>
            <w:r>
              <w:t>72</w:t>
            </w:r>
            <w:r>
              <w:rPr>
                <w:rFonts w:hint="eastAsia"/>
              </w:rPr>
              <w:t xml:space="preserve"> </w:t>
            </w:r>
            <w:r>
              <w:t xml:space="preserve"> </w:t>
            </w:r>
            <w:proofErr w:type="spellStart"/>
            <w:r>
              <w:t>XiaoZheng</w:t>
            </w:r>
            <w:proofErr w:type="spellEnd"/>
            <w:proofErr w:type="gramEnd"/>
            <w:r>
              <w:t xml:space="preserve"> Li, Yifei Wang</w:t>
            </w:r>
          </w:p>
          <w:p w14:paraId="3DC50D28" w14:textId="15B1E03D" w:rsidR="00E22A27" w:rsidRDefault="00E22A27" w:rsidP="00E22A27">
            <w:pPr>
              <w:widowControl/>
              <w:spacing w:line="360" w:lineRule="auto"/>
              <w:ind w:firstLineChars="200" w:firstLine="480"/>
            </w:pPr>
            <w:proofErr w:type="gramStart"/>
            <w:r>
              <w:rPr>
                <w:rFonts w:hint="eastAsia"/>
              </w:rPr>
              <w:t>柏骏资本</w:t>
            </w:r>
            <w:proofErr w:type="gramEnd"/>
            <w:r>
              <w:t xml:space="preserve">  Esther Wen</w:t>
            </w:r>
          </w:p>
          <w:p w14:paraId="6B4AF00F" w14:textId="63F435C3" w:rsidR="00E22A27" w:rsidRDefault="00E22A27" w:rsidP="00E22A27">
            <w:pPr>
              <w:widowControl/>
              <w:spacing w:line="360" w:lineRule="auto"/>
              <w:ind w:firstLineChars="200" w:firstLine="480"/>
            </w:pPr>
            <w:r>
              <w:rPr>
                <w:rFonts w:hint="eastAsia"/>
              </w:rPr>
              <w:t>淡马锡</w:t>
            </w:r>
            <w:r>
              <w:t xml:space="preserve">  </w:t>
            </w:r>
            <w:proofErr w:type="spellStart"/>
            <w:r>
              <w:t>Yuliang</w:t>
            </w:r>
            <w:proofErr w:type="spellEnd"/>
            <w:r>
              <w:t xml:space="preserve"> Chang</w:t>
            </w:r>
          </w:p>
          <w:p w14:paraId="52A03BF8" w14:textId="2289234E" w:rsidR="00E22A27" w:rsidRDefault="00E22A27" w:rsidP="00E22A27">
            <w:pPr>
              <w:widowControl/>
              <w:spacing w:line="360" w:lineRule="auto"/>
              <w:ind w:firstLineChars="200" w:firstLine="480"/>
            </w:pPr>
            <w:r>
              <w:rPr>
                <w:rFonts w:hint="eastAsia"/>
              </w:rPr>
              <w:t>瑞</w:t>
            </w:r>
            <w:proofErr w:type="gramStart"/>
            <w:r>
              <w:rPr>
                <w:rFonts w:hint="eastAsia"/>
              </w:rPr>
              <w:t>银资产</w:t>
            </w:r>
            <w:proofErr w:type="gramEnd"/>
            <w:r>
              <w:t xml:space="preserve">  </w:t>
            </w:r>
            <w:proofErr w:type="spellStart"/>
            <w:r>
              <w:t>Baoying</w:t>
            </w:r>
            <w:proofErr w:type="spellEnd"/>
            <w:r>
              <w:t xml:space="preserve"> Zhai</w:t>
            </w:r>
          </w:p>
          <w:p w14:paraId="18B531CD" w14:textId="66304F61" w:rsidR="00E22A27" w:rsidRDefault="00E22A27" w:rsidP="00E22A27">
            <w:pPr>
              <w:widowControl/>
              <w:spacing w:line="360" w:lineRule="auto"/>
              <w:ind w:firstLineChars="200" w:firstLine="480"/>
            </w:pPr>
            <w:proofErr w:type="gramStart"/>
            <w:r>
              <w:t>WT</w:t>
            </w:r>
            <w:r>
              <w:rPr>
                <w:rFonts w:hint="eastAsia"/>
              </w:rPr>
              <w:t xml:space="preserve"> </w:t>
            </w:r>
            <w:r>
              <w:t xml:space="preserve"> </w:t>
            </w:r>
            <w:proofErr w:type="spellStart"/>
            <w:r>
              <w:t>Tongshu</w:t>
            </w:r>
            <w:proofErr w:type="spellEnd"/>
            <w:proofErr w:type="gramEnd"/>
            <w:r>
              <w:t xml:space="preserve"> Wang</w:t>
            </w:r>
          </w:p>
          <w:p w14:paraId="288B59F5" w14:textId="111BFDA5" w:rsidR="00E22A27" w:rsidRDefault="00E22A27" w:rsidP="00E22A27">
            <w:pPr>
              <w:widowControl/>
              <w:spacing w:line="360" w:lineRule="auto"/>
              <w:ind w:firstLineChars="200" w:firstLine="480"/>
            </w:pPr>
            <w:proofErr w:type="gramStart"/>
            <w:r>
              <w:rPr>
                <w:rFonts w:hint="eastAsia"/>
              </w:rPr>
              <w:t>毅恒资本</w:t>
            </w:r>
            <w:proofErr w:type="gramEnd"/>
            <w:r>
              <w:t xml:space="preserve"> Kaiyuan Wang</w:t>
            </w:r>
          </w:p>
          <w:p w14:paraId="713708F8" w14:textId="1140AAE6" w:rsidR="00E22A27" w:rsidRDefault="00E22A27" w:rsidP="00E22A27">
            <w:pPr>
              <w:widowControl/>
              <w:spacing w:line="360" w:lineRule="auto"/>
              <w:ind w:firstLineChars="200" w:firstLine="480"/>
            </w:pPr>
            <w:r>
              <w:rPr>
                <w:rFonts w:hint="eastAsia"/>
              </w:rPr>
              <w:t>宏</w:t>
            </w:r>
            <w:proofErr w:type="gramStart"/>
            <w:r>
              <w:rPr>
                <w:rFonts w:hint="eastAsia"/>
              </w:rPr>
              <w:t>利资产</w:t>
            </w:r>
            <w:proofErr w:type="gramEnd"/>
            <w:r>
              <w:t xml:space="preserve">  Bryan Wang, </w:t>
            </w:r>
            <w:proofErr w:type="spellStart"/>
            <w:r>
              <w:t>Wenlin</w:t>
            </w:r>
            <w:proofErr w:type="spellEnd"/>
            <w:r>
              <w:t xml:space="preserve"> Li</w:t>
            </w:r>
          </w:p>
          <w:p w14:paraId="026627E8" w14:textId="6E341116" w:rsidR="00E22A27" w:rsidRDefault="00E22A27" w:rsidP="00E22A27">
            <w:pPr>
              <w:widowControl/>
              <w:spacing w:line="360" w:lineRule="auto"/>
              <w:ind w:firstLineChars="200" w:firstLine="480"/>
            </w:pPr>
            <w:r>
              <w:rPr>
                <w:rFonts w:hint="eastAsia"/>
              </w:rPr>
              <w:t>泰康资产</w:t>
            </w:r>
            <w:r>
              <w:t xml:space="preserve">  Iris Tao</w:t>
            </w:r>
          </w:p>
          <w:p w14:paraId="0035163F" w14:textId="6547251F" w:rsidR="00E22A27" w:rsidRDefault="00E22A27" w:rsidP="00E22A27">
            <w:pPr>
              <w:widowControl/>
              <w:spacing w:line="360" w:lineRule="auto"/>
              <w:ind w:firstLineChars="200" w:firstLine="480"/>
            </w:pPr>
            <w:r w:rsidRPr="00E22A27">
              <w:rPr>
                <w:rFonts w:hint="eastAsia"/>
              </w:rPr>
              <w:t>加拿大养老金</w:t>
            </w:r>
            <w:r>
              <w:t xml:space="preserve">  </w:t>
            </w:r>
            <w:r w:rsidRPr="00E22A27">
              <w:t xml:space="preserve">Alex Ye, </w:t>
            </w:r>
            <w:proofErr w:type="spellStart"/>
            <w:r w:rsidRPr="00E22A27">
              <w:t>GuangLei</w:t>
            </w:r>
            <w:proofErr w:type="spellEnd"/>
            <w:r w:rsidRPr="00E22A27">
              <w:t xml:space="preserve"> L</w:t>
            </w:r>
            <w:r>
              <w:t>i</w:t>
            </w:r>
            <w:r w:rsidRPr="00E22A27">
              <w:t>, Helen W</w:t>
            </w:r>
            <w:r>
              <w:t>u</w:t>
            </w:r>
          </w:p>
          <w:p w14:paraId="34A00B80" w14:textId="789B2196" w:rsidR="00E22A27" w:rsidRDefault="00E22A27" w:rsidP="00E22A27">
            <w:pPr>
              <w:widowControl/>
              <w:spacing w:line="360" w:lineRule="auto"/>
              <w:ind w:firstLineChars="200" w:firstLine="480"/>
            </w:pPr>
            <w:r w:rsidRPr="00E22A27">
              <w:t xml:space="preserve">Keystone </w:t>
            </w:r>
            <w:proofErr w:type="gramStart"/>
            <w:r w:rsidRPr="00E22A27">
              <w:t>Investors  Han</w:t>
            </w:r>
            <w:proofErr w:type="gramEnd"/>
            <w:r w:rsidRPr="00E22A27">
              <w:t xml:space="preserve"> Li</w:t>
            </w:r>
          </w:p>
          <w:p w14:paraId="7AAEB265" w14:textId="75F3012B" w:rsidR="00F230F0" w:rsidRDefault="00612122" w:rsidP="00E22A27">
            <w:pPr>
              <w:widowControl/>
              <w:spacing w:line="360" w:lineRule="auto"/>
              <w:ind w:firstLineChars="200" w:firstLine="480"/>
            </w:pPr>
            <w:r>
              <w:rPr>
                <w:rFonts w:hint="eastAsia"/>
              </w:rPr>
              <w:t>四</w:t>
            </w:r>
            <w:r w:rsidR="00F230F0">
              <w:rPr>
                <w:rFonts w:hint="eastAsia"/>
              </w:rPr>
              <w:t>、</w:t>
            </w:r>
            <w:r>
              <w:t>9</w:t>
            </w:r>
            <w:r w:rsidR="00F230F0">
              <w:rPr>
                <w:rFonts w:hint="eastAsia"/>
              </w:rPr>
              <w:t>月</w:t>
            </w:r>
            <w:r>
              <w:t>25</w:t>
            </w:r>
            <w:r w:rsidR="00F230F0">
              <w:rPr>
                <w:rFonts w:hint="eastAsia"/>
              </w:rPr>
              <w:t>日，公司参加</w:t>
            </w:r>
            <w:r>
              <w:rPr>
                <w:rFonts w:hint="eastAsia"/>
              </w:rPr>
              <w:t>中</w:t>
            </w:r>
            <w:proofErr w:type="gramStart"/>
            <w:r>
              <w:rPr>
                <w:rFonts w:hint="eastAsia"/>
              </w:rPr>
              <w:t>邮证券</w:t>
            </w:r>
            <w:proofErr w:type="gramEnd"/>
            <w:r w:rsidR="00F230F0">
              <w:rPr>
                <w:rFonts w:hint="eastAsia"/>
              </w:rPr>
              <w:t>组织的</w:t>
            </w:r>
            <w:r>
              <w:rPr>
                <w:rFonts w:hint="eastAsia"/>
              </w:rPr>
              <w:t>策略会</w:t>
            </w:r>
            <w:r w:rsidR="00F230F0">
              <w:rPr>
                <w:rFonts w:hint="eastAsia"/>
              </w:rPr>
              <w:t>，参会人员：</w:t>
            </w:r>
          </w:p>
          <w:p w14:paraId="089B654A" w14:textId="2F1691EF" w:rsidR="00B623B5" w:rsidRDefault="00B623B5" w:rsidP="00B623B5">
            <w:pPr>
              <w:widowControl/>
              <w:spacing w:line="360" w:lineRule="auto"/>
              <w:ind w:firstLineChars="200" w:firstLine="480"/>
            </w:pPr>
            <w:proofErr w:type="gramStart"/>
            <w:r>
              <w:rPr>
                <w:rFonts w:hint="eastAsia"/>
              </w:rPr>
              <w:t>天弘基金</w:t>
            </w:r>
            <w:proofErr w:type="gramEnd"/>
            <w:r>
              <w:t xml:space="preserve"> 马雪薇</w:t>
            </w:r>
          </w:p>
          <w:p w14:paraId="4C8977E9" w14:textId="55D85EE8" w:rsidR="00B623B5" w:rsidRDefault="00B623B5" w:rsidP="00B623B5">
            <w:pPr>
              <w:widowControl/>
              <w:spacing w:line="360" w:lineRule="auto"/>
              <w:ind w:firstLineChars="200" w:firstLine="480"/>
            </w:pPr>
            <w:proofErr w:type="gramStart"/>
            <w:r>
              <w:rPr>
                <w:rFonts w:hint="eastAsia"/>
              </w:rPr>
              <w:t>盘京投资</w:t>
            </w:r>
            <w:proofErr w:type="gramEnd"/>
            <w:r>
              <w:t xml:space="preserve"> 陈静</w:t>
            </w:r>
          </w:p>
          <w:p w14:paraId="50CA100B" w14:textId="4230CF5C" w:rsidR="00B623B5" w:rsidRDefault="00B623B5" w:rsidP="00B623B5">
            <w:pPr>
              <w:widowControl/>
              <w:spacing w:line="360" w:lineRule="auto"/>
              <w:ind w:firstLineChars="200" w:firstLine="480"/>
            </w:pPr>
            <w:proofErr w:type="gramStart"/>
            <w:r>
              <w:rPr>
                <w:rFonts w:hint="eastAsia"/>
              </w:rPr>
              <w:t>新华资管</w:t>
            </w:r>
            <w:proofErr w:type="gramEnd"/>
            <w:r>
              <w:rPr>
                <w:rFonts w:hint="eastAsia"/>
              </w:rPr>
              <w:t xml:space="preserve"> </w:t>
            </w:r>
            <w:r>
              <w:t xml:space="preserve"> </w:t>
            </w:r>
            <w:r>
              <w:rPr>
                <w:rFonts w:hint="eastAsia"/>
              </w:rPr>
              <w:t>夏旭</w:t>
            </w:r>
          </w:p>
          <w:p w14:paraId="72D64D23" w14:textId="77777777" w:rsidR="00B623B5" w:rsidRDefault="00B623B5" w:rsidP="00B623B5">
            <w:pPr>
              <w:widowControl/>
              <w:spacing w:line="360" w:lineRule="auto"/>
              <w:ind w:firstLineChars="200" w:firstLine="480"/>
            </w:pPr>
            <w:r>
              <w:rPr>
                <w:rFonts w:hint="eastAsia"/>
              </w:rPr>
              <w:t>英大资产</w:t>
            </w:r>
            <w:r>
              <w:t xml:space="preserve"> 孙颖</w:t>
            </w:r>
          </w:p>
          <w:p w14:paraId="225A1B12" w14:textId="77777777" w:rsidR="00B623B5" w:rsidRDefault="00B623B5" w:rsidP="00B623B5">
            <w:pPr>
              <w:widowControl/>
              <w:spacing w:line="360" w:lineRule="auto"/>
              <w:ind w:firstLineChars="200" w:firstLine="480"/>
            </w:pPr>
            <w:r>
              <w:rPr>
                <w:rFonts w:hint="eastAsia"/>
              </w:rPr>
              <w:t>华安财保</w:t>
            </w:r>
            <w:r>
              <w:t xml:space="preserve"> 于华杰</w:t>
            </w:r>
          </w:p>
          <w:p w14:paraId="75CD55FB" w14:textId="6AF07D6C" w:rsidR="00B623B5" w:rsidRDefault="00B623B5" w:rsidP="00B623B5">
            <w:pPr>
              <w:widowControl/>
              <w:spacing w:line="360" w:lineRule="auto"/>
              <w:ind w:firstLineChars="200" w:firstLine="480"/>
            </w:pPr>
            <w:r>
              <w:rPr>
                <w:rFonts w:hint="eastAsia"/>
              </w:rPr>
              <w:t>中金公司</w:t>
            </w:r>
            <w:r>
              <w:t xml:space="preserve"> 方榕佳</w:t>
            </w:r>
          </w:p>
          <w:p w14:paraId="61687338" w14:textId="27087F56" w:rsidR="00B623B5" w:rsidRDefault="00B623B5" w:rsidP="00B623B5">
            <w:pPr>
              <w:widowControl/>
              <w:spacing w:line="360" w:lineRule="auto"/>
              <w:ind w:firstLineChars="200" w:firstLine="480"/>
            </w:pPr>
            <w:r>
              <w:rPr>
                <w:rFonts w:hint="eastAsia"/>
              </w:rPr>
              <w:t>淡水泉</w:t>
            </w:r>
            <w:r>
              <w:t xml:space="preserve">  陈睿婕</w:t>
            </w:r>
          </w:p>
          <w:p w14:paraId="0215FDA4" w14:textId="50D60722" w:rsidR="00B623B5" w:rsidRDefault="00B623B5" w:rsidP="00B623B5">
            <w:pPr>
              <w:widowControl/>
              <w:spacing w:line="360" w:lineRule="auto"/>
              <w:ind w:firstLineChars="200" w:firstLine="480"/>
            </w:pPr>
            <w:r>
              <w:rPr>
                <w:rFonts w:hint="eastAsia"/>
              </w:rPr>
              <w:lastRenderedPageBreak/>
              <w:t>中</w:t>
            </w:r>
            <w:proofErr w:type="gramStart"/>
            <w:r>
              <w:rPr>
                <w:rFonts w:hint="eastAsia"/>
              </w:rPr>
              <w:t>邮保险</w:t>
            </w:r>
            <w:proofErr w:type="gramEnd"/>
            <w:r>
              <w:t xml:space="preserve">  乔林建</w:t>
            </w:r>
          </w:p>
          <w:p w14:paraId="20B03141" w14:textId="3772F962" w:rsidR="00B623B5" w:rsidRDefault="00B623B5" w:rsidP="00B623B5">
            <w:pPr>
              <w:widowControl/>
              <w:spacing w:line="360" w:lineRule="auto"/>
              <w:ind w:firstLineChars="200" w:firstLine="480"/>
            </w:pPr>
            <w:proofErr w:type="gramStart"/>
            <w:r>
              <w:rPr>
                <w:rFonts w:hint="eastAsia"/>
              </w:rPr>
              <w:t>西部利</w:t>
            </w:r>
            <w:proofErr w:type="gramEnd"/>
            <w:r>
              <w:rPr>
                <w:rFonts w:hint="eastAsia"/>
              </w:rPr>
              <w:t>得</w:t>
            </w:r>
            <w:r>
              <w:t xml:space="preserve">  </w:t>
            </w:r>
            <w:proofErr w:type="gramStart"/>
            <w:r>
              <w:t>温震宇</w:t>
            </w:r>
            <w:proofErr w:type="gramEnd"/>
          </w:p>
          <w:p w14:paraId="225E58B1" w14:textId="08FEF112" w:rsidR="00B623B5" w:rsidRDefault="00B623B5" w:rsidP="00B623B5">
            <w:pPr>
              <w:widowControl/>
              <w:spacing w:line="360" w:lineRule="auto"/>
              <w:ind w:firstLineChars="200" w:firstLine="480"/>
            </w:pPr>
            <w:r>
              <w:rPr>
                <w:rFonts w:hint="eastAsia"/>
              </w:rPr>
              <w:t>博时北京</w:t>
            </w:r>
            <w:r>
              <w:t xml:space="preserve">  姚爽</w:t>
            </w:r>
          </w:p>
          <w:p w14:paraId="1AEA976B" w14:textId="57EA16C1" w:rsidR="00B623B5" w:rsidRDefault="00B623B5" w:rsidP="00B623B5">
            <w:pPr>
              <w:widowControl/>
              <w:spacing w:line="360" w:lineRule="auto"/>
              <w:ind w:firstLineChars="200" w:firstLine="480"/>
            </w:pPr>
            <w:r>
              <w:rPr>
                <w:rFonts w:hint="eastAsia"/>
              </w:rPr>
              <w:t>诺安基金</w:t>
            </w:r>
            <w:r>
              <w:t xml:space="preserve">  李新</w:t>
            </w:r>
            <w:proofErr w:type="gramStart"/>
            <w:r>
              <w:t>帜</w:t>
            </w:r>
            <w:proofErr w:type="gramEnd"/>
          </w:p>
          <w:p w14:paraId="34BF9E77" w14:textId="7739B5FA" w:rsidR="00B623B5" w:rsidRDefault="00B623B5" w:rsidP="00B623B5">
            <w:pPr>
              <w:widowControl/>
              <w:spacing w:line="360" w:lineRule="auto"/>
              <w:ind w:firstLineChars="200" w:firstLine="480"/>
            </w:pPr>
            <w:r>
              <w:rPr>
                <w:rFonts w:hint="eastAsia"/>
              </w:rPr>
              <w:t>西部利得基金</w:t>
            </w:r>
            <w:r>
              <w:t xml:space="preserve">  </w:t>
            </w:r>
            <w:proofErr w:type="gramStart"/>
            <w:r>
              <w:t>侯文生</w:t>
            </w:r>
            <w:proofErr w:type="gramEnd"/>
          </w:p>
          <w:p w14:paraId="19F8BEC5" w14:textId="64415D3B" w:rsidR="00791BA9" w:rsidRPr="00F230F0" w:rsidRDefault="00B623B5" w:rsidP="00B623B5">
            <w:pPr>
              <w:widowControl/>
              <w:spacing w:line="360" w:lineRule="auto"/>
              <w:ind w:firstLineChars="200" w:firstLine="480"/>
            </w:pPr>
            <w:r>
              <w:rPr>
                <w:rFonts w:hint="eastAsia"/>
              </w:rPr>
              <w:t xml:space="preserve">博时基金 </w:t>
            </w:r>
            <w:r>
              <w:t xml:space="preserve"> </w:t>
            </w:r>
            <w:proofErr w:type="gramStart"/>
            <w:r>
              <w:t>王诗瑶</w:t>
            </w:r>
            <w:proofErr w:type="gramEnd"/>
          </w:p>
        </w:tc>
      </w:tr>
      <w:tr w:rsidR="00A7249B" w14:paraId="3016119E" w14:textId="77777777">
        <w:trPr>
          <w:trHeight w:val="379"/>
        </w:trPr>
        <w:tc>
          <w:tcPr>
            <w:tcW w:w="1560" w:type="dxa"/>
          </w:tcPr>
          <w:p w14:paraId="0D0605C7" w14:textId="77777777" w:rsidR="00A7249B" w:rsidRDefault="00000000">
            <w:pPr>
              <w:spacing w:line="360" w:lineRule="auto"/>
              <w:ind w:firstLineChars="200" w:firstLine="480"/>
            </w:pPr>
            <w:r>
              <w:rPr>
                <w:rFonts w:hint="eastAsia"/>
              </w:rPr>
              <w:lastRenderedPageBreak/>
              <w:t>时间</w:t>
            </w:r>
          </w:p>
        </w:tc>
        <w:tc>
          <w:tcPr>
            <w:tcW w:w="7229" w:type="dxa"/>
          </w:tcPr>
          <w:p w14:paraId="3B1858DE" w14:textId="5AB16606" w:rsidR="00A7249B" w:rsidRDefault="00000000">
            <w:pPr>
              <w:spacing w:line="360" w:lineRule="auto"/>
              <w:jc w:val="center"/>
            </w:pPr>
            <w:r>
              <w:rPr>
                <w:rFonts w:hint="eastAsia"/>
              </w:rPr>
              <w:t>202</w:t>
            </w:r>
            <w:r>
              <w:t>3</w:t>
            </w:r>
            <w:r>
              <w:rPr>
                <w:rFonts w:hint="eastAsia"/>
              </w:rPr>
              <w:t>年</w:t>
            </w:r>
            <w:r w:rsidR="007C452A">
              <w:t>9</w:t>
            </w:r>
            <w:r>
              <w:rPr>
                <w:rFonts w:hint="eastAsia"/>
              </w:rPr>
              <w:t>月</w:t>
            </w:r>
          </w:p>
        </w:tc>
      </w:tr>
      <w:tr w:rsidR="00A7249B" w14:paraId="16D3F6DD" w14:textId="77777777">
        <w:trPr>
          <w:trHeight w:val="805"/>
        </w:trPr>
        <w:tc>
          <w:tcPr>
            <w:tcW w:w="1560" w:type="dxa"/>
          </w:tcPr>
          <w:p w14:paraId="59AEB37D" w14:textId="77777777" w:rsidR="00A7249B" w:rsidRDefault="00000000">
            <w:pPr>
              <w:spacing w:line="360" w:lineRule="auto"/>
            </w:pPr>
            <w:r>
              <w:rPr>
                <w:rFonts w:hint="eastAsia"/>
              </w:rPr>
              <w:t>上市公司接待人员姓名</w:t>
            </w:r>
          </w:p>
        </w:tc>
        <w:tc>
          <w:tcPr>
            <w:tcW w:w="7229" w:type="dxa"/>
            <w:vAlign w:val="center"/>
          </w:tcPr>
          <w:p w14:paraId="5247899A" w14:textId="77777777" w:rsidR="00E22A27" w:rsidRDefault="00C60C07" w:rsidP="00E22A27">
            <w:pPr>
              <w:spacing w:line="360" w:lineRule="auto"/>
              <w:jc w:val="left"/>
            </w:pPr>
            <w:r>
              <w:rPr>
                <w:rFonts w:hint="eastAsia"/>
              </w:rPr>
              <w:t>董事长：刘</w:t>
            </w:r>
            <w:proofErr w:type="gramStart"/>
            <w:r>
              <w:rPr>
                <w:rFonts w:hint="eastAsia"/>
              </w:rPr>
              <w:t>鸣鸣</w:t>
            </w:r>
            <w:proofErr w:type="gramEnd"/>
            <w:r>
              <w:rPr>
                <w:rFonts w:hint="eastAsia"/>
              </w:rPr>
              <w:t>；董事兼总经理：张清苗；</w:t>
            </w:r>
          </w:p>
          <w:p w14:paraId="1E289B21" w14:textId="60E72BD6" w:rsidR="00171862" w:rsidRDefault="00000000" w:rsidP="00E22A27">
            <w:pPr>
              <w:spacing w:line="360" w:lineRule="auto"/>
              <w:jc w:val="left"/>
            </w:pPr>
            <w:r>
              <w:rPr>
                <w:rFonts w:hint="eastAsia"/>
              </w:rPr>
              <w:t>董事会秘书：梁晨；</w:t>
            </w:r>
            <w:r w:rsidR="00171862">
              <w:rPr>
                <w:rFonts w:hint="eastAsia"/>
              </w:rPr>
              <w:t>证券事务代表</w:t>
            </w:r>
            <w:r w:rsidR="006B24BF">
              <w:rPr>
                <w:rFonts w:hint="eastAsia"/>
              </w:rPr>
              <w:t>：林阳</w:t>
            </w:r>
          </w:p>
        </w:tc>
      </w:tr>
      <w:tr w:rsidR="00A7249B" w14:paraId="038C179F" w14:textId="77777777">
        <w:trPr>
          <w:trHeight w:val="506"/>
        </w:trPr>
        <w:tc>
          <w:tcPr>
            <w:tcW w:w="1560" w:type="dxa"/>
            <w:vAlign w:val="center"/>
          </w:tcPr>
          <w:p w14:paraId="5CB246C3" w14:textId="77777777" w:rsidR="00A7249B" w:rsidRDefault="00000000">
            <w:pPr>
              <w:spacing w:line="360" w:lineRule="auto"/>
            </w:pPr>
            <w:r>
              <w:rPr>
                <w:rFonts w:hint="eastAsia"/>
              </w:rPr>
              <w:t>投资者关注的主要问题</w:t>
            </w:r>
          </w:p>
        </w:tc>
        <w:tc>
          <w:tcPr>
            <w:tcW w:w="7229" w:type="dxa"/>
          </w:tcPr>
          <w:p w14:paraId="0C784C4D" w14:textId="6A7E0B1C" w:rsidR="00612122" w:rsidRPr="00612122" w:rsidRDefault="00612122" w:rsidP="00612122">
            <w:pPr>
              <w:spacing w:line="400" w:lineRule="exact"/>
              <w:rPr>
                <w:b/>
                <w:bCs/>
              </w:rPr>
            </w:pPr>
            <w:bookmarkStart w:id="0" w:name="7311-1598268907905"/>
            <w:bookmarkEnd w:id="0"/>
            <w:r>
              <w:rPr>
                <w:rFonts w:hint="eastAsia"/>
                <w:b/>
                <w:bCs/>
              </w:rPr>
              <w:t>Q：</w:t>
            </w:r>
            <w:r w:rsidRPr="00612122">
              <w:rPr>
                <w:rFonts w:hint="eastAsia"/>
                <w:b/>
                <w:bCs/>
              </w:rPr>
              <w:t>前几年鱼糜的价格一直往下走，今年上游的养殖户亏损的比较多，供给可能也会有出清。一些农业公司预计今年年底或者明年年初草鱼价格可能会大幅向上，对公司主业的净利率会有影响吗？还是说也可以通过结构升级的方式去转化成本上涨的压力？</w:t>
            </w:r>
            <w:r w:rsidRPr="00612122">
              <w:rPr>
                <w:b/>
                <w:bCs/>
              </w:rPr>
              <w:t xml:space="preserve"> </w:t>
            </w:r>
          </w:p>
          <w:p w14:paraId="206928A0" w14:textId="4C46CAE2" w:rsidR="00612122" w:rsidRDefault="00612122">
            <w:pPr>
              <w:spacing w:line="400" w:lineRule="exact"/>
            </w:pPr>
            <w:r>
              <w:rPr>
                <w:rFonts w:hint="eastAsia"/>
              </w:rPr>
              <w:t>A：对于</w:t>
            </w:r>
            <w:r w:rsidRPr="00612122">
              <w:rPr>
                <w:rFonts w:hint="eastAsia"/>
              </w:rPr>
              <w:t>速冻食品</w:t>
            </w:r>
            <w:r>
              <w:rPr>
                <w:rFonts w:hint="eastAsia"/>
              </w:rPr>
              <w:t>企业而言，近些年</w:t>
            </w:r>
            <w:r w:rsidRPr="00612122">
              <w:rPr>
                <w:rFonts w:hint="eastAsia"/>
              </w:rPr>
              <w:t>主要原材料的价格</w:t>
            </w:r>
            <w:r w:rsidR="00E11043">
              <w:rPr>
                <w:rFonts w:hint="eastAsia"/>
              </w:rPr>
              <w:t>有涨有跌，公司采购冷冻鱼糜的价格相对稳定</w:t>
            </w:r>
            <w:r>
              <w:rPr>
                <w:rFonts w:hint="eastAsia"/>
              </w:rPr>
              <w:t>。对此，首先看是否有能力向下游传导</w:t>
            </w:r>
            <w:r w:rsidR="00E11043">
              <w:rPr>
                <w:rFonts w:hint="eastAsia"/>
              </w:rPr>
              <w:t>原材料</w:t>
            </w:r>
            <w:r w:rsidR="00E11043">
              <w:rPr>
                <w:rFonts w:hint="eastAsia"/>
              </w:rPr>
              <w:t>价格</w:t>
            </w:r>
            <w:r w:rsidR="00E11043">
              <w:rPr>
                <w:rFonts w:hint="eastAsia"/>
              </w:rPr>
              <w:t>的</w:t>
            </w:r>
            <w:r>
              <w:rPr>
                <w:rFonts w:hint="eastAsia"/>
              </w:rPr>
              <w:t>上涨；其次看能否通过产品结构的升级来争取效率最大化，后者主要考验公司的研发力</w:t>
            </w:r>
            <w:r w:rsidR="00E11043">
              <w:rPr>
                <w:rFonts w:hint="eastAsia"/>
              </w:rPr>
              <w:t>、渠道力和品牌力</w:t>
            </w:r>
            <w:r>
              <w:rPr>
                <w:rFonts w:hint="eastAsia"/>
              </w:rPr>
              <w:t>。在过去几年中</w:t>
            </w:r>
            <w:r w:rsidR="00E11043">
              <w:rPr>
                <w:rFonts w:hint="eastAsia"/>
              </w:rPr>
              <w:t>，</w:t>
            </w:r>
            <w:r>
              <w:rPr>
                <w:rFonts w:hint="eastAsia"/>
              </w:rPr>
              <w:t>猪肉、鸡肉的价格频繁波动，</w:t>
            </w:r>
            <w:r w:rsidR="00E11043">
              <w:rPr>
                <w:rFonts w:hint="eastAsia"/>
              </w:rPr>
              <w:t>公司</w:t>
            </w:r>
            <w:r>
              <w:rPr>
                <w:rFonts w:hint="eastAsia"/>
              </w:rPr>
              <w:t>采取了较为有效的应对措施，也积累了相关经验，整体而言采购价格处于相对竞争对手更低的位置。</w:t>
            </w:r>
          </w:p>
          <w:p w14:paraId="6BE79B1C" w14:textId="77777777" w:rsidR="00612122" w:rsidRPr="00612122" w:rsidRDefault="00612122">
            <w:pPr>
              <w:spacing w:line="400" w:lineRule="exact"/>
            </w:pPr>
          </w:p>
          <w:p w14:paraId="19ECAEE4" w14:textId="77777777" w:rsidR="00612122" w:rsidRPr="00612122" w:rsidRDefault="00612122" w:rsidP="00612122">
            <w:pPr>
              <w:spacing w:line="400" w:lineRule="exact"/>
              <w:rPr>
                <w:b/>
                <w:bCs/>
              </w:rPr>
            </w:pPr>
            <w:r w:rsidRPr="00612122">
              <w:rPr>
                <w:b/>
                <w:bCs/>
              </w:rPr>
              <w:t>Q.公司内部</w:t>
            </w:r>
            <w:proofErr w:type="gramStart"/>
            <w:r w:rsidRPr="00612122">
              <w:rPr>
                <w:b/>
                <w:bCs/>
              </w:rPr>
              <w:t>对串烤事业</w:t>
            </w:r>
            <w:proofErr w:type="gramEnd"/>
            <w:r w:rsidRPr="00612122">
              <w:rPr>
                <w:b/>
                <w:bCs/>
              </w:rPr>
              <w:t xml:space="preserve">部的定位和规划？ </w:t>
            </w:r>
          </w:p>
          <w:p w14:paraId="15F3458F" w14:textId="1A95ED08" w:rsidR="00612122" w:rsidRDefault="00612122" w:rsidP="00612122">
            <w:pPr>
              <w:spacing w:line="400" w:lineRule="exact"/>
            </w:pPr>
            <w:r>
              <w:rPr>
                <w:rFonts w:hint="eastAsia"/>
              </w:rPr>
              <w:t>A：</w:t>
            </w:r>
            <w:r w:rsidR="00E11043">
              <w:rPr>
                <w:rFonts w:hint="eastAsia"/>
              </w:rPr>
              <w:t>今年</w:t>
            </w:r>
            <w:r w:rsidR="00164202">
              <w:rPr>
                <w:rFonts w:hint="eastAsia"/>
              </w:rPr>
              <w:t>餐饮行业整体呈复苏态势，</w:t>
            </w:r>
            <w:r w:rsidR="00E11043" w:rsidRPr="00E11043">
              <w:rPr>
                <w:rFonts w:hint="eastAsia"/>
              </w:rPr>
              <w:t>随着消费分级趋势日益显著，烧烤成为今年众多餐饮渠道中</w:t>
            </w:r>
            <w:r w:rsidR="00164202">
              <w:rPr>
                <w:rFonts w:hint="eastAsia"/>
              </w:rPr>
              <w:t>广受关注且增速较快</w:t>
            </w:r>
            <w:r w:rsidR="00E11043" w:rsidRPr="00E11043">
              <w:rPr>
                <w:rFonts w:hint="eastAsia"/>
              </w:rPr>
              <w:t>的细</w:t>
            </w:r>
            <w:r w:rsidR="00164202">
              <w:rPr>
                <w:rFonts w:hint="eastAsia"/>
              </w:rPr>
              <w:t>分板块。公司近期已将</w:t>
            </w:r>
            <w:r w:rsidR="00164202" w:rsidRPr="00E11043">
              <w:rPr>
                <w:rFonts w:hint="eastAsia"/>
              </w:rPr>
              <w:t>串</w:t>
            </w:r>
            <w:proofErr w:type="gramStart"/>
            <w:r w:rsidR="00164202" w:rsidRPr="00E11043">
              <w:rPr>
                <w:rFonts w:hint="eastAsia"/>
              </w:rPr>
              <w:t>烤项目</w:t>
            </w:r>
            <w:proofErr w:type="gramEnd"/>
            <w:r w:rsidR="00164202" w:rsidRPr="00E11043">
              <w:rPr>
                <w:rFonts w:hint="eastAsia"/>
              </w:rPr>
              <w:t>部并入</w:t>
            </w:r>
            <w:r w:rsidR="00164202">
              <w:rPr>
                <w:rFonts w:hint="eastAsia"/>
              </w:rPr>
              <w:t>安井</w:t>
            </w:r>
            <w:r w:rsidR="00164202" w:rsidRPr="00E11043">
              <w:rPr>
                <w:rFonts w:hint="eastAsia"/>
              </w:rPr>
              <w:t>小厨</w:t>
            </w:r>
            <w:r w:rsidR="00164202">
              <w:rPr>
                <w:rFonts w:hint="eastAsia"/>
              </w:rPr>
              <w:t>，明确安井小厨以鸡肉调理制品+烧烤串类作为主要产品，对</w:t>
            </w:r>
            <w:proofErr w:type="gramStart"/>
            <w:r w:rsidR="00164202">
              <w:rPr>
                <w:rFonts w:hint="eastAsia"/>
              </w:rPr>
              <w:t>标竞品</w:t>
            </w:r>
            <w:proofErr w:type="gramEnd"/>
            <w:r w:rsidR="00164202">
              <w:rPr>
                <w:rFonts w:hint="eastAsia"/>
              </w:rPr>
              <w:t>和自我定位更为清晰，目前客户反馈积极。针对</w:t>
            </w:r>
            <w:r w:rsidR="0021136A">
              <w:rPr>
                <w:rFonts w:hint="eastAsia"/>
              </w:rPr>
              <w:t>串烤</w:t>
            </w:r>
            <w:r w:rsidR="00164202">
              <w:rPr>
                <w:rFonts w:hint="eastAsia"/>
              </w:rPr>
              <w:t>业务，公司</w:t>
            </w:r>
            <w:r w:rsidR="0021136A">
              <w:rPr>
                <w:rFonts w:hint="eastAsia"/>
              </w:rPr>
              <w:t>已推出</w:t>
            </w:r>
            <w:r w:rsidR="0021136A" w:rsidRPr="00612122">
              <w:rPr>
                <w:rFonts w:hint="eastAsia"/>
              </w:rPr>
              <w:t>麦穗肠、火山石烤肠等</w:t>
            </w:r>
            <w:r w:rsidR="0021136A">
              <w:rPr>
                <w:rFonts w:hint="eastAsia"/>
              </w:rPr>
              <w:t>产品，</w:t>
            </w:r>
            <w:r w:rsidR="00164202">
              <w:rPr>
                <w:rFonts w:hint="eastAsia"/>
              </w:rPr>
              <w:t>并</w:t>
            </w:r>
            <w:r w:rsidR="0021136A">
              <w:rPr>
                <w:rFonts w:hint="eastAsia"/>
              </w:rPr>
              <w:t>储备了虾串等</w:t>
            </w:r>
            <w:r w:rsidR="00164202">
              <w:rPr>
                <w:rFonts w:hint="eastAsia"/>
              </w:rPr>
              <w:t>未来将上市的</w:t>
            </w:r>
            <w:r w:rsidR="006B24BF">
              <w:rPr>
                <w:rFonts w:hint="eastAsia"/>
              </w:rPr>
              <w:t>新品</w:t>
            </w:r>
            <w:r w:rsidR="0021136A">
              <w:rPr>
                <w:rFonts w:hint="eastAsia"/>
              </w:rPr>
              <w:t>。</w:t>
            </w:r>
            <w:proofErr w:type="gramStart"/>
            <w:r w:rsidR="0021136A">
              <w:rPr>
                <w:rFonts w:hint="eastAsia"/>
              </w:rPr>
              <w:t>串烤类产品</w:t>
            </w:r>
            <w:proofErr w:type="gramEnd"/>
            <w:r w:rsidR="0021136A">
              <w:rPr>
                <w:rFonts w:hint="eastAsia"/>
              </w:rPr>
              <w:t>从生产的角度而言具备较大的区域差异，例如串的大小</w:t>
            </w:r>
            <w:r w:rsidR="00164202">
              <w:rPr>
                <w:rFonts w:hint="eastAsia"/>
              </w:rPr>
              <w:t>规格</w:t>
            </w:r>
            <w:r w:rsidR="0021136A">
              <w:rPr>
                <w:rFonts w:hint="eastAsia"/>
              </w:rPr>
              <w:t>等。公司的优势在于各生产基地因地制宜</w:t>
            </w:r>
            <w:r w:rsidR="0039545E">
              <w:rPr>
                <w:rFonts w:hint="eastAsia"/>
              </w:rPr>
              <w:t>研发、</w:t>
            </w:r>
            <w:r w:rsidR="00164202">
              <w:rPr>
                <w:rFonts w:hint="eastAsia"/>
              </w:rPr>
              <w:t>生产适销对路的</w:t>
            </w:r>
            <w:r w:rsidR="0039545E">
              <w:rPr>
                <w:rFonts w:hint="eastAsia"/>
              </w:rPr>
              <w:t>区域单品</w:t>
            </w:r>
            <w:r w:rsidR="0021136A">
              <w:rPr>
                <w:rFonts w:hint="eastAsia"/>
              </w:rPr>
              <w:t>。</w:t>
            </w:r>
          </w:p>
          <w:p w14:paraId="256DC1DD" w14:textId="77777777" w:rsidR="00612122" w:rsidRDefault="00612122" w:rsidP="00612122">
            <w:pPr>
              <w:spacing w:line="400" w:lineRule="exact"/>
            </w:pPr>
          </w:p>
          <w:p w14:paraId="727EB8D2" w14:textId="77777777" w:rsidR="0021136A" w:rsidRDefault="0021136A" w:rsidP="0021136A">
            <w:pPr>
              <w:spacing w:line="400" w:lineRule="exact"/>
              <w:rPr>
                <w:b/>
                <w:bCs/>
              </w:rPr>
            </w:pPr>
            <w:r w:rsidRPr="0021136A">
              <w:rPr>
                <w:b/>
                <w:bCs/>
              </w:rPr>
              <w:t>Q：今年高端化趋势的环境相对一般，如果后续消费还是弱复苏的状态，我们是否会延续着当前产品升级的思路，还是会顺手而为去调</w:t>
            </w:r>
            <w:r w:rsidRPr="0021136A">
              <w:rPr>
                <w:b/>
                <w:bCs/>
              </w:rPr>
              <w:lastRenderedPageBreak/>
              <w:t>整应对方案，做更偏性价比的产品？</w:t>
            </w:r>
          </w:p>
          <w:p w14:paraId="76F9377A" w14:textId="327E5BF0" w:rsidR="0021136A" w:rsidRDefault="0021136A" w:rsidP="0021136A">
            <w:pPr>
              <w:spacing w:line="400" w:lineRule="exact"/>
            </w:pPr>
            <w:r>
              <w:rPr>
                <w:rFonts w:hint="eastAsia"/>
              </w:rPr>
              <w:t>A：公司策略根据市场需求的变化会及时调整。目前</w:t>
            </w:r>
            <w:r w:rsidR="0039545E">
              <w:rPr>
                <w:rFonts w:hint="eastAsia"/>
              </w:rPr>
              <w:t>中</w:t>
            </w:r>
            <w:r>
              <w:rPr>
                <w:rFonts w:hint="eastAsia"/>
              </w:rPr>
              <w:t>高端火锅料在公司内部的增速依然高于平均增速水平。未来公司也可能根据市场的情况，</w:t>
            </w:r>
            <w:proofErr w:type="gramStart"/>
            <w:r>
              <w:rPr>
                <w:rFonts w:hint="eastAsia"/>
              </w:rPr>
              <w:t>针对竞品或</w:t>
            </w:r>
            <w:proofErr w:type="gramEnd"/>
            <w:r>
              <w:rPr>
                <w:rFonts w:hint="eastAsia"/>
              </w:rPr>
              <w:t>针对</w:t>
            </w:r>
            <w:r w:rsidR="0039545E">
              <w:rPr>
                <w:rFonts w:hint="eastAsia"/>
              </w:rPr>
              <w:t>区域</w:t>
            </w:r>
            <w:r>
              <w:rPr>
                <w:rFonts w:hint="eastAsia"/>
              </w:rPr>
              <w:t>市场推出产品。今年市场整体呈现哑铃结构，高端产品增长的同时，低端产品也在逐步修复。公司认为目前的市场并非简单的消费升级或降级，而是消费分级。</w:t>
            </w:r>
          </w:p>
          <w:p w14:paraId="6B296B09" w14:textId="77777777" w:rsidR="0021136A" w:rsidRPr="00612122" w:rsidRDefault="0021136A" w:rsidP="0021136A">
            <w:pPr>
              <w:spacing w:line="400" w:lineRule="exact"/>
            </w:pPr>
          </w:p>
          <w:p w14:paraId="212C3A48" w14:textId="51815E27" w:rsidR="00A11371" w:rsidRDefault="00000000">
            <w:pPr>
              <w:spacing w:line="400" w:lineRule="exact"/>
              <w:rPr>
                <w:b/>
                <w:bCs/>
              </w:rPr>
            </w:pPr>
            <w:r>
              <w:rPr>
                <w:b/>
                <w:bCs/>
              </w:rPr>
              <w:t>Q</w:t>
            </w:r>
            <w:r>
              <w:rPr>
                <w:rFonts w:hint="eastAsia"/>
                <w:b/>
                <w:bCs/>
              </w:rPr>
              <w:t>：</w:t>
            </w:r>
            <w:r w:rsidR="00A11371" w:rsidRPr="00A11371">
              <w:rPr>
                <w:rFonts w:hint="eastAsia"/>
                <w:b/>
                <w:bCs/>
              </w:rPr>
              <w:t>在产品端，对成本的要求非常高，我们怎么把预制菜成本降下来？</w:t>
            </w:r>
          </w:p>
          <w:p w14:paraId="6884C2FC" w14:textId="5F17A6A6" w:rsidR="00A11371" w:rsidRDefault="00A11371">
            <w:pPr>
              <w:spacing w:line="400" w:lineRule="exact"/>
            </w:pPr>
            <w:r>
              <w:rPr>
                <w:rFonts w:hint="eastAsia"/>
              </w:rPr>
              <w:t>A：</w:t>
            </w:r>
            <w:r w:rsidRPr="00A11371">
              <w:rPr>
                <w:rFonts w:hint="eastAsia"/>
              </w:rPr>
              <w:t>冻品先生</w:t>
            </w:r>
            <w:r>
              <w:rPr>
                <w:rFonts w:hint="eastAsia"/>
              </w:rPr>
              <w:t>主要</w:t>
            </w:r>
            <w:r w:rsidRPr="00A11371">
              <w:rPr>
                <w:rFonts w:hint="eastAsia"/>
              </w:rPr>
              <w:t>通过供应链的整合</w:t>
            </w:r>
            <w:r>
              <w:rPr>
                <w:rFonts w:hint="eastAsia"/>
              </w:rPr>
              <w:t>控制成本；</w:t>
            </w:r>
            <w:r w:rsidRPr="00A11371">
              <w:rPr>
                <w:rFonts w:hint="eastAsia"/>
              </w:rPr>
              <w:t>随着各地基地的扩建，包括</w:t>
            </w:r>
            <w:proofErr w:type="gramStart"/>
            <w:r w:rsidRPr="00A11371">
              <w:rPr>
                <w:rFonts w:hint="eastAsia"/>
              </w:rPr>
              <w:t>洪湖</w:t>
            </w:r>
            <w:r>
              <w:rPr>
                <w:rFonts w:hint="eastAsia"/>
              </w:rPr>
              <w:t>安井</w:t>
            </w:r>
            <w:r w:rsidRPr="00A11371">
              <w:rPr>
                <w:rFonts w:hint="eastAsia"/>
              </w:rPr>
              <w:t>预制</w:t>
            </w:r>
            <w:proofErr w:type="gramEnd"/>
            <w:r w:rsidRPr="00A11371">
              <w:rPr>
                <w:rFonts w:hint="eastAsia"/>
              </w:rPr>
              <w:t>菜肴</w:t>
            </w:r>
            <w:r>
              <w:rPr>
                <w:rFonts w:hint="eastAsia"/>
              </w:rPr>
              <w:t>生产基地未来</w:t>
            </w:r>
            <w:r w:rsidRPr="00A11371">
              <w:rPr>
                <w:rFonts w:hint="eastAsia"/>
              </w:rPr>
              <w:t>的投产，</w:t>
            </w:r>
            <w:r>
              <w:rPr>
                <w:rFonts w:hint="eastAsia"/>
              </w:rPr>
              <w:t>结合公司</w:t>
            </w:r>
            <w:r w:rsidRPr="00A11371">
              <w:rPr>
                <w:rFonts w:hint="eastAsia"/>
              </w:rPr>
              <w:t>原有</w:t>
            </w:r>
            <w:r>
              <w:rPr>
                <w:rFonts w:hint="eastAsia"/>
              </w:rPr>
              <w:t>的</w:t>
            </w:r>
            <w:r w:rsidRPr="00A11371">
              <w:rPr>
                <w:rFonts w:hint="eastAsia"/>
              </w:rPr>
              <w:t>小龙虾</w:t>
            </w:r>
            <w:r>
              <w:rPr>
                <w:rFonts w:hint="eastAsia"/>
              </w:rPr>
              <w:t>生产基地、对外投资的</w:t>
            </w:r>
            <w:proofErr w:type="gramStart"/>
            <w:r>
              <w:rPr>
                <w:rFonts w:hint="eastAsia"/>
              </w:rPr>
              <w:t>虾滑生产</w:t>
            </w:r>
            <w:proofErr w:type="gramEnd"/>
            <w:r>
              <w:rPr>
                <w:rFonts w:hint="eastAsia"/>
              </w:rPr>
              <w:t>基地、近期新合作的</w:t>
            </w:r>
            <w:r w:rsidRPr="00A11371">
              <w:rPr>
                <w:rFonts w:hint="eastAsia"/>
              </w:rPr>
              <w:t>牛蛙</w:t>
            </w:r>
            <w:r>
              <w:rPr>
                <w:rFonts w:hint="eastAsia"/>
              </w:rPr>
              <w:t>生产基地</w:t>
            </w:r>
            <w:r w:rsidRPr="00A11371">
              <w:rPr>
                <w:rFonts w:hint="eastAsia"/>
              </w:rPr>
              <w:t>，</w:t>
            </w:r>
            <w:r>
              <w:rPr>
                <w:rFonts w:hint="eastAsia"/>
              </w:rPr>
              <w:t>公司产能的不断释放将带来规模效应以及生产成本的下降。</w:t>
            </w:r>
            <w:proofErr w:type="gramStart"/>
            <w:r>
              <w:rPr>
                <w:rFonts w:hint="eastAsia"/>
              </w:rPr>
              <w:t>安井在</w:t>
            </w:r>
            <w:proofErr w:type="gramEnd"/>
            <w:r>
              <w:rPr>
                <w:rFonts w:hint="eastAsia"/>
              </w:rPr>
              <w:t>速冻食品制造上具备多年经验，</w:t>
            </w:r>
            <w:r w:rsidRPr="00A11371">
              <w:rPr>
                <w:rFonts w:hint="eastAsia"/>
              </w:rPr>
              <w:t>只要产品</w:t>
            </w:r>
            <w:r>
              <w:rPr>
                <w:rFonts w:hint="eastAsia"/>
              </w:rPr>
              <w:t>销售量达到一定规模，通过部分自产就可以控制预制</w:t>
            </w:r>
            <w:proofErr w:type="gramStart"/>
            <w:r>
              <w:rPr>
                <w:rFonts w:hint="eastAsia"/>
              </w:rPr>
              <w:t>菜产品</w:t>
            </w:r>
            <w:proofErr w:type="gramEnd"/>
            <w:r>
              <w:rPr>
                <w:rFonts w:hint="eastAsia"/>
              </w:rPr>
              <w:t>成本。</w:t>
            </w:r>
            <w:r>
              <w:t xml:space="preserve"> </w:t>
            </w:r>
          </w:p>
          <w:p w14:paraId="44B1B114" w14:textId="77777777" w:rsidR="00A11371" w:rsidRDefault="00A11371">
            <w:pPr>
              <w:spacing w:line="400" w:lineRule="exact"/>
            </w:pPr>
          </w:p>
          <w:p w14:paraId="21A92BC7" w14:textId="1BF7672C" w:rsidR="00A11371" w:rsidRPr="00A11371" w:rsidRDefault="00A11371" w:rsidP="00A11371">
            <w:pPr>
              <w:spacing w:line="400" w:lineRule="exact"/>
              <w:rPr>
                <w:b/>
                <w:bCs/>
              </w:rPr>
            </w:pPr>
            <w:r w:rsidRPr="00A11371">
              <w:rPr>
                <w:b/>
                <w:bCs/>
              </w:rPr>
              <w:t>Q：我们经常跟日本对比预制菜行业，但是针对两个点，第一他们一直都处于多寡头竞争的状态，没有一家能做到独大</w:t>
            </w:r>
            <w:r>
              <w:rPr>
                <w:rFonts w:hint="eastAsia"/>
                <w:b/>
                <w:bCs/>
              </w:rPr>
              <w:t>；</w:t>
            </w:r>
            <w:r w:rsidRPr="00A11371">
              <w:rPr>
                <w:b/>
                <w:bCs/>
              </w:rPr>
              <w:t>第二是他们的利润率长期都在7个点以下，5-7点左右浮动，可能跟日本当地的渠道包括国情有关，我们怎么看利润率天花板和</w:t>
            </w:r>
            <w:proofErr w:type="gramStart"/>
            <w:r w:rsidRPr="00A11371">
              <w:rPr>
                <w:b/>
                <w:bCs/>
              </w:rPr>
              <w:t>市占率的</w:t>
            </w:r>
            <w:proofErr w:type="gramEnd"/>
            <w:r w:rsidRPr="00A11371">
              <w:rPr>
                <w:b/>
                <w:bCs/>
              </w:rPr>
              <w:t>问题？</w:t>
            </w:r>
          </w:p>
          <w:p w14:paraId="552CFAC9" w14:textId="084A1CEF" w:rsidR="00A11371" w:rsidRDefault="00A11371" w:rsidP="00A11371">
            <w:pPr>
              <w:spacing w:line="400" w:lineRule="exact"/>
            </w:pPr>
            <w:r>
              <w:rPr>
                <w:rFonts w:hint="eastAsia"/>
              </w:rPr>
              <w:t>A：我国</w:t>
            </w:r>
            <w:r w:rsidRPr="00A11371">
              <w:rPr>
                <w:rFonts w:hint="eastAsia"/>
              </w:rPr>
              <w:t>预制</w:t>
            </w:r>
            <w:proofErr w:type="gramStart"/>
            <w:r w:rsidRPr="00A11371">
              <w:rPr>
                <w:rFonts w:hint="eastAsia"/>
              </w:rPr>
              <w:t>菜</w:t>
            </w:r>
            <w:r>
              <w:rPr>
                <w:rFonts w:hint="eastAsia"/>
              </w:rPr>
              <w:t>产业</w:t>
            </w:r>
            <w:proofErr w:type="gramEnd"/>
            <w:r>
              <w:rPr>
                <w:rFonts w:hint="eastAsia"/>
              </w:rPr>
              <w:t>和海外其他国家情况不同。中国拥有八大菜系，具备历史悠久的美食文化；除了传统名菜之外还有许多创新产品。因此公司认为，预制</w:t>
            </w:r>
            <w:proofErr w:type="gramStart"/>
            <w:r>
              <w:rPr>
                <w:rFonts w:hint="eastAsia"/>
              </w:rPr>
              <w:t>菜行业</w:t>
            </w:r>
            <w:proofErr w:type="gramEnd"/>
            <w:r>
              <w:rPr>
                <w:rFonts w:hint="eastAsia"/>
              </w:rPr>
              <w:t>最后可能会细分为很多赛道，例如餐饮端也有多种多样的终端门店。</w:t>
            </w:r>
            <w:r w:rsidRPr="00A11371">
              <w:rPr>
                <w:rFonts w:hint="eastAsia"/>
              </w:rPr>
              <w:t>不管</w:t>
            </w:r>
            <w:proofErr w:type="gramStart"/>
            <w:r w:rsidRPr="00A11371">
              <w:rPr>
                <w:rFonts w:hint="eastAsia"/>
              </w:rPr>
              <w:t>是</w:t>
            </w:r>
            <w:r>
              <w:rPr>
                <w:rFonts w:hint="eastAsia"/>
              </w:rPr>
              <w:t>安井</w:t>
            </w:r>
            <w:r w:rsidRPr="00A11371">
              <w:rPr>
                <w:rFonts w:hint="eastAsia"/>
              </w:rPr>
              <w:t>冻品</w:t>
            </w:r>
            <w:proofErr w:type="gramEnd"/>
            <w:r w:rsidRPr="00A11371">
              <w:rPr>
                <w:rFonts w:hint="eastAsia"/>
              </w:rPr>
              <w:t>先生</w:t>
            </w:r>
            <w:proofErr w:type="gramStart"/>
            <w:r w:rsidRPr="00A11371">
              <w:rPr>
                <w:rFonts w:hint="eastAsia"/>
              </w:rPr>
              <w:t>还是安井小</w:t>
            </w:r>
            <w:proofErr w:type="gramEnd"/>
            <w:r w:rsidRPr="00A11371">
              <w:rPr>
                <w:rFonts w:hint="eastAsia"/>
              </w:rPr>
              <w:t>厨，</w:t>
            </w:r>
            <w:r>
              <w:rPr>
                <w:rFonts w:hint="eastAsia"/>
              </w:rPr>
              <w:t>公司对</w:t>
            </w:r>
            <w:r w:rsidRPr="00A11371">
              <w:rPr>
                <w:rFonts w:hint="eastAsia"/>
              </w:rPr>
              <w:t>每一个事业部、每一个板块</w:t>
            </w:r>
            <w:r>
              <w:rPr>
                <w:rFonts w:hint="eastAsia"/>
              </w:rPr>
              <w:t>业务</w:t>
            </w:r>
            <w:r w:rsidRPr="00A11371">
              <w:rPr>
                <w:rFonts w:hint="eastAsia"/>
              </w:rPr>
              <w:t>都有相对专业化</w:t>
            </w:r>
            <w:r>
              <w:rPr>
                <w:rFonts w:hint="eastAsia"/>
              </w:rPr>
              <w:t>的</w:t>
            </w:r>
            <w:r w:rsidRPr="00A11371">
              <w:rPr>
                <w:rFonts w:hint="eastAsia"/>
              </w:rPr>
              <w:t>运作</w:t>
            </w:r>
            <w:r>
              <w:rPr>
                <w:rFonts w:hint="eastAsia"/>
              </w:rPr>
              <w:t>。公司希望团队能利用好所有可借用的资源</w:t>
            </w:r>
            <w:r w:rsidR="006B24BF">
              <w:rPr>
                <w:rFonts w:hint="eastAsia"/>
              </w:rPr>
              <w:t>；此外做好对</w:t>
            </w:r>
            <w:proofErr w:type="gramStart"/>
            <w:r>
              <w:rPr>
                <w:rFonts w:hint="eastAsia"/>
              </w:rPr>
              <w:t>竞品对手</w:t>
            </w:r>
            <w:proofErr w:type="gramEnd"/>
            <w:r>
              <w:rPr>
                <w:rFonts w:hint="eastAsia"/>
              </w:rPr>
              <w:t>的</w:t>
            </w:r>
            <w:r w:rsidR="006B24BF">
              <w:rPr>
                <w:rFonts w:hint="eastAsia"/>
              </w:rPr>
              <w:t>持续</w:t>
            </w:r>
            <w:r>
              <w:rPr>
                <w:rFonts w:hint="eastAsia"/>
              </w:rPr>
              <w:t>专注。</w:t>
            </w:r>
            <w:proofErr w:type="gramStart"/>
            <w:r>
              <w:rPr>
                <w:rFonts w:hint="eastAsia"/>
              </w:rPr>
              <w:t>快消品行</w:t>
            </w:r>
            <w:proofErr w:type="gramEnd"/>
            <w:r>
              <w:rPr>
                <w:rFonts w:hint="eastAsia"/>
              </w:rPr>
              <w:t>业的本质是打造爆品，如果找不出爆品，操之过急是无法持续增长的。</w:t>
            </w:r>
          </w:p>
          <w:p w14:paraId="19AF18BB" w14:textId="77777777" w:rsidR="00A11371" w:rsidRDefault="00A11371">
            <w:pPr>
              <w:spacing w:line="400" w:lineRule="exact"/>
              <w:rPr>
                <w:b/>
                <w:bCs/>
              </w:rPr>
            </w:pPr>
          </w:p>
          <w:p w14:paraId="08B2A4D8" w14:textId="454CCA6B" w:rsidR="00A7249B" w:rsidRDefault="00A11371">
            <w:pPr>
              <w:spacing w:line="400" w:lineRule="exact"/>
            </w:pPr>
            <w:r w:rsidRPr="0021136A">
              <w:rPr>
                <w:b/>
                <w:bCs/>
              </w:rPr>
              <w:t>Q：</w:t>
            </w:r>
            <w:r>
              <w:rPr>
                <w:rFonts w:hint="eastAsia"/>
                <w:b/>
                <w:bCs/>
              </w:rPr>
              <w:t>从中长期来看如何看待利润率未来提升的驱动力？</w:t>
            </w:r>
          </w:p>
          <w:p w14:paraId="486AB7B4" w14:textId="77777777" w:rsidR="00A7249B" w:rsidRDefault="00000000">
            <w:pPr>
              <w:spacing w:line="400" w:lineRule="exact"/>
            </w:pPr>
            <w:r>
              <w:rPr>
                <w:rFonts w:hint="eastAsia"/>
              </w:rPr>
              <w:t>A：目前公司的费用管</w:t>
            </w:r>
            <w:proofErr w:type="gramStart"/>
            <w:r>
              <w:rPr>
                <w:rFonts w:hint="eastAsia"/>
              </w:rPr>
              <w:t>控已经</w:t>
            </w:r>
            <w:proofErr w:type="gramEnd"/>
            <w:r>
              <w:rPr>
                <w:rFonts w:hint="eastAsia"/>
              </w:rPr>
              <w:t>相对到位，未来规模效应还会带来销售费用率的下降，但销售费用绝对值预计没有太大的下降空间。在公司各个新工厂的自动化效率与产能爬坡阶段，它们的调整速度要明显快于老工厂，这就是规模效应发挥的正向作用，规模效应是长期作用的。短期内看是公司产品结构的提升，通过</w:t>
            </w:r>
            <w:proofErr w:type="gramStart"/>
            <w:r>
              <w:rPr>
                <w:rFonts w:hint="eastAsia"/>
              </w:rPr>
              <w:t>锁鲜装</w:t>
            </w:r>
            <w:proofErr w:type="gramEnd"/>
            <w:r>
              <w:rPr>
                <w:rFonts w:hint="eastAsia"/>
              </w:rPr>
              <w:t>1.0-4.0的</w:t>
            </w:r>
            <w:r>
              <w:rPr>
                <w:rFonts w:hint="eastAsia"/>
              </w:rPr>
              <w:lastRenderedPageBreak/>
              <w:t>新品、通过</w:t>
            </w:r>
            <w:proofErr w:type="gramStart"/>
            <w:r>
              <w:rPr>
                <w:rFonts w:hint="eastAsia"/>
              </w:rPr>
              <w:t>今年丸</w:t>
            </w:r>
            <w:proofErr w:type="gramEnd"/>
            <w:r>
              <w:rPr>
                <w:rFonts w:hint="eastAsia"/>
              </w:rPr>
              <w:t>之尊1.0和2.0的产品，在C端力求在逆势情况下进行一定程度的消费升级。对于B端高端餐饮，公司的对</w:t>
            </w:r>
            <w:proofErr w:type="gramStart"/>
            <w:r>
              <w:rPr>
                <w:rFonts w:hint="eastAsia"/>
              </w:rPr>
              <w:t>标企业</w:t>
            </w:r>
            <w:proofErr w:type="gramEnd"/>
            <w:r>
              <w:rPr>
                <w:rFonts w:hint="eastAsia"/>
              </w:rPr>
              <w:t>已经在高端火锅</w:t>
            </w:r>
            <w:proofErr w:type="gramStart"/>
            <w:r>
              <w:rPr>
                <w:rFonts w:hint="eastAsia"/>
              </w:rPr>
              <w:t>料方面</w:t>
            </w:r>
            <w:proofErr w:type="gramEnd"/>
            <w:r>
              <w:rPr>
                <w:rFonts w:hint="eastAsia"/>
              </w:rPr>
              <w:t>做出了一定体量，因此公司</w:t>
            </w:r>
            <w:proofErr w:type="gramStart"/>
            <w:r>
              <w:rPr>
                <w:rFonts w:hint="eastAsia"/>
              </w:rPr>
              <w:t>选竞品、换竞品</w:t>
            </w:r>
            <w:proofErr w:type="gramEnd"/>
            <w:r>
              <w:rPr>
                <w:rFonts w:hint="eastAsia"/>
              </w:rPr>
              <w:t>也锚定了对标目标。作为头部企业，公司不断提高B端和C端的中高端产品占比，以实现对产品结构的改善和升级。</w:t>
            </w:r>
          </w:p>
          <w:p w14:paraId="5D8CE832" w14:textId="77777777" w:rsidR="00A7249B" w:rsidRDefault="00A7249B">
            <w:pPr>
              <w:spacing w:line="400" w:lineRule="exact"/>
              <w:rPr>
                <w:b/>
                <w:bCs/>
              </w:rPr>
            </w:pPr>
          </w:p>
          <w:p w14:paraId="01B49F7C" w14:textId="77777777" w:rsidR="00A7249B" w:rsidRDefault="00000000">
            <w:pPr>
              <w:spacing w:line="400" w:lineRule="exact"/>
              <w:rPr>
                <w:rFonts w:cs="宋体"/>
                <w:b/>
                <w:bCs/>
                <w:color w:val="33353C"/>
                <w:shd w:val="clear" w:color="auto" w:fill="FFFFFF"/>
              </w:rPr>
            </w:pPr>
            <w:r>
              <w:rPr>
                <w:rFonts w:cs="宋体" w:hint="eastAsia"/>
                <w:b/>
                <w:bCs/>
                <w:color w:val="33353C"/>
                <w:shd w:val="clear" w:color="auto" w:fill="FFFFFF"/>
              </w:rPr>
              <w:t>Q：今年小龙虾表现如何？低价原材料是否会提高公司盈利水平？</w:t>
            </w:r>
          </w:p>
          <w:p w14:paraId="0956F8F2" w14:textId="77777777" w:rsidR="00A7249B" w:rsidRDefault="00000000">
            <w:pPr>
              <w:spacing w:line="400" w:lineRule="exact"/>
              <w:rPr>
                <w:rFonts w:cs="宋体"/>
                <w:color w:val="33353C"/>
                <w:shd w:val="clear" w:color="auto" w:fill="FFFFFF"/>
              </w:rPr>
            </w:pPr>
            <w:r>
              <w:rPr>
                <w:rFonts w:cs="宋体" w:hint="eastAsia"/>
                <w:color w:val="33353C"/>
                <w:shd w:val="clear" w:color="auto" w:fill="FFFFFF"/>
              </w:rPr>
              <w:t>A：小龙虾生长周期短、季节性强，其价格在每年采购季会随供给、需求等行情呈现波动。小龙虾原料下降对降低消费门槛、市场扩容，加工企业控制成本以及市场竞争、上游养殖户的养虾积极性都会造成一定影响。总体看来，我们认为小龙虾原料价格下降有利于工厂运营，一方面原料</w:t>
            </w:r>
            <w:proofErr w:type="gramStart"/>
            <w:r>
              <w:rPr>
                <w:rFonts w:cs="宋体" w:hint="eastAsia"/>
                <w:color w:val="33353C"/>
                <w:shd w:val="clear" w:color="auto" w:fill="FFFFFF"/>
              </w:rPr>
              <w:t>端成本</w:t>
            </w:r>
            <w:proofErr w:type="gramEnd"/>
            <w:r>
              <w:rPr>
                <w:rFonts w:cs="宋体" w:hint="eastAsia"/>
                <w:color w:val="33353C"/>
                <w:shd w:val="clear" w:color="auto" w:fill="FFFFFF"/>
              </w:rPr>
              <w:t>下降，全年行情相对企稳，减少了高价囤货的风险；另一方面成品价格相应降低，有助于促进消费，增加产品销量。在菜肴领域小龙虾板块，公司计划通过销售和渠道赋能，推动渠道下沉和渠道结构变化；并通过“安井”和“安井小厨”的品牌授权经营，带动小龙虾产品品牌化运作，进而引导行业从无品牌到渠道</w:t>
            </w:r>
            <w:proofErr w:type="gramStart"/>
            <w:r>
              <w:rPr>
                <w:rFonts w:cs="宋体" w:hint="eastAsia"/>
                <w:color w:val="33353C"/>
                <w:shd w:val="clear" w:color="auto" w:fill="FFFFFF"/>
              </w:rPr>
              <w:t>品牌再</w:t>
            </w:r>
            <w:proofErr w:type="gramEnd"/>
            <w:r>
              <w:rPr>
                <w:rFonts w:cs="宋体" w:hint="eastAsia"/>
                <w:color w:val="33353C"/>
                <w:shd w:val="clear" w:color="auto" w:fill="FFFFFF"/>
              </w:rPr>
              <w:t>到消费者品牌的发展过渡，进一步拉开与竞争对手的差距；公司还会通过信息化建设赋能，引导新宏业、新</w:t>
            </w:r>
            <w:proofErr w:type="gramStart"/>
            <w:r>
              <w:rPr>
                <w:rFonts w:cs="宋体" w:hint="eastAsia"/>
                <w:color w:val="33353C"/>
                <w:shd w:val="clear" w:color="auto" w:fill="FFFFFF"/>
              </w:rPr>
              <w:t>柳伍从</w:t>
            </w:r>
            <w:proofErr w:type="gramEnd"/>
            <w:r>
              <w:rPr>
                <w:rFonts w:cs="宋体" w:hint="eastAsia"/>
                <w:color w:val="33353C"/>
                <w:shd w:val="clear" w:color="auto" w:fill="FFFFFF"/>
              </w:rPr>
              <w:t>粗犷型生产到精细化管理发展，全方位</w:t>
            </w:r>
            <w:proofErr w:type="gramStart"/>
            <w:r>
              <w:rPr>
                <w:rFonts w:cs="宋体" w:hint="eastAsia"/>
                <w:color w:val="33353C"/>
                <w:shd w:val="clear" w:color="auto" w:fill="FFFFFF"/>
              </w:rPr>
              <w:t>提升安井在</w:t>
            </w:r>
            <w:proofErr w:type="gramEnd"/>
            <w:r>
              <w:rPr>
                <w:rFonts w:cs="宋体" w:hint="eastAsia"/>
                <w:color w:val="33353C"/>
                <w:shd w:val="clear" w:color="auto" w:fill="FFFFFF"/>
              </w:rPr>
              <w:t>小龙虾行业的综合竞争优势，进一步</w:t>
            </w:r>
            <w:proofErr w:type="gramStart"/>
            <w:r>
              <w:rPr>
                <w:rFonts w:cs="宋体" w:hint="eastAsia"/>
                <w:color w:val="33353C"/>
                <w:shd w:val="clear" w:color="auto" w:fill="FFFFFF"/>
              </w:rPr>
              <w:t>巩固安井在</w:t>
            </w:r>
            <w:proofErr w:type="gramEnd"/>
            <w:r>
              <w:rPr>
                <w:rFonts w:cs="宋体" w:hint="eastAsia"/>
                <w:color w:val="33353C"/>
                <w:shd w:val="clear" w:color="auto" w:fill="FFFFFF"/>
              </w:rPr>
              <w:t>小龙虾行业的龙头地位。</w:t>
            </w:r>
          </w:p>
          <w:p w14:paraId="1A771B81" w14:textId="77777777" w:rsidR="00171862" w:rsidRDefault="00171862">
            <w:pPr>
              <w:spacing w:line="400" w:lineRule="exact"/>
            </w:pPr>
          </w:p>
          <w:p w14:paraId="1708E09C" w14:textId="41494E37" w:rsidR="00171862" w:rsidRDefault="00171862">
            <w:pPr>
              <w:spacing w:line="400" w:lineRule="exact"/>
              <w:rPr>
                <w:b/>
                <w:bCs/>
              </w:rPr>
            </w:pPr>
            <w:r>
              <w:rPr>
                <w:b/>
                <w:bCs/>
              </w:rPr>
              <w:t>Q.</w:t>
            </w:r>
            <w:r w:rsidRPr="00171862">
              <w:rPr>
                <w:rFonts w:hint="eastAsia"/>
                <w:b/>
                <w:bCs/>
              </w:rPr>
              <w:t>想请教下未来贵公司具体的研究方向是以研发新产品为主；还是致力于提高肉类产品二次加工口味还原度为主</w:t>
            </w:r>
          </w:p>
          <w:p w14:paraId="692EF612" w14:textId="1054B739" w:rsidR="00171862" w:rsidRDefault="00171862">
            <w:pPr>
              <w:spacing w:line="400" w:lineRule="exact"/>
              <w:rPr>
                <w:b/>
                <w:bCs/>
              </w:rPr>
            </w:pPr>
            <w:r>
              <w:rPr>
                <w:rFonts w:hint="eastAsia"/>
              </w:rPr>
              <w:t>A：</w:t>
            </w:r>
            <w:r w:rsidRPr="00171862">
              <w:rPr>
                <w:rFonts w:hint="eastAsia"/>
              </w:rPr>
              <w:t>公司将持续按照“研发一代、生产一代、储备一代”的新品规划思路进行产品研发和推广，坚持每年聚焦培养</w:t>
            </w:r>
            <w:r w:rsidRPr="00171862">
              <w:t xml:space="preserve"> 3-5 </w:t>
            </w:r>
            <w:proofErr w:type="gramStart"/>
            <w:r w:rsidRPr="00171862">
              <w:t>个</w:t>
            </w:r>
            <w:proofErr w:type="gramEnd"/>
            <w:r w:rsidRPr="00171862">
              <w:t xml:space="preserve">“战略大单品”。2023年上半年，公司面向 C </w:t>
            </w:r>
            <w:proofErr w:type="gramStart"/>
            <w:r w:rsidRPr="00171862">
              <w:t>端全渠道</w:t>
            </w:r>
            <w:proofErr w:type="gramEnd"/>
            <w:r w:rsidRPr="00171862">
              <w:t>重点推广打造的中高端火锅</w:t>
            </w:r>
            <w:proofErr w:type="gramStart"/>
            <w:r w:rsidRPr="00171862">
              <w:t>料锁鲜装</w:t>
            </w:r>
            <w:proofErr w:type="gramEnd"/>
            <w:r w:rsidRPr="00171862">
              <w:t xml:space="preserve">系列的次新品及新品保持了稳定增长。在 B </w:t>
            </w:r>
            <w:proofErr w:type="gramStart"/>
            <w:r w:rsidRPr="00171862">
              <w:t>端产品</w:t>
            </w:r>
            <w:proofErr w:type="gramEnd"/>
            <w:r w:rsidRPr="00171862">
              <w:t>方面，公司以团</w:t>
            </w:r>
            <w:proofErr w:type="gramStart"/>
            <w:r w:rsidRPr="00171862">
              <w:t>餐渠道</w:t>
            </w:r>
            <w:proofErr w:type="gramEnd"/>
            <w:r w:rsidRPr="00171862">
              <w:t xml:space="preserve">开发作为“渠道扫盲、终端为王”策略的突破点，推动销售渠道全覆盖；同时推出“丸之尊”系列中高端 B </w:t>
            </w:r>
            <w:proofErr w:type="gramStart"/>
            <w:r w:rsidRPr="00171862">
              <w:t>端产品</w:t>
            </w:r>
            <w:proofErr w:type="gramEnd"/>
            <w:r w:rsidRPr="00171862">
              <w:t>推动产品结构升级。在预制菜板块，</w:t>
            </w:r>
            <w:proofErr w:type="gramStart"/>
            <w:r w:rsidRPr="00171862">
              <w:t>安井冻品</w:t>
            </w:r>
            <w:proofErr w:type="gramEnd"/>
            <w:r w:rsidRPr="00171862">
              <w:t>先生重点打造酸菜鱼和烤鱼，</w:t>
            </w:r>
            <w:proofErr w:type="gramStart"/>
            <w:r w:rsidRPr="00171862">
              <w:t>安井小</w:t>
            </w:r>
            <w:proofErr w:type="gramEnd"/>
            <w:r w:rsidRPr="00171862">
              <w:t>厨聚焦小酥肉和荷香糯米鸡，持续进行大单品培育；同时公司将安井、安井小</w:t>
            </w:r>
            <w:proofErr w:type="gramStart"/>
            <w:r w:rsidRPr="00171862">
              <w:t>厨</w:t>
            </w:r>
            <w:proofErr w:type="gramEnd"/>
            <w:r w:rsidRPr="00171862">
              <w:t>品</w:t>
            </w:r>
            <w:r w:rsidRPr="00171862">
              <w:rPr>
                <w:rFonts w:hint="eastAsia"/>
              </w:rPr>
              <w:t>牌分别授权新宏业、</w:t>
            </w:r>
            <w:proofErr w:type="gramStart"/>
            <w:r w:rsidRPr="00171862">
              <w:rPr>
                <w:rFonts w:hint="eastAsia"/>
              </w:rPr>
              <w:t>新柳伍使用</w:t>
            </w:r>
            <w:proofErr w:type="gramEnd"/>
            <w:r w:rsidRPr="00171862">
              <w:rPr>
                <w:rFonts w:hint="eastAsia"/>
              </w:rPr>
              <w:t>，复用</w:t>
            </w:r>
            <w:proofErr w:type="gramStart"/>
            <w:r w:rsidRPr="00171862">
              <w:rPr>
                <w:rFonts w:hint="eastAsia"/>
              </w:rPr>
              <w:t>安井现有</w:t>
            </w:r>
            <w:proofErr w:type="gramEnd"/>
            <w:r w:rsidRPr="00171862">
              <w:rPr>
                <w:rFonts w:hint="eastAsia"/>
              </w:rPr>
              <w:t>经销商渠道推动小龙虾业务尤其是调味小龙虾产品实现业务增量。</w:t>
            </w:r>
          </w:p>
          <w:p w14:paraId="0BD52818" w14:textId="77777777" w:rsidR="00171862" w:rsidRDefault="00171862">
            <w:pPr>
              <w:spacing w:line="400" w:lineRule="exact"/>
              <w:rPr>
                <w:b/>
                <w:bCs/>
              </w:rPr>
            </w:pPr>
          </w:p>
          <w:p w14:paraId="5A690824" w14:textId="7902183C" w:rsidR="00171862" w:rsidRDefault="004E1B44">
            <w:pPr>
              <w:spacing w:line="400" w:lineRule="exact"/>
              <w:rPr>
                <w:b/>
                <w:bCs/>
              </w:rPr>
            </w:pPr>
            <w:r>
              <w:rPr>
                <w:b/>
                <w:bCs/>
              </w:rPr>
              <w:t>Q.</w:t>
            </w:r>
            <w:r w:rsidRPr="004E1B44">
              <w:rPr>
                <w:rFonts w:hint="eastAsia"/>
                <w:b/>
                <w:bCs/>
              </w:rPr>
              <w:t>在重视股东回报方面，公司对于回购并注销和分红之间怎么思考的</w:t>
            </w:r>
            <w:r w:rsidR="0021136A">
              <w:rPr>
                <w:rFonts w:hint="eastAsia"/>
                <w:b/>
                <w:bCs/>
              </w:rPr>
              <w:t>？</w:t>
            </w:r>
          </w:p>
          <w:p w14:paraId="36BCB8F3" w14:textId="2CF0294B" w:rsidR="004E1B44" w:rsidRDefault="004E1B44">
            <w:pPr>
              <w:spacing w:line="400" w:lineRule="exact"/>
            </w:pPr>
            <w:r>
              <w:rPr>
                <w:rFonts w:hint="eastAsia"/>
              </w:rPr>
              <w:t>A：</w:t>
            </w:r>
            <w:r w:rsidRPr="004E1B44">
              <w:rPr>
                <w:rFonts w:hint="eastAsia"/>
              </w:rPr>
              <w:t>公司自上市以来均通过现金分红等形式回报广大投资者，且每年分红比例均超过</w:t>
            </w:r>
            <w:r w:rsidRPr="004E1B44">
              <w:t>30%；近三年累计现金分红金额达到近三年平均净利润的90%。未来公司将继续采取积极有效的方式为广大投资者争取良好的投资回报，为活跃资本市场、提振投资者信心贡献一份力量。</w:t>
            </w:r>
          </w:p>
          <w:p w14:paraId="33E1ABBC" w14:textId="77777777" w:rsidR="004E1B44" w:rsidRDefault="004E1B44">
            <w:pPr>
              <w:spacing w:line="400" w:lineRule="exact"/>
            </w:pPr>
          </w:p>
          <w:p w14:paraId="0CFE0E44" w14:textId="0DC8C7F0" w:rsidR="004E1B44" w:rsidRDefault="004E1B44">
            <w:pPr>
              <w:spacing w:line="400" w:lineRule="exact"/>
              <w:rPr>
                <w:b/>
                <w:bCs/>
              </w:rPr>
            </w:pPr>
            <w:r>
              <w:rPr>
                <w:b/>
                <w:bCs/>
              </w:rPr>
              <w:t>Q.</w:t>
            </w:r>
            <w:r w:rsidRPr="004E1B44">
              <w:rPr>
                <w:rFonts w:hint="eastAsia"/>
                <w:b/>
                <w:bCs/>
              </w:rPr>
              <w:t>能否展望一下未来</w:t>
            </w:r>
            <w:r w:rsidRPr="004E1B44">
              <w:rPr>
                <w:b/>
                <w:bCs/>
              </w:rPr>
              <w:t>3-5年公司的盈利能力趋势？</w:t>
            </w:r>
            <w:proofErr w:type="gramStart"/>
            <w:r w:rsidRPr="004E1B44">
              <w:rPr>
                <w:b/>
                <w:bCs/>
              </w:rPr>
              <w:t>锁鲜装</w:t>
            </w:r>
            <w:proofErr w:type="gramEnd"/>
            <w:r w:rsidRPr="004E1B44">
              <w:rPr>
                <w:b/>
                <w:bCs/>
              </w:rPr>
              <w:t>，丸之</w:t>
            </w:r>
            <w:proofErr w:type="gramStart"/>
            <w:r w:rsidRPr="004E1B44">
              <w:rPr>
                <w:b/>
                <w:bCs/>
              </w:rPr>
              <w:t>尊能否</w:t>
            </w:r>
            <w:proofErr w:type="gramEnd"/>
            <w:r w:rsidRPr="004E1B44">
              <w:rPr>
                <w:b/>
                <w:bCs/>
              </w:rPr>
              <w:t>带动公司净利率继续提升？</w:t>
            </w:r>
          </w:p>
          <w:p w14:paraId="248C40BF" w14:textId="4BE1E38A" w:rsidR="00171862" w:rsidRDefault="004E1B44">
            <w:pPr>
              <w:spacing w:line="400" w:lineRule="exact"/>
            </w:pPr>
            <w:r>
              <w:rPr>
                <w:rFonts w:hint="eastAsia"/>
              </w:rPr>
              <w:t>A：</w:t>
            </w:r>
            <w:r w:rsidRPr="004E1B44">
              <w:rPr>
                <w:rFonts w:hint="eastAsia"/>
              </w:rPr>
              <w:t>公司将一如既往按照“三路并进”的经营策略，不断提升</w:t>
            </w:r>
            <w:proofErr w:type="gramStart"/>
            <w:r w:rsidRPr="004E1B44">
              <w:rPr>
                <w:rFonts w:hint="eastAsia"/>
              </w:rPr>
              <w:t>安井产品</w:t>
            </w:r>
            <w:proofErr w:type="gramEnd"/>
            <w:r w:rsidRPr="004E1B44">
              <w:rPr>
                <w:rFonts w:hint="eastAsia"/>
              </w:rPr>
              <w:t>质量，提高品牌美誉度和企业竞争力。</w:t>
            </w:r>
            <w:proofErr w:type="gramStart"/>
            <w:r w:rsidRPr="004E1B44">
              <w:rPr>
                <w:rFonts w:hint="eastAsia"/>
              </w:rPr>
              <w:t>锁鲜装</w:t>
            </w:r>
            <w:proofErr w:type="gramEnd"/>
            <w:r w:rsidRPr="004E1B44">
              <w:rPr>
                <w:rFonts w:hint="eastAsia"/>
              </w:rPr>
              <w:t>和</w:t>
            </w:r>
            <w:proofErr w:type="gramStart"/>
            <w:r w:rsidRPr="004E1B44">
              <w:rPr>
                <w:rFonts w:hint="eastAsia"/>
              </w:rPr>
              <w:t>丸之</w:t>
            </w:r>
            <w:proofErr w:type="gramEnd"/>
            <w:r w:rsidRPr="004E1B44">
              <w:rPr>
                <w:rFonts w:hint="eastAsia"/>
              </w:rPr>
              <w:t>尊系列产品作为公司高毛利、高净利产品，随着产品销售规模的扩大，将推动公司产品结构升级，提升企业盈利能力。</w:t>
            </w:r>
          </w:p>
          <w:p w14:paraId="6C93E054" w14:textId="77777777" w:rsidR="004E1B44" w:rsidRDefault="004E1B44">
            <w:pPr>
              <w:spacing w:line="400" w:lineRule="exact"/>
            </w:pPr>
          </w:p>
          <w:p w14:paraId="49B77F3F" w14:textId="191B91A7" w:rsidR="004E1B44" w:rsidRDefault="004E1B44">
            <w:pPr>
              <w:spacing w:line="400" w:lineRule="exact"/>
              <w:rPr>
                <w:rFonts w:cs="宋体"/>
                <w:color w:val="33353C"/>
                <w:shd w:val="clear" w:color="auto" w:fill="FFFFFF"/>
              </w:rPr>
            </w:pPr>
            <w:r>
              <w:rPr>
                <w:b/>
                <w:bCs/>
              </w:rPr>
              <w:t>Q.</w:t>
            </w:r>
            <w:r w:rsidRPr="004E1B44">
              <w:rPr>
                <w:rFonts w:cs="宋体" w:hint="eastAsia"/>
                <w:b/>
                <w:bCs/>
                <w:color w:val="33353C"/>
                <w:shd w:val="clear" w:color="auto" w:fill="FFFFFF"/>
              </w:rPr>
              <w:t>请具体分析公司坚持的经营战略中“三路并进”各不同模块所处的行业发展阶段、竞争格局，以及公司如何在三个不同模块提升产品</w:t>
            </w:r>
            <w:r>
              <w:rPr>
                <w:rFonts w:cs="宋体" w:hint="eastAsia"/>
                <w:b/>
                <w:bCs/>
                <w:color w:val="33353C"/>
                <w:shd w:val="clear" w:color="auto" w:fill="FFFFFF"/>
              </w:rPr>
              <w:t>结构</w:t>
            </w:r>
            <w:r w:rsidRPr="004E1B44">
              <w:rPr>
                <w:rFonts w:cs="宋体" w:hint="eastAsia"/>
                <w:b/>
                <w:bCs/>
                <w:color w:val="33353C"/>
                <w:shd w:val="clear" w:color="auto" w:fill="FFFFFF"/>
              </w:rPr>
              <w:t>、提高行业占比？</w:t>
            </w:r>
          </w:p>
          <w:p w14:paraId="31A3E9A8" w14:textId="3CD3A3A6" w:rsidR="004E1B44" w:rsidRDefault="004E1B44" w:rsidP="004E1B44">
            <w:pPr>
              <w:spacing w:line="400" w:lineRule="exact"/>
            </w:pPr>
            <w:r>
              <w:rPr>
                <w:rFonts w:hint="eastAsia"/>
              </w:rPr>
              <w:t>A：三路</w:t>
            </w:r>
            <w:proofErr w:type="gramStart"/>
            <w:r>
              <w:rPr>
                <w:rFonts w:hint="eastAsia"/>
              </w:rPr>
              <w:t>并进指</w:t>
            </w:r>
            <w:proofErr w:type="gramEnd"/>
            <w:r>
              <w:rPr>
                <w:rFonts w:hint="eastAsia"/>
              </w:rPr>
              <w:t>的</w:t>
            </w:r>
            <w:proofErr w:type="gramStart"/>
            <w:r>
              <w:rPr>
                <w:rFonts w:hint="eastAsia"/>
              </w:rPr>
              <w:t>是安井火锅</w:t>
            </w:r>
            <w:proofErr w:type="gramEnd"/>
            <w:r>
              <w:rPr>
                <w:rFonts w:hint="eastAsia"/>
              </w:rPr>
              <w:t>料、米面制品和预制菜肴三个板块齐头并进。火锅</w:t>
            </w:r>
            <w:proofErr w:type="gramStart"/>
            <w:r>
              <w:rPr>
                <w:rFonts w:hint="eastAsia"/>
              </w:rPr>
              <w:t>料板块</w:t>
            </w:r>
            <w:proofErr w:type="gramEnd"/>
            <w:r>
              <w:rPr>
                <w:rFonts w:hint="eastAsia"/>
              </w:rPr>
              <w:t>方面，行业处于成熟期，增速</w:t>
            </w:r>
            <w:r>
              <w:t>5-10%，当前行业竞争格局是“</w:t>
            </w:r>
            <w:proofErr w:type="gramStart"/>
            <w:r>
              <w:t>一</w:t>
            </w:r>
            <w:proofErr w:type="gramEnd"/>
            <w:r>
              <w:t>超多强”，</w:t>
            </w:r>
            <w:proofErr w:type="gramStart"/>
            <w:r>
              <w:t>安井领先</w:t>
            </w:r>
            <w:proofErr w:type="gramEnd"/>
            <w:r>
              <w:t>优势比较明显，我们将通过持续推进C端的</w:t>
            </w:r>
            <w:proofErr w:type="gramStart"/>
            <w:r>
              <w:t>锁鲜装</w:t>
            </w:r>
            <w:proofErr w:type="gramEnd"/>
            <w:r>
              <w:t>和B端的丸之</w:t>
            </w:r>
            <w:proofErr w:type="gramStart"/>
            <w:r>
              <w:t>尊系列</w:t>
            </w:r>
            <w:proofErr w:type="gramEnd"/>
            <w:r>
              <w:t>提升市场占有率，优化产品结构；</w:t>
            </w:r>
          </w:p>
          <w:p w14:paraId="784794A4" w14:textId="77777777" w:rsidR="004E1B44" w:rsidRDefault="004E1B44" w:rsidP="004E1B44">
            <w:pPr>
              <w:spacing w:line="400" w:lineRule="exact"/>
            </w:pPr>
            <w:r>
              <w:rPr>
                <w:rFonts w:hint="eastAsia"/>
              </w:rPr>
              <w:t>米面制品板块，行业处于成熟后期，行业增速较低，</w:t>
            </w:r>
            <w:proofErr w:type="gramStart"/>
            <w:r>
              <w:rPr>
                <w:rFonts w:hint="eastAsia"/>
              </w:rPr>
              <w:t>安井在</w:t>
            </w:r>
            <w:proofErr w:type="gramEnd"/>
            <w:r>
              <w:rPr>
                <w:rFonts w:hint="eastAsia"/>
              </w:rPr>
              <w:t>传统的汤圆水饺粽子板块不具优势，但在发面制品板块具备较强竞争优势，我们将继续从发面制品板块发力，不断推出</w:t>
            </w:r>
            <w:r>
              <w:t>BC兼顾的发面制品，如淄博烤饼等产品；</w:t>
            </w:r>
          </w:p>
          <w:p w14:paraId="1B10DCC1" w14:textId="6D1E43C6" w:rsidR="004E1B44" w:rsidRDefault="004E1B44" w:rsidP="004E1B44">
            <w:pPr>
              <w:spacing w:line="400" w:lineRule="exact"/>
              <w:rPr>
                <w:rFonts w:cs="宋体"/>
                <w:color w:val="33353C"/>
                <w:shd w:val="clear" w:color="auto" w:fill="FFFFFF"/>
              </w:rPr>
            </w:pPr>
            <w:r>
              <w:rPr>
                <w:rFonts w:hint="eastAsia"/>
              </w:rPr>
              <w:t>预制菜肴板块，行业仍处于野蛮生长期，行业较大且增速较快，但不同细分行业产品、渠道及运营方式差别也较大，因此，</w:t>
            </w:r>
            <w:proofErr w:type="gramStart"/>
            <w:r>
              <w:rPr>
                <w:rFonts w:hint="eastAsia"/>
              </w:rPr>
              <w:t>安井实施</w:t>
            </w:r>
            <w:proofErr w:type="gramEnd"/>
            <w:r>
              <w:rPr>
                <w:rFonts w:hint="eastAsia"/>
              </w:rPr>
              <w:t>三箭齐发的策略，分三路进军预制菜肴，目前小龙虾行业处于龙头地位，预制菜肴处于领先地位，预制菜肴方面，未来我们将继续寻找冠军相产品，全力打造菜肴爆品，</w:t>
            </w:r>
            <w:proofErr w:type="gramStart"/>
            <w:r>
              <w:rPr>
                <w:rFonts w:hint="eastAsia"/>
              </w:rPr>
              <w:t>通过爆品集群</w:t>
            </w:r>
            <w:proofErr w:type="gramEnd"/>
            <w:r>
              <w:rPr>
                <w:rFonts w:hint="eastAsia"/>
              </w:rPr>
              <w:t>来提升预制菜肴行业市场占有率。</w:t>
            </w:r>
          </w:p>
          <w:p w14:paraId="7FFA7534" w14:textId="77777777" w:rsidR="004E1B44" w:rsidRDefault="004E1B44">
            <w:pPr>
              <w:spacing w:line="400" w:lineRule="exact"/>
              <w:rPr>
                <w:rFonts w:cs="宋体"/>
                <w:color w:val="33353C"/>
                <w:shd w:val="clear" w:color="auto" w:fill="FFFFFF"/>
              </w:rPr>
            </w:pPr>
          </w:p>
          <w:p w14:paraId="78056F4F" w14:textId="77777777" w:rsidR="00A7249B" w:rsidRDefault="00000000">
            <w:pPr>
              <w:widowControl/>
              <w:jc w:val="left"/>
            </w:pPr>
            <w:r>
              <w:rPr>
                <w:rStyle w:val="1"/>
                <w:rFonts w:ascii="楷体" w:eastAsia="楷体" w:hAnsi="楷体" w:cs="楷体" w:hint="eastAsia"/>
                <w:i w:val="0"/>
                <w:iCs w:val="0"/>
                <w:color w:val="000000"/>
                <w14:textFill>
                  <w14:solidFill>
                    <w14:srgbClr w14:val="000000">
                      <w14:lumMod w14:val="75000"/>
                      <w14:lumOff w14:val="25000"/>
                    </w14:srgbClr>
                  </w14:solidFill>
                </w14:textFill>
              </w:rPr>
              <w:t>上述调研会议，公司与投资者进行了交流与沟通，严格依照相关管理制度及规定执行，保证信息披露的真实、准确、完整、及时、公平，未出现未公开重大信息泄露等情况。</w:t>
            </w:r>
          </w:p>
        </w:tc>
      </w:tr>
    </w:tbl>
    <w:p w14:paraId="3072F439" w14:textId="77777777" w:rsidR="00A7249B" w:rsidRDefault="00A7249B"/>
    <w:sectPr w:rsidR="00A724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150C" w14:textId="77777777" w:rsidR="00F10CAE" w:rsidRDefault="00F10CAE" w:rsidP="00FE107F">
      <w:r>
        <w:separator/>
      </w:r>
    </w:p>
  </w:endnote>
  <w:endnote w:type="continuationSeparator" w:id="0">
    <w:p w14:paraId="351752BB" w14:textId="77777777" w:rsidR="00F10CAE" w:rsidRDefault="00F10CAE" w:rsidP="00FE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楷体">
    <w:altName w:val="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D7A3" w14:textId="77777777" w:rsidR="00F10CAE" w:rsidRDefault="00F10CAE" w:rsidP="00FE107F">
      <w:r>
        <w:separator/>
      </w:r>
    </w:p>
  </w:footnote>
  <w:footnote w:type="continuationSeparator" w:id="0">
    <w:p w14:paraId="1031EF7F" w14:textId="77777777" w:rsidR="00F10CAE" w:rsidRDefault="00F10CAE" w:rsidP="00FE1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FjYTI4ZDQ2NmM4Yjk0NDA1ZTgwZDI3Zjk0ZTdlMmYifQ=="/>
  </w:docVars>
  <w:rsids>
    <w:rsidRoot w:val="00303DF0"/>
    <w:rsid w:val="000018C2"/>
    <w:rsid w:val="00005E69"/>
    <w:rsid w:val="000106C0"/>
    <w:rsid w:val="0001098C"/>
    <w:rsid w:val="000117BF"/>
    <w:rsid w:val="000134A1"/>
    <w:rsid w:val="00016ADE"/>
    <w:rsid w:val="00021805"/>
    <w:rsid w:val="00021901"/>
    <w:rsid w:val="00031B5F"/>
    <w:rsid w:val="00031CE3"/>
    <w:rsid w:val="000353FE"/>
    <w:rsid w:val="000368E8"/>
    <w:rsid w:val="00043800"/>
    <w:rsid w:val="000442B9"/>
    <w:rsid w:val="00053EDA"/>
    <w:rsid w:val="0005483B"/>
    <w:rsid w:val="0006007E"/>
    <w:rsid w:val="00060BE5"/>
    <w:rsid w:val="00062FEE"/>
    <w:rsid w:val="00064982"/>
    <w:rsid w:val="00067148"/>
    <w:rsid w:val="0007078A"/>
    <w:rsid w:val="000733FA"/>
    <w:rsid w:val="00073ED8"/>
    <w:rsid w:val="00076ECD"/>
    <w:rsid w:val="00077157"/>
    <w:rsid w:val="00077430"/>
    <w:rsid w:val="0008412A"/>
    <w:rsid w:val="0008474D"/>
    <w:rsid w:val="000852A7"/>
    <w:rsid w:val="000960EC"/>
    <w:rsid w:val="000A120D"/>
    <w:rsid w:val="000A162B"/>
    <w:rsid w:val="000A2D0D"/>
    <w:rsid w:val="000A5F4C"/>
    <w:rsid w:val="000B5D32"/>
    <w:rsid w:val="000B7CB8"/>
    <w:rsid w:val="000C10FA"/>
    <w:rsid w:val="000C5F93"/>
    <w:rsid w:val="000D09D7"/>
    <w:rsid w:val="000D2AEF"/>
    <w:rsid w:val="000D5E74"/>
    <w:rsid w:val="000E4659"/>
    <w:rsid w:val="000E4D7E"/>
    <w:rsid w:val="000E4DF7"/>
    <w:rsid w:val="000E507F"/>
    <w:rsid w:val="000E751A"/>
    <w:rsid w:val="000F1458"/>
    <w:rsid w:val="000F4B06"/>
    <w:rsid w:val="000F593E"/>
    <w:rsid w:val="00101436"/>
    <w:rsid w:val="00101C04"/>
    <w:rsid w:val="00102359"/>
    <w:rsid w:val="00102540"/>
    <w:rsid w:val="001072E4"/>
    <w:rsid w:val="001079AD"/>
    <w:rsid w:val="0011165C"/>
    <w:rsid w:val="00114C15"/>
    <w:rsid w:val="00114E7B"/>
    <w:rsid w:val="0013090C"/>
    <w:rsid w:val="00136E21"/>
    <w:rsid w:val="00143653"/>
    <w:rsid w:val="001462EC"/>
    <w:rsid w:val="00146453"/>
    <w:rsid w:val="00152A84"/>
    <w:rsid w:val="00153B69"/>
    <w:rsid w:val="001540AF"/>
    <w:rsid w:val="00154AB4"/>
    <w:rsid w:val="0015608A"/>
    <w:rsid w:val="00164202"/>
    <w:rsid w:val="001671AD"/>
    <w:rsid w:val="00167605"/>
    <w:rsid w:val="0017048E"/>
    <w:rsid w:val="00171161"/>
    <w:rsid w:val="00171862"/>
    <w:rsid w:val="00177177"/>
    <w:rsid w:val="00177E76"/>
    <w:rsid w:val="001813D3"/>
    <w:rsid w:val="00182032"/>
    <w:rsid w:val="00190313"/>
    <w:rsid w:val="00192AFD"/>
    <w:rsid w:val="00193456"/>
    <w:rsid w:val="001A09B4"/>
    <w:rsid w:val="001A0C91"/>
    <w:rsid w:val="001B57D3"/>
    <w:rsid w:val="001B7FF3"/>
    <w:rsid w:val="001C2328"/>
    <w:rsid w:val="001C233C"/>
    <w:rsid w:val="001C609C"/>
    <w:rsid w:val="001C688E"/>
    <w:rsid w:val="001D2801"/>
    <w:rsid w:val="001D2A75"/>
    <w:rsid w:val="001D2C1F"/>
    <w:rsid w:val="001D6AB8"/>
    <w:rsid w:val="001E0088"/>
    <w:rsid w:val="001E5DF0"/>
    <w:rsid w:val="001E6D59"/>
    <w:rsid w:val="001F0B74"/>
    <w:rsid w:val="001F0E09"/>
    <w:rsid w:val="001F24F4"/>
    <w:rsid w:val="001F3131"/>
    <w:rsid w:val="002016F0"/>
    <w:rsid w:val="002025A4"/>
    <w:rsid w:val="00202FC3"/>
    <w:rsid w:val="0020749E"/>
    <w:rsid w:val="00207FEF"/>
    <w:rsid w:val="00210200"/>
    <w:rsid w:val="0021136A"/>
    <w:rsid w:val="002128B7"/>
    <w:rsid w:val="00213C6A"/>
    <w:rsid w:val="00214457"/>
    <w:rsid w:val="00214BF1"/>
    <w:rsid w:val="00215EDF"/>
    <w:rsid w:val="0021663D"/>
    <w:rsid w:val="002171A5"/>
    <w:rsid w:val="0021725B"/>
    <w:rsid w:val="00221140"/>
    <w:rsid w:val="00225590"/>
    <w:rsid w:val="00234885"/>
    <w:rsid w:val="00237D11"/>
    <w:rsid w:val="0024108F"/>
    <w:rsid w:val="00241D60"/>
    <w:rsid w:val="002444A0"/>
    <w:rsid w:val="0025444F"/>
    <w:rsid w:val="0025482A"/>
    <w:rsid w:val="00257D5E"/>
    <w:rsid w:val="00260307"/>
    <w:rsid w:val="00260C57"/>
    <w:rsid w:val="002634D0"/>
    <w:rsid w:val="00263533"/>
    <w:rsid w:val="00266697"/>
    <w:rsid w:val="002670C6"/>
    <w:rsid w:val="002672BF"/>
    <w:rsid w:val="00275407"/>
    <w:rsid w:val="002816C6"/>
    <w:rsid w:val="00282183"/>
    <w:rsid w:val="00284021"/>
    <w:rsid w:val="00290770"/>
    <w:rsid w:val="00290BF4"/>
    <w:rsid w:val="00291177"/>
    <w:rsid w:val="00294054"/>
    <w:rsid w:val="00297F73"/>
    <w:rsid w:val="002A0378"/>
    <w:rsid w:val="002A1C53"/>
    <w:rsid w:val="002A41FC"/>
    <w:rsid w:val="002A47A7"/>
    <w:rsid w:val="002A5472"/>
    <w:rsid w:val="002A7287"/>
    <w:rsid w:val="002B10F9"/>
    <w:rsid w:val="002B1C17"/>
    <w:rsid w:val="002B41FC"/>
    <w:rsid w:val="002B4D8F"/>
    <w:rsid w:val="002B666C"/>
    <w:rsid w:val="002C041B"/>
    <w:rsid w:val="002C1699"/>
    <w:rsid w:val="002C1756"/>
    <w:rsid w:val="002C29A6"/>
    <w:rsid w:val="002C5042"/>
    <w:rsid w:val="002C5A13"/>
    <w:rsid w:val="002C7A23"/>
    <w:rsid w:val="002C7D4D"/>
    <w:rsid w:val="002D0117"/>
    <w:rsid w:val="002D05AE"/>
    <w:rsid w:val="002D0A37"/>
    <w:rsid w:val="002D11F5"/>
    <w:rsid w:val="002D75B8"/>
    <w:rsid w:val="002E56E7"/>
    <w:rsid w:val="002F1838"/>
    <w:rsid w:val="002F2D5A"/>
    <w:rsid w:val="002F563A"/>
    <w:rsid w:val="002F61C1"/>
    <w:rsid w:val="003009B8"/>
    <w:rsid w:val="00301FFC"/>
    <w:rsid w:val="00303DF0"/>
    <w:rsid w:val="003052B7"/>
    <w:rsid w:val="003055CE"/>
    <w:rsid w:val="00305F72"/>
    <w:rsid w:val="0030656D"/>
    <w:rsid w:val="00315AA4"/>
    <w:rsid w:val="003232B5"/>
    <w:rsid w:val="003269A0"/>
    <w:rsid w:val="00333ABA"/>
    <w:rsid w:val="003403D6"/>
    <w:rsid w:val="003412B6"/>
    <w:rsid w:val="0034186E"/>
    <w:rsid w:val="00344944"/>
    <w:rsid w:val="00344D23"/>
    <w:rsid w:val="003456A2"/>
    <w:rsid w:val="003469C6"/>
    <w:rsid w:val="003514E2"/>
    <w:rsid w:val="00351E56"/>
    <w:rsid w:val="00352407"/>
    <w:rsid w:val="00352D58"/>
    <w:rsid w:val="003536A4"/>
    <w:rsid w:val="00354115"/>
    <w:rsid w:val="00355ECA"/>
    <w:rsid w:val="00356F75"/>
    <w:rsid w:val="00357DDD"/>
    <w:rsid w:val="00357E3F"/>
    <w:rsid w:val="003609A9"/>
    <w:rsid w:val="003647BF"/>
    <w:rsid w:val="0036662B"/>
    <w:rsid w:val="00366EC7"/>
    <w:rsid w:val="00367E07"/>
    <w:rsid w:val="00374887"/>
    <w:rsid w:val="00375ED8"/>
    <w:rsid w:val="003763DE"/>
    <w:rsid w:val="00376A3F"/>
    <w:rsid w:val="0038368F"/>
    <w:rsid w:val="003852DB"/>
    <w:rsid w:val="0039169E"/>
    <w:rsid w:val="0039185B"/>
    <w:rsid w:val="0039545E"/>
    <w:rsid w:val="00395F3D"/>
    <w:rsid w:val="00397747"/>
    <w:rsid w:val="003A194B"/>
    <w:rsid w:val="003A526E"/>
    <w:rsid w:val="003A590E"/>
    <w:rsid w:val="003A7B39"/>
    <w:rsid w:val="003B208E"/>
    <w:rsid w:val="003B6FDF"/>
    <w:rsid w:val="003C2A3D"/>
    <w:rsid w:val="003C3B69"/>
    <w:rsid w:val="003C5001"/>
    <w:rsid w:val="003C728C"/>
    <w:rsid w:val="003D4D5E"/>
    <w:rsid w:val="003D5072"/>
    <w:rsid w:val="003D53DE"/>
    <w:rsid w:val="003D6281"/>
    <w:rsid w:val="003E0992"/>
    <w:rsid w:val="003E2822"/>
    <w:rsid w:val="003E39B7"/>
    <w:rsid w:val="003E57F8"/>
    <w:rsid w:val="003F26DB"/>
    <w:rsid w:val="003F2845"/>
    <w:rsid w:val="003F4427"/>
    <w:rsid w:val="003F5238"/>
    <w:rsid w:val="003F6B75"/>
    <w:rsid w:val="004019EF"/>
    <w:rsid w:val="00402BA5"/>
    <w:rsid w:val="00404218"/>
    <w:rsid w:val="00406422"/>
    <w:rsid w:val="004103E7"/>
    <w:rsid w:val="00412BEE"/>
    <w:rsid w:val="00415A94"/>
    <w:rsid w:val="004229CF"/>
    <w:rsid w:val="00422B10"/>
    <w:rsid w:val="00423FCF"/>
    <w:rsid w:val="004242E5"/>
    <w:rsid w:val="00427419"/>
    <w:rsid w:val="004321FF"/>
    <w:rsid w:val="00434A0E"/>
    <w:rsid w:val="00440632"/>
    <w:rsid w:val="00442847"/>
    <w:rsid w:val="004434BD"/>
    <w:rsid w:val="004451E8"/>
    <w:rsid w:val="004523F3"/>
    <w:rsid w:val="00453BFB"/>
    <w:rsid w:val="0045412D"/>
    <w:rsid w:val="0046085F"/>
    <w:rsid w:val="00461BDE"/>
    <w:rsid w:val="0046521F"/>
    <w:rsid w:val="00476B94"/>
    <w:rsid w:val="00477E13"/>
    <w:rsid w:val="00485912"/>
    <w:rsid w:val="004860CD"/>
    <w:rsid w:val="00487654"/>
    <w:rsid w:val="004941F1"/>
    <w:rsid w:val="00497C0C"/>
    <w:rsid w:val="004A303C"/>
    <w:rsid w:val="004A67BC"/>
    <w:rsid w:val="004A7CB4"/>
    <w:rsid w:val="004B03C7"/>
    <w:rsid w:val="004B0C79"/>
    <w:rsid w:val="004B1C43"/>
    <w:rsid w:val="004B1C58"/>
    <w:rsid w:val="004B7BE9"/>
    <w:rsid w:val="004C299F"/>
    <w:rsid w:val="004D26EA"/>
    <w:rsid w:val="004D299C"/>
    <w:rsid w:val="004D5422"/>
    <w:rsid w:val="004E1B44"/>
    <w:rsid w:val="004E2B9D"/>
    <w:rsid w:val="004E5A03"/>
    <w:rsid w:val="004F0F01"/>
    <w:rsid w:val="004F2F79"/>
    <w:rsid w:val="004F5A13"/>
    <w:rsid w:val="00500CE9"/>
    <w:rsid w:val="00500D8E"/>
    <w:rsid w:val="005011E4"/>
    <w:rsid w:val="00503647"/>
    <w:rsid w:val="00503656"/>
    <w:rsid w:val="00503825"/>
    <w:rsid w:val="0050474F"/>
    <w:rsid w:val="00505B63"/>
    <w:rsid w:val="00507F10"/>
    <w:rsid w:val="005149ED"/>
    <w:rsid w:val="005211BF"/>
    <w:rsid w:val="00522096"/>
    <w:rsid w:val="0052343A"/>
    <w:rsid w:val="0052412F"/>
    <w:rsid w:val="0052524A"/>
    <w:rsid w:val="00531BE7"/>
    <w:rsid w:val="00532ADF"/>
    <w:rsid w:val="00536314"/>
    <w:rsid w:val="005375C9"/>
    <w:rsid w:val="0054238E"/>
    <w:rsid w:val="00552D08"/>
    <w:rsid w:val="00555CFF"/>
    <w:rsid w:val="005561F2"/>
    <w:rsid w:val="005575E0"/>
    <w:rsid w:val="00557AA9"/>
    <w:rsid w:val="0056020B"/>
    <w:rsid w:val="00560A19"/>
    <w:rsid w:val="005634D5"/>
    <w:rsid w:val="005663D7"/>
    <w:rsid w:val="00571CA3"/>
    <w:rsid w:val="0057208D"/>
    <w:rsid w:val="00575BD6"/>
    <w:rsid w:val="00577CD7"/>
    <w:rsid w:val="00581620"/>
    <w:rsid w:val="00582E38"/>
    <w:rsid w:val="0058355B"/>
    <w:rsid w:val="00585ECD"/>
    <w:rsid w:val="00585F32"/>
    <w:rsid w:val="0059107A"/>
    <w:rsid w:val="00593C6B"/>
    <w:rsid w:val="005949BA"/>
    <w:rsid w:val="00594F5F"/>
    <w:rsid w:val="005951F8"/>
    <w:rsid w:val="00596573"/>
    <w:rsid w:val="005968A8"/>
    <w:rsid w:val="005975D2"/>
    <w:rsid w:val="005A3304"/>
    <w:rsid w:val="005A47DB"/>
    <w:rsid w:val="005A75D6"/>
    <w:rsid w:val="005B216A"/>
    <w:rsid w:val="005B30ED"/>
    <w:rsid w:val="005B3347"/>
    <w:rsid w:val="005B33E0"/>
    <w:rsid w:val="005C03C6"/>
    <w:rsid w:val="005D0F6E"/>
    <w:rsid w:val="005D18E7"/>
    <w:rsid w:val="005D2910"/>
    <w:rsid w:val="005D2BAA"/>
    <w:rsid w:val="005D4701"/>
    <w:rsid w:val="005D66B1"/>
    <w:rsid w:val="005D7F14"/>
    <w:rsid w:val="005E08C5"/>
    <w:rsid w:val="005E2879"/>
    <w:rsid w:val="005E2EFE"/>
    <w:rsid w:val="005E33C6"/>
    <w:rsid w:val="005E7E9E"/>
    <w:rsid w:val="005F0840"/>
    <w:rsid w:val="005F4618"/>
    <w:rsid w:val="005F593B"/>
    <w:rsid w:val="005F7356"/>
    <w:rsid w:val="005F78BA"/>
    <w:rsid w:val="00602187"/>
    <w:rsid w:val="00603450"/>
    <w:rsid w:val="00603CCF"/>
    <w:rsid w:val="006053CA"/>
    <w:rsid w:val="00607CBD"/>
    <w:rsid w:val="00610475"/>
    <w:rsid w:val="00611301"/>
    <w:rsid w:val="00612122"/>
    <w:rsid w:val="0061725D"/>
    <w:rsid w:val="006217A8"/>
    <w:rsid w:val="00623602"/>
    <w:rsid w:val="00625623"/>
    <w:rsid w:val="0063041B"/>
    <w:rsid w:val="00635C82"/>
    <w:rsid w:val="0064189E"/>
    <w:rsid w:val="00641E8B"/>
    <w:rsid w:val="00643DF3"/>
    <w:rsid w:val="0065028D"/>
    <w:rsid w:val="0065525E"/>
    <w:rsid w:val="00656C48"/>
    <w:rsid w:val="00660D9E"/>
    <w:rsid w:val="00666D88"/>
    <w:rsid w:val="00670B5F"/>
    <w:rsid w:val="006733FE"/>
    <w:rsid w:val="00673FF2"/>
    <w:rsid w:val="006749DA"/>
    <w:rsid w:val="00674DE2"/>
    <w:rsid w:val="006753D2"/>
    <w:rsid w:val="006834B5"/>
    <w:rsid w:val="00685827"/>
    <w:rsid w:val="00691B9D"/>
    <w:rsid w:val="00692AC4"/>
    <w:rsid w:val="006B1EA6"/>
    <w:rsid w:val="006B24BF"/>
    <w:rsid w:val="006B4B73"/>
    <w:rsid w:val="006C0B1F"/>
    <w:rsid w:val="006C59F4"/>
    <w:rsid w:val="006C6A2D"/>
    <w:rsid w:val="006D1E92"/>
    <w:rsid w:val="006D3F24"/>
    <w:rsid w:val="006D7D28"/>
    <w:rsid w:val="006E1044"/>
    <w:rsid w:val="006E49FB"/>
    <w:rsid w:val="006E6A9E"/>
    <w:rsid w:val="006E7048"/>
    <w:rsid w:val="006E7C17"/>
    <w:rsid w:val="006F1E9F"/>
    <w:rsid w:val="006F5F37"/>
    <w:rsid w:val="00700AAC"/>
    <w:rsid w:val="00700F85"/>
    <w:rsid w:val="007066CA"/>
    <w:rsid w:val="0071353D"/>
    <w:rsid w:val="007140BC"/>
    <w:rsid w:val="00714515"/>
    <w:rsid w:val="00721051"/>
    <w:rsid w:val="00726751"/>
    <w:rsid w:val="00727F47"/>
    <w:rsid w:val="007346CD"/>
    <w:rsid w:val="007358D2"/>
    <w:rsid w:val="007378F3"/>
    <w:rsid w:val="00740A2D"/>
    <w:rsid w:val="007428F0"/>
    <w:rsid w:val="007454DD"/>
    <w:rsid w:val="007458A2"/>
    <w:rsid w:val="0075109A"/>
    <w:rsid w:val="00751F1A"/>
    <w:rsid w:val="007526A9"/>
    <w:rsid w:val="00752C47"/>
    <w:rsid w:val="00760E03"/>
    <w:rsid w:val="00764387"/>
    <w:rsid w:val="00765354"/>
    <w:rsid w:val="00767A7B"/>
    <w:rsid w:val="00767D56"/>
    <w:rsid w:val="00771059"/>
    <w:rsid w:val="00772A38"/>
    <w:rsid w:val="00775176"/>
    <w:rsid w:val="00777306"/>
    <w:rsid w:val="00777E06"/>
    <w:rsid w:val="00777FA6"/>
    <w:rsid w:val="00781E86"/>
    <w:rsid w:val="00783729"/>
    <w:rsid w:val="007878B8"/>
    <w:rsid w:val="00787CDE"/>
    <w:rsid w:val="00790A74"/>
    <w:rsid w:val="00791BA9"/>
    <w:rsid w:val="0079508F"/>
    <w:rsid w:val="00795588"/>
    <w:rsid w:val="007A046F"/>
    <w:rsid w:val="007A0599"/>
    <w:rsid w:val="007A13AF"/>
    <w:rsid w:val="007A1ED0"/>
    <w:rsid w:val="007A382A"/>
    <w:rsid w:val="007A387D"/>
    <w:rsid w:val="007A50BE"/>
    <w:rsid w:val="007A5ABA"/>
    <w:rsid w:val="007A65C5"/>
    <w:rsid w:val="007B107D"/>
    <w:rsid w:val="007B120E"/>
    <w:rsid w:val="007B38DD"/>
    <w:rsid w:val="007B4267"/>
    <w:rsid w:val="007B5F42"/>
    <w:rsid w:val="007B6279"/>
    <w:rsid w:val="007C1BB4"/>
    <w:rsid w:val="007C40A2"/>
    <w:rsid w:val="007C44AD"/>
    <w:rsid w:val="007C452A"/>
    <w:rsid w:val="007C4EFF"/>
    <w:rsid w:val="007C57CA"/>
    <w:rsid w:val="007E1C6A"/>
    <w:rsid w:val="007E35C5"/>
    <w:rsid w:val="007E54FA"/>
    <w:rsid w:val="007E633B"/>
    <w:rsid w:val="007E63B3"/>
    <w:rsid w:val="007F1580"/>
    <w:rsid w:val="007F1BBA"/>
    <w:rsid w:val="00811CD7"/>
    <w:rsid w:val="00820025"/>
    <w:rsid w:val="0082417F"/>
    <w:rsid w:val="008319FF"/>
    <w:rsid w:val="00834101"/>
    <w:rsid w:val="008346C9"/>
    <w:rsid w:val="00837A8D"/>
    <w:rsid w:val="00837C8E"/>
    <w:rsid w:val="00840832"/>
    <w:rsid w:val="00840928"/>
    <w:rsid w:val="00840F78"/>
    <w:rsid w:val="00842EE0"/>
    <w:rsid w:val="00844C71"/>
    <w:rsid w:val="00844EB1"/>
    <w:rsid w:val="00847224"/>
    <w:rsid w:val="0085099F"/>
    <w:rsid w:val="00851887"/>
    <w:rsid w:val="00851CE0"/>
    <w:rsid w:val="0085661C"/>
    <w:rsid w:val="00860A5E"/>
    <w:rsid w:val="00860B11"/>
    <w:rsid w:val="00863529"/>
    <w:rsid w:val="00865741"/>
    <w:rsid w:val="00867BED"/>
    <w:rsid w:val="00871920"/>
    <w:rsid w:val="00872596"/>
    <w:rsid w:val="0087465E"/>
    <w:rsid w:val="00875E19"/>
    <w:rsid w:val="0088155D"/>
    <w:rsid w:val="008910D9"/>
    <w:rsid w:val="0089250A"/>
    <w:rsid w:val="008946E6"/>
    <w:rsid w:val="008950C9"/>
    <w:rsid w:val="008A0013"/>
    <w:rsid w:val="008A2B78"/>
    <w:rsid w:val="008A53D3"/>
    <w:rsid w:val="008B0ED3"/>
    <w:rsid w:val="008B4914"/>
    <w:rsid w:val="008B6592"/>
    <w:rsid w:val="008B7248"/>
    <w:rsid w:val="008C22DA"/>
    <w:rsid w:val="008C2612"/>
    <w:rsid w:val="008C4328"/>
    <w:rsid w:val="008D4246"/>
    <w:rsid w:val="008D6B4C"/>
    <w:rsid w:val="008E17C2"/>
    <w:rsid w:val="008E40C5"/>
    <w:rsid w:val="008E5B8E"/>
    <w:rsid w:val="008E617E"/>
    <w:rsid w:val="008F12BB"/>
    <w:rsid w:val="008F199A"/>
    <w:rsid w:val="008F652A"/>
    <w:rsid w:val="0090140C"/>
    <w:rsid w:val="00901C27"/>
    <w:rsid w:val="00902111"/>
    <w:rsid w:val="00902993"/>
    <w:rsid w:val="009037E2"/>
    <w:rsid w:val="00904957"/>
    <w:rsid w:val="00906F33"/>
    <w:rsid w:val="00916ADA"/>
    <w:rsid w:val="0092026A"/>
    <w:rsid w:val="00920D76"/>
    <w:rsid w:val="009220A8"/>
    <w:rsid w:val="009241FF"/>
    <w:rsid w:val="00926502"/>
    <w:rsid w:val="00927930"/>
    <w:rsid w:val="00931B50"/>
    <w:rsid w:val="00933AE0"/>
    <w:rsid w:val="00933DC2"/>
    <w:rsid w:val="009437DA"/>
    <w:rsid w:val="009465D8"/>
    <w:rsid w:val="00951010"/>
    <w:rsid w:val="0095109E"/>
    <w:rsid w:val="0095229E"/>
    <w:rsid w:val="0095253F"/>
    <w:rsid w:val="009542D0"/>
    <w:rsid w:val="00955277"/>
    <w:rsid w:val="00956D2A"/>
    <w:rsid w:val="009639BE"/>
    <w:rsid w:val="009666C1"/>
    <w:rsid w:val="00970104"/>
    <w:rsid w:val="00971726"/>
    <w:rsid w:val="00973F0F"/>
    <w:rsid w:val="0097438F"/>
    <w:rsid w:val="00982729"/>
    <w:rsid w:val="00982BB4"/>
    <w:rsid w:val="009838E5"/>
    <w:rsid w:val="00987312"/>
    <w:rsid w:val="009A3B8E"/>
    <w:rsid w:val="009A45B8"/>
    <w:rsid w:val="009B1B2B"/>
    <w:rsid w:val="009B315B"/>
    <w:rsid w:val="009B5CBF"/>
    <w:rsid w:val="009C1161"/>
    <w:rsid w:val="009D3A3E"/>
    <w:rsid w:val="009D512F"/>
    <w:rsid w:val="009E03B0"/>
    <w:rsid w:val="009E7733"/>
    <w:rsid w:val="009F3708"/>
    <w:rsid w:val="009F6011"/>
    <w:rsid w:val="00A0263E"/>
    <w:rsid w:val="00A02883"/>
    <w:rsid w:val="00A03C1D"/>
    <w:rsid w:val="00A059B9"/>
    <w:rsid w:val="00A05B22"/>
    <w:rsid w:val="00A07879"/>
    <w:rsid w:val="00A07F1F"/>
    <w:rsid w:val="00A10E9A"/>
    <w:rsid w:val="00A11371"/>
    <w:rsid w:val="00A1617C"/>
    <w:rsid w:val="00A17005"/>
    <w:rsid w:val="00A17E09"/>
    <w:rsid w:val="00A22DDF"/>
    <w:rsid w:val="00A2453D"/>
    <w:rsid w:val="00A25184"/>
    <w:rsid w:val="00A336F9"/>
    <w:rsid w:val="00A357CB"/>
    <w:rsid w:val="00A43C61"/>
    <w:rsid w:val="00A45DE9"/>
    <w:rsid w:val="00A47BE7"/>
    <w:rsid w:val="00A50E16"/>
    <w:rsid w:val="00A51D96"/>
    <w:rsid w:val="00A54243"/>
    <w:rsid w:val="00A57D52"/>
    <w:rsid w:val="00A60C37"/>
    <w:rsid w:val="00A6330C"/>
    <w:rsid w:val="00A63B9B"/>
    <w:rsid w:val="00A63CDF"/>
    <w:rsid w:val="00A63D05"/>
    <w:rsid w:val="00A65D1B"/>
    <w:rsid w:val="00A65F63"/>
    <w:rsid w:val="00A66706"/>
    <w:rsid w:val="00A71B75"/>
    <w:rsid w:val="00A7249B"/>
    <w:rsid w:val="00A73529"/>
    <w:rsid w:val="00A75208"/>
    <w:rsid w:val="00A75BDD"/>
    <w:rsid w:val="00A76AD7"/>
    <w:rsid w:val="00A815FB"/>
    <w:rsid w:val="00A82FE5"/>
    <w:rsid w:val="00A837BA"/>
    <w:rsid w:val="00A8655D"/>
    <w:rsid w:val="00A87854"/>
    <w:rsid w:val="00A9239E"/>
    <w:rsid w:val="00A9471B"/>
    <w:rsid w:val="00A97266"/>
    <w:rsid w:val="00AA076F"/>
    <w:rsid w:val="00AA0C1F"/>
    <w:rsid w:val="00AA182A"/>
    <w:rsid w:val="00AA30F5"/>
    <w:rsid w:val="00AA5AE3"/>
    <w:rsid w:val="00AA6D13"/>
    <w:rsid w:val="00AB06DA"/>
    <w:rsid w:val="00AB2526"/>
    <w:rsid w:val="00AB6AC1"/>
    <w:rsid w:val="00AC3887"/>
    <w:rsid w:val="00AC42B4"/>
    <w:rsid w:val="00AC4F18"/>
    <w:rsid w:val="00AC67A9"/>
    <w:rsid w:val="00AE1C10"/>
    <w:rsid w:val="00AE61FC"/>
    <w:rsid w:val="00AF2AD9"/>
    <w:rsid w:val="00B10FCC"/>
    <w:rsid w:val="00B11ED3"/>
    <w:rsid w:val="00B12435"/>
    <w:rsid w:val="00B126D9"/>
    <w:rsid w:val="00B16A57"/>
    <w:rsid w:val="00B2009C"/>
    <w:rsid w:val="00B20AAE"/>
    <w:rsid w:val="00B20C1E"/>
    <w:rsid w:val="00B20EC5"/>
    <w:rsid w:val="00B21C8F"/>
    <w:rsid w:val="00B238E6"/>
    <w:rsid w:val="00B242A0"/>
    <w:rsid w:val="00B24410"/>
    <w:rsid w:val="00B250F8"/>
    <w:rsid w:val="00B2535A"/>
    <w:rsid w:val="00B26B7F"/>
    <w:rsid w:val="00B30140"/>
    <w:rsid w:val="00B32D39"/>
    <w:rsid w:val="00B35999"/>
    <w:rsid w:val="00B427C3"/>
    <w:rsid w:val="00B42C7D"/>
    <w:rsid w:val="00B46B0F"/>
    <w:rsid w:val="00B5276A"/>
    <w:rsid w:val="00B56727"/>
    <w:rsid w:val="00B60C0C"/>
    <w:rsid w:val="00B623B5"/>
    <w:rsid w:val="00B6436D"/>
    <w:rsid w:val="00B709DC"/>
    <w:rsid w:val="00B76336"/>
    <w:rsid w:val="00B777ED"/>
    <w:rsid w:val="00B86B57"/>
    <w:rsid w:val="00B91DF5"/>
    <w:rsid w:val="00B91ED4"/>
    <w:rsid w:val="00B92647"/>
    <w:rsid w:val="00B92CB4"/>
    <w:rsid w:val="00B92CC2"/>
    <w:rsid w:val="00B92EDF"/>
    <w:rsid w:val="00B94787"/>
    <w:rsid w:val="00B94F61"/>
    <w:rsid w:val="00B975EA"/>
    <w:rsid w:val="00B977BE"/>
    <w:rsid w:val="00BA1939"/>
    <w:rsid w:val="00BA1B86"/>
    <w:rsid w:val="00BA24E7"/>
    <w:rsid w:val="00BA271F"/>
    <w:rsid w:val="00BA2B55"/>
    <w:rsid w:val="00BA30D8"/>
    <w:rsid w:val="00BA4E2C"/>
    <w:rsid w:val="00BA76E2"/>
    <w:rsid w:val="00BB0EFE"/>
    <w:rsid w:val="00BB15B4"/>
    <w:rsid w:val="00BB17B6"/>
    <w:rsid w:val="00BB4E00"/>
    <w:rsid w:val="00BB7AA9"/>
    <w:rsid w:val="00BC0337"/>
    <w:rsid w:val="00BC20E0"/>
    <w:rsid w:val="00BC2C4E"/>
    <w:rsid w:val="00BC3CB9"/>
    <w:rsid w:val="00BC3F74"/>
    <w:rsid w:val="00BC6C57"/>
    <w:rsid w:val="00BD3B96"/>
    <w:rsid w:val="00BD50E9"/>
    <w:rsid w:val="00BD66D2"/>
    <w:rsid w:val="00BE2646"/>
    <w:rsid w:val="00BE6F00"/>
    <w:rsid w:val="00BF1399"/>
    <w:rsid w:val="00BF15DF"/>
    <w:rsid w:val="00C02591"/>
    <w:rsid w:val="00C0362A"/>
    <w:rsid w:val="00C0572A"/>
    <w:rsid w:val="00C07860"/>
    <w:rsid w:val="00C160C5"/>
    <w:rsid w:val="00C22548"/>
    <w:rsid w:val="00C22618"/>
    <w:rsid w:val="00C22B32"/>
    <w:rsid w:val="00C234EC"/>
    <w:rsid w:val="00C36403"/>
    <w:rsid w:val="00C364DB"/>
    <w:rsid w:val="00C3768C"/>
    <w:rsid w:val="00C37DF6"/>
    <w:rsid w:val="00C40E58"/>
    <w:rsid w:val="00C45356"/>
    <w:rsid w:val="00C46599"/>
    <w:rsid w:val="00C476C4"/>
    <w:rsid w:val="00C50C80"/>
    <w:rsid w:val="00C513A4"/>
    <w:rsid w:val="00C5154B"/>
    <w:rsid w:val="00C5159F"/>
    <w:rsid w:val="00C51B7E"/>
    <w:rsid w:val="00C54536"/>
    <w:rsid w:val="00C577EA"/>
    <w:rsid w:val="00C57A36"/>
    <w:rsid w:val="00C60C00"/>
    <w:rsid w:val="00C60C07"/>
    <w:rsid w:val="00C6121B"/>
    <w:rsid w:val="00C61F89"/>
    <w:rsid w:val="00C63433"/>
    <w:rsid w:val="00C66C9B"/>
    <w:rsid w:val="00C67532"/>
    <w:rsid w:val="00C675F8"/>
    <w:rsid w:val="00C71158"/>
    <w:rsid w:val="00C73C69"/>
    <w:rsid w:val="00C76789"/>
    <w:rsid w:val="00C7776C"/>
    <w:rsid w:val="00C811C1"/>
    <w:rsid w:val="00C85A52"/>
    <w:rsid w:val="00C85FF6"/>
    <w:rsid w:val="00C94F65"/>
    <w:rsid w:val="00C97250"/>
    <w:rsid w:val="00C97C82"/>
    <w:rsid w:val="00CA40DD"/>
    <w:rsid w:val="00CA4C78"/>
    <w:rsid w:val="00CA4DA7"/>
    <w:rsid w:val="00CA5600"/>
    <w:rsid w:val="00CA5B78"/>
    <w:rsid w:val="00CA793C"/>
    <w:rsid w:val="00CA7AD2"/>
    <w:rsid w:val="00CB2F52"/>
    <w:rsid w:val="00CB3F19"/>
    <w:rsid w:val="00CB53EC"/>
    <w:rsid w:val="00CC1CB5"/>
    <w:rsid w:val="00CC4544"/>
    <w:rsid w:val="00CC50BC"/>
    <w:rsid w:val="00CD26FB"/>
    <w:rsid w:val="00CD28D8"/>
    <w:rsid w:val="00CD5341"/>
    <w:rsid w:val="00CD77B1"/>
    <w:rsid w:val="00CD7C8D"/>
    <w:rsid w:val="00CE1872"/>
    <w:rsid w:val="00CE3B19"/>
    <w:rsid w:val="00CE4835"/>
    <w:rsid w:val="00CE49D2"/>
    <w:rsid w:val="00CE4B2A"/>
    <w:rsid w:val="00CF0AD5"/>
    <w:rsid w:val="00CF3B56"/>
    <w:rsid w:val="00CF4F52"/>
    <w:rsid w:val="00CF5BEE"/>
    <w:rsid w:val="00CF6EA4"/>
    <w:rsid w:val="00CF6F58"/>
    <w:rsid w:val="00D02795"/>
    <w:rsid w:val="00D02BEA"/>
    <w:rsid w:val="00D02CF5"/>
    <w:rsid w:val="00D04792"/>
    <w:rsid w:val="00D05C20"/>
    <w:rsid w:val="00D150A3"/>
    <w:rsid w:val="00D15F46"/>
    <w:rsid w:val="00D169B1"/>
    <w:rsid w:val="00D217A5"/>
    <w:rsid w:val="00D248FA"/>
    <w:rsid w:val="00D27533"/>
    <w:rsid w:val="00D3719B"/>
    <w:rsid w:val="00D37395"/>
    <w:rsid w:val="00D41529"/>
    <w:rsid w:val="00D4246A"/>
    <w:rsid w:val="00D428A8"/>
    <w:rsid w:val="00D46BB2"/>
    <w:rsid w:val="00D47100"/>
    <w:rsid w:val="00D52A01"/>
    <w:rsid w:val="00D53A7D"/>
    <w:rsid w:val="00D552EE"/>
    <w:rsid w:val="00D55E0A"/>
    <w:rsid w:val="00D564DF"/>
    <w:rsid w:val="00D60F28"/>
    <w:rsid w:val="00D701B5"/>
    <w:rsid w:val="00D72B6E"/>
    <w:rsid w:val="00D7344F"/>
    <w:rsid w:val="00D735BD"/>
    <w:rsid w:val="00D73D88"/>
    <w:rsid w:val="00D76E2B"/>
    <w:rsid w:val="00D83371"/>
    <w:rsid w:val="00D8484D"/>
    <w:rsid w:val="00D85BD5"/>
    <w:rsid w:val="00D86D5C"/>
    <w:rsid w:val="00D8765F"/>
    <w:rsid w:val="00D91368"/>
    <w:rsid w:val="00D934E0"/>
    <w:rsid w:val="00D96120"/>
    <w:rsid w:val="00DA6D1B"/>
    <w:rsid w:val="00DB2910"/>
    <w:rsid w:val="00DC3580"/>
    <w:rsid w:val="00DC5580"/>
    <w:rsid w:val="00DC5E53"/>
    <w:rsid w:val="00DD23B0"/>
    <w:rsid w:val="00DD2605"/>
    <w:rsid w:val="00DE0E6A"/>
    <w:rsid w:val="00DE507D"/>
    <w:rsid w:val="00DE7EC7"/>
    <w:rsid w:val="00DF041C"/>
    <w:rsid w:val="00DF2301"/>
    <w:rsid w:val="00DF30EC"/>
    <w:rsid w:val="00DF3786"/>
    <w:rsid w:val="00DF4EF1"/>
    <w:rsid w:val="00DF594C"/>
    <w:rsid w:val="00DF7D33"/>
    <w:rsid w:val="00E0026E"/>
    <w:rsid w:val="00E01018"/>
    <w:rsid w:val="00E01877"/>
    <w:rsid w:val="00E01B57"/>
    <w:rsid w:val="00E01C9A"/>
    <w:rsid w:val="00E01F0B"/>
    <w:rsid w:val="00E039A2"/>
    <w:rsid w:val="00E0549E"/>
    <w:rsid w:val="00E056F2"/>
    <w:rsid w:val="00E06E7D"/>
    <w:rsid w:val="00E11043"/>
    <w:rsid w:val="00E11B4D"/>
    <w:rsid w:val="00E13682"/>
    <w:rsid w:val="00E15743"/>
    <w:rsid w:val="00E15FD3"/>
    <w:rsid w:val="00E17B5D"/>
    <w:rsid w:val="00E22A27"/>
    <w:rsid w:val="00E2702F"/>
    <w:rsid w:val="00E3262D"/>
    <w:rsid w:val="00E32C05"/>
    <w:rsid w:val="00E33805"/>
    <w:rsid w:val="00E34883"/>
    <w:rsid w:val="00E36657"/>
    <w:rsid w:val="00E3759F"/>
    <w:rsid w:val="00E37C03"/>
    <w:rsid w:val="00E40845"/>
    <w:rsid w:val="00E41035"/>
    <w:rsid w:val="00E538B6"/>
    <w:rsid w:val="00E55E8B"/>
    <w:rsid w:val="00E61633"/>
    <w:rsid w:val="00E64B1B"/>
    <w:rsid w:val="00E64F9E"/>
    <w:rsid w:val="00E67E8D"/>
    <w:rsid w:val="00E72C78"/>
    <w:rsid w:val="00E73CA2"/>
    <w:rsid w:val="00E7487D"/>
    <w:rsid w:val="00E814E3"/>
    <w:rsid w:val="00E91BD7"/>
    <w:rsid w:val="00E91CCF"/>
    <w:rsid w:val="00E92067"/>
    <w:rsid w:val="00E9503D"/>
    <w:rsid w:val="00E9614F"/>
    <w:rsid w:val="00E96D00"/>
    <w:rsid w:val="00EA0427"/>
    <w:rsid w:val="00EA1A5B"/>
    <w:rsid w:val="00EA3460"/>
    <w:rsid w:val="00EA71E3"/>
    <w:rsid w:val="00EB0824"/>
    <w:rsid w:val="00EB225C"/>
    <w:rsid w:val="00EB452F"/>
    <w:rsid w:val="00EB50C4"/>
    <w:rsid w:val="00EC04EF"/>
    <w:rsid w:val="00EC08D3"/>
    <w:rsid w:val="00EC1724"/>
    <w:rsid w:val="00EC1D6F"/>
    <w:rsid w:val="00EC3BA6"/>
    <w:rsid w:val="00ED0E02"/>
    <w:rsid w:val="00ED1BCD"/>
    <w:rsid w:val="00ED25F1"/>
    <w:rsid w:val="00ED45A8"/>
    <w:rsid w:val="00ED6CBE"/>
    <w:rsid w:val="00EE48A8"/>
    <w:rsid w:val="00EE6124"/>
    <w:rsid w:val="00EE7CCB"/>
    <w:rsid w:val="00EF1665"/>
    <w:rsid w:val="00EF2C31"/>
    <w:rsid w:val="00EF4B50"/>
    <w:rsid w:val="00EF4EA1"/>
    <w:rsid w:val="00F00BC7"/>
    <w:rsid w:val="00F015E9"/>
    <w:rsid w:val="00F06AF5"/>
    <w:rsid w:val="00F10CAE"/>
    <w:rsid w:val="00F1277E"/>
    <w:rsid w:val="00F15041"/>
    <w:rsid w:val="00F15202"/>
    <w:rsid w:val="00F17C9F"/>
    <w:rsid w:val="00F17F64"/>
    <w:rsid w:val="00F21062"/>
    <w:rsid w:val="00F22A9D"/>
    <w:rsid w:val="00F22DB1"/>
    <w:rsid w:val="00F230F0"/>
    <w:rsid w:val="00F255A2"/>
    <w:rsid w:val="00F27DD9"/>
    <w:rsid w:val="00F32265"/>
    <w:rsid w:val="00F4152B"/>
    <w:rsid w:val="00F472EF"/>
    <w:rsid w:val="00F5131B"/>
    <w:rsid w:val="00F52B63"/>
    <w:rsid w:val="00F53B3E"/>
    <w:rsid w:val="00F70653"/>
    <w:rsid w:val="00F71A77"/>
    <w:rsid w:val="00F76BF0"/>
    <w:rsid w:val="00F8287D"/>
    <w:rsid w:val="00F83701"/>
    <w:rsid w:val="00F85FD1"/>
    <w:rsid w:val="00F86D7E"/>
    <w:rsid w:val="00F87CD5"/>
    <w:rsid w:val="00F9125C"/>
    <w:rsid w:val="00F91B80"/>
    <w:rsid w:val="00F925DF"/>
    <w:rsid w:val="00F928FA"/>
    <w:rsid w:val="00F9537B"/>
    <w:rsid w:val="00F97C66"/>
    <w:rsid w:val="00FA1470"/>
    <w:rsid w:val="00FA2412"/>
    <w:rsid w:val="00FA2B14"/>
    <w:rsid w:val="00FA343D"/>
    <w:rsid w:val="00FA3DEB"/>
    <w:rsid w:val="00FA65A7"/>
    <w:rsid w:val="00FA7976"/>
    <w:rsid w:val="00FB6AA5"/>
    <w:rsid w:val="00FB7FA4"/>
    <w:rsid w:val="00FC0662"/>
    <w:rsid w:val="00FC178E"/>
    <w:rsid w:val="00FC1F1D"/>
    <w:rsid w:val="00FC3847"/>
    <w:rsid w:val="00FD0DAF"/>
    <w:rsid w:val="00FD0F23"/>
    <w:rsid w:val="00FE1002"/>
    <w:rsid w:val="00FE107F"/>
    <w:rsid w:val="00FE13EC"/>
    <w:rsid w:val="00FE2617"/>
    <w:rsid w:val="00FE285A"/>
    <w:rsid w:val="00FE5D4A"/>
    <w:rsid w:val="00FF0904"/>
    <w:rsid w:val="00FF0F5F"/>
    <w:rsid w:val="00FF16FD"/>
    <w:rsid w:val="00FF79CD"/>
    <w:rsid w:val="00FF7BF5"/>
    <w:rsid w:val="01535D88"/>
    <w:rsid w:val="02E91BE1"/>
    <w:rsid w:val="04057CDE"/>
    <w:rsid w:val="051A496A"/>
    <w:rsid w:val="059A1AD9"/>
    <w:rsid w:val="0946716E"/>
    <w:rsid w:val="0D086942"/>
    <w:rsid w:val="0D321014"/>
    <w:rsid w:val="11E553F4"/>
    <w:rsid w:val="12234CEF"/>
    <w:rsid w:val="157E70AA"/>
    <w:rsid w:val="16130725"/>
    <w:rsid w:val="166242C9"/>
    <w:rsid w:val="19C96A66"/>
    <w:rsid w:val="1AB66376"/>
    <w:rsid w:val="1C7A6836"/>
    <w:rsid w:val="1C995229"/>
    <w:rsid w:val="1E734F46"/>
    <w:rsid w:val="23A26A54"/>
    <w:rsid w:val="25C91DCC"/>
    <w:rsid w:val="277A4531"/>
    <w:rsid w:val="290C0B43"/>
    <w:rsid w:val="2962566A"/>
    <w:rsid w:val="29B36163"/>
    <w:rsid w:val="2D471A28"/>
    <w:rsid w:val="2EA53F96"/>
    <w:rsid w:val="2FA331DA"/>
    <w:rsid w:val="312526FC"/>
    <w:rsid w:val="32583FC9"/>
    <w:rsid w:val="3A0F6392"/>
    <w:rsid w:val="3BA2183F"/>
    <w:rsid w:val="3D553963"/>
    <w:rsid w:val="3F5F5823"/>
    <w:rsid w:val="3FC76DF5"/>
    <w:rsid w:val="40D47B1C"/>
    <w:rsid w:val="40F84A65"/>
    <w:rsid w:val="410D244D"/>
    <w:rsid w:val="416D7F8A"/>
    <w:rsid w:val="41F0138A"/>
    <w:rsid w:val="43460762"/>
    <w:rsid w:val="46785106"/>
    <w:rsid w:val="47086400"/>
    <w:rsid w:val="48847974"/>
    <w:rsid w:val="49EF0A30"/>
    <w:rsid w:val="4E6E2FFB"/>
    <w:rsid w:val="4F76452D"/>
    <w:rsid w:val="504A5E5D"/>
    <w:rsid w:val="53FF36F6"/>
    <w:rsid w:val="55860D08"/>
    <w:rsid w:val="58461E1E"/>
    <w:rsid w:val="5B413C44"/>
    <w:rsid w:val="5C5F4EF3"/>
    <w:rsid w:val="5E2756B2"/>
    <w:rsid w:val="5E824054"/>
    <w:rsid w:val="5EC463D7"/>
    <w:rsid w:val="5EFB03E4"/>
    <w:rsid w:val="5F722303"/>
    <w:rsid w:val="61231FB2"/>
    <w:rsid w:val="652A3D31"/>
    <w:rsid w:val="66301E85"/>
    <w:rsid w:val="67A931D2"/>
    <w:rsid w:val="6AE926B1"/>
    <w:rsid w:val="6C140DD9"/>
    <w:rsid w:val="6C8D185D"/>
    <w:rsid w:val="72692154"/>
    <w:rsid w:val="734E3FB2"/>
    <w:rsid w:val="74FD0D97"/>
    <w:rsid w:val="79AF7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D7F74"/>
  <w15:docId w15:val="{225C5AF9-2574-49D7-A4B7-63BE3470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宋体" w:hAnsi="宋体"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Times New Roman" w:hint="eastAsia"/>
      <w:kern w:val="0"/>
    </w:rPr>
  </w:style>
  <w:style w:type="paragraph" w:styleId="a9">
    <w:name w:val="Normal (Web)"/>
    <w:basedOn w:val="a"/>
    <w:uiPriority w:val="99"/>
    <w:semiHidden/>
    <w:unhideWhenUsed/>
    <w:qFormat/>
  </w:style>
  <w:style w:type="table" w:styleId="aa">
    <w:name w:val="Table Grid"/>
    <w:basedOn w:val="a1"/>
    <w:uiPriority w:val="39"/>
    <w:qFormat/>
    <w:rPr>
      <w:rFonts w:ascii="宋体"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宋体" w:eastAsia="宋体" w:hAnsi="宋体"/>
      <w:sz w:val="18"/>
      <w:szCs w:val="18"/>
    </w:rPr>
  </w:style>
  <w:style w:type="paragraph" w:styleId="ac">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1">
    <w:name w:val="不明显强调1"/>
    <w:basedOn w:val="a0"/>
    <w:uiPriority w:val="19"/>
    <w:qFormat/>
    <w:rPr>
      <w:i/>
      <w:iCs/>
      <w:color w:val="404040" w:themeColor="text1" w:themeTint="BF"/>
    </w:rPr>
  </w:style>
  <w:style w:type="paragraph" w:customStyle="1" w:styleId="2">
    <w:name w:val="立信附注正文 [2级]"/>
    <w:qFormat/>
    <w:pPr>
      <w:widowControl w:val="0"/>
      <w:tabs>
        <w:tab w:val="left" w:pos="0"/>
      </w:tabs>
      <w:adjustRightInd w:val="0"/>
      <w:snapToGrid w:val="0"/>
      <w:spacing w:line="400" w:lineRule="atLeast"/>
      <w:ind w:left="714"/>
      <w:jc w:val="both"/>
    </w:pPr>
    <w:rPr>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2379-885E-40AC-8120-BF49B7CD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吴美芬</dc:creator>
  <cp:lastModifiedBy>林阳</cp:lastModifiedBy>
  <cp:revision>11</cp:revision>
  <dcterms:created xsi:type="dcterms:W3CDTF">2023-09-05T06:48:00Z</dcterms:created>
  <dcterms:modified xsi:type="dcterms:W3CDTF">2023-10-08T09:17:00Z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546CDB63EDDC488F85BC1A6463680749_13</vt:lpwstr>
  </property>
</Properties>
</file>