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A609"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14:paraId="338B63BD"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14:paraId="057E138B" w14:textId="6EA66807" w:rsidR="000C59C0" w:rsidRDefault="00050F7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（2</w:t>
      </w:r>
      <w:r>
        <w:rPr>
          <w:rFonts w:asciiTheme="minorEastAsia" w:hAnsiTheme="minorEastAsia"/>
          <w:sz w:val="24"/>
          <w:szCs w:val="28"/>
        </w:rPr>
        <w:t>0</w:t>
      </w:r>
      <w:r w:rsidR="00000B9F">
        <w:rPr>
          <w:rFonts w:asciiTheme="minorEastAsia" w:hAnsiTheme="minorEastAsia"/>
          <w:sz w:val="24"/>
          <w:szCs w:val="28"/>
        </w:rPr>
        <w:t>23</w:t>
      </w:r>
      <w:r>
        <w:rPr>
          <w:rFonts w:asciiTheme="minorEastAsia" w:hAnsiTheme="minorEastAsia"/>
          <w:sz w:val="24"/>
          <w:szCs w:val="28"/>
        </w:rPr>
        <w:t>年</w:t>
      </w:r>
      <w:r w:rsidR="003622B8">
        <w:rPr>
          <w:rFonts w:asciiTheme="minorEastAsia" w:hAnsiTheme="minorEastAsia"/>
          <w:sz w:val="24"/>
          <w:szCs w:val="28"/>
        </w:rPr>
        <w:t>9</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7128"/>
      </w:tblGrid>
      <w:tr w:rsidR="000C59C0" w14:paraId="3C063E0A" w14:textId="77777777" w:rsidTr="0034001F">
        <w:trPr>
          <w:trHeight w:val="2402"/>
        </w:trPr>
        <w:tc>
          <w:tcPr>
            <w:tcW w:w="1552" w:type="dxa"/>
            <w:vAlign w:val="center"/>
          </w:tcPr>
          <w:p w14:paraId="50C072B8" w14:textId="0EEA3BF7" w:rsidR="000C59C0" w:rsidRDefault="00050F7C" w:rsidP="000F5B5B">
            <w:pPr>
              <w:pStyle w:val="TableParagraph"/>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活动类别</w:t>
            </w:r>
            <w:proofErr w:type="spellEnd"/>
          </w:p>
        </w:tc>
        <w:tc>
          <w:tcPr>
            <w:tcW w:w="7128" w:type="dxa"/>
            <w:vAlign w:val="center"/>
          </w:tcPr>
          <w:p w14:paraId="01FDD1AB" w14:textId="77777777" w:rsidR="000C59C0" w:rsidRDefault="00050F7C" w:rsidP="000F5B5B">
            <w:pPr>
              <w:pStyle w:val="TableParagraph"/>
              <w:numPr>
                <w:ilvl w:val="0"/>
                <w:numId w:val="7"/>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14:paraId="016131EA" w14:textId="77777777" w:rsidR="000C59C0"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14:paraId="1828A228" w14:textId="77777777" w:rsidR="005D522B"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sidR="005D522B">
              <w:rPr>
                <w:rFonts w:asciiTheme="minorEastAsia" w:eastAsiaTheme="minorEastAsia" w:hAnsiTheme="minorEastAsia" w:hint="eastAsia"/>
                <w:sz w:val="24"/>
                <w:szCs w:val="24"/>
                <w:lang w:eastAsia="zh-CN"/>
              </w:rPr>
              <w:t xml:space="preserve"> </w:t>
            </w:r>
          </w:p>
          <w:p w14:paraId="791F3E6D" w14:textId="69E19B84" w:rsidR="000C59C0" w:rsidRDefault="005D522B"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050F7C">
              <w:rPr>
                <w:rFonts w:asciiTheme="minorEastAsia" w:eastAsiaTheme="minorEastAsia" w:hAnsiTheme="minorEastAsia"/>
                <w:sz w:val="24"/>
                <w:szCs w:val="24"/>
                <w:lang w:eastAsia="zh-CN"/>
              </w:rPr>
              <w:t>现场参观</w:t>
            </w:r>
          </w:p>
          <w:p w14:paraId="3EAADDA8" w14:textId="77777777" w:rsidR="000C59C0" w:rsidRDefault="00050F7C" w:rsidP="000F5B5B">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0C59C0" w14:paraId="288D72B3" w14:textId="77777777" w:rsidTr="0034001F">
        <w:trPr>
          <w:trHeight w:val="897"/>
        </w:trPr>
        <w:tc>
          <w:tcPr>
            <w:tcW w:w="1552" w:type="dxa"/>
            <w:vAlign w:val="center"/>
          </w:tcPr>
          <w:p w14:paraId="5686CE76" w14:textId="77777777" w:rsidR="000C59C0" w:rsidRDefault="00050F7C" w:rsidP="000F5B5B">
            <w:pPr>
              <w:pStyle w:val="TableParagraph"/>
              <w:spacing w:line="276" w:lineRule="auto"/>
              <w:ind w:left="11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参与单位名称</w:t>
            </w:r>
          </w:p>
        </w:tc>
        <w:tc>
          <w:tcPr>
            <w:tcW w:w="7128" w:type="dxa"/>
            <w:vAlign w:val="center"/>
          </w:tcPr>
          <w:p w14:paraId="0CAB73FD" w14:textId="50FF4459" w:rsidR="00974466" w:rsidRPr="004F1485" w:rsidRDefault="00525465" w:rsidP="000044B2">
            <w:pPr>
              <w:widowControl/>
              <w:spacing w:line="276" w:lineRule="auto"/>
              <w:jc w:val="left"/>
              <w:rPr>
                <w:rFonts w:asciiTheme="minorEastAsia" w:hAnsiTheme="minorEastAsia"/>
                <w:sz w:val="24"/>
                <w:szCs w:val="24"/>
                <w:lang w:eastAsia="zh-CN"/>
              </w:rPr>
            </w:pPr>
            <w:proofErr w:type="gramStart"/>
            <w:r w:rsidRPr="00525465">
              <w:rPr>
                <w:rFonts w:asciiTheme="minorEastAsia" w:hAnsiTheme="minorEastAsia" w:cs="宋体"/>
                <w:kern w:val="0"/>
                <w:sz w:val="24"/>
                <w:szCs w:val="24"/>
                <w:lang w:val="zh-CN" w:eastAsia="zh-CN" w:bidi="zh-CN"/>
              </w:rPr>
              <w:t>浙商证券</w:t>
            </w:r>
            <w:proofErr w:type="gramEnd"/>
            <w:r w:rsidRPr="00525465">
              <w:rPr>
                <w:rFonts w:asciiTheme="minorEastAsia" w:hAnsiTheme="minorEastAsia" w:cs="宋体" w:hint="eastAsia"/>
                <w:kern w:val="0"/>
                <w:sz w:val="24"/>
                <w:szCs w:val="24"/>
                <w:lang w:val="zh-CN" w:eastAsia="zh-CN" w:bidi="zh-CN"/>
              </w:rPr>
              <w:t>、融通基金</w:t>
            </w:r>
            <w:r>
              <w:rPr>
                <w:rFonts w:asciiTheme="minorEastAsia" w:hAnsiTheme="minorEastAsia" w:cs="宋体" w:hint="eastAsia"/>
                <w:kern w:val="0"/>
                <w:sz w:val="24"/>
                <w:szCs w:val="24"/>
                <w:lang w:val="zh-CN" w:eastAsia="zh-CN" w:bidi="zh-CN"/>
              </w:rPr>
              <w:t>、</w:t>
            </w:r>
            <w:r w:rsidRPr="00525465">
              <w:rPr>
                <w:rFonts w:asciiTheme="minorEastAsia" w:hAnsiTheme="minorEastAsia" w:cs="宋体" w:hint="eastAsia"/>
                <w:kern w:val="0"/>
                <w:sz w:val="24"/>
                <w:szCs w:val="24"/>
                <w:lang w:val="zh-CN" w:eastAsia="zh-CN" w:bidi="zh-CN"/>
              </w:rPr>
              <w:t>上海</w:t>
            </w:r>
            <w:proofErr w:type="gramStart"/>
            <w:r w:rsidRPr="00525465">
              <w:rPr>
                <w:rFonts w:asciiTheme="minorEastAsia" w:hAnsiTheme="minorEastAsia" w:cs="宋体" w:hint="eastAsia"/>
                <w:kern w:val="0"/>
                <w:sz w:val="24"/>
                <w:szCs w:val="24"/>
                <w:lang w:val="zh-CN" w:eastAsia="zh-CN" w:bidi="zh-CN"/>
              </w:rPr>
              <w:t>沣</w:t>
            </w:r>
            <w:proofErr w:type="gramEnd"/>
            <w:r w:rsidRPr="00525465">
              <w:rPr>
                <w:rFonts w:asciiTheme="minorEastAsia" w:hAnsiTheme="minorEastAsia" w:cs="宋体" w:hint="eastAsia"/>
                <w:kern w:val="0"/>
                <w:sz w:val="24"/>
                <w:szCs w:val="24"/>
                <w:lang w:val="zh-CN" w:eastAsia="zh-CN" w:bidi="zh-CN"/>
              </w:rPr>
              <w:t>谊投资</w:t>
            </w:r>
            <w:r>
              <w:rPr>
                <w:rFonts w:asciiTheme="minorEastAsia" w:hAnsiTheme="minorEastAsia" w:cs="宋体" w:hint="eastAsia"/>
                <w:kern w:val="0"/>
                <w:sz w:val="24"/>
                <w:szCs w:val="24"/>
                <w:lang w:val="zh-CN" w:eastAsia="zh-CN" w:bidi="zh-CN"/>
              </w:rPr>
              <w:t>、</w:t>
            </w:r>
            <w:r w:rsidRPr="00525465">
              <w:rPr>
                <w:rFonts w:asciiTheme="minorEastAsia" w:hAnsiTheme="minorEastAsia" w:cs="宋体" w:hint="eastAsia"/>
                <w:kern w:val="0"/>
                <w:sz w:val="24"/>
                <w:szCs w:val="24"/>
                <w:lang w:val="zh-CN" w:eastAsia="zh-CN" w:bidi="zh-CN"/>
              </w:rPr>
              <w:t>中金公司</w:t>
            </w:r>
            <w:r>
              <w:rPr>
                <w:rFonts w:asciiTheme="minorEastAsia" w:hAnsiTheme="minorEastAsia" w:cs="宋体" w:hint="eastAsia"/>
                <w:kern w:val="0"/>
                <w:sz w:val="24"/>
                <w:szCs w:val="24"/>
                <w:lang w:val="zh-CN" w:eastAsia="zh-CN" w:bidi="zh-CN"/>
              </w:rPr>
              <w:t>、</w:t>
            </w:r>
            <w:r w:rsidRPr="00525465">
              <w:rPr>
                <w:rFonts w:asciiTheme="minorEastAsia" w:hAnsiTheme="minorEastAsia" w:cs="宋体" w:hint="eastAsia"/>
                <w:kern w:val="0"/>
                <w:sz w:val="24"/>
                <w:szCs w:val="24"/>
                <w:lang w:val="zh-CN" w:eastAsia="zh-CN" w:bidi="zh-CN"/>
              </w:rPr>
              <w:t>中</w:t>
            </w:r>
            <w:proofErr w:type="gramStart"/>
            <w:r w:rsidRPr="00525465">
              <w:rPr>
                <w:rFonts w:asciiTheme="minorEastAsia" w:hAnsiTheme="minorEastAsia" w:cs="宋体" w:hint="eastAsia"/>
                <w:kern w:val="0"/>
                <w:sz w:val="24"/>
                <w:szCs w:val="24"/>
                <w:lang w:val="zh-CN" w:eastAsia="zh-CN" w:bidi="zh-CN"/>
              </w:rPr>
              <w:t>金资管</w:t>
            </w:r>
            <w:proofErr w:type="gramEnd"/>
            <w:r>
              <w:rPr>
                <w:rFonts w:asciiTheme="minorEastAsia" w:hAnsiTheme="minorEastAsia" w:cs="宋体" w:hint="eastAsia"/>
                <w:kern w:val="0"/>
                <w:sz w:val="24"/>
                <w:szCs w:val="24"/>
                <w:lang w:val="zh-CN" w:eastAsia="zh-CN" w:bidi="zh-CN"/>
              </w:rPr>
              <w:t>、</w:t>
            </w:r>
            <w:r w:rsidRPr="00525465">
              <w:rPr>
                <w:rFonts w:asciiTheme="minorEastAsia" w:hAnsiTheme="minorEastAsia" w:cs="宋体" w:hint="eastAsia"/>
                <w:kern w:val="0"/>
                <w:sz w:val="24"/>
                <w:szCs w:val="24"/>
                <w:lang w:val="zh-CN" w:eastAsia="zh-CN" w:bidi="zh-CN"/>
              </w:rPr>
              <w:t xml:space="preserve"> WT资本</w:t>
            </w:r>
            <w:r>
              <w:rPr>
                <w:rFonts w:asciiTheme="minorEastAsia" w:hAnsiTheme="minorEastAsia" w:cs="宋体" w:hint="eastAsia"/>
                <w:kern w:val="0"/>
                <w:sz w:val="24"/>
                <w:szCs w:val="24"/>
                <w:lang w:val="zh-CN" w:eastAsia="zh-CN" w:bidi="zh-CN"/>
              </w:rPr>
              <w:t>、</w:t>
            </w:r>
            <w:proofErr w:type="gramStart"/>
            <w:r w:rsidRPr="00525465">
              <w:rPr>
                <w:rFonts w:asciiTheme="minorEastAsia" w:hAnsiTheme="minorEastAsia" w:cs="宋体" w:hint="eastAsia"/>
                <w:kern w:val="0"/>
                <w:sz w:val="24"/>
                <w:szCs w:val="24"/>
                <w:lang w:val="zh-CN" w:eastAsia="zh-CN" w:bidi="zh-CN"/>
              </w:rPr>
              <w:t>润晖投资</w:t>
            </w:r>
            <w:proofErr w:type="gramEnd"/>
            <w:r>
              <w:rPr>
                <w:rFonts w:asciiTheme="minorEastAsia" w:hAnsiTheme="minorEastAsia" w:cs="宋体" w:hint="eastAsia"/>
                <w:kern w:val="0"/>
                <w:sz w:val="24"/>
                <w:szCs w:val="24"/>
                <w:lang w:val="zh-CN" w:eastAsia="zh-CN" w:bidi="zh-CN"/>
              </w:rPr>
              <w:t>、</w:t>
            </w:r>
            <w:r w:rsidRPr="00525465">
              <w:rPr>
                <w:rFonts w:asciiTheme="minorEastAsia" w:hAnsiTheme="minorEastAsia" w:cs="宋体" w:hint="eastAsia"/>
                <w:kern w:val="0"/>
                <w:sz w:val="24"/>
                <w:szCs w:val="24"/>
                <w:lang w:val="zh-CN" w:eastAsia="zh-CN" w:bidi="zh-CN"/>
              </w:rPr>
              <w:t>信达证券</w:t>
            </w:r>
            <w:r>
              <w:rPr>
                <w:rFonts w:asciiTheme="minorEastAsia" w:hAnsiTheme="minorEastAsia" w:cs="宋体" w:hint="eastAsia"/>
                <w:kern w:val="0"/>
                <w:sz w:val="24"/>
                <w:szCs w:val="24"/>
                <w:lang w:val="zh-CN" w:eastAsia="zh-CN" w:bidi="zh-CN"/>
              </w:rPr>
              <w:t>、</w:t>
            </w:r>
            <w:r w:rsidRPr="00525465">
              <w:rPr>
                <w:rFonts w:asciiTheme="minorEastAsia" w:hAnsiTheme="minorEastAsia" w:cs="宋体" w:hint="eastAsia"/>
                <w:kern w:val="0"/>
                <w:sz w:val="24"/>
                <w:szCs w:val="24"/>
                <w:lang w:val="zh-CN" w:eastAsia="zh-CN" w:bidi="zh-CN"/>
              </w:rPr>
              <w:t>富国基金</w:t>
            </w:r>
            <w:r>
              <w:rPr>
                <w:rFonts w:asciiTheme="minorEastAsia" w:hAnsiTheme="minorEastAsia" w:cs="宋体" w:hint="eastAsia"/>
                <w:kern w:val="0"/>
                <w:sz w:val="24"/>
                <w:szCs w:val="24"/>
                <w:lang w:val="zh-CN" w:eastAsia="zh-CN" w:bidi="zh-CN"/>
              </w:rPr>
              <w:t>、</w:t>
            </w:r>
            <w:r w:rsidRPr="00525465">
              <w:rPr>
                <w:rFonts w:asciiTheme="minorEastAsia" w:hAnsiTheme="minorEastAsia" w:cs="宋体" w:hint="eastAsia"/>
                <w:kern w:val="0"/>
                <w:sz w:val="24"/>
                <w:szCs w:val="24"/>
                <w:lang w:val="zh-CN" w:eastAsia="zh-CN" w:bidi="zh-CN"/>
              </w:rPr>
              <w:t>广发证券</w:t>
            </w:r>
            <w:r w:rsidR="00D92B4D">
              <w:rPr>
                <w:rFonts w:asciiTheme="minorEastAsia" w:hAnsiTheme="minorEastAsia" w:cs="宋体" w:hint="eastAsia"/>
                <w:kern w:val="0"/>
                <w:sz w:val="24"/>
                <w:szCs w:val="24"/>
                <w:lang w:val="zh-CN" w:eastAsia="zh-CN" w:bidi="zh-CN"/>
              </w:rPr>
              <w:t>、</w:t>
            </w:r>
            <w:r w:rsidR="00D92B4D" w:rsidRPr="00D92B4D">
              <w:rPr>
                <w:rFonts w:asciiTheme="minorEastAsia" w:hAnsiTheme="minorEastAsia" w:cs="宋体" w:hint="eastAsia"/>
                <w:kern w:val="0"/>
                <w:sz w:val="24"/>
                <w:szCs w:val="24"/>
                <w:lang w:val="zh-CN" w:eastAsia="zh-CN" w:bidi="zh-CN"/>
              </w:rPr>
              <w:t>中信建投</w:t>
            </w:r>
            <w:r w:rsidR="00D92B4D">
              <w:rPr>
                <w:rFonts w:asciiTheme="minorEastAsia" w:hAnsiTheme="minorEastAsia" w:cs="宋体" w:hint="eastAsia"/>
                <w:kern w:val="0"/>
                <w:sz w:val="24"/>
                <w:szCs w:val="24"/>
                <w:lang w:val="zh-CN" w:eastAsia="zh-CN" w:bidi="zh-CN"/>
              </w:rPr>
              <w:t>、</w:t>
            </w:r>
            <w:r w:rsidR="00D92B4D" w:rsidRPr="00D92B4D">
              <w:rPr>
                <w:rFonts w:asciiTheme="minorEastAsia" w:hAnsiTheme="minorEastAsia" w:cs="宋体" w:hint="eastAsia"/>
                <w:kern w:val="0"/>
                <w:sz w:val="24"/>
                <w:szCs w:val="24"/>
                <w:lang w:val="zh-CN" w:eastAsia="zh-CN" w:bidi="zh-CN"/>
              </w:rPr>
              <w:t>国寿资产</w:t>
            </w:r>
            <w:r w:rsidR="00D92B4D">
              <w:rPr>
                <w:rFonts w:asciiTheme="minorEastAsia" w:hAnsiTheme="minorEastAsia" w:cs="宋体" w:hint="eastAsia"/>
                <w:kern w:val="0"/>
                <w:sz w:val="24"/>
                <w:szCs w:val="24"/>
                <w:lang w:val="zh-CN" w:eastAsia="zh-CN" w:bidi="zh-CN"/>
              </w:rPr>
              <w:t>、</w:t>
            </w:r>
            <w:r w:rsidR="00D92B4D" w:rsidRPr="00D92B4D">
              <w:rPr>
                <w:rFonts w:asciiTheme="minorEastAsia" w:hAnsiTheme="minorEastAsia" w:cs="宋体" w:hint="eastAsia"/>
                <w:kern w:val="0"/>
                <w:sz w:val="24"/>
                <w:szCs w:val="24"/>
                <w:lang w:val="zh-CN" w:eastAsia="zh-CN" w:bidi="zh-CN"/>
              </w:rPr>
              <w:t>人保养老</w:t>
            </w:r>
            <w:r w:rsidR="00D92B4D">
              <w:rPr>
                <w:rFonts w:asciiTheme="minorEastAsia" w:hAnsiTheme="minorEastAsia" w:cs="宋体" w:hint="eastAsia"/>
                <w:kern w:val="0"/>
                <w:sz w:val="24"/>
                <w:szCs w:val="24"/>
                <w:lang w:val="zh-CN" w:eastAsia="zh-CN" w:bidi="zh-CN"/>
              </w:rPr>
              <w:t>、</w:t>
            </w:r>
            <w:r w:rsidR="00D92B4D" w:rsidRPr="00D92B4D">
              <w:rPr>
                <w:rFonts w:asciiTheme="minorEastAsia" w:hAnsiTheme="minorEastAsia" w:cs="宋体" w:hint="eastAsia"/>
                <w:kern w:val="0"/>
                <w:sz w:val="24"/>
                <w:szCs w:val="24"/>
                <w:lang w:val="zh-CN" w:eastAsia="zh-CN" w:bidi="zh-CN"/>
              </w:rPr>
              <w:t>华创自营</w:t>
            </w:r>
            <w:r w:rsidR="00D92B4D">
              <w:rPr>
                <w:rFonts w:asciiTheme="minorEastAsia" w:hAnsiTheme="minorEastAsia" w:cs="宋体" w:hint="eastAsia"/>
                <w:kern w:val="0"/>
                <w:sz w:val="24"/>
                <w:szCs w:val="24"/>
                <w:lang w:val="zh-CN" w:eastAsia="zh-CN" w:bidi="zh-CN"/>
              </w:rPr>
              <w:t>、</w:t>
            </w:r>
            <w:r w:rsidR="00D92B4D" w:rsidRPr="00D92B4D">
              <w:rPr>
                <w:rFonts w:asciiTheme="minorEastAsia" w:hAnsiTheme="minorEastAsia" w:cs="宋体" w:hint="eastAsia"/>
                <w:kern w:val="0"/>
                <w:sz w:val="24"/>
                <w:szCs w:val="24"/>
                <w:lang w:val="zh-CN" w:eastAsia="zh-CN" w:bidi="zh-CN"/>
              </w:rPr>
              <w:t>汇泉基金</w:t>
            </w:r>
            <w:r w:rsidR="00D92B4D">
              <w:rPr>
                <w:rFonts w:asciiTheme="minorEastAsia" w:hAnsiTheme="minorEastAsia" w:cs="宋体" w:hint="eastAsia"/>
                <w:kern w:val="0"/>
                <w:sz w:val="24"/>
                <w:szCs w:val="24"/>
                <w:lang w:val="zh-CN" w:eastAsia="zh-CN" w:bidi="zh-CN"/>
              </w:rPr>
              <w:t>、</w:t>
            </w:r>
            <w:proofErr w:type="gramStart"/>
            <w:r w:rsidR="00D92B4D" w:rsidRPr="00D92B4D">
              <w:rPr>
                <w:rFonts w:asciiTheme="minorEastAsia" w:hAnsiTheme="minorEastAsia" w:cs="宋体" w:hint="eastAsia"/>
                <w:kern w:val="0"/>
                <w:sz w:val="24"/>
                <w:szCs w:val="24"/>
                <w:lang w:val="zh-CN" w:eastAsia="zh-CN" w:bidi="zh-CN"/>
              </w:rPr>
              <w:t>嘉合基金</w:t>
            </w:r>
            <w:proofErr w:type="gramEnd"/>
            <w:r w:rsidR="00D92B4D">
              <w:rPr>
                <w:rFonts w:asciiTheme="minorEastAsia" w:hAnsiTheme="minorEastAsia" w:cs="宋体" w:hint="eastAsia"/>
                <w:kern w:val="0"/>
                <w:sz w:val="24"/>
                <w:szCs w:val="24"/>
                <w:lang w:val="zh-CN" w:eastAsia="zh-CN" w:bidi="zh-CN"/>
              </w:rPr>
              <w:t>、</w:t>
            </w:r>
            <w:r w:rsidR="00D92B4D" w:rsidRPr="00D92B4D">
              <w:rPr>
                <w:rFonts w:asciiTheme="minorEastAsia" w:hAnsiTheme="minorEastAsia" w:cs="宋体" w:hint="eastAsia"/>
                <w:kern w:val="0"/>
                <w:sz w:val="24"/>
                <w:szCs w:val="24"/>
                <w:lang w:val="zh-CN" w:eastAsia="zh-CN" w:bidi="zh-CN"/>
              </w:rPr>
              <w:t>银华基金</w:t>
            </w:r>
            <w:r w:rsidR="00AC65FC">
              <w:rPr>
                <w:rFonts w:asciiTheme="minorEastAsia" w:hAnsiTheme="minorEastAsia" w:cs="宋体" w:hint="eastAsia"/>
                <w:kern w:val="0"/>
                <w:sz w:val="24"/>
                <w:szCs w:val="24"/>
                <w:lang w:val="zh-CN" w:eastAsia="zh-CN" w:bidi="zh-CN"/>
              </w:rPr>
              <w:t>、</w:t>
            </w:r>
            <w:r w:rsidR="00AC65FC" w:rsidRPr="00AC65FC">
              <w:rPr>
                <w:rFonts w:asciiTheme="minorEastAsia" w:hAnsiTheme="minorEastAsia" w:cs="宋体" w:hint="eastAsia"/>
                <w:kern w:val="0"/>
                <w:sz w:val="24"/>
                <w:szCs w:val="24"/>
                <w:lang w:val="zh-CN" w:eastAsia="zh-CN" w:bidi="zh-CN"/>
              </w:rPr>
              <w:t>申万菱信基金</w:t>
            </w:r>
            <w:r w:rsidR="00AC65FC">
              <w:rPr>
                <w:rFonts w:asciiTheme="minorEastAsia" w:hAnsiTheme="minorEastAsia" w:cs="宋体" w:hint="eastAsia"/>
                <w:kern w:val="0"/>
                <w:sz w:val="24"/>
                <w:szCs w:val="24"/>
                <w:lang w:val="zh-CN" w:eastAsia="zh-CN" w:bidi="zh-CN"/>
              </w:rPr>
              <w:t>、</w:t>
            </w:r>
            <w:r w:rsidR="00AC65FC" w:rsidRPr="00AC65FC">
              <w:rPr>
                <w:rFonts w:asciiTheme="minorEastAsia" w:hAnsiTheme="minorEastAsia" w:cs="宋体" w:hint="eastAsia"/>
                <w:kern w:val="0"/>
                <w:sz w:val="24"/>
                <w:szCs w:val="24"/>
                <w:lang w:val="zh-CN" w:eastAsia="zh-CN" w:bidi="zh-CN"/>
              </w:rPr>
              <w:t>爱心人寿</w:t>
            </w:r>
            <w:r w:rsidR="00AC65FC">
              <w:rPr>
                <w:rFonts w:asciiTheme="minorEastAsia" w:hAnsiTheme="minorEastAsia" w:cs="宋体" w:hint="eastAsia"/>
                <w:kern w:val="0"/>
                <w:sz w:val="24"/>
                <w:szCs w:val="24"/>
                <w:lang w:val="zh-CN" w:eastAsia="zh-CN" w:bidi="zh-CN"/>
              </w:rPr>
              <w:t>、</w:t>
            </w:r>
            <w:r w:rsidR="00AC65FC" w:rsidRPr="00AC65FC">
              <w:rPr>
                <w:rFonts w:asciiTheme="minorEastAsia" w:hAnsiTheme="minorEastAsia" w:cs="宋体" w:hint="eastAsia"/>
                <w:kern w:val="0"/>
                <w:sz w:val="24"/>
                <w:szCs w:val="24"/>
                <w:lang w:val="zh-CN" w:eastAsia="zh-CN" w:bidi="zh-CN"/>
              </w:rPr>
              <w:t>景顺长城</w:t>
            </w:r>
            <w:r w:rsidR="00AC65FC">
              <w:rPr>
                <w:rFonts w:asciiTheme="minorEastAsia" w:hAnsiTheme="minorEastAsia" w:cs="宋体" w:hint="eastAsia"/>
                <w:kern w:val="0"/>
                <w:sz w:val="24"/>
                <w:szCs w:val="24"/>
                <w:lang w:val="zh-CN" w:eastAsia="zh-CN" w:bidi="zh-CN"/>
              </w:rPr>
              <w:t>、</w:t>
            </w:r>
            <w:r w:rsidR="00AC65FC" w:rsidRPr="00AC65FC">
              <w:rPr>
                <w:rFonts w:asciiTheme="minorEastAsia" w:hAnsiTheme="minorEastAsia" w:cs="宋体" w:hint="eastAsia"/>
                <w:kern w:val="0"/>
                <w:sz w:val="24"/>
                <w:szCs w:val="24"/>
                <w:lang w:val="zh-CN" w:eastAsia="zh-CN" w:bidi="zh-CN"/>
              </w:rPr>
              <w:t>清和泉资本</w:t>
            </w:r>
            <w:r w:rsidR="00AC65FC">
              <w:rPr>
                <w:rFonts w:asciiTheme="minorEastAsia" w:hAnsiTheme="minorEastAsia" w:cs="宋体" w:hint="eastAsia"/>
                <w:kern w:val="0"/>
                <w:sz w:val="24"/>
                <w:szCs w:val="24"/>
                <w:lang w:val="zh-CN" w:eastAsia="zh-CN" w:bidi="zh-CN"/>
              </w:rPr>
              <w:t>、</w:t>
            </w:r>
            <w:r w:rsidR="00AC65FC" w:rsidRPr="00AC65FC">
              <w:rPr>
                <w:rFonts w:asciiTheme="minorEastAsia" w:hAnsiTheme="minorEastAsia" w:cs="宋体" w:hint="eastAsia"/>
                <w:kern w:val="0"/>
                <w:sz w:val="24"/>
                <w:szCs w:val="24"/>
                <w:lang w:val="zh-CN" w:eastAsia="zh-CN" w:bidi="zh-CN"/>
              </w:rPr>
              <w:t>深高投资</w:t>
            </w:r>
          </w:p>
        </w:tc>
      </w:tr>
      <w:tr w:rsidR="000C59C0" w14:paraId="6EE66042" w14:textId="77777777" w:rsidTr="0034001F">
        <w:trPr>
          <w:trHeight w:val="781"/>
        </w:trPr>
        <w:tc>
          <w:tcPr>
            <w:tcW w:w="1552" w:type="dxa"/>
            <w:vAlign w:val="center"/>
          </w:tcPr>
          <w:p w14:paraId="557602EF" w14:textId="77777777" w:rsidR="000C59C0" w:rsidRDefault="00050F7C" w:rsidP="000F5B5B">
            <w:pPr>
              <w:pStyle w:val="TableParagraph"/>
              <w:spacing w:before="4"/>
              <w:ind w:left="112"/>
              <w:rPr>
                <w:rFonts w:asciiTheme="minorEastAsia" w:eastAsiaTheme="minorEastAsia" w:hAnsiTheme="minorEastAsia" w:cstheme="minorEastAsia"/>
                <w:sz w:val="24"/>
                <w:szCs w:val="24"/>
                <w:lang w:val="en-US"/>
              </w:rPr>
            </w:pPr>
            <w:proofErr w:type="spellStart"/>
            <w:r>
              <w:rPr>
                <w:rFonts w:asciiTheme="minorEastAsia" w:eastAsiaTheme="minorEastAsia" w:hAnsiTheme="minorEastAsia" w:cstheme="minorEastAsia" w:hint="eastAsia"/>
                <w:sz w:val="24"/>
                <w:szCs w:val="24"/>
                <w:lang w:val="en-US"/>
              </w:rPr>
              <w:t>时间</w:t>
            </w:r>
            <w:proofErr w:type="spellEnd"/>
          </w:p>
        </w:tc>
        <w:tc>
          <w:tcPr>
            <w:tcW w:w="7128" w:type="dxa"/>
            <w:vAlign w:val="center"/>
          </w:tcPr>
          <w:p w14:paraId="2B5B76B9" w14:textId="6AD9A006" w:rsidR="000C59C0" w:rsidRPr="00A17775" w:rsidRDefault="00525465" w:rsidP="000F5B5B">
            <w:pPr>
              <w:pStyle w:val="TableParagraph"/>
              <w:spacing w:before="4"/>
              <w:ind w:left="112"/>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2</w:t>
            </w:r>
            <w:r>
              <w:rPr>
                <w:rFonts w:asciiTheme="minorEastAsia" w:eastAsiaTheme="minorEastAsia" w:hAnsiTheme="minorEastAsia"/>
                <w:sz w:val="24"/>
                <w:szCs w:val="24"/>
                <w:lang w:val="en-US" w:eastAsia="zh-CN"/>
              </w:rPr>
              <w:t>023年9月</w:t>
            </w:r>
            <w:r>
              <w:rPr>
                <w:rFonts w:asciiTheme="minorEastAsia" w:eastAsiaTheme="minorEastAsia" w:hAnsiTheme="minorEastAsia" w:hint="eastAsia"/>
                <w:sz w:val="24"/>
                <w:szCs w:val="24"/>
                <w:lang w:val="en-US" w:eastAsia="zh-CN"/>
              </w:rPr>
              <w:t>4日、9月7日、9月8日、9月1</w:t>
            </w:r>
            <w:r>
              <w:rPr>
                <w:rFonts w:asciiTheme="minorEastAsia" w:eastAsiaTheme="minorEastAsia" w:hAnsiTheme="minorEastAsia"/>
                <w:sz w:val="24"/>
                <w:szCs w:val="24"/>
                <w:lang w:val="en-US" w:eastAsia="zh-CN"/>
              </w:rPr>
              <w:t>1日</w:t>
            </w:r>
            <w:r w:rsidR="00D92B4D">
              <w:rPr>
                <w:rFonts w:asciiTheme="minorEastAsia" w:eastAsiaTheme="minorEastAsia" w:hAnsiTheme="minorEastAsia" w:hint="eastAsia"/>
                <w:sz w:val="24"/>
                <w:szCs w:val="24"/>
                <w:lang w:val="en-US" w:eastAsia="zh-CN"/>
              </w:rPr>
              <w:t>、9月1</w:t>
            </w:r>
            <w:r w:rsidR="00D92B4D">
              <w:rPr>
                <w:rFonts w:asciiTheme="minorEastAsia" w:eastAsiaTheme="minorEastAsia" w:hAnsiTheme="minorEastAsia"/>
                <w:sz w:val="24"/>
                <w:szCs w:val="24"/>
                <w:lang w:val="en-US" w:eastAsia="zh-CN"/>
              </w:rPr>
              <w:t>8日</w:t>
            </w:r>
            <w:r w:rsidR="00D92B4D">
              <w:rPr>
                <w:rFonts w:asciiTheme="minorEastAsia" w:eastAsiaTheme="minorEastAsia" w:hAnsiTheme="minorEastAsia" w:hint="eastAsia"/>
                <w:sz w:val="24"/>
                <w:szCs w:val="24"/>
                <w:lang w:val="en-US" w:eastAsia="zh-CN"/>
              </w:rPr>
              <w:t>、9月2</w:t>
            </w:r>
            <w:r w:rsidR="00D92B4D">
              <w:rPr>
                <w:rFonts w:asciiTheme="minorEastAsia" w:eastAsiaTheme="minorEastAsia" w:hAnsiTheme="minorEastAsia"/>
                <w:sz w:val="24"/>
                <w:szCs w:val="24"/>
                <w:lang w:val="en-US" w:eastAsia="zh-CN"/>
              </w:rPr>
              <w:t>1日</w:t>
            </w:r>
            <w:r w:rsidR="00B7030A">
              <w:rPr>
                <w:rFonts w:asciiTheme="minorEastAsia" w:eastAsiaTheme="minorEastAsia" w:hAnsiTheme="minorEastAsia" w:hint="eastAsia"/>
                <w:sz w:val="24"/>
                <w:szCs w:val="24"/>
                <w:lang w:val="en-US" w:eastAsia="zh-CN"/>
              </w:rPr>
              <w:t>、9月2</w:t>
            </w:r>
            <w:r w:rsidR="00B7030A">
              <w:rPr>
                <w:rFonts w:asciiTheme="minorEastAsia" w:eastAsiaTheme="minorEastAsia" w:hAnsiTheme="minorEastAsia"/>
                <w:sz w:val="24"/>
                <w:szCs w:val="24"/>
                <w:lang w:val="en-US" w:eastAsia="zh-CN"/>
              </w:rPr>
              <w:t>2日</w:t>
            </w:r>
          </w:p>
        </w:tc>
      </w:tr>
      <w:tr w:rsidR="000C59C0" w14:paraId="63226328" w14:textId="77777777" w:rsidTr="0034001F">
        <w:trPr>
          <w:trHeight w:val="699"/>
        </w:trPr>
        <w:tc>
          <w:tcPr>
            <w:tcW w:w="1552" w:type="dxa"/>
            <w:vAlign w:val="center"/>
          </w:tcPr>
          <w:p w14:paraId="1707C801" w14:textId="77777777" w:rsidR="000C59C0" w:rsidRDefault="00050F7C" w:rsidP="000F5B5B">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7128" w:type="dxa"/>
            <w:vAlign w:val="center"/>
          </w:tcPr>
          <w:p w14:paraId="209083F0" w14:textId="5D218E27" w:rsidR="009446EE" w:rsidRPr="000F3A0A" w:rsidRDefault="00E50D52" w:rsidP="000F5B5B">
            <w:pPr>
              <w:pStyle w:val="TableParagraph"/>
              <w:ind w:left="112"/>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现场调研</w:t>
            </w:r>
            <w:r w:rsidR="000F5B5B">
              <w:rPr>
                <w:rFonts w:asciiTheme="minorEastAsia" w:eastAsiaTheme="minorEastAsia" w:hAnsiTheme="minorEastAsia" w:hint="eastAsia"/>
                <w:sz w:val="24"/>
                <w:szCs w:val="24"/>
                <w:lang w:eastAsia="zh-CN"/>
              </w:rPr>
              <w:t>、线上会议</w:t>
            </w:r>
          </w:p>
        </w:tc>
      </w:tr>
      <w:tr w:rsidR="000C59C0" w14:paraId="62835E8E" w14:textId="77777777" w:rsidTr="0034001F">
        <w:trPr>
          <w:trHeight w:val="961"/>
        </w:trPr>
        <w:tc>
          <w:tcPr>
            <w:tcW w:w="1552" w:type="dxa"/>
            <w:vAlign w:val="center"/>
          </w:tcPr>
          <w:p w14:paraId="3942CE9F" w14:textId="770C2C35" w:rsidR="000C59C0" w:rsidRDefault="00050F7C" w:rsidP="000F5B5B">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7128" w:type="dxa"/>
            <w:vAlign w:val="center"/>
          </w:tcPr>
          <w:p w14:paraId="52FD827A" w14:textId="37829CE2" w:rsidR="000C59C0" w:rsidRPr="000F3A0A" w:rsidRDefault="00050F7C" w:rsidP="000F5B5B">
            <w:pPr>
              <w:pStyle w:val="TableParagraph"/>
              <w:spacing w:before="4"/>
              <w:ind w:left="112"/>
              <w:rPr>
                <w:rFonts w:asciiTheme="minorEastAsia" w:eastAsiaTheme="minorEastAsia" w:hAnsiTheme="minorEastAsia"/>
                <w:sz w:val="24"/>
                <w:szCs w:val="24"/>
                <w:lang w:val="en-US" w:eastAsia="zh-CN"/>
              </w:rPr>
            </w:pPr>
            <w:r w:rsidRPr="000F3A0A">
              <w:rPr>
                <w:rFonts w:asciiTheme="minorEastAsia" w:eastAsiaTheme="minorEastAsia" w:hAnsiTheme="minorEastAsia" w:hint="eastAsia"/>
                <w:sz w:val="24"/>
                <w:szCs w:val="24"/>
                <w:lang w:val="en-US" w:eastAsia="zh-CN"/>
              </w:rPr>
              <w:t>董事会秘书</w:t>
            </w:r>
            <w:r w:rsidR="006852A4">
              <w:rPr>
                <w:rFonts w:asciiTheme="minorEastAsia" w:eastAsiaTheme="minorEastAsia" w:hAnsiTheme="minorEastAsia" w:hint="eastAsia"/>
                <w:sz w:val="24"/>
                <w:szCs w:val="24"/>
                <w:lang w:val="en-US" w:eastAsia="zh-CN"/>
              </w:rPr>
              <w:t>、证券事务代表</w:t>
            </w:r>
          </w:p>
        </w:tc>
      </w:tr>
      <w:tr w:rsidR="000C59C0" w14:paraId="1EE2B885" w14:textId="77777777" w:rsidTr="0034001F">
        <w:trPr>
          <w:trHeight w:val="694"/>
        </w:trPr>
        <w:tc>
          <w:tcPr>
            <w:tcW w:w="1552" w:type="dxa"/>
            <w:vAlign w:val="center"/>
          </w:tcPr>
          <w:p w14:paraId="64CF5E6D" w14:textId="77777777" w:rsidR="000C59C0" w:rsidRDefault="00050F7C" w:rsidP="000F5B5B">
            <w:pPr>
              <w:pStyle w:val="TableParagraph"/>
              <w:spacing w:before="4"/>
              <w:ind w:left="112"/>
              <w:rPr>
                <w:rFonts w:asciiTheme="minorEastAsia" w:eastAsiaTheme="minorEastAsia" w:hAnsiTheme="minorEastAsia"/>
                <w:sz w:val="24"/>
                <w:szCs w:val="24"/>
                <w:lang w:val="en-US"/>
              </w:rPr>
            </w:pPr>
            <w:proofErr w:type="spellStart"/>
            <w:r>
              <w:rPr>
                <w:rFonts w:asciiTheme="minorEastAsia" w:eastAsiaTheme="minorEastAsia" w:hAnsiTheme="minorEastAsia" w:hint="eastAsia"/>
                <w:sz w:val="24"/>
                <w:szCs w:val="24"/>
                <w:lang w:val="en-US"/>
              </w:rPr>
              <w:t>调研主要内容</w:t>
            </w:r>
            <w:proofErr w:type="spellEnd"/>
          </w:p>
          <w:p w14:paraId="02666A92" w14:textId="77777777" w:rsidR="000C59C0" w:rsidRDefault="00050F7C" w:rsidP="000F5B5B">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汇总</w:t>
            </w:r>
          </w:p>
        </w:tc>
        <w:tc>
          <w:tcPr>
            <w:tcW w:w="7128" w:type="dxa"/>
            <w:vAlign w:val="center"/>
          </w:tcPr>
          <w:p w14:paraId="78785788" w14:textId="6B99E129" w:rsidR="00B7030A" w:rsidRPr="00B7030A" w:rsidRDefault="00B7030A" w:rsidP="00B7030A">
            <w:pPr>
              <w:tabs>
                <w:tab w:val="left" w:pos="738"/>
              </w:tabs>
              <w:spacing w:line="360" w:lineRule="auto"/>
              <w:ind w:firstLineChars="200" w:firstLine="482"/>
              <w:rPr>
                <w:rFonts w:asciiTheme="minorEastAsia" w:hAnsiTheme="minorEastAsia"/>
                <w:b/>
                <w:sz w:val="24"/>
                <w:szCs w:val="24"/>
                <w:lang w:eastAsia="zh-CN"/>
              </w:rPr>
            </w:pPr>
            <w:r w:rsidRPr="00B7030A">
              <w:rPr>
                <w:rFonts w:asciiTheme="minorEastAsia" w:hAnsiTheme="minorEastAsia" w:hint="eastAsia"/>
                <w:b/>
                <w:sz w:val="24"/>
                <w:szCs w:val="24"/>
                <w:lang w:eastAsia="zh-CN"/>
              </w:rPr>
              <w:t>1</w:t>
            </w:r>
            <w:r>
              <w:rPr>
                <w:rFonts w:asciiTheme="minorEastAsia" w:hAnsiTheme="minorEastAsia" w:hint="eastAsia"/>
                <w:b/>
                <w:sz w:val="24"/>
                <w:szCs w:val="24"/>
                <w:lang w:eastAsia="zh-CN"/>
              </w:rPr>
              <w:t>、</w:t>
            </w:r>
            <w:proofErr w:type="gramStart"/>
            <w:r>
              <w:rPr>
                <w:rFonts w:asciiTheme="minorEastAsia" w:hAnsiTheme="minorEastAsia" w:hint="eastAsia"/>
                <w:b/>
                <w:sz w:val="24"/>
                <w:szCs w:val="24"/>
                <w:lang w:eastAsia="zh-CN"/>
              </w:rPr>
              <w:t>公司矿服的</w:t>
            </w:r>
            <w:proofErr w:type="gramEnd"/>
            <w:r>
              <w:rPr>
                <w:rFonts w:asciiTheme="minorEastAsia" w:hAnsiTheme="minorEastAsia" w:hint="eastAsia"/>
                <w:b/>
                <w:sz w:val="24"/>
                <w:szCs w:val="24"/>
                <w:lang w:eastAsia="zh-CN"/>
              </w:rPr>
              <w:t>业务模式</w:t>
            </w:r>
          </w:p>
          <w:p w14:paraId="3BC2EF6C" w14:textId="6BEDFC85" w:rsidR="00B7030A" w:rsidRPr="00B7030A"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矿山从无到有，经历勘探、规划设计、按照设计进行建设、采矿生产、选矿、冶炼等阶段。</w:t>
            </w:r>
            <w:r w:rsidR="00F21C70">
              <w:rPr>
                <w:rFonts w:asciiTheme="minorEastAsia" w:hAnsiTheme="minorEastAsia" w:hint="eastAsia"/>
                <w:sz w:val="24"/>
                <w:szCs w:val="24"/>
                <w:lang w:eastAsia="zh-CN"/>
              </w:rPr>
              <w:t>公司</w:t>
            </w:r>
            <w:r w:rsidRPr="00B7030A">
              <w:rPr>
                <w:rFonts w:asciiTheme="minorEastAsia" w:hAnsiTheme="minorEastAsia" w:hint="eastAsia"/>
                <w:sz w:val="24"/>
                <w:szCs w:val="24"/>
                <w:lang w:eastAsia="zh-CN"/>
              </w:rPr>
              <w:t>的传统优势在建设和采矿环节，公司以“大市场、大业主、大项目”为目标市场，希望从矿山建设阶段介入矿山生产，服务于生产规模大的矿山。</w:t>
            </w:r>
          </w:p>
          <w:p w14:paraId="4067D52E" w14:textId="77777777" w:rsidR="00B7030A" w:rsidRPr="00B7030A" w:rsidRDefault="00B7030A" w:rsidP="00B7030A">
            <w:pPr>
              <w:tabs>
                <w:tab w:val="left" w:pos="738"/>
              </w:tabs>
              <w:spacing w:line="360" w:lineRule="auto"/>
              <w:ind w:firstLineChars="200" w:firstLine="482"/>
              <w:rPr>
                <w:rFonts w:asciiTheme="minorEastAsia" w:hAnsiTheme="minorEastAsia"/>
                <w:b/>
                <w:sz w:val="24"/>
                <w:szCs w:val="24"/>
                <w:lang w:eastAsia="zh-CN"/>
              </w:rPr>
            </w:pPr>
            <w:r w:rsidRPr="00B7030A">
              <w:rPr>
                <w:rFonts w:asciiTheme="minorEastAsia" w:hAnsiTheme="minorEastAsia" w:hint="eastAsia"/>
                <w:b/>
                <w:sz w:val="24"/>
                <w:szCs w:val="24"/>
                <w:lang w:eastAsia="zh-CN"/>
              </w:rPr>
              <w:t>2、</w:t>
            </w:r>
            <w:proofErr w:type="gramStart"/>
            <w:r w:rsidRPr="00B7030A">
              <w:rPr>
                <w:rFonts w:asciiTheme="minorEastAsia" w:hAnsiTheme="minorEastAsia" w:hint="eastAsia"/>
                <w:b/>
                <w:sz w:val="24"/>
                <w:szCs w:val="24"/>
                <w:lang w:eastAsia="zh-CN"/>
              </w:rPr>
              <w:t>矿服业务</w:t>
            </w:r>
            <w:proofErr w:type="gramEnd"/>
            <w:r w:rsidRPr="00B7030A">
              <w:rPr>
                <w:rFonts w:asciiTheme="minorEastAsia" w:hAnsiTheme="minorEastAsia" w:hint="eastAsia"/>
                <w:b/>
                <w:sz w:val="24"/>
                <w:szCs w:val="24"/>
                <w:lang w:eastAsia="zh-CN"/>
              </w:rPr>
              <w:t>范围</w:t>
            </w:r>
          </w:p>
          <w:p w14:paraId="6A6A2278" w14:textId="23FD73A1" w:rsidR="00B7030A" w:rsidRPr="00B7030A" w:rsidRDefault="00F21C70" w:rsidP="00B7030A">
            <w:pPr>
              <w:tabs>
                <w:tab w:val="left" w:pos="738"/>
              </w:tabs>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公司</w:t>
            </w:r>
            <w:r w:rsidR="00B7030A" w:rsidRPr="00B7030A">
              <w:rPr>
                <w:rFonts w:asciiTheme="minorEastAsia" w:hAnsiTheme="minorEastAsia" w:hint="eastAsia"/>
                <w:sz w:val="24"/>
                <w:szCs w:val="24"/>
                <w:lang w:eastAsia="zh-CN"/>
              </w:rPr>
              <w:t>的业务范围是非煤地下固体矿山的开发服务业务。</w:t>
            </w:r>
          </w:p>
          <w:p w14:paraId="04B950DB" w14:textId="2C08BEBC" w:rsidR="00B7030A" w:rsidRPr="00B7030A" w:rsidRDefault="00B7030A" w:rsidP="00B7030A">
            <w:pPr>
              <w:tabs>
                <w:tab w:val="left" w:pos="738"/>
              </w:tabs>
              <w:spacing w:line="360" w:lineRule="auto"/>
              <w:ind w:firstLineChars="200" w:firstLine="482"/>
              <w:rPr>
                <w:rFonts w:asciiTheme="minorEastAsia" w:hAnsiTheme="minorEastAsia"/>
                <w:b/>
                <w:sz w:val="24"/>
                <w:szCs w:val="24"/>
                <w:lang w:eastAsia="zh-CN"/>
              </w:rPr>
            </w:pPr>
            <w:r w:rsidRPr="00B7030A">
              <w:rPr>
                <w:rFonts w:asciiTheme="minorEastAsia" w:hAnsiTheme="minorEastAsia" w:hint="eastAsia"/>
                <w:b/>
                <w:sz w:val="24"/>
                <w:szCs w:val="24"/>
                <w:lang w:eastAsia="zh-CN"/>
              </w:rPr>
              <w:t>3、</w:t>
            </w:r>
            <w:r w:rsidR="00B54A15">
              <w:rPr>
                <w:rFonts w:hint="eastAsia"/>
                <w:lang w:eastAsia="zh-CN"/>
              </w:rPr>
              <w:t xml:space="preserve"> </w:t>
            </w:r>
            <w:proofErr w:type="gramStart"/>
            <w:r w:rsidR="006F025D">
              <w:rPr>
                <w:rFonts w:asciiTheme="minorEastAsia" w:hAnsiTheme="minorEastAsia" w:hint="eastAsia"/>
                <w:b/>
                <w:sz w:val="24"/>
                <w:szCs w:val="24"/>
                <w:lang w:eastAsia="zh-CN"/>
              </w:rPr>
              <w:t>矿服的</w:t>
            </w:r>
            <w:proofErr w:type="gramEnd"/>
            <w:r w:rsidR="006F025D">
              <w:rPr>
                <w:rFonts w:asciiTheme="minorEastAsia" w:hAnsiTheme="minorEastAsia" w:hint="eastAsia"/>
                <w:b/>
                <w:sz w:val="24"/>
                <w:szCs w:val="24"/>
                <w:lang w:eastAsia="zh-CN"/>
              </w:rPr>
              <w:t>竞争力优势，技术、管理经验</w:t>
            </w:r>
            <w:r w:rsidR="00B54A15" w:rsidRPr="00B54A15">
              <w:rPr>
                <w:rFonts w:asciiTheme="minorEastAsia" w:hAnsiTheme="minorEastAsia" w:hint="eastAsia"/>
                <w:b/>
                <w:sz w:val="24"/>
                <w:szCs w:val="24"/>
                <w:lang w:eastAsia="zh-CN"/>
              </w:rPr>
              <w:t>等</w:t>
            </w:r>
            <w:r w:rsidR="006F025D">
              <w:rPr>
                <w:rFonts w:asciiTheme="minorEastAsia" w:hAnsiTheme="minorEastAsia" w:hint="eastAsia"/>
                <w:b/>
                <w:sz w:val="24"/>
                <w:szCs w:val="24"/>
                <w:lang w:eastAsia="zh-CN"/>
              </w:rPr>
              <w:t>，</w:t>
            </w:r>
            <w:r w:rsidR="00B54A15" w:rsidRPr="00B54A15">
              <w:rPr>
                <w:rFonts w:asciiTheme="minorEastAsia" w:hAnsiTheme="minorEastAsia" w:hint="eastAsia"/>
                <w:b/>
                <w:sz w:val="24"/>
                <w:szCs w:val="24"/>
                <w:lang w:eastAsia="zh-CN"/>
              </w:rPr>
              <w:t>有没有哪一项特别重要。</w:t>
            </w:r>
          </w:p>
          <w:p w14:paraId="5537BCD8" w14:textId="77777777" w:rsidR="00B54A15"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公司深耕矿山服务行业，在科研、施工技术、充填技术、深部资源开发、装备及维修操作一体化、项目运营管理等方面积累了丰富的</w:t>
            </w:r>
            <w:r w:rsidRPr="00B7030A">
              <w:rPr>
                <w:rFonts w:asciiTheme="minorEastAsia" w:hAnsiTheme="minorEastAsia" w:hint="eastAsia"/>
                <w:sz w:val="24"/>
                <w:szCs w:val="24"/>
                <w:lang w:eastAsia="zh-CN"/>
              </w:rPr>
              <w:lastRenderedPageBreak/>
              <w:t>行业经验。通过这些能力、经验的系统化综合运用，为矿山业主安全、高质量地实现矿山快速投产达产、缩短建设周期、节省建设投资是作为矿山服务商的核心能力。公司也凭借卓越的执行力、优良的服务品质赢得了业主广泛的认可，在业内积累了较高的口碑和认可度。</w:t>
            </w:r>
          </w:p>
          <w:p w14:paraId="5887C27B" w14:textId="05E7A6BF" w:rsidR="00B7030A" w:rsidRPr="00B7030A" w:rsidRDefault="00B54A15"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4</w:t>
            </w:r>
            <w:r w:rsidR="00B7030A" w:rsidRPr="00B7030A">
              <w:rPr>
                <w:rFonts w:asciiTheme="minorEastAsia" w:hAnsiTheme="minorEastAsia" w:hint="eastAsia"/>
                <w:b/>
                <w:sz w:val="24"/>
                <w:szCs w:val="24"/>
                <w:lang w:eastAsia="zh-CN"/>
              </w:rPr>
              <w:t>、业主为什么</w:t>
            </w:r>
            <w:proofErr w:type="gramStart"/>
            <w:r w:rsidR="00B7030A" w:rsidRPr="00B7030A">
              <w:rPr>
                <w:rFonts w:asciiTheme="minorEastAsia" w:hAnsiTheme="minorEastAsia" w:hint="eastAsia"/>
                <w:b/>
                <w:sz w:val="24"/>
                <w:szCs w:val="24"/>
                <w:lang w:eastAsia="zh-CN"/>
              </w:rPr>
              <w:t>外包矿服业务</w:t>
            </w:r>
            <w:proofErr w:type="gramEnd"/>
            <w:r w:rsidR="00B7030A" w:rsidRPr="00B7030A">
              <w:rPr>
                <w:rFonts w:asciiTheme="minorEastAsia" w:hAnsiTheme="minorEastAsia" w:hint="eastAsia"/>
                <w:b/>
                <w:sz w:val="24"/>
                <w:szCs w:val="24"/>
                <w:lang w:eastAsia="zh-CN"/>
              </w:rPr>
              <w:t>？</w:t>
            </w:r>
          </w:p>
          <w:p w14:paraId="51CA4062" w14:textId="6B3CDC85" w:rsidR="00B7030A"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矿山开发过程中将矿山建设和运营外包是国际通行的运营模式，是专业化分工的体现。矿业公司将自身精力专注于资源管理和资本运作；而服务商提供生产能力，为矿山业主缩短建设周期、快速投产达产、节省基建投资。</w:t>
            </w:r>
          </w:p>
          <w:p w14:paraId="2400A5DF" w14:textId="1C5660C6" w:rsidR="00B54A15" w:rsidRPr="00B54A15" w:rsidRDefault="00B54A15" w:rsidP="00B54A15">
            <w:pPr>
              <w:tabs>
                <w:tab w:val="left" w:pos="738"/>
              </w:tabs>
              <w:spacing w:line="360" w:lineRule="auto"/>
              <w:ind w:firstLineChars="200" w:firstLine="482"/>
              <w:rPr>
                <w:rFonts w:asciiTheme="minorEastAsia" w:hAnsiTheme="minorEastAsia"/>
                <w:b/>
                <w:sz w:val="24"/>
                <w:szCs w:val="24"/>
                <w:lang w:eastAsia="zh-CN"/>
              </w:rPr>
            </w:pPr>
            <w:r w:rsidRPr="00B54A15">
              <w:rPr>
                <w:rFonts w:asciiTheme="minorEastAsia" w:hAnsiTheme="minorEastAsia"/>
                <w:b/>
                <w:sz w:val="24"/>
                <w:szCs w:val="24"/>
                <w:lang w:eastAsia="zh-CN"/>
              </w:rPr>
              <w:t>5</w:t>
            </w:r>
            <w:r w:rsidRPr="00B54A15">
              <w:rPr>
                <w:rFonts w:asciiTheme="minorEastAsia" w:hAnsiTheme="minorEastAsia" w:hint="eastAsia"/>
                <w:b/>
                <w:sz w:val="24"/>
                <w:szCs w:val="24"/>
                <w:lang w:eastAsia="zh-CN"/>
              </w:rPr>
              <w:t>、如何</w:t>
            </w:r>
            <w:proofErr w:type="gramStart"/>
            <w:r w:rsidRPr="00B54A15">
              <w:rPr>
                <w:rFonts w:asciiTheme="minorEastAsia" w:hAnsiTheme="minorEastAsia" w:hint="eastAsia"/>
                <w:b/>
                <w:sz w:val="24"/>
                <w:szCs w:val="24"/>
                <w:lang w:eastAsia="zh-CN"/>
              </w:rPr>
              <w:t>理解矿服一体化</w:t>
            </w:r>
            <w:proofErr w:type="gramEnd"/>
            <w:r w:rsidRPr="00B54A15">
              <w:rPr>
                <w:rFonts w:asciiTheme="minorEastAsia" w:hAnsiTheme="minorEastAsia" w:hint="eastAsia"/>
                <w:b/>
                <w:sz w:val="24"/>
                <w:szCs w:val="24"/>
                <w:lang w:eastAsia="zh-CN"/>
              </w:rPr>
              <w:t>服务模式</w:t>
            </w:r>
          </w:p>
          <w:p w14:paraId="47E82178" w14:textId="77777777" w:rsidR="00B54A15" w:rsidRPr="00B54A15" w:rsidRDefault="00B54A15" w:rsidP="00B54A15">
            <w:pPr>
              <w:tabs>
                <w:tab w:val="left" w:pos="738"/>
              </w:tabs>
              <w:spacing w:line="360" w:lineRule="auto"/>
              <w:ind w:firstLineChars="200" w:firstLine="480"/>
              <w:rPr>
                <w:rFonts w:asciiTheme="minorEastAsia" w:hAnsiTheme="minorEastAsia"/>
                <w:sz w:val="24"/>
                <w:szCs w:val="24"/>
                <w:lang w:eastAsia="zh-CN"/>
              </w:rPr>
            </w:pPr>
            <w:r w:rsidRPr="00B54A15">
              <w:rPr>
                <w:rFonts w:asciiTheme="minorEastAsia" w:hAnsiTheme="minorEastAsia" w:hint="eastAsia"/>
                <w:sz w:val="24"/>
                <w:szCs w:val="24"/>
                <w:lang w:eastAsia="zh-CN"/>
              </w:rPr>
              <w:t>公司通过矿山工程建设与采矿运营管理领域大量现场作业的深厚积累，逐步沿矿山产业链上下延伸至设计与研发、矿山机械制造等领域，能够将工程施工中积累的经验、发现的问题以最短的渠道、最低的成本反馈到开发咨询和设计领域，并将公司取得的最新科研成果贯彻于设计业务之中，一方面为矿山服务业务和自有资源项目进行设计与技术支持，消除一些重大安全隐患、降低矿山投资、缩短施工工期、改善损失贫化指标等，为项目创造切实的经济效益和社会效益；另一方面也尝试开拓EPC总承包项目。</w:t>
            </w:r>
          </w:p>
          <w:p w14:paraId="5714D4E7" w14:textId="2F58E10C" w:rsidR="00B7030A" w:rsidRPr="00B7030A" w:rsidRDefault="00B54A15" w:rsidP="00B54A15">
            <w:pPr>
              <w:tabs>
                <w:tab w:val="left" w:pos="738"/>
              </w:tabs>
              <w:spacing w:line="360" w:lineRule="auto"/>
              <w:ind w:firstLineChars="200" w:firstLine="480"/>
              <w:rPr>
                <w:rFonts w:asciiTheme="minorEastAsia" w:hAnsiTheme="minorEastAsia"/>
                <w:sz w:val="24"/>
                <w:szCs w:val="24"/>
                <w:lang w:eastAsia="zh-CN"/>
              </w:rPr>
            </w:pPr>
            <w:r w:rsidRPr="00B54A15">
              <w:rPr>
                <w:rFonts w:asciiTheme="minorEastAsia" w:hAnsiTheme="minorEastAsia" w:hint="eastAsia"/>
                <w:sz w:val="24"/>
                <w:szCs w:val="24"/>
                <w:lang w:eastAsia="zh-CN"/>
              </w:rPr>
              <w:t>矿山机械设备制造方面，也是依托公司多年来积累的地下矿山施工现场经验，引进国际领先技术与工艺，实现先进矿山设备的中国本土化生产和销售；同时组建新能源、智能化矿山设备研发团队，进行智能化、新能源矿山设备的自主研发与生产。</w:t>
            </w:r>
          </w:p>
          <w:p w14:paraId="70BD3942" w14:textId="68074D8E" w:rsidR="00B7030A" w:rsidRPr="00B7030A" w:rsidRDefault="00B54A15"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6</w:t>
            </w:r>
            <w:r w:rsidR="00B7030A" w:rsidRPr="00B7030A">
              <w:rPr>
                <w:rFonts w:asciiTheme="minorEastAsia" w:hAnsiTheme="minorEastAsia" w:hint="eastAsia"/>
                <w:b/>
                <w:sz w:val="24"/>
                <w:szCs w:val="24"/>
                <w:lang w:eastAsia="zh-CN"/>
              </w:rPr>
              <w:t>、</w:t>
            </w:r>
            <w:proofErr w:type="gramStart"/>
            <w:r w:rsidR="00B7030A" w:rsidRPr="00B7030A">
              <w:rPr>
                <w:rFonts w:asciiTheme="minorEastAsia" w:hAnsiTheme="minorEastAsia" w:hint="eastAsia"/>
                <w:b/>
                <w:sz w:val="24"/>
                <w:szCs w:val="24"/>
                <w:lang w:eastAsia="zh-CN"/>
              </w:rPr>
              <w:t>矿服业务</w:t>
            </w:r>
            <w:proofErr w:type="gramEnd"/>
            <w:r w:rsidR="00B7030A" w:rsidRPr="00B7030A">
              <w:rPr>
                <w:rFonts w:asciiTheme="minorEastAsia" w:hAnsiTheme="minorEastAsia" w:hint="eastAsia"/>
                <w:b/>
                <w:sz w:val="24"/>
                <w:szCs w:val="24"/>
                <w:lang w:eastAsia="zh-CN"/>
              </w:rPr>
              <w:t>增量来源</w:t>
            </w:r>
          </w:p>
          <w:p w14:paraId="264A9B34" w14:textId="77777777" w:rsidR="00B7030A" w:rsidRDefault="00B7030A" w:rsidP="00B7030A">
            <w:pPr>
              <w:tabs>
                <w:tab w:val="left" w:pos="738"/>
              </w:tabs>
              <w:spacing w:line="360" w:lineRule="auto"/>
              <w:ind w:firstLineChars="200" w:firstLine="480"/>
              <w:rPr>
                <w:rFonts w:asciiTheme="minorEastAsia" w:hAnsiTheme="minorEastAsia"/>
                <w:sz w:val="24"/>
                <w:szCs w:val="24"/>
                <w:lang w:eastAsia="zh-CN"/>
              </w:rPr>
            </w:pPr>
            <w:proofErr w:type="gramStart"/>
            <w:r w:rsidRPr="00B7030A">
              <w:rPr>
                <w:rFonts w:asciiTheme="minorEastAsia" w:hAnsiTheme="minorEastAsia" w:hint="eastAsia"/>
                <w:sz w:val="24"/>
                <w:szCs w:val="24"/>
                <w:lang w:eastAsia="zh-CN"/>
              </w:rPr>
              <w:t>矿服的</w:t>
            </w:r>
            <w:proofErr w:type="gramEnd"/>
            <w:r w:rsidRPr="00B7030A">
              <w:rPr>
                <w:rFonts w:asciiTheme="minorEastAsia" w:hAnsiTheme="minorEastAsia" w:hint="eastAsia"/>
                <w:sz w:val="24"/>
                <w:szCs w:val="24"/>
                <w:lang w:eastAsia="zh-CN"/>
              </w:rPr>
              <w:t>业务增量，一方面是新承接的项目；另一方面是存量业务的新增业务量，大矿山往往有很多矿体，项目也会分成多期开发。一期干到一定的阶段，二期会开始启动。面对复杂的地质条件和工艺，在现有服务</w:t>
            </w:r>
            <w:proofErr w:type="gramStart"/>
            <w:r w:rsidRPr="00B7030A">
              <w:rPr>
                <w:rFonts w:asciiTheme="minorEastAsia" w:hAnsiTheme="minorEastAsia" w:hint="eastAsia"/>
                <w:sz w:val="24"/>
                <w:szCs w:val="24"/>
                <w:lang w:eastAsia="zh-CN"/>
              </w:rPr>
              <w:t>商遇到</w:t>
            </w:r>
            <w:proofErr w:type="gramEnd"/>
            <w:r w:rsidRPr="00B7030A">
              <w:rPr>
                <w:rFonts w:asciiTheme="minorEastAsia" w:hAnsiTheme="minorEastAsia" w:hint="eastAsia"/>
                <w:sz w:val="24"/>
                <w:szCs w:val="24"/>
                <w:lang w:eastAsia="zh-CN"/>
              </w:rPr>
              <w:t>瓶颈时，业主也有择优选择服务商的意愿。</w:t>
            </w:r>
          </w:p>
          <w:p w14:paraId="1730E80B" w14:textId="6F119801" w:rsidR="00B7030A" w:rsidRPr="00B7030A" w:rsidRDefault="0034001F"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7</w:t>
            </w:r>
            <w:r w:rsidR="00B7030A" w:rsidRPr="00B7030A">
              <w:rPr>
                <w:rFonts w:asciiTheme="minorEastAsia" w:hAnsiTheme="minorEastAsia" w:hint="eastAsia"/>
                <w:b/>
                <w:sz w:val="24"/>
                <w:szCs w:val="24"/>
                <w:lang w:eastAsia="zh-CN"/>
              </w:rPr>
              <w:t>、</w:t>
            </w:r>
            <w:proofErr w:type="gramStart"/>
            <w:r w:rsidR="00B7030A" w:rsidRPr="00B7030A">
              <w:rPr>
                <w:rFonts w:asciiTheme="minorEastAsia" w:hAnsiTheme="minorEastAsia" w:hint="eastAsia"/>
                <w:b/>
                <w:sz w:val="24"/>
                <w:szCs w:val="24"/>
                <w:lang w:eastAsia="zh-CN"/>
              </w:rPr>
              <w:t>矿服的</w:t>
            </w:r>
            <w:proofErr w:type="gramEnd"/>
            <w:r w:rsidR="00B7030A" w:rsidRPr="00B7030A">
              <w:rPr>
                <w:rFonts w:asciiTheme="minorEastAsia" w:hAnsiTheme="minorEastAsia" w:hint="eastAsia"/>
                <w:b/>
                <w:sz w:val="24"/>
                <w:szCs w:val="24"/>
                <w:lang w:eastAsia="zh-CN"/>
              </w:rPr>
              <w:t>定价及结算模式</w:t>
            </w:r>
          </w:p>
          <w:p w14:paraId="4A42B2C8" w14:textId="77777777" w:rsidR="00B7030A" w:rsidRDefault="00B7030A" w:rsidP="00B7030A">
            <w:pPr>
              <w:tabs>
                <w:tab w:val="left" w:pos="738"/>
              </w:tabs>
              <w:spacing w:line="360" w:lineRule="auto"/>
              <w:ind w:firstLineChars="200" w:firstLine="480"/>
              <w:rPr>
                <w:rFonts w:asciiTheme="minorEastAsia" w:hAnsiTheme="minorEastAsia"/>
                <w:sz w:val="24"/>
                <w:szCs w:val="24"/>
                <w:lang w:eastAsia="zh-CN"/>
              </w:rPr>
            </w:pPr>
            <w:proofErr w:type="gramStart"/>
            <w:r w:rsidRPr="00B7030A">
              <w:rPr>
                <w:rFonts w:asciiTheme="minorEastAsia" w:hAnsiTheme="minorEastAsia" w:hint="eastAsia"/>
                <w:sz w:val="24"/>
                <w:szCs w:val="24"/>
                <w:lang w:eastAsia="zh-CN"/>
              </w:rPr>
              <w:t>矿服采用</w:t>
            </w:r>
            <w:proofErr w:type="gramEnd"/>
            <w:r w:rsidRPr="00B7030A">
              <w:rPr>
                <w:rFonts w:asciiTheme="minorEastAsia" w:hAnsiTheme="minorEastAsia" w:hint="eastAsia"/>
                <w:sz w:val="24"/>
                <w:szCs w:val="24"/>
                <w:lang w:eastAsia="zh-CN"/>
              </w:rPr>
              <w:t>成本加成的方式进行定价，根据矿山的资源禀赋、开采</w:t>
            </w:r>
            <w:r w:rsidRPr="00B7030A">
              <w:rPr>
                <w:rFonts w:asciiTheme="minorEastAsia" w:hAnsiTheme="minorEastAsia" w:hint="eastAsia"/>
                <w:sz w:val="24"/>
                <w:szCs w:val="24"/>
                <w:lang w:eastAsia="zh-CN"/>
              </w:rPr>
              <w:lastRenderedPageBreak/>
              <w:t>的技术难度等，按照行业普遍的作业效率、作业成本作为参考来进行定价。每月按照完成的工作量进行结算，根据合同约定支付工程款。</w:t>
            </w:r>
          </w:p>
          <w:p w14:paraId="6953C44E" w14:textId="7C70542D" w:rsidR="00B7030A" w:rsidRPr="00016BF2" w:rsidRDefault="0034001F"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8</w:t>
            </w:r>
            <w:r w:rsidR="00B7030A" w:rsidRPr="00016BF2">
              <w:rPr>
                <w:rFonts w:asciiTheme="minorEastAsia" w:hAnsiTheme="minorEastAsia" w:hint="eastAsia"/>
                <w:b/>
                <w:sz w:val="24"/>
                <w:szCs w:val="24"/>
                <w:lang w:eastAsia="zh-CN"/>
              </w:rPr>
              <w:t>、</w:t>
            </w:r>
            <w:proofErr w:type="gramStart"/>
            <w:r w:rsidR="00B7030A" w:rsidRPr="00016BF2">
              <w:rPr>
                <w:rFonts w:asciiTheme="minorEastAsia" w:hAnsiTheme="minorEastAsia" w:hint="eastAsia"/>
                <w:b/>
                <w:sz w:val="24"/>
                <w:szCs w:val="24"/>
                <w:lang w:eastAsia="zh-CN"/>
              </w:rPr>
              <w:t>矿服在</w:t>
            </w:r>
            <w:proofErr w:type="gramEnd"/>
            <w:r w:rsidR="00B7030A" w:rsidRPr="00016BF2">
              <w:rPr>
                <w:rFonts w:asciiTheme="minorEastAsia" w:hAnsiTheme="minorEastAsia" w:hint="eastAsia"/>
                <w:b/>
                <w:sz w:val="24"/>
                <w:szCs w:val="24"/>
                <w:lang w:eastAsia="zh-CN"/>
              </w:rPr>
              <w:t>海外的主要竞争对手</w:t>
            </w:r>
          </w:p>
          <w:p w14:paraId="18E4D37A" w14:textId="4D9ED0FB" w:rsidR="00B7030A" w:rsidRPr="00B7030A"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目前国际大型矿山服务商主要来自矿山开发技术和装备比较发达的欧美、澳洲等地区，如：Redpath Holdings、</w:t>
            </w:r>
            <w:proofErr w:type="spellStart"/>
            <w:r w:rsidRPr="00B7030A">
              <w:rPr>
                <w:rFonts w:asciiTheme="minorEastAsia" w:hAnsiTheme="minorEastAsia" w:hint="eastAsia"/>
                <w:sz w:val="24"/>
                <w:szCs w:val="24"/>
                <w:lang w:eastAsia="zh-CN"/>
              </w:rPr>
              <w:t>Thyssen</w:t>
            </w:r>
            <w:proofErr w:type="spellEnd"/>
            <w:r w:rsidRPr="00B7030A">
              <w:rPr>
                <w:rFonts w:asciiTheme="minorEastAsia" w:hAnsiTheme="minorEastAsia" w:hint="eastAsia"/>
                <w:sz w:val="24"/>
                <w:szCs w:val="24"/>
                <w:lang w:eastAsia="zh-CN"/>
              </w:rPr>
              <w:t xml:space="preserve"> </w:t>
            </w:r>
            <w:proofErr w:type="spellStart"/>
            <w:r w:rsidRPr="00B7030A">
              <w:rPr>
                <w:rFonts w:asciiTheme="minorEastAsia" w:hAnsiTheme="minorEastAsia" w:hint="eastAsia"/>
                <w:sz w:val="24"/>
                <w:szCs w:val="24"/>
                <w:lang w:eastAsia="zh-CN"/>
              </w:rPr>
              <w:t>Schachtbau</w:t>
            </w:r>
            <w:proofErr w:type="spellEnd"/>
            <w:r w:rsidRPr="00B7030A">
              <w:rPr>
                <w:rFonts w:asciiTheme="minorEastAsia" w:hAnsiTheme="minorEastAsia" w:hint="eastAsia"/>
                <w:sz w:val="24"/>
                <w:szCs w:val="24"/>
                <w:lang w:eastAsia="zh-CN"/>
              </w:rPr>
              <w:t>、</w:t>
            </w:r>
            <w:proofErr w:type="spellStart"/>
            <w:r w:rsidRPr="00B7030A">
              <w:rPr>
                <w:rFonts w:asciiTheme="minorEastAsia" w:hAnsiTheme="minorEastAsia" w:hint="eastAsia"/>
                <w:sz w:val="24"/>
                <w:szCs w:val="24"/>
                <w:lang w:eastAsia="zh-CN"/>
              </w:rPr>
              <w:t>Macmahon</w:t>
            </w:r>
            <w:proofErr w:type="spellEnd"/>
            <w:r w:rsidRPr="00B7030A">
              <w:rPr>
                <w:rFonts w:asciiTheme="minorEastAsia" w:hAnsiTheme="minorEastAsia" w:hint="eastAsia"/>
                <w:sz w:val="24"/>
                <w:szCs w:val="24"/>
                <w:lang w:eastAsia="zh-CN"/>
              </w:rPr>
              <w:t>、</w:t>
            </w:r>
            <w:proofErr w:type="spellStart"/>
            <w:r w:rsidRPr="00B7030A">
              <w:rPr>
                <w:rFonts w:asciiTheme="minorEastAsia" w:hAnsiTheme="minorEastAsia" w:hint="eastAsia"/>
                <w:sz w:val="24"/>
                <w:szCs w:val="24"/>
                <w:lang w:eastAsia="zh-CN"/>
              </w:rPr>
              <w:t>Byrnecut</w:t>
            </w:r>
            <w:proofErr w:type="spellEnd"/>
            <w:r w:rsidRPr="00B7030A">
              <w:rPr>
                <w:rFonts w:asciiTheme="minorEastAsia" w:hAnsiTheme="minorEastAsia" w:hint="eastAsia"/>
                <w:sz w:val="24"/>
                <w:szCs w:val="24"/>
                <w:lang w:eastAsia="zh-CN"/>
              </w:rPr>
              <w:t>等。</w:t>
            </w:r>
          </w:p>
          <w:p w14:paraId="7BD172C0" w14:textId="2C451DBB" w:rsidR="00B7030A" w:rsidRPr="00016BF2" w:rsidRDefault="0034001F"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9</w:t>
            </w:r>
            <w:r w:rsidR="00B7030A" w:rsidRPr="00016BF2">
              <w:rPr>
                <w:rFonts w:asciiTheme="minorEastAsia" w:hAnsiTheme="minorEastAsia" w:hint="eastAsia"/>
                <w:b/>
                <w:sz w:val="24"/>
                <w:szCs w:val="24"/>
                <w:lang w:eastAsia="zh-CN"/>
              </w:rPr>
              <w:t>、</w:t>
            </w:r>
            <w:proofErr w:type="gramStart"/>
            <w:r w:rsidR="00B7030A" w:rsidRPr="00016BF2">
              <w:rPr>
                <w:rFonts w:asciiTheme="minorEastAsia" w:hAnsiTheme="minorEastAsia" w:hint="eastAsia"/>
                <w:b/>
                <w:sz w:val="24"/>
                <w:szCs w:val="24"/>
                <w:lang w:eastAsia="zh-CN"/>
              </w:rPr>
              <w:t>矿服业务</w:t>
            </w:r>
            <w:proofErr w:type="gramEnd"/>
            <w:r w:rsidR="00B7030A" w:rsidRPr="00016BF2">
              <w:rPr>
                <w:rFonts w:asciiTheme="minorEastAsia" w:hAnsiTheme="minorEastAsia" w:hint="eastAsia"/>
                <w:b/>
                <w:sz w:val="24"/>
                <w:szCs w:val="24"/>
                <w:lang w:eastAsia="zh-CN"/>
              </w:rPr>
              <w:t>中基建、采矿是否有比例关系？</w:t>
            </w:r>
          </w:p>
          <w:p w14:paraId="2D2C369F" w14:textId="77777777" w:rsidR="00B7030A"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与传统建筑行业不同，矿山服务的持续性较强，通常是伴随着矿山整个生命周期的。矿山工程建设与采矿运营管理紧密衔接，矿山工程建设是采矿运营管理的必经环节，比如从地面掘进一系列巷道到达矿体，形成完整的提升、运输、通风、排水、动力系统等；采矿运营管理是以矿山持续稳定的采矿生产为目标，保证矿山在一定的生产周期内，按照设定的生产规模，连续均衡地产出质量合格的矿石；在采矿运营管理业务实施期间，也会为了实现连续采矿的目的，提前进行巷道等的基建，为后续采矿做准备；另外矿山生产期改扩建各项建设工程以及其他单项技改措施工程等也会涉及到工程建设。采矿运营和矿山建设是矿山开发中密不可分的环节，是由矿山的生产情况决定的，没有必然的比例关系。</w:t>
            </w:r>
          </w:p>
          <w:p w14:paraId="76AE8770" w14:textId="7140F9D9" w:rsidR="00B7030A" w:rsidRPr="00016BF2" w:rsidRDefault="00016BF2" w:rsidP="00B7030A">
            <w:pPr>
              <w:tabs>
                <w:tab w:val="left" w:pos="738"/>
              </w:tabs>
              <w:spacing w:line="360" w:lineRule="auto"/>
              <w:ind w:firstLineChars="200" w:firstLine="482"/>
              <w:rPr>
                <w:rFonts w:asciiTheme="minorEastAsia" w:hAnsiTheme="minorEastAsia"/>
                <w:b/>
                <w:sz w:val="24"/>
                <w:szCs w:val="24"/>
                <w:lang w:eastAsia="zh-CN"/>
              </w:rPr>
            </w:pPr>
            <w:r w:rsidRPr="00016BF2">
              <w:rPr>
                <w:rFonts w:asciiTheme="minorEastAsia" w:hAnsiTheme="minorEastAsia"/>
                <w:b/>
                <w:sz w:val="24"/>
                <w:szCs w:val="24"/>
                <w:lang w:eastAsia="zh-CN"/>
              </w:rPr>
              <w:t>1</w:t>
            </w:r>
            <w:r w:rsidR="0034001F">
              <w:rPr>
                <w:rFonts w:asciiTheme="minorEastAsia" w:hAnsiTheme="minorEastAsia"/>
                <w:b/>
                <w:sz w:val="24"/>
                <w:szCs w:val="24"/>
                <w:lang w:eastAsia="zh-CN"/>
              </w:rPr>
              <w:t>0</w:t>
            </w:r>
            <w:r w:rsidR="00B7030A" w:rsidRPr="00016BF2">
              <w:rPr>
                <w:rFonts w:asciiTheme="minorEastAsia" w:hAnsiTheme="minorEastAsia" w:hint="eastAsia"/>
                <w:b/>
                <w:sz w:val="24"/>
                <w:szCs w:val="24"/>
                <w:lang w:eastAsia="zh-CN"/>
              </w:rPr>
              <w:t>、海外用人问题</w:t>
            </w:r>
          </w:p>
          <w:p w14:paraId="208ECE33" w14:textId="77777777" w:rsidR="00B7030A"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随着海外业务占比不断增加，公司采用自国内派出优秀管理、技术人员并与本土化用工政策相结合的人员配备方式，在严控技术质量标准的同时积极为项目东道国解决就业问题，为公司业务的持续良性发展，探索出了可复制的本土化人才培育模式。</w:t>
            </w:r>
          </w:p>
          <w:p w14:paraId="32ADED10" w14:textId="4197AA04" w:rsidR="00BD1D81" w:rsidRPr="007633C4" w:rsidRDefault="00BD1D81" w:rsidP="00BD1D81">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11</w:t>
            </w:r>
            <w:r w:rsidRPr="007633C4">
              <w:rPr>
                <w:rFonts w:asciiTheme="minorEastAsia" w:hAnsiTheme="minorEastAsia" w:hint="eastAsia"/>
                <w:b/>
                <w:sz w:val="24"/>
                <w:szCs w:val="24"/>
                <w:lang w:eastAsia="zh-CN"/>
              </w:rPr>
              <w:t>、公司未来发展重点？</w:t>
            </w:r>
          </w:p>
          <w:p w14:paraId="11B6F3A6" w14:textId="4D499DF6" w:rsidR="00BD1D81" w:rsidRPr="00B7030A" w:rsidRDefault="00BD1D81" w:rsidP="00BD1D81">
            <w:pPr>
              <w:tabs>
                <w:tab w:val="left" w:pos="738"/>
              </w:tabs>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坚持国内和海外“两个市场”的发展方向，继续夯实矿山服务业务</w:t>
            </w:r>
            <w:r w:rsidR="00D460E3">
              <w:rPr>
                <w:rFonts w:asciiTheme="minorEastAsia" w:hAnsiTheme="minorEastAsia" w:hint="eastAsia"/>
                <w:sz w:val="24"/>
                <w:szCs w:val="24"/>
                <w:lang w:eastAsia="zh-CN"/>
              </w:rPr>
              <w:t>优势</w:t>
            </w:r>
            <w:r w:rsidRPr="007633C4">
              <w:rPr>
                <w:rFonts w:asciiTheme="minorEastAsia" w:hAnsiTheme="minorEastAsia" w:hint="eastAsia"/>
                <w:sz w:val="24"/>
                <w:szCs w:val="24"/>
                <w:lang w:eastAsia="zh-CN"/>
              </w:rPr>
              <w:t>地位的基础上，重点培育资源开发成为公司第二大核心业务，力求充分利用和发挥自身的人才、技术、管理、市场等优势，以“矿山服务”及“资源开发”双轮驱动的商业模式，推动公司从单一的矿山服务企业向集团化的矿业公司全面转型。</w:t>
            </w:r>
          </w:p>
          <w:p w14:paraId="21892D68" w14:textId="3A41EB56" w:rsidR="00B7030A" w:rsidRPr="00016BF2" w:rsidRDefault="00016BF2"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lastRenderedPageBreak/>
              <w:t>1</w:t>
            </w:r>
            <w:r w:rsidR="00BD1D81">
              <w:rPr>
                <w:rFonts w:asciiTheme="minorEastAsia" w:hAnsiTheme="minorEastAsia"/>
                <w:b/>
                <w:sz w:val="24"/>
                <w:szCs w:val="24"/>
                <w:lang w:eastAsia="zh-CN"/>
              </w:rPr>
              <w:t>2</w:t>
            </w:r>
            <w:r w:rsidR="00B7030A" w:rsidRPr="00016BF2">
              <w:rPr>
                <w:rFonts w:asciiTheme="minorEastAsia" w:hAnsiTheme="minorEastAsia" w:hint="eastAsia"/>
                <w:b/>
                <w:sz w:val="24"/>
                <w:szCs w:val="24"/>
                <w:lang w:eastAsia="zh-CN"/>
              </w:rPr>
              <w:t>、公司开始自营矿山的原因？</w:t>
            </w:r>
          </w:p>
          <w:p w14:paraId="60C4158F" w14:textId="269FAF12" w:rsidR="00B7030A" w:rsidRPr="00B7030A"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公司对矿山有非常直接、深刻的理解，20多年来服务过多种类型的矿山，有丰富的成本控制及项目运营经验，可以更好的地降低单位生产成本、增厚自有矿山市场竞争的安全边际，为资源开发创造有利条件，使之成为公司收入和盈利水平实现中远期长足发展的关键，提升公司业绩弹性。同时，亦可为矿山服务业务进一步开拓市场。</w:t>
            </w:r>
          </w:p>
          <w:p w14:paraId="143849CE" w14:textId="3C2D777C" w:rsidR="00B7030A" w:rsidRPr="00016BF2" w:rsidRDefault="00BD1D81"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13</w:t>
            </w:r>
            <w:r w:rsidR="00B7030A" w:rsidRPr="00016BF2">
              <w:rPr>
                <w:rFonts w:asciiTheme="minorEastAsia" w:hAnsiTheme="minorEastAsia" w:hint="eastAsia"/>
                <w:b/>
                <w:sz w:val="24"/>
                <w:szCs w:val="24"/>
                <w:lang w:eastAsia="zh-CN"/>
              </w:rPr>
              <w:t>、雨季对</w:t>
            </w:r>
            <w:proofErr w:type="spellStart"/>
            <w:r w:rsidR="00B7030A" w:rsidRPr="00016BF2">
              <w:rPr>
                <w:rFonts w:asciiTheme="minorEastAsia" w:hAnsiTheme="minorEastAsia" w:hint="eastAsia"/>
                <w:b/>
                <w:sz w:val="24"/>
                <w:szCs w:val="24"/>
                <w:lang w:eastAsia="zh-CN"/>
              </w:rPr>
              <w:t>Dikulushi</w:t>
            </w:r>
            <w:proofErr w:type="spellEnd"/>
            <w:r w:rsidR="00B7030A" w:rsidRPr="00016BF2">
              <w:rPr>
                <w:rFonts w:asciiTheme="minorEastAsia" w:hAnsiTheme="minorEastAsia" w:hint="eastAsia"/>
                <w:b/>
                <w:sz w:val="24"/>
                <w:szCs w:val="24"/>
                <w:lang w:eastAsia="zh-CN"/>
              </w:rPr>
              <w:t>的影响</w:t>
            </w:r>
          </w:p>
          <w:p w14:paraId="4E7427B8" w14:textId="77777777" w:rsidR="00B7030A" w:rsidRDefault="00B7030A" w:rsidP="00B7030A">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雨季影响</w:t>
            </w:r>
            <w:proofErr w:type="spellStart"/>
            <w:r w:rsidRPr="00B7030A">
              <w:rPr>
                <w:rFonts w:asciiTheme="minorEastAsia" w:hAnsiTheme="minorEastAsia" w:hint="eastAsia"/>
                <w:sz w:val="24"/>
                <w:szCs w:val="24"/>
                <w:lang w:eastAsia="zh-CN"/>
              </w:rPr>
              <w:t>Dikulushi</w:t>
            </w:r>
            <w:proofErr w:type="spellEnd"/>
            <w:r w:rsidRPr="00B7030A">
              <w:rPr>
                <w:rFonts w:asciiTheme="minorEastAsia" w:hAnsiTheme="minorEastAsia" w:hint="eastAsia"/>
                <w:sz w:val="24"/>
                <w:szCs w:val="24"/>
                <w:lang w:eastAsia="zh-CN"/>
              </w:rPr>
              <w:t>矿区外围道路状况，进而影响生产物资采购和销售产品的运输，因此</w:t>
            </w:r>
            <w:proofErr w:type="spellStart"/>
            <w:r w:rsidRPr="00B7030A">
              <w:rPr>
                <w:rFonts w:asciiTheme="minorEastAsia" w:hAnsiTheme="minorEastAsia" w:hint="eastAsia"/>
                <w:sz w:val="24"/>
                <w:szCs w:val="24"/>
                <w:lang w:eastAsia="zh-CN"/>
              </w:rPr>
              <w:t>Dikulushi</w:t>
            </w:r>
            <w:proofErr w:type="spellEnd"/>
            <w:r w:rsidRPr="00B7030A">
              <w:rPr>
                <w:rFonts w:asciiTheme="minorEastAsia" w:hAnsiTheme="minorEastAsia" w:hint="eastAsia"/>
                <w:sz w:val="24"/>
                <w:szCs w:val="24"/>
                <w:lang w:eastAsia="zh-CN"/>
              </w:rPr>
              <w:t>雨季产销量相对较低。</w:t>
            </w:r>
          </w:p>
          <w:p w14:paraId="6DE3DE5D" w14:textId="36C0C607" w:rsidR="00B54A15" w:rsidRPr="00016BF2" w:rsidRDefault="00B54A15" w:rsidP="00B54A15">
            <w:pPr>
              <w:tabs>
                <w:tab w:val="left" w:pos="738"/>
              </w:tabs>
              <w:spacing w:line="360" w:lineRule="auto"/>
              <w:ind w:firstLineChars="200" w:firstLine="482"/>
              <w:rPr>
                <w:rFonts w:asciiTheme="minorEastAsia" w:hAnsiTheme="minorEastAsia"/>
                <w:b/>
                <w:sz w:val="24"/>
                <w:szCs w:val="24"/>
                <w:lang w:eastAsia="zh-CN"/>
              </w:rPr>
            </w:pPr>
            <w:r w:rsidRPr="00016BF2">
              <w:rPr>
                <w:rFonts w:asciiTheme="minorEastAsia" w:hAnsiTheme="minorEastAsia" w:hint="eastAsia"/>
                <w:b/>
                <w:sz w:val="24"/>
                <w:szCs w:val="24"/>
                <w:lang w:eastAsia="zh-CN"/>
              </w:rPr>
              <w:t>1</w:t>
            </w:r>
            <w:r w:rsidR="00BD1D81">
              <w:rPr>
                <w:rFonts w:asciiTheme="minorEastAsia" w:hAnsiTheme="minorEastAsia"/>
                <w:b/>
                <w:sz w:val="24"/>
                <w:szCs w:val="24"/>
                <w:lang w:eastAsia="zh-CN"/>
              </w:rPr>
              <w:t>4</w:t>
            </w:r>
            <w:r w:rsidRPr="00016BF2">
              <w:rPr>
                <w:rFonts w:asciiTheme="minorEastAsia" w:hAnsiTheme="minorEastAsia" w:hint="eastAsia"/>
                <w:b/>
                <w:sz w:val="24"/>
                <w:szCs w:val="24"/>
                <w:lang w:eastAsia="zh-CN"/>
              </w:rPr>
              <w:t>、</w:t>
            </w:r>
            <w:proofErr w:type="spellStart"/>
            <w:r w:rsidRPr="00016BF2">
              <w:rPr>
                <w:rFonts w:asciiTheme="minorEastAsia" w:hAnsiTheme="minorEastAsia" w:hint="eastAsia"/>
                <w:b/>
                <w:sz w:val="24"/>
                <w:szCs w:val="24"/>
                <w:lang w:eastAsia="zh-CN"/>
              </w:rPr>
              <w:t>Dikulushi</w:t>
            </w:r>
            <w:proofErr w:type="spellEnd"/>
            <w:r w:rsidRPr="00016BF2">
              <w:rPr>
                <w:rFonts w:asciiTheme="minorEastAsia" w:hAnsiTheme="minorEastAsia" w:hint="eastAsia"/>
                <w:b/>
                <w:sz w:val="24"/>
                <w:szCs w:val="24"/>
                <w:lang w:eastAsia="zh-CN"/>
              </w:rPr>
              <w:t>铜矿生产销售情况</w:t>
            </w:r>
          </w:p>
          <w:p w14:paraId="20E4EFBD" w14:textId="59D68667" w:rsidR="00B54A15" w:rsidRDefault="00B54A15" w:rsidP="00B54A15">
            <w:pPr>
              <w:tabs>
                <w:tab w:val="left" w:pos="738"/>
              </w:tabs>
              <w:spacing w:line="360" w:lineRule="auto"/>
              <w:ind w:firstLineChars="200" w:firstLine="480"/>
              <w:rPr>
                <w:rFonts w:asciiTheme="minorEastAsia" w:hAnsiTheme="minorEastAsia"/>
                <w:sz w:val="24"/>
                <w:szCs w:val="24"/>
                <w:lang w:eastAsia="zh-CN"/>
              </w:rPr>
            </w:pPr>
            <w:r w:rsidRPr="00B54A15">
              <w:rPr>
                <w:rFonts w:asciiTheme="minorEastAsia" w:hAnsiTheme="minorEastAsia" w:hint="eastAsia"/>
                <w:sz w:val="24"/>
                <w:szCs w:val="24"/>
                <w:lang w:eastAsia="zh-CN"/>
              </w:rPr>
              <w:t>2023年</w:t>
            </w:r>
            <w:proofErr w:type="spellStart"/>
            <w:r w:rsidRPr="00B54A15">
              <w:rPr>
                <w:rFonts w:asciiTheme="minorEastAsia" w:hAnsiTheme="minorEastAsia" w:hint="eastAsia"/>
                <w:sz w:val="24"/>
                <w:szCs w:val="24"/>
                <w:lang w:eastAsia="zh-CN"/>
              </w:rPr>
              <w:t>Dikulushi</w:t>
            </w:r>
            <w:proofErr w:type="spellEnd"/>
            <w:r w:rsidRPr="00B54A15">
              <w:rPr>
                <w:rFonts w:asciiTheme="minorEastAsia" w:hAnsiTheme="minorEastAsia" w:hint="eastAsia"/>
                <w:sz w:val="24"/>
                <w:szCs w:val="24"/>
                <w:lang w:eastAsia="zh-CN"/>
              </w:rPr>
              <w:t>计划生产铜精矿含铜（当量）约8,000吨，销售铜精矿含铜（当量）10,000吨。</w:t>
            </w:r>
          </w:p>
          <w:p w14:paraId="4886761D" w14:textId="08290D09" w:rsidR="00B54A15" w:rsidRPr="00016BF2" w:rsidRDefault="0034001F" w:rsidP="00B54A1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w:t>
            </w:r>
            <w:r w:rsidR="00BD1D81">
              <w:rPr>
                <w:rFonts w:asciiTheme="minorEastAsia" w:hAnsiTheme="minorEastAsia"/>
                <w:b/>
                <w:sz w:val="24"/>
                <w:szCs w:val="24"/>
                <w:lang w:eastAsia="zh-CN"/>
              </w:rPr>
              <w:t>5</w:t>
            </w:r>
            <w:r w:rsidR="00B54A15" w:rsidRPr="00016BF2">
              <w:rPr>
                <w:rFonts w:asciiTheme="minorEastAsia" w:hAnsiTheme="minorEastAsia" w:hint="eastAsia"/>
                <w:b/>
                <w:sz w:val="24"/>
                <w:szCs w:val="24"/>
                <w:lang w:eastAsia="zh-CN"/>
              </w:rPr>
              <w:t>、Lonshi铜矿增储情况</w:t>
            </w:r>
          </w:p>
          <w:p w14:paraId="696E1BE9" w14:textId="77777777" w:rsidR="00B54A15" w:rsidRPr="00B54A15" w:rsidRDefault="00B54A15" w:rsidP="00B54A15">
            <w:pPr>
              <w:tabs>
                <w:tab w:val="left" w:pos="738"/>
              </w:tabs>
              <w:spacing w:line="360" w:lineRule="auto"/>
              <w:ind w:firstLineChars="200" w:firstLine="480"/>
              <w:rPr>
                <w:rFonts w:asciiTheme="minorEastAsia" w:hAnsiTheme="minorEastAsia"/>
                <w:sz w:val="24"/>
                <w:szCs w:val="24"/>
                <w:lang w:eastAsia="zh-CN"/>
              </w:rPr>
            </w:pPr>
            <w:r w:rsidRPr="00B54A15">
              <w:rPr>
                <w:rFonts w:asciiTheme="minorEastAsia" w:hAnsiTheme="minorEastAsia" w:hint="eastAsia"/>
                <w:sz w:val="24"/>
                <w:szCs w:val="24"/>
                <w:lang w:eastAsia="zh-CN"/>
              </w:rPr>
              <w:t>公司在2022年4月发布了《金诚信关于Lonshi铜矿地质勘查进展公告》，就阶段性的勘探进展进行了披露，在Lonshi断裂带以东，通过钻探控制新发现了3条主要铜矿体，矿体连续性较稳定，向深部延深较大，铜品位变化较均匀，且与其上、下平行的较小矿体</w:t>
            </w:r>
            <w:proofErr w:type="gramStart"/>
            <w:r w:rsidRPr="00B54A15">
              <w:rPr>
                <w:rFonts w:asciiTheme="minorEastAsia" w:hAnsiTheme="minorEastAsia" w:hint="eastAsia"/>
                <w:sz w:val="24"/>
                <w:szCs w:val="24"/>
                <w:lang w:eastAsia="zh-CN"/>
              </w:rPr>
              <w:t>沿走向</w:t>
            </w:r>
            <w:proofErr w:type="gramEnd"/>
            <w:r w:rsidRPr="00B54A15">
              <w:rPr>
                <w:rFonts w:asciiTheme="minorEastAsia" w:hAnsiTheme="minorEastAsia" w:hint="eastAsia"/>
                <w:sz w:val="24"/>
                <w:szCs w:val="24"/>
                <w:lang w:eastAsia="zh-CN"/>
              </w:rPr>
              <w:t>和</w:t>
            </w:r>
            <w:proofErr w:type="gramStart"/>
            <w:r w:rsidRPr="00B54A15">
              <w:rPr>
                <w:rFonts w:asciiTheme="minorEastAsia" w:hAnsiTheme="minorEastAsia" w:hint="eastAsia"/>
                <w:sz w:val="24"/>
                <w:szCs w:val="24"/>
                <w:lang w:eastAsia="zh-CN"/>
              </w:rPr>
              <w:t>延深</w:t>
            </w:r>
            <w:proofErr w:type="gramEnd"/>
            <w:r w:rsidRPr="00B54A15">
              <w:rPr>
                <w:rFonts w:asciiTheme="minorEastAsia" w:hAnsiTheme="minorEastAsia" w:hint="eastAsia"/>
                <w:sz w:val="24"/>
                <w:szCs w:val="24"/>
                <w:lang w:eastAsia="zh-CN"/>
              </w:rPr>
              <w:t>均未圈闭。目前尚未完成资源量估算，存在不确定性，公司将根据后续进展情况予以公告。</w:t>
            </w:r>
          </w:p>
          <w:p w14:paraId="4031B0A2" w14:textId="715E2558" w:rsidR="00B54A15" w:rsidRPr="00016BF2" w:rsidRDefault="0034001F" w:rsidP="00B54A1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w:t>
            </w:r>
            <w:r w:rsidR="00BD1D81">
              <w:rPr>
                <w:rFonts w:asciiTheme="minorEastAsia" w:hAnsiTheme="minorEastAsia"/>
                <w:b/>
                <w:sz w:val="24"/>
                <w:szCs w:val="24"/>
                <w:lang w:eastAsia="zh-CN"/>
              </w:rPr>
              <w:t>6</w:t>
            </w:r>
            <w:r w:rsidR="00B54A15" w:rsidRPr="00016BF2">
              <w:rPr>
                <w:rFonts w:asciiTheme="minorEastAsia" w:hAnsiTheme="minorEastAsia" w:hint="eastAsia"/>
                <w:b/>
                <w:sz w:val="24"/>
                <w:szCs w:val="24"/>
                <w:lang w:eastAsia="zh-CN"/>
              </w:rPr>
              <w:t>、哥伦比亚的San Matias进展情况</w:t>
            </w:r>
          </w:p>
          <w:p w14:paraId="52B1CB26" w14:textId="4D51FB69" w:rsidR="00B54A15" w:rsidRDefault="00B54A15" w:rsidP="00B54A15">
            <w:pPr>
              <w:tabs>
                <w:tab w:val="left" w:pos="738"/>
              </w:tabs>
              <w:spacing w:line="360" w:lineRule="auto"/>
              <w:ind w:firstLineChars="200" w:firstLine="480"/>
              <w:rPr>
                <w:rFonts w:asciiTheme="minorEastAsia" w:hAnsiTheme="minorEastAsia"/>
                <w:sz w:val="24"/>
                <w:szCs w:val="24"/>
                <w:lang w:eastAsia="zh-CN"/>
              </w:rPr>
            </w:pPr>
            <w:r w:rsidRPr="00B54A15">
              <w:rPr>
                <w:rFonts w:asciiTheme="minorEastAsia" w:hAnsiTheme="minorEastAsia" w:hint="eastAsia"/>
                <w:sz w:val="24"/>
                <w:szCs w:val="24"/>
                <w:lang w:eastAsia="zh-CN"/>
              </w:rPr>
              <w:t>San Matias项目现处于前期可行性研究报告、环境影响评估报告编制阶段，完成开采计划（PTO）和环境影响评估（EIA）是San Matias铜金银项目转入建设阶段的两个必要条件，相关许可是否能顺利通过以及获得许可所需时间，存在一定不确定性。</w:t>
            </w:r>
          </w:p>
          <w:p w14:paraId="0A5A670C" w14:textId="76C1DD6B" w:rsidR="00B54A15" w:rsidRPr="00016BF2" w:rsidRDefault="0034001F" w:rsidP="00B54A1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w:t>
            </w:r>
            <w:r w:rsidR="00BD1D81">
              <w:rPr>
                <w:rFonts w:asciiTheme="minorEastAsia" w:hAnsiTheme="minorEastAsia"/>
                <w:b/>
                <w:sz w:val="24"/>
                <w:szCs w:val="24"/>
                <w:lang w:eastAsia="zh-CN"/>
              </w:rPr>
              <w:t>7</w:t>
            </w:r>
            <w:r w:rsidR="00B54A15" w:rsidRPr="00016BF2">
              <w:rPr>
                <w:rFonts w:asciiTheme="minorEastAsia" w:hAnsiTheme="minorEastAsia" w:hint="eastAsia"/>
                <w:b/>
                <w:sz w:val="24"/>
                <w:szCs w:val="24"/>
                <w:lang w:eastAsia="zh-CN"/>
              </w:rPr>
              <w:t>、磷矿进展情况</w:t>
            </w:r>
          </w:p>
          <w:p w14:paraId="15EEF78F" w14:textId="492FE61D" w:rsidR="00B54A15" w:rsidRPr="00B7030A" w:rsidRDefault="00B54A15" w:rsidP="00B54A15">
            <w:pPr>
              <w:tabs>
                <w:tab w:val="left" w:pos="738"/>
              </w:tabs>
              <w:spacing w:line="360" w:lineRule="auto"/>
              <w:ind w:firstLineChars="200" w:firstLine="480"/>
              <w:rPr>
                <w:rFonts w:asciiTheme="minorEastAsia" w:hAnsiTheme="minorEastAsia"/>
                <w:sz w:val="24"/>
                <w:szCs w:val="24"/>
                <w:lang w:eastAsia="zh-CN"/>
              </w:rPr>
            </w:pPr>
            <w:r w:rsidRPr="00B54A15">
              <w:rPr>
                <w:rFonts w:asciiTheme="minorEastAsia" w:hAnsiTheme="minorEastAsia" w:hint="eastAsia"/>
                <w:sz w:val="24"/>
                <w:szCs w:val="24"/>
                <w:lang w:eastAsia="zh-CN"/>
              </w:rPr>
              <w:t>两岔河</w:t>
            </w:r>
            <w:proofErr w:type="gramStart"/>
            <w:r w:rsidRPr="00B54A15">
              <w:rPr>
                <w:rFonts w:asciiTheme="minorEastAsia" w:hAnsiTheme="minorEastAsia" w:hint="eastAsia"/>
                <w:sz w:val="24"/>
                <w:szCs w:val="24"/>
                <w:lang w:eastAsia="zh-CN"/>
              </w:rPr>
              <w:t>磷矿南</w:t>
            </w:r>
            <w:proofErr w:type="gramEnd"/>
            <w:r w:rsidRPr="00B54A15">
              <w:rPr>
                <w:rFonts w:asciiTheme="minorEastAsia" w:hAnsiTheme="minorEastAsia" w:hint="eastAsia"/>
                <w:sz w:val="24"/>
                <w:szCs w:val="24"/>
                <w:lang w:eastAsia="zh-CN"/>
              </w:rPr>
              <w:t>采区按计划实现“6·30”投产目标，2023年力争完成全年15万吨磷矿石的出矿任务和销售目标。</w:t>
            </w:r>
          </w:p>
          <w:p w14:paraId="5924AD69" w14:textId="0212BA1A" w:rsidR="00B7030A" w:rsidRPr="00016BF2" w:rsidRDefault="0034001F" w:rsidP="00B7030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w:t>
            </w:r>
            <w:r w:rsidR="00BD1D81">
              <w:rPr>
                <w:rFonts w:asciiTheme="minorEastAsia" w:hAnsiTheme="minorEastAsia"/>
                <w:b/>
                <w:sz w:val="24"/>
                <w:szCs w:val="24"/>
                <w:lang w:eastAsia="zh-CN"/>
              </w:rPr>
              <w:t>8</w:t>
            </w:r>
            <w:r w:rsidR="00B7030A" w:rsidRPr="00016BF2">
              <w:rPr>
                <w:rFonts w:asciiTheme="minorEastAsia" w:hAnsiTheme="minorEastAsia" w:hint="eastAsia"/>
                <w:b/>
                <w:sz w:val="24"/>
                <w:szCs w:val="24"/>
                <w:lang w:eastAsia="zh-CN"/>
              </w:rPr>
              <w:t>、是否还有并购矿山的规划？</w:t>
            </w:r>
          </w:p>
          <w:p w14:paraId="28DF7044" w14:textId="2A7DCA78" w:rsidR="007633C4" w:rsidRPr="00231F83" w:rsidRDefault="00B7030A" w:rsidP="00BD1D81">
            <w:pPr>
              <w:tabs>
                <w:tab w:val="left" w:pos="738"/>
              </w:tabs>
              <w:spacing w:line="360" w:lineRule="auto"/>
              <w:ind w:firstLineChars="200" w:firstLine="480"/>
              <w:rPr>
                <w:rFonts w:asciiTheme="minorEastAsia" w:hAnsiTheme="minorEastAsia"/>
                <w:sz w:val="24"/>
                <w:szCs w:val="24"/>
                <w:lang w:eastAsia="zh-CN"/>
              </w:rPr>
            </w:pPr>
            <w:r w:rsidRPr="00B7030A">
              <w:rPr>
                <w:rFonts w:asciiTheme="minorEastAsia" w:hAnsiTheme="minorEastAsia" w:hint="eastAsia"/>
                <w:sz w:val="24"/>
                <w:szCs w:val="24"/>
                <w:lang w:eastAsia="zh-CN"/>
              </w:rPr>
              <w:t>目前，公司已投资建设两岔河磷矿、</w:t>
            </w:r>
            <w:proofErr w:type="spellStart"/>
            <w:r w:rsidRPr="00B7030A">
              <w:rPr>
                <w:rFonts w:asciiTheme="minorEastAsia" w:hAnsiTheme="minorEastAsia" w:hint="eastAsia"/>
                <w:sz w:val="24"/>
                <w:szCs w:val="24"/>
                <w:lang w:eastAsia="zh-CN"/>
              </w:rPr>
              <w:t>Dikulushi</w:t>
            </w:r>
            <w:proofErr w:type="spellEnd"/>
            <w:r w:rsidRPr="00B7030A">
              <w:rPr>
                <w:rFonts w:asciiTheme="minorEastAsia" w:hAnsiTheme="minorEastAsia" w:hint="eastAsia"/>
                <w:sz w:val="24"/>
                <w:szCs w:val="24"/>
                <w:lang w:eastAsia="zh-CN"/>
              </w:rPr>
              <w:t>铜矿、</w:t>
            </w:r>
            <w:proofErr w:type="spellStart"/>
            <w:r w:rsidRPr="00B7030A">
              <w:rPr>
                <w:rFonts w:asciiTheme="minorEastAsia" w:hAnsiTheme="minorEastAsia" w:hint="eastAsia"/>
                <w:sz w:val="24"/>
                <w:szCs w:val="24"/>
                <w:lang w:eastAsia="zh-CN"/>
              </w:rPr>
              <w:t>Lonshi</w:t>
            </w:r>
            <w:proofErr w:type="spellEnd"/>
            <w:r w:rsidRPr="00B7030A">
              <w:rPr>
                <w:rFonts w:asciiTheme="minorEastAsia" w:hAnsiTheme="minorEastAsia" w:hint="eastAsia"/>
                <w:sz w:val="24"/>
                <w:szCs w:val="24"/>
                <w:lang w:eastAsia="zh-CN"/>
              </w:rPr>
              <w:t>铜</w:t>
            </w:r>
            <w:r w:rsidRPr="00B7030A">
              <w:rPr>
                <w:rFonts w:asciiTheme="minorEastAsia" w:hAnsiTheme="minorEastAsia" w:hint="eastAsia"/>
                <w:sz w:val="24"/>
                <w:szCs w:val="24"/>
                <w:lang w:eastAsia="zh-CN"/>
              </w:rPr>
              <w:lastRenderedPageBreak/>
              <w:t>矿并入股哥伦比亚San Matias项目。现阶段</w:t>
            </w:r>
            <w:r w:rsidR="00F21C70">
              <w:rPr>
                <w:rFonts w:asciiTheme="minorEastAsia" w:hAnsiTheme="minorEastAsia" w:hint="eastAsia"/>
                <w:sz w:val="24"/>
                <w:szCs w:val="24"/>
                <w:lang w:eastAsia="zh-CN"/>
              </w:rPr>
              <w:t>公司</w:t>
            </w:r>
            <w:r w:rsidRPr="00B7030A">
              <w:rPr>
                <w:rFonts w:asciiTheme="minorEastAsia" w:hAnsiTheme="minorEastAsia" w:hint="eastAsia"/>
                <w:sz w:val="24"/>
                <w:szCs w:val="24"/>
                <w:lang w:eastAsia="zh-CN"/>
              </w:rPr>
              <w:t>认为，如果能够通过勘探来增储是更加经济的资源获取方式。</w:t>
            </w:r>
            <w:bookmarkStart w:id="0" w:name="_GoBack"/>
            <w:bookmarkEnd w:id="0"/>
          </w:p>
        </w:tc>
      </w:tr>
    </w:tbl>
    <w:p w14:paraId="7ACD9BA8" w14:textId="64938D5A" w:rsidR="000C59C0" w:rsidRDefault="000C59C0" w:rsidP="00A4241B">
      <w:pPr>
        <w:widowControl/>
        <w:jc w:val="left"/>
        <w:rPr>
          <w:rFonts w:asciiTheme="minorEastAsia" w:hAnsiTheme="minorEastAsia"/>
          <w:sz w:val="24"/>
          <w:szCs w:val="24"/>
        </w:rPr>
      </w:pPr>
    </w:p>
    <w:sectPr w:rsidR="000C59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FF722" w14:textId="77777777" w:rsidR="00005A90" w:rsidRDefault="00005A90">
      <w:r>
        <w:separator/>
      </w:r>
    </w:p>
  </w:endnote>
  <w:endnote w:type="continuationSeparator" w:id="0">
    <w:p w14:paraId="4D993422" w14:textId="77777777" w:rsidR="00005A90" w:rsidRDefault="0000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B04BB" w14:textId="77777777" w:rsidR="00005A90" w:rsidRDefault="00005A90">
      <w:r>
        <w:separator/>
      </w:r>
    </w:p>
  </w:footnote>
  <w:footnote w:type="continuationSeparator" w:id="0">
    <w:p w14:paraId="3430866E" w14:textId="77777777" w:rsidR="00005A90" w:rsidRDefault="0000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12B5"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14:paraId="5900A5C2"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51F1"/>
    <w:multiLevelType w:val="hybridMultilevel"/>
    <w:tmpl w:val="9A903048"/>
    <w:lvl w:ilvl="0" w:tplc="67FE12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2D53C69"/>
    <w:multiLevelType w:val="hybridMultilevel"/>
    <w:tmpl w:val="19D667AE"/>
    <w:lvl w:ilvl="0" w:tplc="2D5C8306">
      <w:start w:val="16"/>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613185C"/>
    <w:multiLevelType w:val="multilevel"/>
    <w:tmpl w:val="D324B91C"/>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930" w:hanging="181"/>
      </w:pPr>
      <w:rPr>
        <w:rFonts w:hint="default"/>
        <w:lang w:val="zh-CN" w:eastAsia="zh-CN" w:bidi="zh-CN"/>
      </w:rPr>
    </w:lvl>
    <w:lvl w:ilvl="2">
      <w:numFmt w:val="bullet"/>
      <w:lvlText w:val="•"/>
      <w:lvlJc w:val="left"/>
      <w:pPr>
        <w:ind w:left="1561" w:hanging="181"/>
      </w:pPr>
      <w:rPr>
        <w:rFonts w:hint="default"/>
        <w:lang w:val="zh-CN" w:eastAsia="zh-CN" w:bidi="zh-CN"/>
      </w:rPr>
    </w:lvl>
    <w:lvl w:ilvl="3">
      <w:numFmt w:val="bullet"/>
      <w:lvlText w:val="•"/>
      <w:lvlJc w:val="left"/>
      <w:pPr>
        <w:ind w:left="2192" w:hanging="181"/>
      </w:pPr>
      <w:rPr>
        <w:rFonts w:hint="default"/>
        <w:lang w:val="zh-CN" w:eastAsia="zh-CN" w:bidi="zh-CN"/>
      </w:rPr>
    </w:lvl>
    <w:lvl w:ilvl="4">
      <w:numFmt w:val="bullet"/>
      <w:lvlText w:val="•"/>
      <w:lvlJc w:val="left"/>
      <w:pPr>
        <w:ind w:left="2823" w:hanging="181"/>
      </w:pPr>
      <w:rPr>
        <w:rFonts w:hint="default"/>
        <w:lang w:val="zh-CN" w:eastAsia="zh-CN" w:bidi="zh-CN"/>
      </w:rPr>
    </w:lvl>
    <w:lvl w:ilvl="5">
      <w:numFmt w:val="bullet"/>
      <w:lvlText w:val="•"/>
      <w:lvlJc w:val="left"/>
      <w:pPr>
        <w:ind w:left="3454" w:hanging="181"/>
      </w:pPr>
      <w:rPr>
        <w:rFonts w:hint="default"/>
        <w:lang w:val="zh-CN" w:eastAsia="zh-CN" w:bidi="zh-CN"/>
      </w:rPr>
    </w:lvl>
    <w:lvl w:ilvl="6">
      <w:numFmt w:val="bullet"/>
      <w:lvlText w:val="•"/>
      <w:lvlJc w:val="left"/>
      <w:pPr>
        <w:ind w:left="4085" w:hanging="181"/>
      </w:pPr>
      <w:rPr>
        <w:rFonts w:hint="default"/>
        <w:lang w:val="zh-CN" w:eastAsia="zh-CN" w:bidi="zh-CN"/>
      </w:rPr>
    </w:lvl>
    <w:lvl w:ilvl="7">
      <w:numFmt w:val="bullet"/>
      <w:lvlText w:val="•"/>
      <w:lvlJc w:val="left"/>
      <w:pPr>
        <w:ind w:left="4716" w:hanging="181"/>
      </w:pPr>
      <w:rPr>
        <w:rFonts w:hint="default"/>
        <w:lang w:val="zh-CN" w:eastAsia="zh-CN" w:bidi="zh-CN"/>
      </w:rPr>
    </w:lvl>
    <w:lvl w:ilvl="8">
      <w:numFmt w:val="bullet"/>
      <w:lvlText w:val="•"/>
      <w:lvlJc w:val="left"/>
      <w:pPr>
        <w:ind w:left="5347" w:hanging="181"/>
      </w:pPr>
      <w:rPr>
        <w:rFonts w:hint="default"/>
        <w:lang w:val="zh-CN" w:eastAsia="zh-CN" w:bidi="zh-CN"/>
      </w:rPr>
    </w:lvl>
  </w:abstractNum>
  <w:abstractNum w:abstractNumId="3" w15:restartNumberingAfterBreak="0">
    <w:nsid w:val="249D4EAD"/>
    <w:multiLevelType w:val="hybridMultilevel"/>
    <w:tmpl w:val="1D209666"/>
    <w:lvl w:ilvl="0" w:tplc="122A3B6C">
      <w:start w:val="1"/>
      <w:numFmt w:val="decimal"/>
      <w:suff w:val="nothing"/>
      <w:lvlText w:val="%1）"/>
      <w:lvlJc w:val="left"/>
      <w:pPr>
        <w:ind w:left="720" w:hanging="720"/>
      </w:pPr>
      <w:rPr>
        <w:rFonts w:asciiTheme="minorEastAsia" w:eastAsia="宋体" w:hAnsiTheme="minorEastAsia" w:cs="宋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26AA6F2C"/>
    <w:multiLevelType w:val="hybridMultilevel"/>
    <w:tmpl w:val="60701926"/>
    <w:lvl w:ilvl="0" w:tplc="A45E35C6">
      <w:start w:val="1"/>
      <w:numFmt w:val="bullet"/>
      <w:suff w:val="nothing"/>
      <w:lvlText w:val=""/>
      <w:lvlJc w:val="left"/>
      <w:pPr>
        <w:ind w:left="532" w:hanging="420"/>
      </w:pPr>
      <w:rPr>
        <w:rFonts w:ascii="Wingdings" w:hAnsi="Wingdings" w:hint="default"/>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5" w15:restartNumberingAfterBreak="0">
    <w:nsid w:val="3FDE795C"/>
    <w:multiLevelType w:val="hybridMultilevel"/>
    <w:tmpl w:val="771CDD00"/>
    <w:lvl w:ilvl="0" w:tplc="1A3AA174">
      <w:numFmt w:val="bullet"/>
      <w:lvlText w:val="□"/>
      <w:lvlJc w:val="left"/>
      <w:pPr>
        <w:ind w:left="352" w:hanging="240"/>
      </w:pPr>
      <w:rPr>
        <w:rFonts w:ascii="宋体" w:eastAsia="宋体" w:hAnsi="宋体" w:cs="宋体" w:hint="eastAsia"/>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6" w15:restartNumberingAfterBreak="0">
    <w:nsid w:val="483F55E1"/>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B67555"/>
    <w:multiLevelType w:val="hybridMultilevel"/>
    <w:tmpl w:val="C49E9D90"/>
    <w:lvl w:ilvl="0" w:tplc="2480CEE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6E65A6"/>
    <w:multiLevelType w:val="hybridMultilevel"/>
    <w:tmpl w:val="9B243762"/>
    <w:lvl w:ilvl="0" w:tplc="070257E4">
      <w:start w:val="1"/>
      <w:numFmt w:val="bullet"/>
      <w:suff w:val="nothing"/>
      <w:lvlText w:val=""/>
      <w:lvlJc w:val="left"/>
      <w:pPr>
        <w:ind w:left="532" w:hanging="420"/>
      </w:pPr>
      <w:rPr>
        <w:rFonts w:ascii="Wingdings" w:hAnsi="Wingdings" w:hint="default"/>
        <w:sz w:val="16"/>
        <w:szCs w:val="16"/>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9" w15:restartNumberingAfterBreak="0">
    <w:nsid w:val="66DC4B20"/>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1"/>
  </w:num>
  <w:num w:numId="5">
    <w:abstractNumId w:val="8"/>
  </w:num>
  <w:num w:numId="6">
    <w:abstractNumId w:val="5"/>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YzlmOTM4YTI4NmU5NGUwOTFmYjRlZDNhY2IwZGIifQ=="/>
  </w:docVars>
  <w:rsids>
    <w:rsidRoot w:val="001F3D24"/>
    <w:rsid w:val="00000B9F"/>
    <w:rsid w:val="000044B2"/>
    <w:rsid w:val="00005A90"/>
    <w:rsid w:val="00011F6D"/>
    <w:rsid w:val="00016BF2"/>
    <w:rsid w:val="00024397"/>
    <w:rsid w:val="000332E1"/>
    <w:rsid w:val="00042C19"/>
    <w:rsid w:val="0004682A"/>
    <w:rsid w:val="00047F88"/>
    <w:rsid w:val="00050F7C"/>
    <w:rsid w:val="00051091"/>
    <w:rsid w:val="000640F2"/>
    <w:rsid w:val="00065465"/>
    <w:rsid w:val="000723FE"/>
    <w:rsid w:val="00074576"/>
    <w:rsid w:val="00076BCC"/>
    <w:rsid w:val="000867DF"/>
    <w:rsid w:val="000B22BB"/>
    <w:rsid w:val="000B45DA"/>
    <w:rsid w:val="000C59C0"/>
    <w:rsid w:val="000D1D6D"/>
    <w:rsid w:val="000D2006"/>
    <w:rsid w:val="000D2803"/>
    <w:rsid w:val="000E1DAB"/>
    <w:rsid w:val="000F0957"/>
    <w:rsid w:val="000F3A0A"/>
    <w:rsid w:val="000F5B5B"/>
    <w:rsid w:val="000F5C17"/>
    <w:rsid w:val="00100F7E"/>
    <w:rsid w:val="00102B82"/>
    <w:rsid w:val="00106CEA"/>
    <w:rsid w:val="0011073D"/>
    <w:rsid w:val="00113CBC"/>
    <w:rsid w:val="00115DA9"/>
    <w:rsid w:val="001215B2"/>
    <w:rsid w:val="00127FBD"/>
    <w:rsid w:val="00132BA1"/>
    <w:rsid w:val="0014384C"/>
    <w:rsid w:val="0016124A"/>
    <w:rsid w:val="00162D58"/>
    <w:rsid w:val="0016491F"/>
    <w:rsid w:val="00172045"/>
    <w:rsid w:val="0017241B"/>
    <w:rsid w:val="001730A2"/>
    <w:rsid w:val="00174D1C"/>
    <w:rsid w:val="00192555"/>
    <w:rsid w:val="001A1C4C"/>
    <w:rsid w:val="001A5434"/>
    <w:rsid w:val="001D110D"/>
    <w:rsid w:val="001D2148"/>
    <w:rsid w:val="001D2ACE"/>
    <w:rsid w:val="001D4975"/>
    <w:rsid w:val="001F3D24"/>
    <w:rsid w:val="00200985"/>
    <w:rsid w:val="002013F4"/>
    <w:rsid w:val="00202713"/>
    <w:rsid w:val="002048C6"/>
    <w:rsid w:val="00217632"/>
    <w:rsid w:val="00220C67"/>
    <w:rsid w:val="00226DF0"/>
    <w:rsid w:val="00231F83"/>
    <w:rsid w:val="00237F9E"/>
    <w:rsid w:val="00254649"/>
    <w:rsid w:val="002649DC"/>
    <w:rsid w:val="00267111"/>
    <w:rsid w:val="0027244C"/>
    <w:rsid w:val="00282FA9"/>
    <w:rsid w:val="00285AEC"/>
    <w:rsid w:val="00292936"/>
    <w:rsid w:val="0029417C"/>
    <w:rsid w:val="002B0E73"/>
    <w:rsid w:val="002C14E6"/>
    <w:rsid w:val="002C2C1C"/>
    <w:rsid w:val="002D20B1"/>
    <w:rsid w:val="002E4E80"/>
    <w:rsid w:val="002F18C9"/>
    <w:rsid w:val="002F4534"/>
    <w:rsid w:val="002F58B3"/>
    <w:rsid w:val="002F5B59"/>
    <w:rsid w:val="002F6F95"/>
    <w:rsid w:val="00310262"/>
    <w:rsid w:val="00315190"/>
    <w:rsid w:val="00331F0C"/>
    <w:rsid w:val="0034001F"/>
    <w:rsid w:val="003566BA"/>
    <w:rsid w:val="003622B8"/>
    <w:rsid w:val="003629D1"/>
    <w:rsid w:val="00367DB9"/>
    <w:rsid w:val="003702C6"/>
    <w:rsid w:val="00376AE7"/>
    <w:rsid w:val="003805CF"/>
    <w:rsid w:val="0039221B"/>
    <w:rsid w:val="003A2483"/>
    <w:rsid w:val="003C0A37"/>
    <w:rsid w:val="003D037B"/>
    <w:rsid w:val="003D59D3"/>
    <w:rsid w:val="003D609A"/>
    <w:rsid w:val="003E5568"/>
    <w:rsid w:val="003F223C"/>
    <w:rsid w:val="004011DD"/>
    <w:rsid w:val="00402C59"/>
    <w:rsid w:val="004126A7"/>
    <w:rsid w:val="00436D6C"/>
    <w:rsid w:val="00442DCD"/>
    <w:rsid w:val="00456942"/>
    <w:rsid w:val="00460C13"/>
    <w:rsid w:val="0046579D"/>
    <w:rsid w:val="00471214"/>
    <w:rsid w:val="0048337B"/>
    <w:rsid w:val="004906DE"/>
    <w:rsid w:val="00493958"/>
    <w:rsid w:val="004B2252"/>
    <w:rsid w:val="004C06FE"/>
    <w:rsid w:val="004D4CB1"/>
    <w:rsid w:val="004E482C"/>
    <w:rsid w:val="004F1485"/>
    <w:rsid w:val="00513606"/>
    <w:rsid w:val="00525465"/>
    <w:rsid w:val="0054117C"/>
    <w:rsid w:val="00541608"/>
    <w:rsid w:val="00553554"/>
    <w:rsid w:val="00556A08"/>
    <w:rsid w:val="00571CA2"/>
    <w:rsid w:val="00573838"/>
    <w:rsid w:val="00575E92"/>
    <w:rsid w:val="00582003"/>
    <w:rsid w:val="005832C0"/>
    <w:rsid w:val="00583702"/>
    <w:rsid w:val="00596061"/>
    <w:rsid w:val="00597676"/>
    <w:rsid w:val="005B4018"/>
    <w:rsid w:val="005D37A0"/>
    <w:rsid w:val="005D522B"/>
    <w:rsid w:val="006017C8"/>
    <w:rsid w:val="00606C53"/>
    <w:rsid w:val="00616DAE"/>
    <w:rsid w:val="006173BB"/>
    <w:rsid w:val="006230FA"/>
    <w:rsid w:val="006358A5"/>
    <w:rsid w:val="00636154"/>
    <w:rsid w:val="006532FB"/>
    <w:rsid w:val="00655C8D"/>
    <w:rsid w:val="00662BBC"/>
    <w:rsid w:val="0066614E"/>
    <w:rsid w:val="00673C42"/>
    <w:rsid w:val="006761B9"/>
    <w:rsid w:val="00684215"/>
    <w:rsid w:val="006852A4"/>
    <w:rsid w:val="00691030"/>
    <w:rsid w:val="006927AD"/>
    <w:rsid w:val="006A0023"/>
    <w:rsid w:val="006A6CC7"/>
    <w:rsid w:val="006C15B5"/>
    <w:rsid w:val="006C1A31"/>
    <w:rsid w:val="006D0991"/>
    <w:rsid w:val="006E356D"/>
    <w:rsid w:val="006E4E80"/>
    <w:rsid w:val="006E5B7C"/>
    <w:rsid w:val="006F025D"/>
    <w:rsid w:val="006F131E"/>
    <w:rsid w:val="006F5BE6"/>
    <w:rsid w:val="00705F62"/>
    <w:rsid w:val="00710DC1"/>
    <w:rsid w:val="007210C6"/>
    <w:rsid w:val="00726132"/>
    <w:rsid w:val="00731B71"/>
    <w:rsid w:val="0073634A"/>
    <w:rsid w:val="00737BC4"/>
    <w:rsid w:val="00743746"/>
    <w:rsid w:val="007511C8"/>
    <w:rsid w:val="00751560"/>
    <w:rsid w:val="0075595B"/>
    <w:rsid w:val="00755B97"/>
    <w:rsid w:val="007633C4"/>
    <w:rsid w:val="00766280"/>
    <w:rsid w:val="00780598"/>
    <w:rsid w:val="007838AB"/>
    <w:rsid w:val="00787608"/>
    <w:rsid w:val="00792C2C"/>
    <w:rsid w:val="00796FF1"/>
    <w:rsid w:val="007A37EE"/>
    <w:rsid w:val="007B4371"/>
    <w:rsid w:val="007C1746"/>
    <w:rsid w:val="007C6D09"/>
    <w:rsid w:val="007D0CC4"/>
    <w:rsid w:val="007F1554"/>
    <w:rsid w:val="00800934"/>
    <w:rsid w:val="00805D59"/>
    <w:rsid w:val="00814B28"/>
    <w:rsid w:val="00824C56"/>
    <w:rsid w:val="00851DE8"/>
    <w:rsid w:val="008579DC"/>
    <w:rsid w:val="0088101C"/>
    <w:rsid w:val="008831FC"/>
    <w:rsid w:val="008914A5"/>
    <w:rsid w:val="008A0C7A"/>
    <w:rsid w:val="008B01F8"/>
    <w:rsid w:val="008B1EC5"/>
    <w:rsid w:val="008C0E58"/>
    <w:rsid w:val="008C27F1"/>
    <w:rsid w:val="008C35F9"/>
    <w:rsid w:val="008E2A56"/>
    <w:rsid w:val="008E7851"/>
    <w:rsid w:val="008F7019"/>
    <w:rsid w:val="008F7D80"/>
    <w:rsid w:val="0090109E"/>
    <w:rsid w:val="0090169F"/>
    <w:rsid w:val="00903674"/>
    <w:rsid w:val="0092382D"/>
    <w:rsid w:val="00937BD0"/>
    <w:rsid w:val="00942052"/>
    <w:rsid w:val="009428E2"/>
    <w:rsid w:val="009446EE"/>
    <w:rsid w:val="00945BA2"/>
    <w:rsid w:val="00945F65"/>
    <w:rsid w:val="00956D4C"/>
    <w:rsid w:val="009576D3"/>
    <w:rsid w:val="0096292A"/>
    <w:rsid w:val="00967007"/>
    <w:rsid w:val="0096743B"/>
    <w:rsid w:val="00970E12"/>
    <w:rsid w:val="00974466"/>
    <w:rsid w:val="00987F7C"/>
    <w:rsid w:val="00995253"/>
    <w:rsid w:val="009A33EC"/>
    <w:rsid w:val="009A7377"/>
    <w:rsid w:val="009B44D2"/>
    <w:rsid w:val="009C3371"/>
    <w:rsid w:val="009C35BF"/>
    <w:rsid w:val="009C7B5C"/>
    <w:rsid w:val="009E67A5"/>
    <w:rsid w:val="00A01B1A"/>
    <w:rsid w:val="00A02D2F"/>
    <w:rsid w:val="00A109DA"/>
    <w:rsid w:val="00A16F55"/>
    <w:rsid w:val="00A17775"/>
    <w:rsid w:val="00A2450F"/>
    <w:rsid w:val="00A25490"/>
    <w:rsid w:val="00A32E9F"/>
    <w:rsid w:val="00A35EDC"/>
    <w:rsid w:val="00A4241B"/>
    <w:rsid w:val="00A443D1"/>
    <w:rsid w:val="00A45692"/>
    <w:rsid w:val="00A46517"/>
    <w:rsid w:val="00A631CE"/>
    <w:rsid w:val="00A666FB"/>
    <w:rsid w:val="00A81BF3"/>
    <w:rsid w:val="00A82A7F"/>
    <w:rsid w:val="00AA20D0"/>
    <w:rsid w:val="00AA6488"/>
    <w:rsid w:val="00AB06C4"/>
    <w:rsid w:val="00AC2FE3"/>
    <w:rsid w:val="00AC65FC"/>
    <w:rsid w:val="00AD2DE2"/>
    <w:rsid w:val="00AE1879"/>
    <w:rsid w:val="00AE4770"/>
    <w:rsid w:val="00AE6BA4"/>
    <w:rsid w:val="00AF7433"/>
    <w:rsid w:val="00B02E19"/>
    <w:rsid w:val="00B06300"/>
    <w:rsid w:val="00B351C6"/>
    <w:rsid w:val="00B4022D"/>
    <w:rsid w:val="00B475AD"/>
    <w:rsid w:val="00B50490"/>
    <w:rsid w:val="00B54A15"/>
    <w:rsid w:val="00B7030A"/>
    <w:rsid w:val="00B76217"/>
    <w:rsid w:val="00B76B59"/>
    <w:rsid w:val="00B8052F"/>
    <w:rsid w:val="00B8272F"/>
    <w:rsid w:val="00BA76FF"/>
    <w:rsid w:val="00BD0B35"/>
    <w:rsid w:val="00BD19FA"/>
    <w:rsid w:val="00BD1D81"/>
    <w:rsid w:val="00BF2648"/>
    <w:rsid w:val="00BF5443"/>
    <w:rsid w:val="00C001CB"/>
    <w:rsid w:val="00C016D4"/>
    <w:rsid w:val="00C12972"/>
    <w:rsid w:val="00C37415"/>
    <w:rsid w:val="00C474D9"/>
    <w:rsid w:val="00C50191"/>
    <w:rsid w:val="00CA052E"/>
    <w:rsid w:val="00CB78D7"/>
    <w:rsid w:val="00CC1132"/>
    <w:rsid w:val="00CC17C9"/>
    <w:rsid w:val="00CC2510"/>
    <w:rsid w:val="00CC5EEA"/>
    <w:rsid w:val="00CD0C48"/>
    <w:rsid w:val="00CE2D0E"/>
    <w:rsid w:val="00CE2F81"/>
    <w:rsid w:val="00CF0171"/>
    <w:rsid w:val="00CF2593"/>
    <w:rsid w:val="00CF69B0"/>
    <w:rsid w:val="00D11318"/>
    <w:rsid w:val="00D11FCD"/>
    <w:rsid w:val="00D16303"/>
    <w:rsid w:val="00D1639C"/>
    <w:rsid w:val="00D227CA"/>
    <w:rsid w:val="00D24589"/>
    <w:rsid w:val="00D33B10"/>
    <w:rsid w:val="00D35BF2"/>
    <w:rsid w:val="00D460E3"/>
    <w:rsid w:val="00D56CBB"/>
    <w:rsid w:val="00D60ED2"/>
    <w:rsid w:val="00D66D76"/>
    <w:rsid w:val="00D67867"/>
    <w:rsid w:val="00D720FE"/>
    <w:rsid w:val="00D8002D"/>
    <w:rsid w:val="00D81408"/>
    <w:rsid w:val="00D82780"/>
    <w:rsid w:val="00D838B6"/>
    <w:rsid w:val="00D8571C"/>
    <w:rsid w:val="00D92B4D"/>
    <w:rsid w:val="00DA2DD3"/>
    <w:rsid w:val="00DB4EFC"/>
    <w:rsid w:val="00DE619C"/>
    <w:rsid w:val="00DF3A52"/>
    <w:rsid w:val="00E02040"/>
    <w:rsid w:val="00E05B66"/>
    <w:rsid w:val="00E26B84"/>
    <w:rsid w:val="00E41782"/>
    <w:rsid w:val="00E435D3"/>
    <w:rsid w:val="00E50D52"/>
    <w:rsid w:val="00E5396D"/>
    <w:rsid w:val="00E648CB"/>
    <w:rsid w:val="00E64AB8"/>
    <w:rsid w:val="00E70EFC"/>
    <w:rsid w:val="00E845AF"/>
    <w:rsid w:val="00E84803"/>
    <w:rsid w:val="00E859F9"/>
    <w:rsid w:val="00E93880"/>
    <w:rsid w:val="00E96F64"/>
    <w:rsid w:val="00EA26ED"/>
    <w:rsid w:val="00EB5557"/>
    <w:rsid w:val="00EC4688"/>
    <w:rsid w:val="00ED4BC3"/>
    <w:rsid w:val="00EE2AFD"/>
    <w:rsid w:val="00EE520A"/>
    <w:rsid w:val="00EF000B"/>
    <w:rsid w:val="00F033A7"/>
    <w:rsid w:val="00F10E0F"/>
    <w:rsid w:val="00F12609"/>
    <w:rsid w:val="00F15559"/>
    <w:rsid w:val="00F21C70"/>
    <w:rsid w:val="00F42EF3"/>
    <w:rsid w:val="00F557B4"/>
    <w:rsid w:val="00F57C60"/>
    <w:rsid w:val="00F743E9"/>
    <w:rsid w:val="00FA6860"/>
    <w:rsid w:val="00FA797C"/>
    <w:rsid w:val="00FA7DD4"/>
    <w:rsid w:val="00FB5728"/>
    <w:rsid w:val="02D50705"/>
    <w:rsid w:val="035E39F9"/>
    <w:rsid w:val="0C8E2713"/>
    <w:rsid w:val="17710C9F"/>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860E"/>
  <w15:docId w15:val="{16C3BEAE-7C64-4451-B484-F63E685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 w:type="paragraph" w:styleId="a8">
    <w:name w:val="Revision"/>
    <w:hidden/>
    <w:uiPriority w:val="99"/>
    <w:semiHidden/>
    <w:rsid w:val="0066614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10B5-31A8-4954-8979-3106DD04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zhaoyue</dc:creator>
  <cp:keywords/>
  <dc:description/>
  <cp:lastModifiedBy>sy</cp:lastModifiedBy>
  <cp:revision>135</cp:revision>
  <cp:lastPrinted>2023-08-01T08:51:00Z</cp:lastPrinted>
  <dcterms:created xsi:type="dcterms:W3CDTF">2022-04-22T07:41:00Z</dcterms:created>
  <dcterms:modified xsi:type="dcterms:W3CDTF">2023-10-08T01:43:00Z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789F25911BCC4D47A9B069E5AB7FBA1A</vt:lpwstr>
  </property>
</Properties>
</file>