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D6744" w14:textId="77777777" w:rsidR="007A70C9" w:rsidRDefault="007A70C9" w:rsidP="007A70C9">
      <w:pPr>
        <w:jc w:val="left"/>
        <w:rPr>
          <w:rFonts w:ascii="方正小标宋_GBK" w:eastAsia="方正小标宋_GBK"/>
          <w:sz w:val="36"/>
          <w:szCs w:val="36"/>
        </w:rPr>
      </w:pPr>
      <w:r w:rsidRPr="00F47F98">
        <w:rPr>
          <w:rFonts w:ascii="宋体" w:hAnsi="宋体"/>
          <w:b/>
          <w:bCs/>
          <w:sz w:val="24"/>
          <w:szCs w:val="30"/>
        </w:rPr>
        <w:t>证券代码：</w:t>
      </w:r>
      <w:r w:rsidRPr="00F47F98">
        <w:rPr>
          <w:rFonts w:ascii="宋体" w:hAnsi="宋体"/>
          <w:b/>
          <w:bCs/>
          <w:sz w:val="24"/>
          <w:szCs w:val="30"/>
        </w:rPr>
        <w:t xml:space="preserve">600378         </w:t>
      </w:r>
      <w:r>
        <w:rPr>
          <w:rFonts w:ascii="宋体" w:hAnsi="宋体"/>
          <w:b/>
          <w:bCs/>
          <w:sz w:val="24"/>
          <w:szCs w:val="30"/>
        </w:rPr>
        <w:t xml:space="preserve">                       </w:t>
      </w:r>
      <w:r w:rsidRPr="00F47F98">
        <w:rPr>
          <w:rFonts w:ascii="宋体" w:hAnsi="宋体"/>
          <w:b/>
          <w:bCs/>
          <w:sz w:val="24"/>
          <w:szCs w:val="30"/>
        </w:rPr>
        <w:t>证券简称：</w:t>
      </w:r>
      <w:r w:rsidRPr="00F47F98">
        <w:rPr>
          <w:rFonts w:ascii="宋体" w:hAnsi="宋体" w:hint="eastAsia"/>
          <w:b/>
          <w:bCs/>
          <w:sz w:val="24"/>
          <w:szCs w:val="30"/>
        </w:rPr>
        <w:t>昊华科技</w:t>
      </w:r>
    </w:p>
    <w:p w14:paraId="035F81C2" w14:textId="77777777" w:rsidR="007A70C9" w:rsidRDefault="007A70C9" w:rsidP="007A70C9">
      <w:pPr>
        <w:jc w:val="center"/>
        <w:rPr>
          <w:rFonts w:ascii="方正小标宋_GBK" w:eastAsia="方正小标宋_GBK"/>
          <w:sz w:val="36"/>
          <w:szCs w:val="36"/>
        </w:rPr>
      </w:pPr>
    </w:p>
    <w:p w14:paraId="0201B218" w14:textId="77777777" w:rsidR="007A70C9" w:rsidRDefault="007A70C9" w:rsidP="007A70C9">
      <w:pPr>
        <w:jc w:val="center"/>
        <w:rPr>
          <w:rFonts w:ascii="黑体" w:eastAsia="黑体" w:hAnsi="黑体"/>
          <w:sz w:val="36"/>
          <w:szCs w:val="36"/>
        </w:rPr>
      </w:pPr>
      <w:r w:rsidRPr="00C60A56">
        <w:rPr>
          <w:rFonts w:ascii="黑体" w:eastAsia="黑体" w:hAnsi="黑体" w:hint="eastAsia"/>
          <w:sz w:val="36"/>
          <w:szCs w:val="36"/>
        </w:rPr>
        <w:t>昊华化工科技集团股份有限公司</w:t>
      </w:r>
    </w:p>
    <w:p w14:paraId="1619E231" w14:textId="49E3DCEA" w:rsidR="007A70C9" w:rsidRDefault="007A70C9" w:rsidP="007A70C9">
      <w:pPr>
        <w:jc w:val="center"/>
        <w:rPr>
          <w:rFonts w:ascii="黑体" w:eastAsia="黑体" w:hAnsi="黑体"/>
          <w:sz w:val="36"/>
          <w:szCs w:val="36"/>
        </w:rPr>
      </w:pPr>
      <w:r>
        <w:rPr>
          <w:rFonts w:ascii="黑体" w:eastAsia="黑体" w:hAnsi="黑体" w:hint="eastAsia"/>
          <w:sz w:val="36"/>
          <w:szCs w:val="36"/>
        </w:rPr>
        <w:t>2</w:t>
      </w:r>
      <w:r>
        <w:rPr>
          <w:rFonts w:ascii="黑体" w:eastAsia="黑体" w:hAnsi="黑体"/>
          <w:sz w:val="36"/>
          <w:szCs w:val="36"/>
        </w:rPr>
        <w:t>023年</w:t>
      </w:r>
      <w:r w:rsidR="00A261DD">
        <w:rPr>
          <w:rFonts w:ascii="黑体" w:eastAsia="黑体" w:hAnsi="黑体"/>
          <w:sz w:val="36"/>
          <w:szCs w:val="36"/>
        </w:rPr>
        <w:t>9</w:t>
      </w:r>
      <w:r>
        <w:rPr>
          <w:rFonts w:ascii="黑体" w:eastAsia="黑体" w:hAnsi="黑体" w:hint="eastAsia"/>
          <w:sz w:val="36"/>
          <w:szCs w:val="36"/>
        </w:rPr>
        <w:t>月机构投资者调研</w:t>
      </w:r>
      <w:r w:rsidRPr="00C60A56">
        <w:rPr>
          <w:rFonts w:ascii="黑体" w:eastAsia="黑体" w:hAnsi="黑体" w:hint="eastAsia"/>
          <w:sz w:val="36"/>
          <w:szCs w:val="36"/>
        </w:rPr>
        <w:t>记录</w:t>
      </w:r>
    </w:p>
    <w:p w14:paraId="7A07305D" w14:textId="77777777" w:rsidR="007A70C9" w:rsidRPr="003C4AE3" w:rsidRDefault="007A70C9" w:rsidP="007A70C9">
      <w:pPr>
        <w:jc w:val="center"/>
        <w:rPr>
          <w:rFonts w:ascii="宋体" w:eastAsia="宋体" w:hAnsi="宋体"/>
          <w:sz w:val="28"/>
          <w:szCs w:val="28"/>
        </w:rPr>
      </w:pPr>
    </w:p>
    <w:p w14:paraId="00D76A55" w14:textId="14940D1B" w:rsidR="007A70C9" w:rsidRPr="006C4A90" w:rsidRDefault="007A70C9" w:rsidP="007A70C9">
      <w:pPr>
        <w:pStyle w:val="a5"/>
        <w:numPr>
          <w:ilvl w:val="0"/>
          <w:numId w:val="1"/>
        </w:numPr>
        <w:ind w:firstLineChars="0"/>
        <w:jc w:val="left"/>
        <w:rPr>
          <w:rFonts w:ascii="宋体" w:eastAsia="宋体" w:hAnsi="宋体"/>
          <w:sz w:val="28"/>
          <w:szCs w:val="28"/>
        </w:rPr>
      </w:pPr>
      <w:r w:rsidRPr="006C4A90">
        <w:rPr>
          <w:rFonts w:ascii="宋体" w:eastAsia="宋体" w:hAnsi="宋体" w:hint="eastAsia"/>
          <w:b/>
          <w:bCs/>
          <w:sz w:val="28"/>
          <w:szCs w:val="28"/>
        </w:rPr>
        <w:t>调研时间</w:t>
      </w:r>
      <w:r w:rsidRPr="006C4A90">
        <w:rPr>
          <w:rFonts w:ascii="宋体" w:eastAsia="宋体" w:hAnsi="宋体" w:hint="eastAsia"/>
          <w:sz w:val="28"/>
          <w:szCs w:val="28"/>
        </w:rPr>
        <w:t>：202</w:t>
      </w:r>
      <w:r>
        <w:rPr>
          <w:rFonts w:ascii="宋体" w:eastAsia="宋体" w:hAnsi="宋体"/>
          <w:sz w:val="28"/>
          <w:szCs w:val="28"/>
        </w:rPr>
        <w:t>3</w:t>
      </w:r>
      <w:r w:rsidRPr="006C4A90">
        <w:rPr>
          <w:rFonts w:ascii="宋体" w:eastAsia="宋体" w:hAnsi="宋体" w:hint="eastAsia"/>
          <w:sz w:val="28"/>
          <w:szCs w:val="28"/>
        </w:rPr>
        <w:t>年</w:t>
      </w:r>
      <w:r w:rsidR="009F25F3">
        <w:rPr>
          <w:rFonts w:ascii="宋体" w:eastAsia="宋体" w:hAnsi="宋体"/>
          <w:sz w:val="28"/>
          <w:szCs w:val="28"/>
        </w:rPr>
        <w:t>9</w:t>
      </w:r>
      <w:r>
        <w:rPr>
          <w:rFonts w:ascii="宋体" w:eastAsia="宋体" w:hAnsi="宋体"/>
          <w:sz w:val="28"/>
          <w:szCs w:val="28"/>
        </w:rPr>
        <w:t>月</w:t>
      </w:r>
      <w:r w:rsidR="009F25F3">
        <w:rPr>
          <w:rFonts w:ascii="宋体" w:eastAsia="宋体" w:hAnsi="宋体"/>
          <w:sz w:val="28"/>
          <w:szCs w:val="28"/>
        </w:rPr>
        <w:t>1</w:t>
      </w:r>
      <w:r>
        <w:rPr>
          <w:rFonts w:ascii="宋体" w:eastAsia="宋体" w:hAnsi="宋体" w:hint="eastAsia"/>
          <w:sz w:val="28"/>
          <w:szCs w:val="28"/>
        </w:rPr>
        <w:t>日-</w:t>
      </w:r>
      <w:r w:rsidR="009F25F3">
        <w:rPr>
          <w:rFonts w:ascii="宋体" w:eastAsia="宋体" w:hAnsi="宋体"/>
          <w:sz w:val="28"/>
          <w:szCs w:val="28"/>
        </w:rPr>
        <w:t>9</w:t>
      </w:r>
      <w:r>
        <w:rPr>
          <w:rFonts w:ascii="宋体" w:eastAsia="宋体" w:hAnsi="宋体"/>
          <w:sz w:val="28"/>
          <w:szCs w:val="28"/>
        </w:rPr>
        <w:t>月</w:t>
      </w:r>
      <w:r w:rsidR="00A261DD">
        <w:rPr>
          <w:rFonts w:ascii="宋体" w:eastAsia="宋体" w:hAnsi="宋体"/>
          <w:sz w:val="28"/>
          <w:szCs w:val="28"/>
        </w:rPr>
        <w:t>28</w:t>
      </w:r>
      <w:r>
        <w:rPr>
          <w:rFonts w:ascii="宋体" w:eastAsia="宋体" w:hAnsi="宋体"/>
          <w:sz w:val="28"/>
          <w:szCs w:val="28"/>
        </w:rPr>
        <w:t>日</w:t>
      </w:r>
    </w:p>
    <w:p w14:paraId="6316ECCF" w14:textId="28091AE1" w:rsidR="00DE7655" w:rsidRPr="00DE7655" w:rsidRDefault="007A70C9" w:rsidP="00F07FAC">
      <w:pPr>
        <w:pStyle w:val="a5"/>
        <w:numPr>
          <w:ilvl w:val="0"/>
          <w:numId w:val="1"/>
        </w:numPr>
        <w:ind w:firstLineChars="0"/>
        <w:rPr>
          <w:rFonts w:ascii="宋体" w:eastAsia="宋体" w:hAnsi="宋体"/>
          <w:sz w:val="28"/>
          <w:szCs w:val="28"/>
        </w:rPr>
      </w:pPr>
      <w:r w:rsidRPr="007A70C9">
        <w:rPr>
          <w:rFonts w:ascii="宋体" w:eastAsia="宋体" w:hAnsi="宋体" w:hint="eastAsia"/>
          <w:b/>
          <w:bCs/>
          <w:sz w:val="28"/>
          <w:szCs w:val="28"/>
        </w:rPr>
        <w:t>机构名称</w:t>
      </w:r>
      <w:r w:rsidRPr="007A70C9">
        <w:rPr>
          <w:rFonts w:ascii="宋体" w:eastAsia="宋体" w:hAnsi="宋体" w:hint="eastAsia"/>
          <w:sz w:val="28"/>
          <w:szCs w:val="28"/>
        </w:rPr>
        <w:t>：</w:t>
      </w:r>
      <w:r w:rsidR="00474B30" w:rsidRPr="00474B30">
        <w:rPr>
          <w:rFonts w:ascii="宋体" w:eastAsia="宋体" w:hAnsi="宋体" w:hint="eastAsia"/>
          <w:sz w:val="28"/>
          <w:szCs w:val="28"/>
        </w:rPr>
        <w:t>诚旸投资</w:t>
      </w:r>
      <w:r w:rsidR="00474B30">
        <w:rPr>
          <w:rFonts w:ascii="宋体" w:eastAsia="宋体" w:hAnsi="宋体" w:hint="eastAsia"/>
          <w:sz w:val="28"/>
          <w:szCs w:val="28"/>
        </w:rPr>
        <w:t>、</w:t>
      </w:r>
      <w:r w:rsidR="00474B30" w:rsidRPr="00474B30">
        <w:rPr>
          <w:rFonts w:ascii="宋体" w:eastAsia="宋体" w:hAnsi="宋体" w:hint="eastAsia"/>
          <w:sz w:val="28"/>
          <w:szCs w:val="28"/>
        </w:rPr>
        <w:t>中信建投证券</w:t>
      </w:r>
      <w:r w:rsidR="00474B30">
        <w:rPr>
          <w:rFonts w:ascii="宋体" w:eastAsia="宋体" w:hAnsi="宋体" w:hint="eastAsia"/>
          <w:sz w:val="28"/>
          <w:szCs w:val="28"/>
        </w:rPr>
        <w:t>、</w:t>
      </w:r>
      <w:r w:rsidR="00474B30" w:rsidRPr="00474B30">
        <w:rPr>
          <w:rFonts w:ascii="宋体" w:eastAsia="宋体" w:hAnsi="宋体" w:hint="eastAsia"/>
          <w:sz w:val="28"/>
          <w:szCs w:val="28"/>
        </w:rPr>
        <w:t>招商证券</w:t>
      </w:r>
      <w:r w:rsidR="00474B30">
        <w:rPr>
          <w:rFonts w:ascii="宋体" w:eastAsia="宋体" w:hAnsi="宋体" w:hint="eastAsia"/>
          <w:sz w:val="28"/>
          <w:szCs w:val="28"/>
        </w:rPr>
        <w:t>、</w:t>
      </w:r>
      <w:r w:rsidR="00474B30" w:rsidRPr="00474B30">
        <w:rPr>
          <w:rFonts w:ascii="宋体" w:eastAsia="宋体" w:hAnsi="宋体" w:hint="eastAsia"/>
          <w:sz w:val="28"/>
          <w:szCs w:val="28"/>
        </w:rPr>
        <w:t>中邮证券</w:t>
      </w:r>
      <w:r w:rsidR="00474B30">
        <w:rPr>
          <w:rFonts w:ascii="宋体" w:eastAsia="宋体" w:hAnsi="宋体" w:hint="eastAsia"/>
          <w:sz w:val="28"/>
          <w:szCs w:val="28"/>
        </w:rPr>
        <w:t>、</w:t>
      </w:r>
      <w:r w:rsidR="00474B30" w:rsidRPr="00474B30">
        <w:rPr>
          <w:rFonts w:ascii="宋体" w:eastAsia="宋体" w:hAnsi="宋体" w:hint="eastAsia"/>
          <w:sz w:val="28"/>
          <w:szCs w:val="28"/>
        </w:rPr>
        <w:t>中金公司</w:t>
      </w:r>
      <w:r w:rsidR="00974DCA">
        <w:rPr>
          <w:rFonts w:ascii="宋体" w:eastAsia="宋体" w:hAnsi="宋体" w:hint="eastAsia"/>
          <w:sz w:val="28"/>
          <w:szCs w:val="28"/>
        </w:rPr>
        <w:t>、</w:t>
      </w:r>
      <w:r w:rsidR="00974DCA" w:rsidRPr="00974DCA">
        <w:rPr>
          <w:rFonts w:ascii="宋体" w:eastAsia="宋体" w:hAnsi="宋体" w:hint="eastAsia"/>
          <w:sz w:val="28"/>
          <w:szCs w:val="28"/>
        </w:rPr>
        <w:t>兴银基金</w:t>
      </w:r>
      <w:r w:rsidR="00974DCA">
        <w:rPr>
          <w:rFonts w:ascii="宋体" w:eastAsia="宋体" w:hAnsi="宋体" w:hint="eastAsia"/>
          <w:sz w:val="28"/>
          <w:szCs w:val="28"/>
        </w:rPr>
        <w:t>、</w:t>
      </w:r>
      <w:r w:rsidR="00974DCA" w:rsidRPr="00974DCA">
        <w:rPr>
          <w:rFonts w:ascii="宋体" w:eastAsia="宋体" w:hAnsi="宋体" w:hint="eastAsia"/>
          <w:sz w:val="28"/>
          <w:szCs w:val="28"/>
        </w:rPr>
        <w:t>中信建投基金</w:t>
      </w:r>
      <w:r w:rsidR="00974DCA">
        <w:rPr>
          <w:rFonts w:ascii="宋体" w:eastAsia="宋体" w:hAnsi="宋体" w:hint="eastAsia"/>
          <w:sz w:val="28"/>
          <w:szCs w:val="28"/>
        </w:rPr>
        <w:t>、</w:t>
      </w:r>
      <w:r w:rsidR="00974DCA" w:rsidRPr="00974DCA">
        <w:rPr>
          <w:rFonts w:ascii="宋体" w:eastAsia="宋体" w:hAnsi="宋体" w:hint="eastAsia"/>
          <w:sz w:val="28"/>
          <w:szCs w:val="28"/>
        </w:rPr>
        <w:t>中欧基金</w:t>
      </w:r>
      <w:r w:rsidR="00974DCA">
        <w:rPr>
          <w:rFonts w:ascii="宋体" w:eastAsia="宋体" w:hAnsi="宋体" w:hint="eastAsia"/>
          <w:sz w:val="28"/>
          <w:szCs w:val="28"/>
        </w:rPr>
        <w:t>、</w:t>
      </w:r>
      <w:r w:rsidR="00974DCA" w:rsidRPr="00974DCA">
        <w:rPr>
          <w:rFonts w:ascii="宋体" w:eastAsia="宋体" w:hAnsi="宋体" w:hint="eastAsia"/>
          <w:sz w:val="28"/>
          <w:szCs w:val="28"/>
        </w:rPr>
        <w:t>中信资管</w:t>
      </w:r>
      <w:r w:rsidR="00974DCA">
        <w:rPr>
          <w:rFonts w:ascii="宋体" w:eastAsia="宋体" w:hAnsi="宋体" w:hint="eastAsia"/>
          <w:sz w:val="28"/>
          <w:szCs w:val="28"/>
        </w:rPr>
        <w:t>、</w:t>
      </w:r>
      <w:r w:rsidR="00974DCA" w:rsidRPr="00974DCA">
        <w:rPr>
          <w:rFonts w:ascii="宋体" w:eastAsia="宋体" w:hAnsi="宋体" w:hint="eastAsia"/>
          <w:sz w:val="28"/>
          <w:szCs w:val="28"/>
        </w:rPr>
        <w:t>圆信永丰</w:t>
      </w:r>
      <w:r w:rsidR="00974DCA">
        <w:rPr>
          <w:rFonts w:ascii="宋体" w:eastAsia="宋体" w:hAnsi="宋体" w:hint="eastAsia"/>
          <w:sz w:val="28"/>
          <w:szCs w:val="28"/>
        </w:rPr>
        <w:t>基金、</w:t>
      </w:r>
      <w:r w:rsidR="00974DCA" w:rsidRPr="00974DCA">
        <w:rPr>
          <w:rFonts w:ascii="宋体" w:eastAsia="宋体" w:hAnsi="宋体" w:hint="eastAsia"/>
          <w:sz w:val="28"/>
          <w:szCs w:val="28"/>
        </w:rPr>
        <w:t>华夏基金</w:t>
      </w:r>
      <w:r w:rsidR="00974DCA">
        <w:rPr>
          <w:rFonts w:ascii="宋体" w:eastAsia="宋体" w:hAnsi="宋体" w:hint="eastAsia"/>
          <w:sz w:val="28"/>
          <w:szCs w:val="28"/>
        </w:rPr>
        <w:t>、</w:t>
      </w:r>
      <w:r w:rsidR="00974DCA" w:rsidRPr="00974DCA">
        <w:rPr>
          <w:rFonts w:ascii="宋体" w:eastAsia="宋体" w:hAnsi="宋体" w:hint="eastAsia"/>
          <w:sz w:val="28"/>
          <w:szCs w:val="28"/>
        </w:rPr>
        <w:t>兴全基金</w:t>
      </w:r>
      <w:r w:rsidR="00974DCA">
        <w:rPr>
          <w:rFonts w:ascii="宋体" w:eastAsia="宋体" w:hAnsi="宋体" w:hint="eastAsia"/>
          <w:sz w:val="28"/>
          <w:szCs w:val="28"/>
        </w:rPr>
        <w:t>、</w:t>
      </w:r>
      <w:r w:rsidR="00974DCA" w:rsidRPr="00974DCA">
        <w:rPr>
          <w:rFonts w:ascii="宋体" w:eastAsia="宋体" w:hAnsi="宋体" w:hint="eastAsia"/>
          <w:sz w:val="28"/>
          <w:szCs w:val="28"/>
        </w:rPr>
        <w:t>前海人寿</w:t>
      </w:r>
      <w:r w:rsidR="00974DCA">
        <w:rPr>
          <w:rFonts w:ascii="宋体" w:eastAsia="宋体" w:hAnsi="宋体" w:hint="eastAsia"/>
          <w:sz w:val="28"/>
          <w:szCs w:val="28"/>
        </w:rPr>
        <w:t>基金、</w:t>
      </w:r>
      <w:r w:rsidR="00974DCA" w:rsidRPr="00974DCA">
        <w:rPr>
          <w:rFonts w:ascii="宋体" w:eastAsia="宋体" w:hAnsi="宋体" w:hint="eastAsia"/>
          <w:sz w:val="28"/>
          <w:szCs w:val="28"/>
        </w:rPr>
        <w:t>招商基金</w:t>
      </w:r>
      <w:r w:rsidR="00974DCA">
        <w:rPr>
          <w:rFonts w:ascii="宋体" w:eastAsia="宋体" w:hAnsi="宋体" w:hint="eastAsia"/>
          <w:sz w:val="28"/>
          <w:szCs w:val="28"/>
        </w:rPr>
        <w:t>、</w:t>
      </w:r>
      <w:r w:rsidR="00974DCA" w:rsidRPr="00974DCA">
        <w:rPr>
          <w:rFonts w:ascii="宋体" w:eastAsia="宋体" w:hAnsi="宋体" w:hint="eastAsia"/>
          <w:sz w:val="28"/>
          <w:szCs w:val="28"/>
        </w:rPr>
        <w:t>鹏华基金</w:t>
      </w:r>
      <w:r w:rsidR="00974DCA">
        <w:rPr>
          <w:rFonts w:ascii="宋体" w:eastAsia="宋体" w:hAnsi="宋体" w:hint="eastAsia"/>
          <w:sz w:val="28"/>
          <w:szCs w:val="28"/>
        </w:rPr>
        <w:t>、</w:t>
      </w:r>
      <w:r w:rsidR="00974DCA" w:rsidRPr="00974DCA">
        <w:rPr>
          <w:rFonts w:ascii="宋体" w:eastAsia="宋体" w:hAnsi="宋体" w:hint="eastAsia"/>
          <w:sz w:val="28"/>
          <w:szCs w:val="28"/>
        </w:rPr>
        <w:t>睿远基金</w:t>
      </w:r>
      <w:r w:rsidR="00974DCA">
        <w:rPr>
          <w:rFonts w:ascii="宋体" w:eastAsia="宋体" w:hAnsi="宋体" w:hint="eastAsia"/>
          <w:sz w:val="28"/>
          <w:szCs w:val="28"/>
        </w:rPr>
        <w:t>、</w:t>
      </w:r>
      <w:r w:rsidR="00974DCA" w:rsidRPr="00974DCA">
        <w:rPr>
          <w:rFonts w:ascii="宋体" w:eastAsia="宋体" w:hAnsi="宋体" w:hint="eastAsia"/>
          <w:sz w:val="28"/>
          <w:szCs w:val="28"/>
        </w:rPr>
        <w:t>人保养老</w:t>
      </w:r>
      <w:r w:rsidR="00974DCA">
        <w:rPr>
          <w:rFonts w:ascii="宋体" w:eastAsia="宋体" w:hAnsi="宋体" w:hint="eastAsia"/>
          <w:sz w:val="28"/>
          <w:szCs w:val="28"/>
        </w:rPr>
        <w:t>、</w:t>
      </w:r>
      <w:r w:rsidR="00974DCA" w:rsidRPr="00974DCA">
        <w:rPr>
          <w:rFonts w:ascii="宋体" w:eastAsia="宋体" w:hAnsi="宋体" w:hint="eastAsia"/>
          <w:sz w:val="28"/>
          <w:szCs w:val="28"/>
        </w:rPr>
        <w:t>浙商资管</w:t>
      </w:r>
      <w:r w:rsidR="00974DCA">
        <w:rPr>
          <w:rFonts w:ascii="宋体" w:eastAsia="宋体" w:hAnsi="宋体" w:hint="eastAsia"/>
          <w:sz w:val="28"/>
          <w:szCs w:val="28"/>
        </w:rPr>
        <w:t>、</w:t>
      </w:r>
      <w:r w:rsidR="00974DCA" w:rsidRPr="00974DCA">
        <w:rPr>
          <w:rFonts w:ascii="宋体" w:eastAsia="宋体" w:hAnsi="宋体" w:hint="eastAsia"/>
          <w:sz w:val="28"/>
          <w:szCs w:val="28"/>
        </w:rPr>
        <w:t>财通基金</w:t>
      </w:r>
      <w:r w:rsidR="00974DCA">
        <w:rPr>
          <w:rFonts w:ascii="宋体" w:eastAsia="宋体" w:hAnsi="宋体" w:hint="eastAsia"/>
          <w:sz w:val="28"/>
          <w:szCs w:val="28"/>
        </w:rPr>
        <w:t>、</w:t>
      </w:r>
      <w:r w:rsidR="00974DCA" w:rsidRPr="00974DCA">
        <w:rPr>
          <w:rFonts w:ascii="宋体" w:eastAsia="宋体" w:hAnsi="宋体" w:hint="eastAsia"/>
          <w:sz w:val="28"/>
          <w:szCs w:val="28"/>
        </w:rPr>
        <w:t>银华基金</w:t>
      </w:r>
      <w:r w:rsidR="00974DCA">
        <w:rPr>
          <w:rFonts w:ascii="宋体" w:eastAsia="宋体" w:hAnsi="宋体" w:hint="eastAsia"/>
          <w:sz w:val="28"/>
          <w:szCs w:val="28"/>
        </w:rPr>
        <w:t>、</w:t>
      </w:r>
      <w:r w:rsidR="00974DCA" w:rsidRPr="00974DCA">
        <w:rPr>
          <w:rFonts w:ascii="宋体" w:eastAsia="宋体" w:hAnsi="宋体" w:hint="eastAsia"/>
          <w:sz w:val="28"/>
          <w:szCs w:val="28"/>
        </w:rPr>
        <w:t>路博迈基金</w:t>
      </w:r>
      <w:r w:rsidR="00974DCA">
        <w:rPr>
          <w:rFonts w:ascii="宋体" w:eastAsia="宋体" w:hAnsi="宋体" w:hint="eastAsia"/>
          <w:sz w:val="28"/>
          <w:szCs w:val="28"/>
        </w:rPr>
        <w:t>、</w:t>
      </w:r>
      <w:r w:rsidR="00974DCA" w:rsidRPr="00974DCA">
        <w:rPr>
          <w:rFonts w:ascii="宋体" w:eastAsia="宋体" w:hAnsi="宋体" w:hint="eastAsia"/>
          <w:sz w:val="28"/>
          <w:szCs w:val="28"/>
        </w:rPr>
        <w:t>北信瑞峰基金</w:t>
      </w:r>
      <w:r w:rsidR="00974DCA">
        <w:rPr>
          <w:rFonts w:ascii="宋体" w:eastAsia="宋体" w:hAnsi="宋体" w:hint="eastAsia"/>
          <w:sz w:val="28"/>
          <w:szCs w:val="28"/>
        </w:rPr>
        <w:t>、</w:t>
      </w:r>
      <w:r w:rsidR="00974DCA" w:rsidRPr="00974DCA">
        <w:rPr>
          <w:rFonts w:ascii="宋体" w:eastAsia="宋体" w:hAnsi="宋体" w:hint="eastAsia"/>
          <w:sz w:val="28"/>
          <w:szCs w:val="28"/>
        </w:rPr>
        <w:t>华商基金</w:t>
      </w:r>
      <w:r w:rsidR="00974DCA">
        <w:rPr>
          <w:rFonts w:ascii="宋体" w:eastAsia="宋体" w:hAnsi="宋体" w:hint="eastAsia"/>
          <w:sz w:val="28"/>
          <w:szCs w:val="28"/>
        </w:rPr>
        <w:t>、</w:t>
      </w:r>
      <w:r w:rsidR="00974DCA" w:rsidRPr="00974DCA">
        <w:rPr>
          <w:rFonts w:ascii="宋体" w:eastAsia="宋体" w:hAnsi="宋体" w:hint="eastAsia"/>
          <w:sz w:val="28"/>
          <w:szCs w:val="28"/>
        </w:rPr>
        <w:t>大成基金</w:t>
      </w:r>
      <w:r w:rsidR="00974DCA">
        <w:rPr>
          <w:rFonts w:ascii="宋体" w:eastAsia="宋体" w:hAnsi="宋体" w:hint="eastAsia"/>
          <w:sz w:val="28"/>
          <w:szCs w:val="28"/>
        </w:rPr>
        <w:t>、</w:t>
      </w:r>
      <w:r w:rsidR="00974DCA" w:rsidRPr="00974DCA">
        <w:rPr>
          <w:rFonts w:ascii="宋体" w:eastAsia="宋体" w:hAnsi="宋体" w:hint="eastAsia"/>
          <w:sz w:val="28"/>
          <w:szCs w:val="28"/>
        </w:rPr>
        <w:t>博时基金</w:t>
      </w:r>
      <w:r w:rsidR="00974DCA">
        <w:rPr>
          <w:rFonts w:ascii="宋体" w:eastAsia="宋体" w:hAnsi="宋体" w:hint="eastAsia"/>
          <w:sz w:val="28"/>
          <w:szCs w:val="28"/>
        </w:rPr>
        <w:t>、</w:t>
      </w:r>
      <w:r w:rsidR="00974DCA" w:rsidRPr="00974DCA">
        <w:rPr>
          <w:rFonts w:ascii="宋体" w:eastAsia="宋体" w:hAnsi="宋体" w:hint="eastAsia"/>
          <w:sz w:val="28"/>
          <w:szCs w:val="28"/>
        </w:rPr>
        <w:t>长江证券</w:t>
      </w:r>
      <w:r w:rsidR="00974DCA">
        <w:rPr>
          <w:rFonts w:ascii="宋体" w:eastAsia="宋体" w:hAnsi="宋体" w:hint="eastAsia"/>
          <w:sz w:val="28"/>
          <w:szCs w:val="28"/>
        </w:rPr>
        <w:t>、</w:t>
      </w:r>
      <w:r w:rsidR="00974DCA" w:rsidRPr="00974DCA">
        <w:rPr>
          <w:rFonts w:ascii="宋体" w:eastAsia="宋体" w:hAnsi="宋体" w:hint="eastAsia"/>
          <w:sz w:val="28"/>
          <w:szCs w:val="28"/>
        </w:rPr>
        <w:t>创金合信基金</w:t>
      </w:r>
      <w:r w:rsidR="00974DCA">
        <w:rPr>
          <w:rFonts w:ascii="宋体" w:eastAsia="宋体" w:hAnsi="宋体" w:hint="eastAsia"/>
          <w:sz w:val="28"/>
          <w:szCs w:val="28"/>
        </w:rPr>
        <w:t>、</w:t>
      </w:r>
      <w:r w:rsidR="00974DCA" w:rsidRPr="00974DCA">
        <w:rPr>
          <w:rFonts w:ascii="宋体" w:eastAsia="宋体" w:hAnsi="宋体" w:hint="eastAsia"/>
          <w:sz w:val="28"/>
          <w:szCs w:val="28"/>
        </w:rPr>
        <w:t>南方基金</w:t>
      </w:r>
      <w:r w:rsidR="00974DCA">
        <w:rPr>
          <w:rFonts w:ascii="宋体" w:eastAsia="宋体" w:hAnsi="宋体" w:hint="eastAsia"/>
          <w:sz w:val="28"/>
          <w:szCs w:val="28"/>
        </w:rPr>
        <w:t>、</w:t>
      </w:r>
      <w:r w:rsidR="00974DCA" w:rsidRPr="00974DCA">
        <w:rPr>
          <w:rFonts w:ascii="宋体" w:eastAsia="宋体" w:hAnsi="宋体" w:hint="eastAsia"/>
          <w:sz w:val="28"/>
          <w:szCs w:val="28"/>
        </w:rPr>
        <w:t>平安养老</w:t>
      </w:r>
      <w:r w:rsidR="00974DCA">
        <w:rPr>
          <w:rFonts w:ascii="宋体" w:eastAsia="宋体" w:hAnsi="宋体" w:hint="eastAsia"/>
          <w:sz w:val="28"/>
          <w:szCs w:val="28"/>
        </w:rPr>
        <w:t>、</w:t>
      </w:r>
      <w:r w:rsidR="00974DCA" w:rsidRPr="00974DCA">
        <w:rPr>
          <w:rFonts w:ascii="宋体" w:eastAsia="宋体" w:hAnsi="宋体" w:hint="eastAsia"/>
          <w:sz w:val="28"/>
          <w:szCs w:val="28"/>
        </w:rPr>
        <w:t>富国基金</w:t>
      </w:r>
      <w:r w:rsidR="00974DCA">
        <w:rPr>
          <w:rFonts w:ascii="宋体" w:eastAsia="宋体" w:hAnsi="宋体" w:hint="eastAsia"/>
          <w:sz w:val="28"/>
          <w:szCs w:val="28"/>
        </w:rPr>
        <w:t>、</w:t>
      </w:r>
      <w:r w:rsidR="00974DCA" w:rsidRPr="00974DCA">
        <w:rPr>
          <w:rFonts w:ascii="宋体" w:eastAsia="宋体" w:hAnsi="宋体" w:hint="eastAsia"/>
          <w:sz w:val="28"/>
          <w:szCs w:val="28"/>
        </w:rPr>
        <w:t>华创证券</w:t>
      </w:r>
      <w:r w:rsidR="00974DCA">
        <w:rPr>
          <w:rFonts w:ascii="宋体" w:eastAsia="宋体" w:hAnsi="宋体" w:hint="eastAsia"/>
          <w:sz w:val="28"/>
          <w:szCs w:val="28"/>
        </w:rPr>
        <w:t>、</w:t>
      </w:r>
      <w:r w:rsidR="00974DCA" w:rsidRPr="00974DCA">
        <w:rPr>
          <w:rFonts w:ascii="宋体" w:eastAsia="宋体" w:hAnsi="宋体" w:hint="eastAsia"/>
          <w:sz w:val="28"/>
          <w:szCs w:val="28"/>
        </w:rPr>
        <w:t>开源证券</w:t>
      </w:r>
      <w:r w:rsidR="00974DCA">
        <w:rPr>
          <w:rFonts w:ascii="宋体" w:eastAsia="宋体" w:hAnsi="宋体" w:hint="eastAsia"/>
          <w:sz w:val="28"/>
          <w:szCs w:val="28"/>
        </w:rPr>
        <w:t>、</w:t>
      </w:r>
      <w:r w:rsidR="00974DCA" w:rsidRPr="00974DCA">
        <w:rPr>
          <w:rFonts w:ascii="宋体" w:eastAsia="宋体" w:hAnsi="宋体" w:hint="eastAsia"/>
          <w:sz w:val="28"/>
          <w:szCs w:val="28"/>
        </w:rPr>
        <w:t>华夏久盈基金</w:t>
      </w:r>
      <w:r w:rsidR="00974DCA">
        <w:rPr>
          <w:rFonts w:ascii="宋体" w:eastAsia="宋体" w:hAnsi="宋体" w:hint="eastAsia"/>
          <w:sz w:val="28"/>
          <w:szCs w:val="28"/>
        </w:rPr>
        <w:t>、</w:t>
      </w:r>
      <w:r w:rsidR="00974DCA" w:rsidRPr="00974DCA">
        <w:rPr>
          <w:rFonts w:ascii="宋体" w:eastAsia="宋体" w:hAnsi="宋体" w:hint="eastAsia"/>
          <w:sz w:val="28"/>
          <w:szCs w:val="28"/>
        </w:rPr>
        <w:t>天弘基金</w:t>
      </w:r>
      <w:r w:rsidR="00974DCA">
        <w:rPr>
          <w:rFonts w:ascii="宋体" w:eastAsia="宋体" w:hAnsi="宋体" w:hint="eastAsia"/>
          <w:sz w:val="28"/>
          <w:szCs w:val="28"/>
        </w:rPr>
        <w:t>、</w:t>
      </w:r>
      <w:r w:rsidR="00974DCA" w:rsidRPr="00974DCA">
        <w:rPr>
          <w:rFonts w:ascii="宋体" w:eastAsia="宋体" w:hAnsi="宋体" w:hint="eastAsia"/>
          <w:sz w:val="28"/>
          <w:szCs w:val="28"/>
        </w:rPr>
        <w:t>海富通基金</w:t>
      </w:r>
      <w:r w:rsidR="00974DCA">
        <w:rPr>
          <w:rFonts w:ascii="宋体" w:eastAsia="宋体" w:hAnsi="宋体" w:hint="eastAsia"/>
          <w:sz w:val="28"/>
          <w:szCs w:val="28"/>
        </w:rPr>
        <w:t>、</w:t>
      </w:r>
      <w:r w:rsidR="00974DCA" w:rsidRPr="00974DCA">
        <w:rPr>
          <w:rFonts w:ascii="宋体" w:eastAsia="宋体" w:hAnsi="宋体" w:hint="eastAsia"/>
          <w:sz w:val="28"/>
          <w:szCs w:val="28"/>
        </w:rPr>
        <w:t>长江养老</w:t>
      </w:r>
      <w:r w:rsidR="00974DCA">
        <w:rPr>
          <w:rFonts w:ascii="宋体" w:eastAsia="宋体" w:hAnsi="宋体" w:hint="eastAsia"/>
          <w:sz w:val="28"/>
          <w:szCs w:val="28"/>
        </w:rPr>
        <w:t>、</w:t>
      </w:r>
      <w:r w:rsidR="00974DCA" w:rsidRPr="00974DCA">
        <w:rPr>
          <w:rFonts w:ascii="宋体" w:eastAsia="宋体" w:hAnsi="宋体" w:hint="eastAsia"/>
          <w:sz w:val="28"/>
          <w:szCs w:val="28"/>
        </w:rPr>
        <w:t>国盛证券</w:t>
      </w:r>
      <w:r w:rsidR="00974DCA">
        <w:rPr>
          <w:rFonts w:ascii="宋体" w:eastAsia="宋体" w:hAnsi="宋体" w:hint="eastAsia"/>
          <w:sz w:val="28"/>
          <w:szCs w:val="28"/>
        </w:rPr>
        <w:t>、</w:t>
      </w:r>
      <w:r w:rsidR="00974DCA" w:rsidRPr="00974DCA">
        <w:rPr>
          <w:rFonts w:ascii="宋体" w:eastAsia="宋体" w:hAnsi="宋体" w:hint="eastAsia"/>
          <w:sz w:val="28"/>
          <w:szCs w:val="28"/>
        </w:rPr>
        <w:t>贝莱德</w:t>
      </w:r>
      <w:r w:rsidR="00974DCA">
        <w:rPr>
          <w:rFonts w:ascii="宋体" w:eastAsia="宋体" w:hAnsi="宋体" w:hint="eastAsia"/>
          <w:sz w:val="28"/>
          <w:szCs w:val="28"/>
        </w:rPr>
        <w:t>基金、</w:t>
      </w:r>
      <w:r w:rsidR="00974DCA" w:rsidRPr="00974DCA">
        <w:rPr>
          <w:rFonts w:ascii="宋体" w:eastAsia="宋体" w:hAnsi="宋体" w:hint="eastAsia"/>
          <w:sz w:val="28"/>
          <w:szCs w:val="28"/>
        </w:rPr>
        <w:t>中信证券</w:t>
      </w:r>
      <w:r w:rsidR="00974DCA">
        <w:rPr>
          <w:rFonts w:ascii="宋体" w:eastAsia="宋体" w:hAnsi="宋体" w:hint="eastAsia"/>
          <w:sz w:val="28"/>
          <w:szCs w:val="28"/>
        </w:rPr>
        <w:t>、</w:t>
      </w:r>
      <w:r w:rsidR="00974DCA" w:rsidRPr="00974DCA">
        <w:rPr>
          <w:rFonts w:ascii="宋体" w:eastAsia="宋体" w:hAnsi="宋体" w:hint="eastAsia"/>
          <w:sz w:val="28"/>
          <w:szCs w:val="28"/>
        </w:rPr>
        <w:t>中庚基金</w:t>
      </w:r>
      <w:r w:rsidR="00974DCA">
        <w:rPr>
          <w:rFonts w:ascii="宋体" w:eastAsia="宋体" w:hAnsi="宋体" w:hint="eastAsia"/>
          <w:sz w:val="28"/>
          <w:szCs w:val="28"/>
        </w:rPr>
        <w:t>、</w:t>
      </w:r>
      <w:r w:rsidR="00974DCA" w:rsidRPr="00974DCA">
        <w:rPr>
          <w:rFonts w:ascii="宋体" w:eastAsia="宋体" w:hAnsi="宋体" w:hint="eastAsia"/>
          <w:sz w:val="28"/>
          <w:szCs w:val="28"/>
        </w:rPr>
        <w:t>中海外钜融资产</w:t>
      </w:r>
      <w:r w:rsidR="00974DCA">
        <w:rPr>
          <w:rFonts w:ascii="宋体" w:eastAsia="宋体" w:hAnsi="宋体" w:hint="eastAsia"/>
          <w:sz w:val="28"/>
          <w:szCs w:val="28"/>
        </w:rPr>
        <w:t>、</w:t>
      </w:r>
      <w:r w:rsidR="00974DCA" w:rsidRPr="00974DCA">
        <w:rPr>
          <w:rFonts w:ascii="宋体" w:eastAsia="宋体" w:hAnsi="宋体" w:hint="eastAsia"/>
          <w:sz w:val="28"/>
          <w:szCs w:val="28"/>
        </w:rPr>
        <w:t>民生加银</w:t>
      </w:r>
      <w:r w:rsidR="003F40D6">
        <w:rPr>
          <w:rFonts w:ascii="宋体" w:eastAsia="宋体" w:hAnsi="宋体" w:hint="eastAsia"/>
          <w:sz w:val="28"/>
          <w:szCs w:val="28"/>
        </w:rPr>
        <w:t>等</w:t>
      </w:r>
      <w:r w:rsidR="003F40D6" w:rsidRPr="00DE7655">
        <w:rPr>
          <w:rFonts w:ascii="宋体" w:eastAsia="宋体" w:hAnsi="宋体"/>
          <w:sz w:val="28"/>
          <w:szCs w:val="28"/>
        </w:rPr>
        <w:t xml:space="preserve"> </w:t>
      </w:r>
    </w:p>
    <w:p w14:paraId="0187A84E" w14:textId="0058EA68" w:rsidR="007A70C9" w:rsidRPr="007A70C9" w:rsidRDefault="007A70C9" w:rsidP="00A73457">
      <w:pPr>
        <w:pStyle w:val="a5"/>
        <w:numPr>
          <w:ilvl w:val="0"/>
          <w:numId w:val="1"/>
        </w:numPr>
        <w:ind w:firstLineChars="0"/>
        <w:rPr>
          <w:rFonts w:ascii="宋体" w:eastAsia="宋体" w:hAnsi="宋体"/>
          <w:sz w:val="28"/>
          <w:szCs w:val="28"/>
        </w:rPr>
      </w:pPr>
      <w:r w:rsidRPr="007A70C9">
        <w:rPr>
          <w:rFonts w:ascii="宋体" w:eastAsia="宋体" w:hAnsi="宋体" w:hint="eastAsia"/>
          <w:b/>
          <w:bCs/>
          <w:sz w:val="28"/>
          <w:szCs w:val="28"/>
        </w:rPr>
        <w:t>公司接待人员：</w:t>
      </w:r>
      <w:r w:rsidRPr="007A70C9">
        <w:rPr>
          <w:rFonts w:ascii="宋体" w:eastAsia="宋体" w:hAnsi="宋体" w:hint="eastAsia"/>
          <w:sz w:val="28"/>
          <w:szCs w:val="28"/>
        </w:rPr>
        <w:t>公司副董事长兼总经理、副总经理、财务总监、董事会秘书</w:t>
      </w:r>
      <w:r w:rsidR="000E23AD">
        <w:rPr>
          <w:rFonts w:ascii="宋体" w:eastAsia="宋体" w:hAnsi="宋体" w:hint="eastAsia"/>
          <w:sz w:val="28"/>
          <w:szCs w:val="28"/>
        </w:rPr>
        <w:t>等</w:t>
      </w:r>
    </w:p>
    <w:p w14:paraId="4C5074E1" w14:textId="77777777" w:rsidR="007A70C9" w:rsidRDefault="007A70C9" w:rsidP="007A70C9">
      <w:pPr>
        <w:pStyle w:val="a5"/>
        <w:numPr>
          <w:ilvl w:val="0"/>
          <w:numId w:val="1"/>
        </w:numPr>
        <w:ind w:firstLineChars="0"/>
        <w:rPr>
          <w:rFonts w:ascii="宋体" w:eastAsia="宋体" w:hAnsi="宋体" w:cs="微软雅黑"/>
          <w:b/>
          <w:bCs/>
          <w:sz w:val="28"/>
          <w:szCs w:val="28"/>
        </w:rPr>
      </w:pPr>
      <w:r w:rsidRPr="006C4A90">
        <w:rPr>
          <w:rFonts w:ascii="宋体" w:eastAsia="宋体" w:hAnsi="宋体" w:cs="微软雅黑" w:hint="eastAsia"/>
          <w:b/>
          <w:bCs/>
          <w:sz w:val="28"/>
          <w:szCs w:val="28"/>
        </w:rPr>
        <w:t>主要内容记录</w:t>
      </w:r>
    </w:p>
    <w:p w14:paraId="5F6F001B" w14:textId="77777777" w:rsidR="00476D9D" w:rsidRPr="00476D9D" w:rsidRDefault="00476D9D" w:rsidP="00476D9D">
      <w:pPr>
        <w:adjustRightInd w:val="0"/>
        <w:snapToGrid w:val="0"/>
        <w:spacing w:line="560" w:lineRule="exact"/>
        <w:rPr>
          <w:rFonts w:ascii="宋体" w:eastAsia="宋体" w:hAnsi="宋体"/>
          <w:b/>
          <w:bCs/>
          <w:sz w:val="28"/>
          <w:szCs w:val="28"/>
        </w:rPr>
      </w:pPr>
      <w:r w:rsidRPr="00476D9D">
        <w:rPr>
          <w:rFonts w:ascii="宋体" w:eastAsia="宋体" w:hAnsi="宋体" w:hint="eastAsia"/>
          <w:b/>
          <w:bCs/>
          <w:sz w:val="28"/>
          <w:szCs w:val="28"/>
        </w:rPr>
        <w:t>（1）公司概况</w:t>
      </w:r>
    </w:p>
    <w:p w14:paraId="3A95274F" w14:textId="77777777" w:rsidR="00476D9D" w:rsidRDefault="00476D9D" w:rsidP="00476D9D">
      <w:pPr>
        <w:widowControl/>
        <w:adjustRightInd w:val="0"/>
        <w:snapToGrid w:val="0"/>
        <w:spacing w:line="560" w:lineRule="exact"/>
        <w:ind w:firstLineChars="200" w:firstLine="560"/>
        <w:rPr>
          <w:rFonts w:ascii="宋体" w:eastAsia="宋体" w:hAnsi="宋体"/>
          <w:sz w:val="28"/>
          <w:szCs w:val="28"/>
        </w:rPr>
      </w:pPr>
      <w:r w:rsidRPr="00476D9D">
        <w:rPr>
          <w:rFonts w:ascii="宋体" w:eastAsia="宋体" w:hAnsi="宋体" w:hint="eastAsia"/>
          <w:sz w:val="28"/>
          <w:szCs w:val="28"/>
        </w:rPr>
        <w:t>昊华化工科技集团股份有限公司（以下简称“公司”或“昊华科技”）是中国中化控股有限责任公司旗下的国有控股上市公司，目前拥有</w:t>
      </w:r>
      <w:r w:rsidRPr="00476D9D">
        <w:rPr>
          <w:rFonts w:ascii="宋体" w:eastAsia="宋体" w:hAnsi="宋体"/>
          <w:sz w:val="28"/>
          <w:szCs w:val="28"/>
        </w:rPr>
        <w:t>13家全资子公司，其中科技型公司12家。公司秉持“科技引</w:t>
      </w:r>
      <w:r w:rsidRPr="00476D9D">
        <w:rPr>
          <w:rFonts w:ascii="宋体" w:eastAsia="宋体" w:hAnsi="宋体"/>
          <w:sz w:val="28"/>
          <w:szCs w:val="28"/>
        </w:rPr>
        <w:lastRenderedPageBreak/>
        <w:t>领，创新驱动，追求卓越”的发展理念，聚焦高端氟材料、电子化学品、高端制造化工材料和碳减排业务 “3+1”核心主业，服务于电子信息及通信领域、民用航空及地面交通领域、新能源、碳减排等战略性新兴产业领域，致力于把公司打造成为国内领先、国际一流的创新型先进化工材料解决方案提供商。</w:t>
      </w:r>
    </w:p>
    <w:p w14:paraId="6EB5DD64" w14:textId="77777777" w:rsidR="00476D9D" w:rsidRDefault="00476D9D" w:rsidP="00476D9D">
      <w:pPr>
        <w:widowControl/>
        <w:adjustRightInd w:val="0"/>
        <w:snapToGrid w:val="0"/>
        <w:spacing w:line="560" w:lineRule="exact"/>
        <w:rPr>
          <w:rFonts w:ascii="宋体" w:eastAsia="宋体" w:hAnsi="宋体"/>
          <w:sz w:val="28"/>
          <w:szCs w:val="28"/>
        </w:rPr>
      </w:pPr>
    </w:p>
    <w:p w14:paraId="110DF4A4" w14:textId="10242F54" w:rsidR="00476D9D" w:rsidRPr="00476D9D" w:rsidRDefault="00476D9D" w:rsidP="00476D9D">
      <w:pPr>
        <w:widowControl/>
        <w:adjustRightInd w:val="0"/>
        <w:snapToGrid w:val="0"/>
        <w:spacing w:line="560" w:lineRule="exact"/>
        <w:rPr>
          <w:rFonts w:ascii="宋体" w:eastAsia="宋体" w:hAnsi="宋体"/>
          <w:sz w:val="28"/>
          <w:szCs w:val="28"/>
        </w:rPr>
      </w:pPr>
      <w:r w:rsidRPr="000323D3">
        <w:rPr>
          <w:rFonts w:ascii="宋体" w:eastAsia="宋体" w:hAnsi="宋体" w:hint="eastAsia"/>
          <w:b/>
          <w:sz w:val="28"/>
          <w:szCs w:val="28"/>
        </w:rPr>
        <w:t>（2）主要问答</w:t>
      </w:r>
    </w:p>
    <w:p w14:paraId="4E9877FF" w14:textId="39A27801" w:rsidR="007A70C9" w:rsidRDefault="007A70C9" w:rsidP="007A70C9">
      <w:pPr>
        <w:rPr>
          <w:rFonts w:ascii="宋体" w:eastAsia="宋体" w:hAnsi="宋体"/>
          <w:b/>
          <w:bCs/>
          <w:sz w:val="28"/>
          <w:szCs w:val="28"/>
        </w:rPr>
      </w:pPr>
      <w:r>
        <w:rPr>
          <w:rFonts w:ascii="宋体" w:eastAsia="宋体" w:hAnsi="宋体" w:hint="eastAsia"/>
          <w:b/>
          <w:bCs/>
          <w:sz w:val="28"/>
          <w:szCs w:val="28"/>
        </w:rPr>
        <w:t>问题1：</w:t>
      </w:r>
      <w:r w:rsidR="004C6875">
        <w:rPr>
          <w:rFonts w:ascii="宋体" w:eastAsia="宋体" w:hAnsi="宋体" w:hint="eastAsia"/>
          <w:b/>
          <w:bCs/>
          <w:sz w:val="28"/>
          <w:szCs w:val="28"/>
        </w:rPr>
        <w:t>公司未来的增长点在哪个板块</w:t>
      </w:r>
      <w:r w:rsidR="004C6875" w:rsidRPr="004C6875">
        <w:rPr>
          <w:rFonts w:ascii="宋体" w:eastAsia="宋体" w:hAnsi="宋体" w:hint="eastAsia"/>
          <w:b/>
          <w:bCs/>
          <w:sz w:val="28"/>
          <w:szCs w:val="28"/>
        </w:rPr>
        <w:t>？</w:t>
      </w:r>
    </w:p>
    <w:p w14:paraId="6BCEACA3" w14:textId="620F09A4" w:rsidR="004C6875" w:rsidRPr="004C6875" w:rsidRDefault="007A70C9" w:rsidP="004C6875">
      <w:pPr>
        <w:widowControl/>
        <w:adjustRightInd w:val="0"/>
        <w:snapToGrid w:val="0"/>
        <w:spacing w:line="560" w:lineRule="exact"/>
        <w:rPr>
          <w:rFonts w:ascii="宋体" w:eastAsia="宋体" w:hAnsi="宋体"/>
          <w:sz w:val="28"/>
          <w:szCs w:val="28"/>
        </w:rPr>
      </w:pPr>
      <w:r w:rsidRPr="002424AC">
        <w:rPr>
          <w:rFonts w:ascii="宋体" w:eastAsia="宋体" w:hAnsi="宋体" w:hint="eastAsia"/>
          <w:sz w:val="28"/>
          <w:szCs w:val="28"/>
        </w:rPr>
        <w:t>答：</w:t>
      </w:r>
      <w:r w:rsidR="004C6875" w:rsidRPr="004C6875">
        <w:rPr>
          <w:rFonts w:ascii="宋体" w:eastAsia="宋体" w:hAnsi="宋体" w:hint="eastAsia"/>
          <w:sz w:val="28"/>
          <w:szCs w:val="28"/>
        </w:rPr>
        <w:t>公司持续聚焦高端氟材料、电子化学品、高端制造化工材料和碳减排解决方案等</w:t>
      </w:r>
      <w:r w:rsidR="00B25616">
        <w:rPr>
          <w:rFonts w:ascii="宋体" w:eastAsia="宋体" w:hAnsi="宋体" w:hint="eastAsia"/>
          <w:sz w:val="28"/>
          <w:szCs w:val="28"/>
        </w:rPr>
        <w:t>“3</w:t>
      </w:r>
      <w:r w:rsidR="004C6875" w:rsidRPr="004C6875">
        <w:rPr>
          <w:rFonts w:ascii="宋体" w:eastAsia="宋体" w:hAnsi="宋体"/>
          <w:sz w:val="28"/>
          <w:szCs w:val="28"/>
        </w:rPr>
        <w:t>+1</w:t>
      </w:r>
      <w:r w:rsidR="00B25616">
        <w:rPr>
          <w:rFonts w:ascii="宋体" w:eastAsia="宋体" w:hAnsi="宋体" w:hint="eastAsia"/>
          <w:sz w:val="28"/>
          <w:szCs w:val="28"/>
        </w:rPr>
        <w:t>”</w:t>
      </w:r>
      <w:r w:rsidR="004C6875" w:rsidRPr="004C6875">
        <w:rPr>
          <w:rFonts w:ascii="宋体" w:eastAsia="宋体" w:hAnsi="宋体"/>
          <w:sz w:val="28"/>
          <w:szCs w:val="28"/>
        </w:rPr>
        <w:t>核心业务。在高端氟材料方面，持续开展补链、强链、延链，持续开展结构调整和产业升级，不断提高四代氟碳化学品、高性能氟聚合物及制品、含氟精细化学品等高附加值产品业务收入比例，同时进一步培育发展锂电池材料产业链；在电子化学品方面，通过“锻长板”、“补短板”、“填空白”，持续打造以电子特气为优势并不断丰富产品组合，进一步向集成电路领域拓展，打造国内领先、国际知名的电子化学品综合供应商；在高端制造化工材料方面，公司将继续强化民用航空轮胎、密封</w:t>
      </w:r>
      <w:r w:rsidR="004C6875" w:rsidRPr="004C6875">
        <w:rPr>
          <w:rFonts w:ascii="宋体" w:eastAsia="宋体" w:hAnsi="宋体" w:hint="eastAsia"/>
          <w:sz w:val="28"/>
          <w:szCs w:val="28"/>
        </w:rPr>
        <w:t>橡胶制品、涂料的优势，保持国内民用航空配套化工材料领先地位，同时持续推动相关业务在轨道交通、电子信息、节能环保、新能源、高端装备等领域快速发展；在碳减排方面，将持续开发化工过程源头减碳、碳捕集、碳资源高效利用、可再生能源等先进技术，进一步加大自有的变压吸附（</w:t>
      </w:r>
      <w:r w:rsidR="004C6875" w:rsidRPr="004C6875">
        <w:rPr>
          <w:rFonts w:ascii="宋体" w:eastAsia="宋体" w:hAnsi="宋体"/>
          <w:sz w:val="28"/>
          <w:szCs w:val="28"/>
        </w:rPr>
        <w:t>PSA）技术、二氧化碳捕集和利用技术的推广，加大氢能利用技术的开发和推广。</w:t>
      </w:r>
    </w:p>
    <w:p w14:paraId="4A405BF6" w14:textId="72C1EB5D" w:rsidR="007A70C9" w:rsidRDefault="004C6875" w:rsidP="004C6875">
      <w:pPr>
        <w:widowControl/>
        <w:adjustRightInd w:val="0"/>
        <w:snapToGrid w:val="0"/>
        <w:spacing w:line="560" w:lineRule="exact"/>
        <w:ind w:firstLineChars="200" w:firstLine="560"/>
        <w:rPr>
          <w:rFonts w:ascii="宋体" w:eastAsia="宋体" w:hAnsi="宋体"/>
          <w:sz w:val="28"/>
          <w:szCs w:val="28"/>
        </w:rPr>
      </w:pPr>
      <w:r w:rsidRPr="004C6875">
        <w:rPr>
          <w:rFonts w:ascii="宋体" w:eastAsia="宋体" w:hAnsi="宋体" w:hint="eastAsia"/>
          <w:sz w:val="28"/>
          <w:szCs w:val="28"/>
        </w:rPr>
        <w:lastRenderedPageBreak/>
        <w:t>公司坚持高质量稳步发展，持续推动做强做优做大，为投资者创造价值。</w:t>
      </w:r>
    </w:p>
    <w:p w14:paraId="2214BC8B" w14:textId="77777777" w:rsidR="007A70C9" w:rsidRDefault="007A70C9" w:rsidP="007A70C9">
      <w:pPr>
        <w:rPr>
          <w:rFonts w:ascii="宋体" w:eastAsia="宋体" w:hAnsi="宋体"/>
          <w:sz w:val="28"/>
          <w:szCs w:val="28"/>
        </w:rPr>
      </w:pPr>
    </w:p>
    <w:p w14:paraId="63D528DF" w14:textId="0999CD49" w:rsidR="008F58C3" w:rsidRPr="008736C2" w:rsidRDefault="007A70C9" w:rsidP="008F58C3">
      <w:pPr>
        <w:rPr>
          <w:rFonts w:ascii="宋体" w:eastAsia="宋体" w:hAnsi="宋体"/>
          <w:b/>
          <w:bCs/>
          <w:sz w:val="28"/>
          <w:szCs w:val="28"/>
        </w:rPr>
      </w:pPr>
      <w:r w:rsidRPr="00A97635">
        <w:rPr>
          <w:rFonts w:ascii="宋体" w:eastAsia="宋体" w:hAnsi="宋体"/>
          <w:b/>
          <w:sz w:val="28"/>
          <w:szCs w:val="28"/>
        </w:rPr>
        <w:t>问题</w:t>
      </w:r>
      <w:r w:rsidRPr="00A97635">
        <w:rPr>
          <w:rFonts w:ascii="宋体" w:eastAsia="宋体" w:hAnsi="宋体" w:hint="eastAsia"/>
          <w:b/>
          <w:sz w:val="28"/>
          <w:szCs w:val="28"/>
        </w:rPr>
        <w:t>2</w:t>
      </w:r>
      <w:r>
        <w:rPr>
          <w:rFonts w:ascii="宋体" w:eastAsia="宋体" w:hAnsi="宋体" w:hint="eastAsia"/>
          <w:b/>
          <w:sz w:val="28"/>
          <w:szCs w:val="28"/>
        </w:rPr>
        <w:t>：</w:t>
      </w:r>
      <w:r w:rsidR="008F58C3">
        <w:rPr>
          <w:rFonts w:ascii="宋体" w:eastAsia="宋体" w:hAnsi="宋体" w:hint="eastAsia"/>
          <w:b/>
          <w:bCs/>
          <w:sz w:val="28"/>
          <w:szCs w:val="28"/>
        </w:rPr>
        <w:t>公司有哪些项目</w:t>
      </w:r>
      <w:r w:rsidR="002F5BE3">
        <w:rPr>
          <w:rFonts w:ascii="宋体" w:eastAsia="宋体" w:hAnsi="宋体" w:hint="eastAsia"/>
          <w:b/>
          <w:bCs/>
          <w:sz w:val="28"/>
          <w:szCs w:val="28"/>
        </w:rPr>
        <w:t>预计今年建成投产</w:t>
      </w:r>
      <w:r w:rsidR="008F58C3">
        <w:rPr>
          <w:rFonts w:ascii="宋体" w:eastAsia="宋体" w:hAnsi="宋体" w:hint="eastAsia"/>
          <w:b/>
          <w:bCs/>
          <w:sz w:val="28"/>
          <w:szCs w:val="28"/>
        </w:rPr>
        <w:t>？</w:t>
      </w:r>
    </w:p>
    <w:p w14:paraId="038DD985" w14:textId="587E14B1" w:rsidR="008F58C3" w:rsidRDefault="008F58C3" w:rsidP="008F58C3">
      <w:pPr>
        <w:rPr>
          <w:rFonts w:ascii="宋体" w:eastAsia="宋体" w:hAnsi="宋体"/>
          <w:sz w:val="28"/>
          <w:szCs w:val="28"/>
        </w:rPr>
      </w:pPr>
      <w:r w:rsidRPr="008736C2">
        <w:rPr>
          <w:rFonts w:ascii="宋体" w:eastAsia="宋体" w:hAnsi="宋体" w:hint="eastAsia"/>
          <w:sz w:val="28"/>
          <w:szCs w:val="28"/>
        </w:rPr>
        <w:t>答：</w:t>
      </w:r>
      <w:r w:rsidR="009550D0">
        <w:rPr>
          <w:rFonts w:ascii="宋体" w:eastAsia="宋体" w:hAnsi="宋体" w:hint="eastAsia"/>
          <w:sz w:val="28"/>
          <w:szCs w:val="28"/>
        </w:rPr>
        <w:t>公司</w:t>
      </w:r>
      <w:r w:rsidR="00B25616">
        <w:rPr>
          <w:rFonts w:ascii="宋体" w:eastAsia="宋体" w:hAnsi="宋体" w:hint="eastAsia"/>
          <w:sz w:val="28"/>
          <w:szCs w:val="28"/>
        </w:rPr>
        <w:t>所属</w:t>
      </w:r>
      <w:r w:rsidRPr="003249EA">
        <w:rPr>
          <w:rFonts w:ascii="宋体" w:eastAsia="宋体" w:hAnsi="宋体" w:hint="eastAsia"/>
          <w:sz w:val="28"/>
          <w:szCs w:val="28"/>
        </w:rPr>
        <w:t>曙光院</w:t>
      </w:r>
      <w:r w:rsidRPr="003249EA">
        <w:rPr>
          <w:rFonts w:ascii="宋体" w:eastAsia="宋体" w:hAnsi="宋体"/>
          <w:sz w:val="28"/>
          <w:szCs w:val="28"/>
        </w:rPr>
        <w:t>10万条/年民航轮胎项目、西南院清洁能源催化材料产业化基地项目、西北院有机硅密封型材项目等产业化项目正在抓紧施工建设，计划年底前建成投产</w:t>
      </w:r>
      <w:r w:rsidRPr="007A70C9">
        <w:rPr>
          <w:rFonts w:ascii="宋体" w:eastAsia="宋体" w:hAnsi="宋体"/>
          <w:sz w:val="28"/>
          <w:szCs w:val="28"/>
        </w:rPr>
        <w:t>。</w:t>
      </w:r>
    </w:p>
    <w:p w14:paraId="73DE6302" w14:textId="77777777" w:rsidR="008F58C3" w:rsidRPr="009550D0" w:rsidRDefault="008F58C3" w:rsidP="007A70C9">
      <w:pPr>
        <w:rPr>
          <w:rFonts w:ascii="宋体" w:eastAsia="宋体" w:hAnsi="宋体"/>
          <w:b/>
          <w:sz w:val="28"/>
          <w:szCs w:val="28"/>
        </w:rPr>
      </w:pPr>
    </w:p>
    <w:p w14:paraId="1091E19D" w14:textId="389B4AF1" w:rsidR="007A70C9" w:rsidRPr="008F58C3" w:rsidRDefault="008F58C3" w:rsidP="007A70C9">
      <w:pPr>
        <w:rPr>
          <w:rFonts w:ascii="宋体" w:eastAsia="宋体" w:hAnsi="宋体"/>
          <w:sz w:val="28"/>
          <w:szCs w:val="28"/>
        </w:rPr>
      </w:pPr>
      <w:r w:rsidRPr="008736C2">
        <w:rPr>
          <w:rFonts w:ascii="宋体" w:eastAsia="宋体" w:hAnsi="宋体" w:hint="eastAsia"/>
          <w:b/>
          <w:bCs/>
          <w:sz w:val="28"/>
          <w:szCs w:val="28"/>
        </w:rPr>
        <w:t>问题</w:t>
      </w:r>
      <w:r>
        <w:rPr>
          <w:rFonts w:ascii="宋体" w:eastAsia="宋体" w:hAnsi="宋体"/>
          <w:b/>
          <w:bCs/>
          <w:sz w:val="28"/>
          <w:szCs w:val="28"/>
        </w:rPr>
        <w:t>3</w:t>
      </w:r>
      <w:r w:rsidRPr="008736C2">
        <w:rPr>
          <w:rFonts w:ascii="宋体" w:eastAsia="宋体" w:hAnsi="宋体" w:hint="eastAsia"/>
          <w:b/>
          <w:bCs/>
          <w:sz w:val="28"/>
          <w:szCs w:val="28"/>
        </w:rPr>
        <w:t>：</w:t>
      </w:r>
      <w:r w:rsidR="000E3A0C" w:rsidRPr="000E3A0C">
        <w:rPr>
          <w:rFonts w:ascii="宋体" w:eastAsia="宋体" w:hAnsi="宋体" w:hint="eastAsia"/>
          <w:b/>
          <w:sz w:val="28"/>
          <w:szCs w:val="28"/>
        </w:rPr>
        <w:t>目前</w:t>
      </w:r>
      <w:r w:rsidR="000E3A0C" w:rsidRPr="000E3A0C">
        <w:rPr>
          <w:rFonts w:ascii="宋体" w:eastAsia="宋体" w:hAnsi="宋体"/>
          <w:b/>
          <w:sz w:val="28"/>
          <w:szCs w:val="28"/>
        </w:rPr>
        <w:t>PVDF市场产能过剩，竞争激烈，公司如何看待PVDF未来的市场情况？</w:t>
      </w:r>
    </w:p>
    <w:p w14:paraId="17419C98" w14:textId="77777777" w:rsidR="00060B0F" w:rsidRPr="00060B0F" w:rsidRDefault="007A70C9" w:rsidP="000249E2">
      <w:pPr>
        <w:rPr>
          <w:rFonts w:ascii="宋体" w:eastAsia="宋体" w:hAnsi="宋体"/>
          <w:bCs/>
          <w:sz w:val="28"/>
          <w:szCs w:val="28"/>
        </w:rPr>
      </w:pPr>
      <w:r w:rsidRPr="00A97635">
        <w:rPr>
          <w:rFonts w:ascii="宋体" w:eastAsia="宋体" w:hAnsi="宋体"/>
          <w:bCs/>
          <w:sz w:val="28"/>
          <w:szCs w:val="28"/>
        </w:rPr>
        <w:t>答</w:t>
      </w:r>
      <w:r w:rsidRPr="00A97635">
        <w:rPr>
          <w:rFonts w:ascii="宋体" w:eastAsia="宋体" w:hAnsi="宋体" w:hint="eastAsia"/>
          <w:bCs/>
          <w:sz w:val="28"/>
          <w:szCs w:val="28"/>
        </w:rPr>
        <w:t>：</w:t>
      </w:r>
      <w:r w:rsidR="00060B0F" w:rsidRPr="00060B0F">
        <w:rPr>
          <w:rFonts w:ascii="宋体" w:eastAsia="宋体" w:hAnsi="宋体" w:hint="eastAsia"/>
          <w:bCs/>
          <w:sz w:val="28"/>
          <w:szCs w:val="28"/>
        </w:rPr>
        <w:t>公司认为目前</w:t>
      </w:r>
      <w:r w:rsidR="00060B0F" w:rsidRPr="00060B0F">
        <w:rPr>
          <w:rFonts w:ascii="宋体" w:eastAsia="宋体" w:hAnsi="宋体"/>
          <w:bCs/>
          <w:sz w:val="28"/>
          <w:szCs w:val="28"/>
        </w:rPr>
        <w:t>PVDF产能过剩属于结构性过剩，只有具备技术、成本、品牌、渠道等核心优势的企业才能在市场竞争中胜出，没有竞争力的产能将会逐步淘汰。汽车电动化、新能源转型以及国产化替代是大势所趋，随着市场和价格恢复理性，PVDF未来需求端持续向好，具有核心竞争力的企业也将逐步占据主流市场。</w:t>
      </w:r>
    </w:p>
    <w:p w14:paraId="6BA9187A" w14:textId="38DF51F8" w:rsidR="007A70C9" w:rsidRDefault="00402266" w:rsidP="000249E2">
      <w:pPr>
        <w:ind w:firstLineChars="200" w:firstLine="560"/>
        <w:rPr>
          <w:rFonts w:ascii="宋体" w:eastAsia="宋体" w:hAnsi="宋体"/>
          <w:bCs/>
          <w:sz w:val="28"/>
          <w:szCs w:val="28"/>
        </w:rPr>
      </w:pPr>
      <w:r>
        <w:rPr>
          <w:rFonts w:ascii="宋体" w:eastAsia="宋体" w:hAnsi="宋体" w:hint="eastAsia"/>
          <w:bCs/>
          <w:sz w:val="28"/>
          <w:szCs w:val="28"/>
        </w:rPr>
        <w:t>公司正在推进</w:t>
      </w:r>
      <w:r w:rsidR="00A0108D">
        <w:rPr>
          <w:rFonts w:ascii="宋体" w:eastAsia="宋体" w:hAnsi="宋体" w:hint="eastAsia"/>
          <w:bCs/>
          <w:sz w:val="28"/>
          <w:szCs w:val="28"/>
        </w:rPr>
        <w:t>发行股份购买中化蓝天1</w:t>
      </w:r>
      <w:r w:rsidR="00A0108D">
        <w:rPr>
          <w:rFonts w:ascii="宋体" w:eastAsia="宋体" w:hAnsi="宋体"/>
          <w:bCs/>
          <w:sz w:val="28"/>
          <w:szCs w:val="28"/>
        </w:rPr>
        <w:t>00</w:t>
      </w:r>
      <w:r w:rsidR="00A0108D">
        <w:rPr>
          <w:rFonts w:ascii="宋体" w:eastAsia="宋体" w:hAnsi="宋体" w:hint="eastAsia"/>
          <w:bCs/>
          <w:sz w:val="28"/>
          <w:szCs w:val="28"/>
        </w:rPr>
        <w:t>%</w:t>
      </w:r>
      <w:r w:rsidR="00A0108D">
        <w:rPr>
          <w:rFonts w:ascii="宋体" w:eastAsia="宋体" w:hAnsi="宋体"/>
          <w:bCs/>
          <w:sz w:val="28"/>
          <w:szCs w:val="28"/>
        </w:rPr>
        <w:t>股权的重组事项</w:t>
      </w:r>
      <w:r w:rsidR="00A0108D">
        <w:rPr>
          <w:rFonts w:ascii="宋体" w:eastAsia="宋体" w:hAnsi="宋体" w:hint="eastAsia"/>
          <w:bCs/>
          <w:sz w:val="28"/>
          <w:szCs w:val="28"/>
        </w:rPr>
        <w:t>，</w:t>
      </w:r>
      <w:r w:rsidR="00060B0F" w:rsidRPr="00060B0F">
        <w:rPr>
          <w:rFonts w:ascii="宋体" w:eastAsia="宋体" w:hAnsi="宋体" w:hint="eastAsia"/>
          <w:bCs/>
          <w:sz w:val="28"/>
          <w:szCs w:val="28"/>
        </w:rPr>
        <w:t>公司与中化蓝天均深耕氟化工领域多年，通过</w:t>
      </w:r>
      <w:r w:rsidR="00AB7120">
        <w:rPr>
          <w:rFonts w:ascii="宋体" w:eastAsia="宋体" w:hAnsi="宋体" w:hint="eastAsia"/>
          <w:bCs/>
          <w:sz w:val="28"/>
          <w:szCs w:val="28"/>
        </w:rPr>
        <w:t>本次</w:t>
      </w:r>
      <w:r w:rsidR="00060B0F" w:rsidRPr="00060B0F">
        <w:rPr>
          <w:rFonts w:ascii="宋体" w:eastAsia="宋体" w:hAnsi="宋体" w:hint="eastAsia"/>
          <w:bCs/>
          <w:sz w:val="28"/>
          <w:szCs w:val="28"/>
        </w:rPr>
        <w:t>重组将实现氟化工业务的深度整合</w:t>
      </w:r>
      <w:r w:rsidR="00B75957">
        <w:rPr>
          <w:rFonts w:ascii="宋体" w:eastAsia="宋体" w:hAnsi="宋体" w:hint="eastAsia"/>
          <w:bCs/>
          <w:sz w:val="28"/>
          <w:szCs w:val="28"/>
        </w:rPr>
        <w:t>。公司</w:t>
      </w:r>
      <w:r w:rsidR="00B75957" w:rsidRPr="00B75957">
        <w:rPr>
          <w:rFonts w:ascii="宋体" w:eastAsia="宋体" w:hAnsi="宋体" w:hint="eastAsia"/>
          <w:bCs/>
          <w:sz w:val="28"/>
          <w:szCs w:val="28"/>
        </w:rPr>
        <w:t>所属晨光院为原化工部直属的科技型企业，以有机氟材料作为主导产业，从事有机氟开发和生产已达五十多年，技术底蕴深厚，科研能力领先地位突出，是国内为数不多的具有从研究开发、工程设计、成果产业化、生产经营一体化的氟化工企业</w:t>
      </w:r>
      <w:r w:rsidR="00B75957">
        <w:rPr>
          <w:rFonts w:ascii="宋体" w:eastAsia="宋体" w:hAnsi="宋体" w:hint="eastAsia"/>
          <w:bCs/>
          <w:sz w:val="28"/>
          <w:szCs w:val="28"/>
        </w:rPr>
        <w:t>,</w:t>
      </w:r>
      <w:r w:rsidR="00B75957" w:rsidRPr="00B75957">
        <w:rPr>
          <w:rFonts w:hint="eastAsia"/>
        </w:rPr>
        <w:t xml:space="preserve"> </w:t>
      </w:r>
      <w:r w:rsidR="00B75957" w:rsidRPr="00B75957">
        <w:rPr>
          <w:rFonts w:ascii="宋体" w:eastAsia="宋体" w:hAnsi="宋体" w:hint="eastAsia"/>
          <w:bCs/>
          <w:sz w:val="28"/>
          <w:szCs w:val="28"/>
        </w:rPr>
        <w:t>晨光院</w:t>
      </w:r>
      <w:r w:rsidR="00B75957">
        <w:rPr>
          <w:rFonts w:ascii="宋体" w:eastAsia="宋体" w:hAnsi="宋体" w:hint="eastAsia"/>
          <w:bCs/>
          <w:sz w:val="28"/>
          <w:szCs w:val="28"/>
        </w:rPr>
        <w:t>年产</w:t>
      </w:r>
      <w:r w:rsidR="00B75957" w:rsidRPr="00B75957">
        <w:rPr>
          <w:rFonts w:ascii="宋体" w:eastAsia="宋体" w:hAnsi="宋体"/>
          <w:bCs/>
          <w:sz w:val="28"/>
          <w:szCs w:val="28"/>
        </w:rPr>
        <w:t>2500吨</w:t>
      </w:r>
      <w:r w:rsidR="00B75957">
        <w:rPr>
          <w:rFonts w:ascii="宋体" w:eastAsia="宋体" w:hAnsi="宋体" w:hint="eastAsia"/>
          <w:bCs/>
          <w:sz w:val="28"/>
          <w:szCs w:val="28"/>
        </w:rPr>
        <w:t>P</w:t>
      </w:r>
      <w:r w:rsidR="00B75957">
        <w:rPr>
          <w:rFonts w:ascii="宋体" w:eastAsia="宋体" w:hAnsi="宋体"/>
          <w:bCs/>
          <w:sz w:val="28"/>
          <w:szCs w:val="28"/>
        </w:rPr>
        <w:t>VDF</w:t>
      </w:r>
      <w:r w:rsidR="00B75957" w:rsidRPr="00B75957">
        <w:rPr>
          <w:rFonts w:ascii="宋体" w:eastAsia="宋体" w:hAnsi="宋体"/>
          <w:bCs/>
          <w:sz w:val="28"/>
          <w:szCs w:val="28"/>
        </w:rPr>
        <w:t>项目</w:t>
      </w:r>
      <w:r w:rsidR="00B75957">
        <w:rPr>
          <w:rFonts w:ascii="宋体" w:eastAsia="宋体" w:hAnsi="宋体" w:hint="eastAsia"/>
          <w:bCs/>
          <w:sz w:val="28"/>
          <w:szCs w:val="28"/>
        </w:rPr>
        <w:t>已建成投产。</w:t>
      </w:r>
      <w:r w:rsidR="00060B0F" w:rsidRPr="00060B0F">
        <w:rPr>
          <w:rFonts w:ascii="宋体" w:eastAsia="宋体" w:hAnsi="宋体" w:hint="eastAsia"/>
          <w:bCs/>
          <w:sz w:val="28"/>
          <w:szCs w:val="28"/>
        </w:rPr>
        <w:t>中化蓝天</w:t>
      </w:r>
      <w:r w:rsidR="00060B0F" w:rsidRPr="00060B0F">
        <w:rPr>
          <w:rFonts w:ascii="宋体" w:eastAsia="宋体" w:hAnsi="宋体"/>
          <w:bCs/>
          <w:sz w:val="28"/>
          <w:szCs w:val="28"/>
        </w:rPr>
        <w:t>拥有超过40年PVDF技</w:t>
      </w:r>
      <w:r w:rsidR="00060B0F" w:rsidRPr="00060B0F">
        <w:rPr>
          <w:rFonts w:ascii="宋体" w:eastAsia="宋体" w:hAnsi="宋体"/>
          <w:bCs/>
          <w:sz w:val="28"/>
          <w:szCs w:val="28"/>
        </w:rPr>
        <w:lastRenderedPageBreak/>
        <w:t>术创新研发积累和丰富的产业运营经验，是国内最具影响力的PVDF生产商之一。未来，</w:t>
      </w:r>
      <w:r w:rsidR="00060B0F">
        <w:rPr>
          <w:rFonts w:ascii="宋体" w:eastAsia="宋体" w:hAnsi="宋体" w:hint="eastAsia"/>
          <w:bCs/>
          <w:sz w:val="28"/>
          <w:szCs w:val="28"/>
        </w:rPr>
        <w:t>公司</w:t>
      </w:r>
      <w:r w:rsidR="00060B0F" w:rsidRPr="00060B0F">
        <w:rPr>
          <w:rFonts w:ascii="宋体" w:eastAsia="宋体" w:hAnsi="宋体"/>
          <w:bCs/>
          <w:sz w:val="28"/>
          <w:szCs w:val="28"/>
        </w:rPr>
        <w:t>将持续通过技术迭代升级、提升产品质量等有效满足客户需求并赢得市场份额。</w:t>
      </w:r>
    </w:p>
    <w:p w14:paraId="2FF57B75" w14:textId="77777777" w:rsidR="007A70C9" w:rsidRPr="007A70C9" w:rsidRDefault="007A70C9" w:rsidP="007A70C9">
      <w:pPr>
        <w:rPr>
          <w:rFonts w:ascii="宋体" w:eastAsia="宋体" w:hAnsi="宋体"/>
          <w:sz w:val="28"/>
          <w:szCs w:val="28"/>
        </w:rPr>
      </w:pPr>
    </w:p>
    <w:p w14:paraId="778DF83D" w14:textId="5CFAD00F" w:rsidR="007A70C9" w:rsidRPr="005F0E3C" w:rsidRDefault="007A70C9" w:rsidP="007A70C9">
      <w:pPr>
        <w:tabs>
          <w:tab w:val="left" w:pos="6048"/>
        </w:tabs>
        <w:rPr>
          <w:rFonts w:ascii="宋体" w:eastAsia="宋体" w:hAnsi="宋体"/>
          <w:b/>
          <w:bCs/>
          <w:sz w:val="28"/>
          <w:szCs w:val="28"/>
        </w:rPr>
      </w:pPr>
      <w:r w:rsidRPr="005F0E3C">
        <w:rPr>
          <w:rFonts w:ascii="宋体" w:eastAsia="宋体" w:hAnsi="宋体" w:hint="eastAsia"/>
          <w:b/>
          <w:bCs/>
          <w:sz w:val="28"/>
          <w:szCs w:val="28"/>
        </w:rPr>
        <w:t>问题</w:t>
      </w:r>
      <w:r>
        <w:rPr>
          <w:rFonts w:ascii="宋体" w:eastAsia="宋体" w:hAnsi="宋体"/>
          <w:b/>
          <w:bCs/>
          <w:sz w:val="28"/>
          <w:szCs w:val="28"/>
        </w:rPr>
        <w:t>4</w:t>
      </w:r>
      <w:r>
        <w:rPr>
          <w:rFonts w:ascii="宋体" w:eastAsia="宋体" w:hAnsi="宋体" w:hint="eastAsia"/>
          <w:b/>
          <w:bCs/>
          <w:sz w:val="28"/>
          <w:szCs w:val="28"/>
        </w:rPr>
        <w:t>：</w:t>
      </w:r>
      <w:r w:rsidR="0053124B">
        <w:rPr>
          <w:rFonts w:ascii="宋体" w:eastAsia="宋体" w:hAnsi="宋体"/>
          <w:b/>
          <w:bCs/>
          <w:sz w:val="28"/>
          <w:szCs w:val="28"/>
        </w:rPr>
        <w:t>公司电子气体</w:t>
      </w:r>
      <w:r w:rsidR="005D0ED4">
        <w:rPr>
          <w:rFonts w:ascii="宋体" w:eastAsia="宋体" w:hAnsi="宋体"/>
          <w:b/>
          <w:bCs/>
          <w:sz w:val="28"/>
          <w:szCs w:val="28"/>
        </w:rPr>
        <w:t>领域有哪些</w:t>
      </w:r>
      <w:r w:rsidR="0053124B">
        <w:rPr>
          <w:rFonts w:ascii="宋体" w:eastAsia="宋体" w:hAnsi="宋体"/>
          <w:b/>
          <w:bCs/>
          <w:sz w:val="28"/>
          <w:szCs w:val="28"/>
        </w:rPr>
        <w:t>产品</w:t>
      </w:r>
      <w:r w:rsidR="0053124B">
        <w:rPr>
          <w:rFonts w:ascii="宋体" w:eastAsia="宋体" w:hAnsi="宋体" w:hint="eastAsia"/>
          <w:b/>
          <w:bCs/>
          <w:sz w:val="28"/>
          <w:szCs w:val="28"/>
        </w:rPr>
        <w:t>？</w:t>
      </w:r>
      <w:r w:rsidR="0053124B">
        <w:rPr>
          <w:rFonts w:ascii="宋体" w:eastAsia="宋体" w:hAnsi="宋体"/>
          <w:b/>
          <w:bCs/>
          <w:sz w:val="28"/>
          <w:szCs w:val="28"/>
        </w:rPr>
        <w:t>应用</w:t>
      </w:r>
      <w:r w:rsidR="005D0ED4">
        <w:rPr>
          <w:rFonts w:ascii="宋体" w:eastAsia="宋体" w:hAnsi="宋体"/>
          <w:b/>
          <w:bCs/>
          <w:sz w:val="28"/>
          <w:szCs w:val="28"/>
        </w:rPr>
        <w:t>在哪些</w:t>
      </w:r>
      <w:r w:rsidR="0053124B">
        <w:rPr>
          <w:rFonts w:ascii="宋体" w:eastAsia="宋体" w:hAnsi="宋体"/>
          <w:b/>
          <w:bCs/>
          <w:sz w:val="28"/>
          <w:szCs w:val="28"/>
        </w:rPr>
        <w:t>领域</w:t>
      </w:r>
      <w:r w:rsidR="0053124B">
        <w:rPr>
          <w:rFonts w:ascii="宋体" w:eastAsia="宋体" w:hAnsi="宋体" w:hint="eastAsia"/>
          <w:b/>
          <w:bCs/>
          <w:sz w:val="28"/>
          <w:szCs w:val="28"/>
        </w:rPr>
        <w:t>？</w:t>
      </w:r>
    </w:p>
    <w:p w14:paraId="1C7939F8" w14:textId="20B12931" w:rsidR="007A70C9" w:rsidRDefault="007A70C9" w:rsidP="007A70C9">
      <w:pPr>
        <w:rPr>
          <w:rFonts w:ascii="宋体" w:eastAsia="宋体" w:hAnsi="宋体"/>
          <w:sz w:val="28"/>
          <w:szCs w:val="28"/>
        </w:rPr>
      </w:pPr>
      <w:r>
        <w:rPr>
          <w:rFonts w:ascii="宋体" w:eastAsia="宋体" w:hAnsi="宋体" w:hint="eastAsia"/>
          <w:sz w:val="28"/>
          <w:szCs w:val="28"/>
        </w:rPr>
        <w:t>答：</w:t>
      </w:r>
      <w:r w:rsidR="0053124B" w:rsidRPr="0053124B">
        <w:rPr>
          <w:rFonts w:ascii="宋体" w:eastAsia="宋体" w:hAnsi="宋体" w:hint="eastAsia"/>
          <w:sz w:val="28"/>
          <w:szCs w:val="28"/>
        </w:rPr>
        <w:t>公司所属昊华气体依托强大的研发力量以及多年在电子特种气体方面积累的经验，陆续开发出了电子级三氟化氮、四氟化碳、六氟化钨、硫化氢、硒化氢、二氧化硫、氦气等多种电子特气产品，多个产品打破国外技术垄断，实现国产化研制和进口替代。产品广泛应用于集成电路、显示面板、太阳能光伏等领域。公司将根据市场研判，择机采取自有技术、引进、吸收等方式持续加大电子化学品领域的投入，始终致力于成为国内一流</w:t>
      </w:r>
      <w:r w:rsidR="00B25616">
        <w:rPr>
          <w:rFonts w:ascii="宋体" w:eastAsia="宋体" w:hAnsi="宋体" w:hint="eastAsia"/>
          <w:sz w:val="28"/>
          <w:szCs w:val="28"/>
        </w:rPr>
        <w:t>、</w:t>
      </w:r>
      <w:r w:rsidR="0053124B" w:rsidRPr="0053124B">
        <w:rPr>
          <w:rFonts w:ascii="宋体" w:eastAsia="宋体" w:hAnsi="宋体" w:hint="eastAsia"/>
          <w:sz w:val="28"/>
          <w:szCs w:val="28"/>
        </w:rPr>
        <w:t>国际知名的电子化学品生产商和综合服务商。</w:t>
      </w:r>
    </w:p>
    <w:p w14:paraId="71B191AB" w14:textId="77777777" w:rsidR="007A70C9" w:rsidRDefault="007A70C9" w:rsidP="007A70C9">
      <w:pPr>
        <w:rPr>
          <w:rFonts w:ascii="宋体" w:eastAsia="宋体" w:hAnsi="宋体"/>
          <w:sz w:val="28"/>
          <w:szCs w:val="28"/>
        </w:rPr>
      </w:pPr>
    </w:p>
    <w:p w14:paraId="442E3E43" w14:textId="4125F675" w:rsidR="007A70C9" w:rsidRDefault="007A70C9" w:rsidP="007A70C9">
      <w:pPr>
        <w:rPr>
          <w:rFonts w:ascii="宋体" w:eastAsia="宋体" w:hAnsi="宋体"/>
          <w:b/>
          <w:sz w:val="28"/>
          <w:szCs w:val="28"/>
        </w:rPr>
      </w:pPr>
      <w:r w:rsidRPr="00FA2902">
        <w:rPr>
          <w:rFonts w:ascii="宋体" w:eastAsia="宋体" w:hAnsi="宋体"/>
          <w:b/>
          <w:sz w:val="28"/>
          <w:szCs w:val="28"/>
        </w:rPr>
        <w:t>问题</w:t>
      </w:r>
      <w:r>
        <w:rPr>
          <w:rFonts w:ascii="宋体" w:eastAsia="宋体" w:hAnsi="宋体"/>
          <w:b/>
          <w:sz w:val="28"/>
          <w:szCs w:val="28"/>
        </w:rPr>
        <w:t>5</w:t>
      </w:r>
      <w:r w:rsidRPr="00FA2902">
        <w:rPr>
          <w:rFonts w:ascii="宋体" w:eastAsia="宋体" w:hAnsi="宋体" w:hint="eastAsia"/>
          <w:b/>
          <w:sz w:val="28"/>
          <w:szCs w:val="28"/>
        </w:rPr>
        <w:t>：</w:t>
      </w:r>
      <w:r w:rsidR="0074596D">
        <w:rPr>
          <w:rFonts w:ascii="宋体" w:eastAsia="宋体" w:hAnsi="宋体" w:hint="eastAsia"/>
          <w:b/>
          <w:sz w:val="28"/>
          <w:szCs w:val="28"/>
        </w:rPr>
        <w:t>公司具有二氧化碳制甲烷的技术吗？是否有应用前景？</w:t>
      </w:r>
      <w:bookmarkStart w:id="0" w:name="_GoBack"/>
      <w:bookmarkEnd w:id="0"/>
      <w:r w:rsidR="0074596D">
        <w:rPr>
          <w:rFonts w:ascii="宋体" w:eastAsia="宋体" w:hAnsi="宋体"/>
          <w:b/>
          <w:sz w:val="28"/>
          <w:szCs w:val="28"/>
        </w:rPr>
        <w:t xml:space="preserve"> </w:t>
      </w:r>
    </w:p>
    <w:p w14:paraId="6C7C49BC" w14:textId="77777777" w:rsidR="00DB296C" w:rsidRPr="00DB296C" w:rsidRDefault="007A70C9" w:rsidP="00DB296C">
      <w:pPr>
        <w:rPr>
          <w:rFonts w:ascii="宋体" w:eastAsia="宋体" w:hAnsi="宋体"/>
          <w:sz w:val="28"/>
          <w:szCs w:val="28"/>
        </w:rPr>
      </w:pPr>
      <w:r>
        <w:rPr>
          <w:rFonts w:ascii="宋体" w:eastAsia="宋体" w:hAnsi="宋体"/>
          <w:sz w:val="28"/>
          <w:szCs w:val="28"/>
        </w:rPr>
        <w:t>答</w:t>
      </w:r>
      <w:r>
        <w:rPr>
          <w:rFonts w:ascii="宋体" w:eastAsia="宋体" w:hAnsi="宋体" w:hint="eastAsia"/>
          <w:sz w:val="28"/>
          <w:szCs w:val="28"/>
        </w:rPr>
        <w:t>：</w:t>
      </w:r>
      <w:r w:rsidR="00DB296C" w:rsidRPr="00DB296C">
        <w:rPr>
          <w:rFonts w:ascii="宋体" w:eastAsia="宋体" w:hAnsi="宋体" w:hint="eastAsia"/>
          <w:sz w:val="28"/>
          <w:szCs w:val="28"/>
        </w:rPr>
        <w:t>公司所属西南院具备二氧化碳加氢制清洁燃料甲烷的技术及产业化能力，该技术在双碳背景下有着潜在的应用前景。随着国家双碳战略的深入推进，公司将利用自有技术优势积极推广拓展低碳领域相关项目实施。同时，西南院与鲁西集团合作研发的“低能耗两段式二氧化碳加氢制甲醇技术”顺利通过中国石油和化学工业联合会组织的科技成果评价。评价认为该成果总体技术处于国际先进水平，其中催化剂性能达到国际领先水平。西南院与鲁西集团联合开发并建设的</w:t>
      </w:r>
      <w:r w:rsidR="00DB296C" w:rsidRPr="00DB296C">
        <w:rPr>
          <w:rFonts w:ascii="宋体" w:eastAsia="宋体" w:hAnsi="宋体"/>
          <w:sz w:val="28"/>
          <w:szCs w:val="28"/>
        </w:rPr>
        <w:t>5000</w:t>
      </w:r>
      <w:r w:rsidR="00DB296C" w:rsidRPr="00DB296C">
        <w:rPr>
          <w:rFonts w:ascii="宋体" w:eastAsia="宋体" w:hAnsi="宋体"/>
          <w:sz w:val="28"/>
          <w:szCs w:val="28"/>
        </w:rPr>
        <w:lastRenderedPageBreak/>
        <w:t>吨/年低能耗两段式二氧化碳加氢制甲醇工业试验装置，于2023年1月投料试车，2023年4月通</w:t>
      </w:r>
      <w:r w:rsidR="00DB296C" w:rsidRPr="00DB296C">
        <w:rPr>
          <w:rFonts w:ascii="宋体" w:eastAsia="宋体" w:hAnsi="宋体" w:hint="eastAsia"/>
          <w:sz w:val="28"/>
          <w:szCs w:val="28"/>
        </w:rPr>
        <w:t>过中国石油和化学工业联合会组织的连续</w:t>
      </w:r>
      <w:r w:rsidR="00DB296C" w:rsidRPr="00DB296C">
        <w:rPr>
          <w:rFonts w:ascii="宋体" w:eastAsia="宋体" w:hAnsi="宋体"/>
          <w:sz w:val="28"/>
          <w:szCs w:val="28"/>
        </w:rPr>
        <w:t>72小时现场考核，考核结果表明：装置工艺流程可靠、反应条件温和、运行稳定，CO</w:t>
      </w:r>
      <w:r w:rsidR="00DB296C" w:rsidRPr="00B758CA">
        <w:rPr>
          <w:rFonts w:ascii="宋体" w:eastAsia="宋体" w:hAnsi="宋体"/>
          <w:sz w:val="28"/>
          <w:szCs w:val="28"/>
          <w:vertAlign w:val="subscript"/>
        </w:rPr>
        <w:t>2</w:t>
      </w:r>
      <w:r w:rsidR="00DB296C" w:rsidRPr="00DB296C">
        <w:rPr>
          <w:rFonts w:ascii="宋体" w:eastAsia="宋体" w:hAnsi="宋体"/>
          <w:sz w:val="28"/>
          <w:szCs w:val="28"/>
        </w:rPr>
        <w:t>单程转化率高、能耗低，甲醇选择性高、粗甲醇杂质含量低，设备实现自主化。</w:t>
      </w:r>
    </w:p>
    <w:p w14:paraId="596D5BB2" w14:textId="77258FA1" w:rsidR="007A70C9" w:rsidRDefault="00DB296C" w:rsidP="00DB296C">
      <w:pPr>
        <w:ind w:firstLineChars="200" w:firstLine="560"/>
        <w:rPr>
          <w:rFonts w:ascii="宋体" w:eastAsia="宋体" w:hAnsi="宋体"/>
          <w:sz w:val="28"/>
          <w:szCs w:val="28"/>
        </w:rPr>
      </w:pPr>
      <w:r w:rsidRPr="00DB296C">
        <w:rPr>
          <w:rFonts w:ascii="宋体" w:eastAsia="宋体" w:hAnsi="宋体" w:hint="eastAsia"/>
          <w:sz w:val="28"/>
          <w:szCs w:val="28"/>
        </w:rPr>
        <w:t>公司将依托低碳技术研究中心，聚焦生产过程碳减排、碳分离以及二氧化碳资源综合利用等技术，旨在打造世界一流的低碳化工创新技术策源地，成为国内领先的碳减排技术与服务提供商。</w:t>
      </w:r>
    </w:p>
    <w:p w14:paraId="5363A563" w14:textId="77777777" w:rsidR="007A70C9" w:rsidRDefault="007A70C9" w:rsidP="007A70C9">
      <w:pPr>
        <w:rPr>
          <w:rFonts w:ascii="宋体" w:eastAsia="宋体" w:hAnsi="宋体"/>
          <w:b/>
          <w:sz w:val="28"/>
          <w:szCs w:val="28"/>
        </w:rPr>
      </w:pPr>
    </w:p>
    <w:p w14:paraId="30CCAC1F" w14:textId="34126BD5" w:rsidR="007A70C9" w:rsidRDefault="007A70C9" w:rsidP="007A70C9">
      <w:pPr>
        <w:rPr>
          <w:rFonts w:ascii="宋体" w:eastAsia="宋体" w:hAnsi="宋体"/>
          <w:b/>
          <w:sz w:val="28"/>
          <w:szCs w:val="28"/>
        </w:rPr>
      </w:pPr>
      <w:r w:rsidRPr="0069262B">
        <w:rPr>
          <w:rFonts w:ascii="宋体" w:eastAsia="宋体" w:hAnsi="宋体" w:hint="eastAsia"/>
          <w:b/>
          <w:sz w:val="28"/>
          <w:szCs w:val="28"/>
        </w:rPr>
        <w:t>问题</w:t>
      </w:r>
      <w:r>
        <w:rPr>
          <w:rFonts w:ascii="宋体" w:eastAsia="宋体" w:hAnsi="宋体"/>
          <w:b/>
          <w:sz w:val="28"/>
          <w:szCs w:val="28"/>
        </w:rPr>
        <w:t>6</w:t>
      </w:r>
      <w:r w:rsidRPr="0069262B">
        <w:rPr>
          <w:rFonts w:ascii="宋体" w:eastAsia="宋体" w:hAnsi="宋体" w:hint="eastAsia"/>
          <w:b/>
          <w:sz w:val="28"/>
          <w:szCs w:val="28"/>
        </w:rPr>
        <w:t>：</w:t>
      </w:r>
      <w:r w:rsidR="003F67B4" w:rsidRPr="007F7543">
        <w:rPr>
          <w:rFonts w:ascii="Times New Roman" w:eastAsia="宋体" w:hAnsi="Times New Roman" w:cs="Times New Roman"/>
          <w:b/>
          <w:color w:val="000000"/>
          <w:sz w:val="28"/>
          <w:szCs w:val="28"/>
          <w:shd w:val="clear" w:color="auto" w:fill="FFFFFF"/>
        </w:rPr>
        <w:t>公司收购蓝天暨配套募集资金的重组</w:t>
      </w:r>
      <w:r w:rsidR="00253D04">
        <w:rPr>
          <w:rFonts w:ascii="宋体" w:eastAsia="宋体" w:hAnsi="宋体" w:hint="eastAsia"/>
          <w:b/>
          <w:sz w:val="28"/>
          <w:szCs w:val="28"/>
        </w:rPr>
        <w:t>进展情况如何？</w:t>
      </w:r>
    </w:p>
    <w:p w14:paraId="0AFD9DFF" w14:textId="0ED6745F" w:rsidR="006B7D87" w:rsidRPr="006B7D87" w:rsidRDefault="007A70C9" w:rsidP="006B7D87">
      <w:pPr>
        <w:rPr>
          <w:rFonts w:ascii="宋体" w:eastAsia="宋体" w:hAnsi="宋体"/>
          <w:sz w:val="28"/>
          <w:szCs w:val="28"/>
        </w:rPr>
      </w:pPr>
      <w:r w:rsidRPr="00273B4C">
        <w:rPr>
          <w:rFonts w:ascii="宋体" w:eastAsia="宋体" w:hAnsi="宋体" w:hint="eastAsia"/>
          <w:sz w:val="28"/>
          <w:szCs w:val="28"/>
        </w:rPr>
        <w:t>答：</w:t>
      </w:r>
      <w:r w:rsidR="006B7D87" w:rsidRPr="006B7D87">
        <w:rPr>
          <w:rFonts w:ascii="宋体" w:eastAsia="宋体" w:hAnsi="宋体" w:hint="eastAsia"/>
          <w:sz w:val="28"/>
          <w:szCs w:val="28"/>
        </w:rPr>
        <w:t>公司于</w:t>
      </w:r>
      <w:r w:rsidR="006B7D87" w:rsidRPr="006B7D87">
        <w:rPr>
          <w:rFonts w:ascii="宋体" w:eastAsia="宋体" w:hAnsi="宋体"/>
          <w:sz w:val="28"/>
          <w:szCs w:val="28"/>
        </w:rPr>
        <w:t>2023年9月27日收到上海证券交易所出具的《关于受理昊华化工科技集团股份有限公司发行股份购买资产并募集配套资金申请的通知》（上证上审（并购重组）〔2023〕53号）。上交所依据相关规定对公司报送的发行股份购买资产并募集配套资金的申请文件进行了核对，认为该项申请文件齐备，符合法定形式，决定予以受理并依法进行审核。</w:t>
      </w:r>
    </w:p>
    <w:p w14:paraId="05B5819A" w14:textId="3EA303D2" w:rsidR="007A70C9" w:rsidRDefault="006B7D87" w:rsidP="006B7D87">
      <w:pPr>
        <w:ind w:firstLineChars="200" w:firstLine="560"/>
        <w:rPr>
          <w:rFonts w:ascii="宋体" w:eastAsia="宋体" w:hAnsi="宋体"/>
          <w:sz w:val="28"/>
          <w:szCs w:val="28"/>
        </w:rPr>
      </w:pPr>
      <w:r w:rsidRPr="006B7D87">
        <w:rPr>
          <w:rFonts w:ascii="宋体" w:eastAsia="宋体" w:hAnsi="宋体" w:hint="eastAsia"/>
          <w:sz w:val="28"/>
          <w:szCs w:val="28"/>
        </w:rPr>
        <w:t>本次交易尚需经上交所审核通过及中国证券监督管理委员会同意注册后方可正式实施，能否获得前述核准或注册，以及最终获得相关核准或注册的时间均存在不确定性，敬请广大投资者关注后续公告并注意相关投资风险。公司将根据本次交易事项的进展情况及时履行信息披露义务。</w:t>
      </w:r>
    </w:p>
    <w:p w14:paraId="2C6C6465" w14:textId="77777777" w:rsidR="001E0D10" w:rsidRDefault="001E0D10" w:rsidP="007A70C9">
      <w:pPr>
        <w:ind w:firstLineChars="200" w:firstLine="560"/>
        <w:rPr>
          <w:rFonts w:ascii="宋体" w:eastAsia="宋体" w:hAnsi="宋体"/>
          <w:sz w:val="28"/>
          <w:szCs w:val="28"/>
        </w:rPr>
      </w:pPr>
    </w:p>
    <w:p w14:paraId="10EF46A3" w14:textId="4C119286" w:rsidR="001E0D10" w:rsidRDefault="001E0D10" w:rsidP="001E0D10">
      <w:pPr>
        <w:rPr>
          <w:rFonts w:ascii="宋体" w:eastAsia="宋体" w:hAnsi="宋体"/>
          <w:b/>
          <w:sz w:val="28"/>
          <w:szCs w:val="28"/>
        </w:rPr>
      </w:pPr>
      <w:r w:rsidRPr="0069262B">
        <w:rPr>
          <w:rFonts w:ascii="宋体" w:eastAsia="宋体" w:hAnsi="宋体" w:hint="eastAsia"/>
          <w:b/>
          <w:sz w:val="28"/>
          <w:szCs w:val="28"/>
        </w:rPr>
        <w:lastRenderedPageBreak/>
        <w:t>问题</w:t>
      </w:r>
      <w:r>
        <w:rPr>
          <w:rFonts w:ascii="宋体" w:eastAsia="宋体" w:hAnsi="宋体"/>
          <w:b/>
          <w:sz w:val="28"/>
          <w:szCs w:val="28"/>
        </w:rPr>
        <w:t>7</w:t>
      </w:r>
      <w:r w:rsidRPr="0069262B">
        <w:rPr>
          <w:rFonts w:ascii="宋体" w:eastAsia="宋体" w:hAnsi="宋体" w:hint="eastAsia"/>
          <w:b/>
          <w:sz w:val="28"/>
          <w:szCs w:val="28"/>
        </w:rPr>
        <w:t>：</w:t>
      </w:r>
      <w:r w:rsidR="00A8323F">
        <w:rPr>
          <w:rFonts w:ascii="宋体" w:eastAsia="宋体" w:hAnsi="宋体" w:hint="eastAsia"/>
          <w:b/>
          <w:sz w:val="28"/>
          <w:szCs w:val="28"/>
        </w:rPr>
        <w:t>布局四代制冷剂的企业非常多，中化蓝天的优势在哪里？</w:t>
      </w:r>
      <w:r w:rsidR="00CF5E53" w:rsidDel="00CF5E53">
        <w:rPr>
          <w:rFonts w:ascii="宋体" w:eastAsia="宋体" w:hAnsi="宋体" w:hint="eastAsia"/>
          <w:b/>
          <w:sz w:val="28"/>
          <w:szCs w:val="28"/>
        </w:rPr>
        <w:t xml:space="preserve"> </w:t>
      </w:r>
    </w:p>
    <w:p w14:paraId="28E448F1" w14:textId="78E409A6" w:rsidR="00A8323F" w:rsidRDefault="001E0D10" w:rsidP="000B7DF8">
      <w:pPr>
        <w:rPr>
          <w:rFonts w:ascii="宋体" w:eastAsia="宋体" w:hAnsi="宋体"/>
          <w:sz w:val="28"/>
          <w:szCs w:val="28"/>
        </w:rPr>
      </w:pPr>
      <w:r w:rsidRPr="00273B4C">
        <w:rPr>
          <w:rFonts w:ascii="宋体" w:eastAsia="宋体" w:hAnsi="宋体" w:hint="eastAsia"/>
          <w:sz w:val="28"/>
          <w:szCs w:val="28"/>
        </w:rPr>
        <w:t>答：</w:t>
      </w:r>
      <w:r w:rsidR="000B7DF8" w:rsidRPr="000B7DF8">
        <w:rPr>
          <w:rFonts w:ascii="宋体" w:eastAsia="宋体" w:hAnsi="宋体" w:hint="eastAsia"/>
          <w:sz w:val="28"/>
          <w:szCs w:val="28"/>
        </w:rPr>
        <w:t>中化蓝天深耕氟化工</w:t>
      </w:r>
      <w:r w:rsidR="000B7DF8" w:rsidRPr="000B7DF8">
        <w:rPr>
          <w:rFonts w:ascii="宋体" w:eastAsia="宋体" w:hAnsi="宋体"/>
          <w:sz w:val="28"/>
          <w:szCs w:val="28"/>
        </w:rPr>
        <w:t>70余年，拥有强大的技术研发实力，新一代制冷剂研发也已取得良好进展，并拥有自主知识产权。凭借技术优势、渠道优势、产业链优势，将为终端提供完整制冷剂解决方案，满足用户需求。</w:t>
      </w:r>
      <w:r w:rsidR="003C0E6B">
        <w:rPr>
          <w:rFonts w:ascii="宋体" w:eastAsia="宋体" w:hAnsi="宋体" w:hint="eastAsia"/>
          <w:sz w:val="28"/>
          <w:szCs w:val="28"/>
        </w:rPr>
        <w:t>首先，中化蓝天制冷剂产能分布</w:t>
      </w:r>
      <w:r w:rsidR="003C0E6B" w:rsidRPr="003C0E6B">
        <w:rPr>
          <w:rFonts w:ascii="宋体" w:eastAsia="宋体" w:hAnsi="宋体" w:hint="eastAsia"/>
          <w:sz w:val="28"/>
          <w:szCs w:val="28"/>
        </w:rPr>
        <w:t>江苏太仓、陕西渭南、浙江绍兴等地</w:t>
      </w:r>
      <w:r w:rsidR="003C0E6B">
        <w:rPr>
          <w:rFonts w:ascii="宋体" w:eastAsia="宋体" w:hAnsi="宋体" w:hint="eastAsia"/>
          <w:sz w:val="28"/>
          <w:szCs w:val="28"/>
        </w:rPr>
        <w:t>，</w:t>
      </w:r>
      <w:r w:rsidR="003C0E6B" w:rsidRPr="003C0E6B">
        <w:rPr>
          <w:rFonts w:ascii="宋体" w:eastAsia="宋体" w:hAnsi="宋体" w:hint="eastAsia"/>
          <w:sz w:val="28"/>
          <w:szCs w:val="28"/>
        </w:rPr>
        <w:t>与国内外知名汽车、空调企业保持长期稳定的战略合作关系</w:t>
      </w:r>
      <w:r w:rsidR="003C0E6B">
        <w:rPr>
          <w:rFonts w:ascii="宋体" w:eastAsia="宋体" w:hAnsi="宋体" w:hint="eastAsia"/>
          <w:sz w:val="28"/>
          <w:szCs w:val="28"/>
        </w:rPr>
        <w:t>，具有销售端方面的优势。二是中化蓝天具有丰富的四代制冷剂技术储备，拥有许多不同于其他企业的技术路线，</w:t>
      </w:r>
      <w:r w:rsidR="00421EE7">
        <w:rPr>
          <w:rFonts w:ascii="宋体" w:eastAsia="宋体" w:hAnsi="宋体" w:hint="eastAsia"/>
          <w:sz w:val="28"/>
          <w:szCs w:val="28"/>
        </w:rPr>
        <w:t>实现产业化后</w:t>
      </w:r>
      <w:r w:rsidR="003C0E6B">
        <w:rPr>
          <w:rFonts w:ascii="宋体" w:eastAsia="宋体" w:hAnsi="宋体" w:hint="eastAsia"/>
          <w:sz w:val="28"/>
          <w:szCs w:val="28"/>
        </w:rPr>
        <w:t>在成本方面有一定的优势。三是，</w:t>
      </w:r>
      <w:r w:rsidR="000B7DF8">
        <w:rPr>
          <w:rFonts w:ascii="宋体" w:eastAsia="宋体" w:hAnsi="宋体" w:hint="eastAsia"/>
          <w:sz w:val="28"/>
          <w:szCs w:val="28"/>
        </w:rPr>
        <w:t>随着国家相关政策的落地，四代制冷剂前景可期，中化蓝天与国</w:t>
      </w:r>
      <w:r w:rsidR="000B7DF8" w:rsidRPr="000B7DF8">
        <w:rPr>
          <w:rFonts w:ascii="宋体" w:eastAsia="宋体" w:hAnsi="宋体" w:hint="eastAsia"/>
          <w:sz w:val="28"/>
          <w:szCs w:val="28"/>
        </w:rPr>
        <w:t>外龙头企业的合作奠定了雄厚的基础</w:t>
      </w:r>
      <w:r w:rsidR="000B7DF8">
        <w:rPr>
          <w:rFonts w:ascii="宋体" w:eastAsia="宋体" w:hAnsi="宋体" w:hint="eastAsia"/>
          <w:sz w:val="28"/>
          <w:szCs w:val="28"/>
        </w:rPr>
        <w:t>，</w:t>
      </w:r>
      <w:r w:rsidR="000B7DF8" w:rsidRPr="000B7DF8">
        <w:rPr>
          <w:rFonts w:ascii="宋体" w:eastAsia="宋体" w:hAnsi="宋体" w:hint="eastAsia"/>
          <w:sz w:val="28"/>
          <w:szCs w:val="28"/>
        </w:rPr>
        <w:t>具有技术和专利的先发优势</w:t>
      </w:r>
      <w:r w:rsidR="000B7DF8">
        <w:rPr>
          <w:rFonts w:ascii="宋体" w:eastAsia="宋体" w:hAnsi="宋体" w:hint="eastAsia"/>
          <w:sz w:val="28"/>
          <w:szCs w:val="28"/>
        </w:rPr>
        <w:t>。</w:t>
      </w:r>
    </w:p>
    <w:p w14:paraId="7B3B1966" w14:textId="77777777" w:rsidR="00431ECD" w:rsidRDefault="00431ECD" w:rsidP="007A70C9">
      <w:pPr>
        <w:rPr>
          <w:rFonts w:ascii="宋体" w:eastAsia="宋体" w:hAnsi="宋体"/>
          <w:b/>
          <w:sz w:val="28"/>
          <w:szCs w:val="28"/>
        </w:rPr>
      </w:pPr>
    </w:p>
    <w:p w14:paraId="7F372F9F" w14:textId="03737707" w:rsidR="00514761" w:rsidRPr="00835DFE" w:rsidRDefault="00514761" w:rsidP="00514761">
      <w:pPr>
        <w:spacing w:line="520" w:lineRule="exact"/>
        <w:rPr>
          <w:rFonts w:ascii="Times New Roman" w:eastAsia="宋体" w:hAnsi="Times New Roman" w:cs="Times New Roman"/>
          <w:sz w:val="28"/>
          <w:szCs w:val="28"/>
        </w:rPr>
      </w:pPr>
      <w:r w:rsidRPr="001528FE">
        <w:rPr>
          <w:rFonts w:ascii="宋体" w:eastAsia="宋体" w:hAnsi="宋体" w:hint="eastAsia"/>
          <w:b/>
          <w:sz w:val="28"/>
          <w:szCs w:val="28"/>
        </w:rPr>
        <w:t>问题</w:t>
      </w:r>
      <w:r>
        <w:rPr>
          <w:rFonts w:ascii="宋体" w:eastAsia="宋体" w:hAnsi="宋体"/>
          <w:b/>
          <w:sz w:val="28"/>
          <w:szCs w:val="28"/>
        </w:rPr>
        <w:t>8</w:t>
      </w:r>
      <w:r w:rsidRPr="001528FE">
        <w:rPr>
          <w:rFonts w:ascii="宋体" w:eastAsia="宋体" w:hAnsi="宋体"/>
          <w:b/>
          <w:sz w:val="28"/>
          <w:szCs w:val="28"/>
        </w:rPr>
        <w:t>：</w:t>
      </w:r>
      <w:r>
        <w:rPr>
          <w:rFonts w:ascii="Times New Roman" w:eastAsia="宋体" w:hAnsi="Times New Roman" w:cs="Times New Roman" w:hint="eastAsia"/>
          <w:b/>
          <w:color w:val="000000"/>
          <w:sz w:val="28"/>
          <w:szCs w:val="28"/>
          <w:shd w:val="clear" w:color="auto" w:fill="FFFFFF"/>
        </w:rPr>
        <w:t>中化</w:t>
      </w:r>
      <w:r>
        <w:rPr>
          <w:rFonts w:ascii="Times New Roman" w:eastAsia="宋体" w:hAnsi="Times New Roman" w:cs="Times New Roman"/>
          <w:b/>
          <w:color w:val="000000"/>
          <w:sz w:val="28"/>
          <w:szCs w:val="28"/>
          <w:shd w:val="clear" w:color="auto" w:fill="FFFFFF"/>
        </w:rPr>
        <w:t>蓝天在电解液</w:t>
      </w:r>
      <w:r w:rsidR="009161AC">
        <w:rPr>
          <w:rFonts w:ascii="Times New Roman" w:eastAsia="宋体" w:hAnsi="Times New Roman" w:cs="Times New Roman" w:hint="eastAsia"/>
          <w:b/>
          <w:color w:val="000000"/>
          <w:sz w:val="28"/>
          <w:szCs w:val="28"/>
          <w:shd w:val="clear" w:color="auto" w:fill="FFFFFF"/>
        </w:rPr>
        <w:t>方面</w:t>
      </w:r>
      <w:r>
        <w:rPr>
          <w:rFonts w:ascii="Times New Roman" w:eastAsia="宋体" w:hAnsi="Times New Roman" w:cs="Times New Roman"/>
          <w:b/>
          <w:color w:val="000000"/>
          <w:sz w:val="28"/>
          <w:szCs w:val="28"/>
          <w:shd w:val="clear" w:color="auto" w:fill="FFFFFF"/>
        </w:rPr>
        <w:t>有什么优势</w:t>
      </w:r>
      <w:r>
        <w:rPr>
          <w:rFonts w:ascii="Times New Roman" w:eastAsia="宋体" w:hAnsi="Times New Roman" w:cs="Times New Roman" w:hint="eastAsia"/>
          <w:b/>
          <w:color w:val="000000"/>
          <w:sz w:val="28"/>
          <w:szCs w:val="28"/>
          <w:shd w:val="clear" w:color="auto" w:fill="FFFFFF"/>
        </w:rPr>
        <w:t>？</w:t>
      </w:r>
    </w:p>
    <w:p w14:paraId="47E08F57" w14:textId="1F2D8187" w:rsidR="00514761" w:rsidRPr="00CF5E53" w:rsidRDefault="00514761" w:rsidP="00514761">
      <w:pPr>
        <w:rPr>
          <w:rFonts w:ascii="宋体" w:eastAsia="宋体" w:hAnsi="宋体"/>
          <w:sz w:val="28"/>
          <w:szCs w:val="28"/>
        </w:rPr>
      </w:pPr>
      <w:r>
        <w:rPr>
          <w:rFonts w:ascii="宋体" w:eastAsia="宋体" w:hAnsi="宋体" w:hint="eastAsia"/>
          <w:sz w:val="28"/>
          <w:szCs w:val="28"/>
        </w:rPr>
        <w:t>答：</w:t>
      </w:r>
      <w:r w:rsidR="000B7DF8">
        <w:rPr>
          <w:rFonts w:ascii="宋体" w:eastAsia="宋体" w:hAnsi="宋体" w:hint="eastAsia"/>
          <w:sz w:val="28"/>
          <w:szCs w:val="28"/>
        </w:rPr>
        <w:t>中化蓝天在</w:t>
      </w:r>
      <w:r w:rsidR="00443330">
        <w:rPr>
          <w:rFonts w:ascii="宋体" w:eastAsia="宋体" w:hAnsi="宋体" w:hint="eastAsia"/>
          <w:sz w:val="28"/>
          <w:szCs w:val="28"/>
        </w:rPr>
        <w:t>电解液方面具有领先竞争力的创新技术和丰富的产业运营经验。</w:t>
      </w:r>
      <w:r w:rsidR="00443330" w:rsidRPr="00443330">
        <w:rPr>
          <w:rFonts w:ascii="宋体" w:eastAsia="宋体" w:hAnsi="宋体" w:hint="eastAsia"/>
          <w:sz w:val="28"/>
          <w:szCs w:val="28"/>
        </w:rPr>
        <w:t>首先，中化蓝天拥有电解液全产业链优势，</w:t>
      </w:r>
      <w:r w:rsidR="00443330">
        <w:rPr>
          <w:rFonts w:ascii="宋体" w:eastAsia="宋体" w:hAnsi="宋体" w:hint="eastAsia"/>
          <w:sz w:val="28"/>
          <w:szCs w:val="28"/>
        </w:rPr>
        <w:t>产品覆盖</w:t>
      </w:r>
      <w:r w:rsidR="00443330" w:rsidRPr="00443330">
        <w:rPr>
          <w:rFonts w:ascii="宋体" w:eastAsia="宋体" w:hAnsi="宋体" w:hint="eastAsia"/>
          <w:sz w:val="28"/>
          <w:szCs w:val="28"/>
        </w:rPr>
        <w:t>原材料、添加剂、电解液产品配方</w:t>
      </w:r>
      <w:r w:rsidR="00443330" w:rsidRPr="00CF5E53">
        <w:rPr>
          <w:rFonts w:ascii="宋体" w:eastAsia="宋体" w:hAnsi="宋体" w:hint="eastAsia"/>
          <w:sz w:val="28"/>
          <w:szCs w:val="28"/>
        </w:rPr>
        <w:t>等各个环节</w:t>
      </w:r>
      <w:r w:rsidR="00443330">
        <w:rPr>
          <w:rFonts w:ascii="宋体" w:eastAsia="宋体" w:hAnsi="宋体" w:hint="eastAsia"/>
          <w:sz w:val="28"/>
          <w:szCs w:val="28"/>
        </w:rPr>
        <w:t>，</w:t>
      </w:r>
      <w:r w:rsidR="00443330" w:rsidRPr="00443330">
        <w:rPr>
          <w:rFonts w:ascii="宋体" w:eastAsia="宋体" w:hAnsi="宋体" w:hint="eastAsia"/>
          <w:sz w:val="28"/>
          <w:szCs w:val="28"/>
        </w:rPr>
        <w:t>依托完整的产业链布局</w:t>
      </w:r>
      <w:r w:rsidR="00443330">
        <w:rPr>
          <w:rFonts w:ascii="宋体" w:eastAsia="宋体" w:hAnsi="宋体" w:hint="eastAsia"/>
          <w:sz w:val="28"/>
          <w:szCs w:val="28"/>
        </w:rPr>
        <w:t>中化蓝天</w:t>
      </w:r>
      <w:r w:rsidR="00443330" w:rsidRPr="00443330">
        <w:rPr>
          <w:rFonts w:ascii="宋体" w:eastAsia="宋体" w:hAnsi="宋体" w:hint="eastAsia"/>
          <w:sz w:val="28"/>
          <w:szCs w:val="28"/>
        </w:rPr>
        <w:t>可以根据市场需求以及行业情况的研判，生产适销对路的产品，并且凭借产品质量、品牌等优势，满足客户的要求。</w:t>
      </w:r>
      <w:r w:rsidR="00443330">
        <w:rPr>
          <w:rFonts w:ascii="宋体" w:eastAsia="宋体" w:hAnsi="宋体" w:hint="eastAsia"/>
          <w:sz w:val="28"/>
          <w:szCs w:val="28"/>
        </w:rPr>
        <w:t>二是</w:t>
      </w:r>
      <w:r w:rsidR="009161AC">
        <w:rPr>
          <w:rFonts w:ascii="宋体" w:eastAsia="宋体" w:hAnsi="宋体" w:hint="eastAsia"/>
          <w:sz w:val="28"/>
          <w:szCs w:val="28"/>
        </w:rPr>
        <w:t>生产基地优势，中化蓝天产业基地遍及全国各地</w:t>
      </w:r>
      <w:r w:rsidR="00443330">
        <w:rPr>
          <w:rFonts w:ascii="宋体" w:eastAsia="宋体" w:hAnsi="宋体" w:hint="eastAsia"/>
          <w:sz w:val="28"/>
          <w:szCs w:val="28"/>
        </w:rPr>
        <w:t>，</w:t>
      </w:r>
      <w:r w:rsidR="009161AC">
        <w:rPr>
          <w:rFonts w:ascii="宋体" w:eastAsia="宋体" w:hAnsi="宋体" w:hint="eastAsia"/>
          <w:sz w:val="28"/>
          <w:szCs w:val="28"/>
        </w:rPr>
        <w:t>能够快速响应客户需求，</w:t>
      </w:r>
      <w:r w:rsidR="009161AC" w:rsidRPr="009161AC">
        <w:rPr>
          <w:rFonts w:ascii="宋体" w:eastAsia="宋体" w:hAnsi="宋体" w:hint="eastAsia"/>
          <w:sz w:val="28"/>
          <w:szCs w:val="28"/>
        </w:rPr>
        <w:t>拓宽公司产品覆盖的广度和深度</w:t>
      </w:r>
      <w:r w:rsidR="009161AC">
        <w:rPr>
          <w:rFonts w:ascii="宋体" w:eastAsia="宋体" w:hAnsi="宋体" w:hint="eastAsia"/>
          <w:sz w:val="28"/>
          <w:szCs w:val="28"/>
        </w:rPr>
        <w:t>。三是客户资源优势，</w:t>
      </w:r>
      <w:r w:rsidR="009161AC" w:rsidRPr="009161AC">
        <w:rPr>
          <w:rFonts w:ascii="宋体" w:eastAsia="宋体" w:hAnsi="宋体" w:hint="eastAsia"/>
          <w:sz w:val="28"/>
          <w:szCs w:val="28"/>
        </w:rPr>
        <w:t>中化蓝天依托其数十年在氟化工积累的技术、产业链优势和化工运营管理积累，</w:t>
      </w:r>
      <w:r w:rsidR="00473C7C" w:rsidRPr="00473C7C">
        <w:rPr>
          <w:rFonts w:ascii="宋体" w:eastAsia="宋体" w:hAnsi="宋体" w:hint="eastAsia"/>
          <w:sz w:val="28"/>
          <w:szCs w:val="28"/>
        </w:rPr>
        <w:t>跻身市场主流供应商行列，</w:t>
      </w:r>
      <w:r w:rsidR="00473C7C">
        <w:rPr>
          <w:rFonts w:ascii="宋体" w:eastAsia="宋体" w:hAnsi="宋体" w:hint="eastAsia"/>
          <w:sz w:val="28"/>
          <w:szCs w:val="28"/>
        </w:rPr>
        <w:t>客户已</w:t>
      </w:r>
      <w:r w:rsidR="00473C7C" w:rsidRPr="00473C7C">
        <w:rPr>
          <w:rFonts w:ascii="宋体" w:eastAsia="宋体" w:hAnsi="宋体" w:hint="eastAsia"/>
          <w:sz w:val="28"/>
          <w:szCs w:val="28"/>
        </w:rPr>
        <w:t>覆盖了</w:t>
      </w:r>
      <w:r w:rsidR="00CE27FE">
        <w:rPr>
          <w:rFonts w:ascii="宋体" w:eastAsia="宋体" w:hAnsi="宋体" w:hint="eastAsia"/>
          <w:sz w:val="28"/>
          <w:szCs w:val="28"/>
        </w:rPr>
        <w:t>行业</w:t>
      </w:r>
      <w:r w:rsidR="00473C7C" w:rsidRPr="00473C7C">
        <w:rPr>
          <w:rFonts w:ascii="宋体" w:eastAsia="宋体" w:hAnsi="宋体" w:hint="eastAsia"/>
          <w:sz w:val="28"/>
          <w:szCs w:val="28"/>
        </w:rPr>
        <w:t>龙头企业</w:t>
      </w:r>
      <w:r w:rsidR="00473C7C">
        <w:rPr>
          <w:rFonts w:ascii="宋体" w:eastAsia="宋体" w:hAnsi="宋体" w:hint="eastAsia"/>
          <w:sz w:val="28"/>
          <w:szCs w:val="28"/>
        </w:rPr>
        <w:t>。</w:t>
      </w:r>
    </w:p>
    <w:p w14:paraId="1DE5FAC2" w14:textId="77777777" w:rsidR="00514761" w:rsidRDefault="00514761" w:rsidP="00835DFE">
      <w:pPr>
        <w:spacing w:line="520" w:lineRule="exact"/>
        <w:rPr>
          <w:rFonts w:ascii="宋体" w:eastAsia="宋体" w:hAnsi="宋体"/>
          <w:b/>
          <w:sz w:val="28"/>
          <w:szCs w:val="28"/>
        </w:rPr>
      </w:pPr>
    </w:p>
    <w:p w14:paraId="6714B34B" w14:textId="43E3EA00" w:rsidR="007A70C9" w:rsidRPr="00835DFE" w:rsidRDefault="007A70C9" w:rsidP="00835DFE">
      <w:pPr>
        <w:spacing w:line="520" w:lineRule="exact"/>
        <w:rPr>
          <w:rFonts w:ascii="Times New Roman" w:eastAsia="宋体" w:hAnsi="Times New Roman" w:cs="Times New Roman"/>
          <w:sz w:val="28"/>
          <w:szCs w:val="28"/>
        </w:rPr>
      </w:pPr>
      <w:r w:rsidRPr="001528FE">
        <w:rPr>
          <w:rFonts w:ascii="宋体" w:eastAsia="宋体" w:hAnsi="宋体" w:hint="eastAsia"/>
          <w:b/>
          <w:sz w:val="28"/>
          <w:szCs w:val="28"/>
        </w:rPr>
        <w:t>问题</w:t>
      </w:r>
      <w:r w:rsidR="00514761">
        <w:rPr>
          <w:rFonts w:ascii="宋体" w:eastAsia="宋体" w:hAnsi="宋体"/>
          <w:b/>
          <w:sz w:val="28"/>
          <w:szCs w:val="28"/>
        </w:rPr>
        <w:t>9</w:t>
      </w:r>
      <w:r w:rsidRPr="001528FE">
        <w:rPr>
          <w:rFonts w:ascii="宋体" w:eastAsia="宋体" w:hAnsi="宋体"/>
          <w:b/>
          <w:sz w:val="28"/>
          <w:szCs w:val="28"/>
        </w:rPr>
        <w:t>：</w:t>
      </w:r>
      <w:r w:rsidR="00835DFE" w:rsidRPr="007F7543">
        <w:rPr>
          <w:rFonts w:ascii="Times New Roman" w:eastAsia="宋体" w:hAnsi="Times New Roman" w:cs="Times New Roman"/>
          <w:b/>
          <w:color w:val="000000"/>
          <w:sz w:val="28"/>
          <w:szCs w:val="28"/>
          <w:shd w:val="clear" w:color="auto" w:fill="FFFFFF"/>
        </w:rPr>
        <w:t>请问公司收购蓝天暨配套募集资金的重组是否也会调整募集资金方案？</w:t>
      </w:r>
      <w:r w:rsidR="00835DFE">
        <w:rPr>
          <w:rFonts w:ascii="Times New Roman" w:eastAsia="宋体" w:hAnsi="Times New Roman" w:cs="Times New Roman" w:hint="eastAsia"/>
          <w:sz w:val="28"/>
          <w:szCs w:val="28"/>
        </w:rPr>
        <w:t xml:space="preserve"> </w:t>
      </w:r>
    </w:p>
    <w:p w14:paraId="15AF3F6B" w14:textId="5E49232D" w:rsidR="00FB2B41" w:rsidRPr="00C165E2" w:rsidRDefault="007A70C9" w:rsidP="00C165E2">
      <w:pPr>
        <w:rPr>
          <w:rFonts w:ascii="宋体" w:eastAsia="宋体" w:hAnsi="宋体"/>
          <w:sz w:val="28"/>
          <w:szCs w:val="28"/>
        </w:rPr>
      </w:pPr>
      <w:r>
        <w:rPr>
          <w:rFonts w:ascii="宋体" w:eastAsia="宋体" w:hAnsi="宋体" w:hint="eastAsia"/>
          <w:sz w:val="28"/>
          <w:szCs w:val="28"/>
        </w:rPr>
        <w:t>答：</w:t>
      </w:r>
      <w:r w:rsidR="00835DFE" w:rsidRPr="00835DFE">
        <w:rPr>
          <w:rFonts w:ascii="宋体" w:eastAsia="宋体" w:hAnsi="宋体" w:hint="eastAsia"/>
          <w:sz w:val="28"/>
          <w:szCs w:val="28"/>
        </w:rPr>
        <w:t>公司本次重组及配套募集资金旨在为公司优势产业链拓展、自有技术产业化、高端人才引进、提升研发创新能力等方面提供持续支持，努力实现公司的长期战略发展目标。公司将积极跟踪行业市场变化和再融资政策调整情况，认真研究、充分论证，按照再融资政策要求及募投资金使用相关规定进行必要的调整和优化，请以公司披露的公告为准。公司将一如既往坚持以科技创新为核心竞争优势，充分抢抓市场机遇、加快科技成果产业化步伐，克服一切困难与投资者一道努力共同推进公司更好更快的发展，为投资者带来更大的回报。</w:t>
      </w:r>
    </w:p>
    <w:sectPr w:rsidR="00FB2B41" w:rsidRPr="00C165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90249" w14:textId="77777777" w:rsidR="00945622" w:rsidRDefault="00945622" w:rsidP="007A70C9">
      <w:r>
        <w:separator/>
      </w:r>
    </w:p>
  </w:endnote>
  <w:endnote w:type="continuationSeparator" w:id="0">
    <w:p w14:paraId="113DD15E" w14:textId="77777777" w:rsidR="00945622" w:rsidRDefault="00945622" w:rsidP="007A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25107" w14:textId="77777777" w:rsidR="00945622" w:rsidRDefault="00945622" w:rsidP="007A70C9">
      <w:r>
        <w:separator/>
      </w:r>
    </w:p>
  </w:footnote>
  <w:footnote w:type="continuationSeparator" w:id="0">
    <w:p w14:paraId="5ADB81D2" w14:textId="77777777" w:rsidR="00945622" w:rsidRDefault="00945622" w:rsidP="007A7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A38CD"/>
    <w:multiLevelType w:val="hybridMultilevel"/>
    <w:tmpl w:val="8B84F180"/>
    <w:lvl w:ilvl="0" w:tplc="5B1CB30C">
      <w:start w:val="1"/>
      <w:numFmt w:val="decimal"/>
      <w:lvlText w:val="%1."/>
      <w:lvlJc w:val="left"/>
      <w:pPr>
        <w:ind w:left="360" w:hanging="360"/>
      </w:pPr>
      <w:rPr>
        <w:rFonts w:hint="default"/>
        <w:b w:val="0"/>
        <w:bCs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8D"/>
    <w:rsid w:val="00012945"/>
    <w:rsid w:val="00022F28"/>
    <w:rsid w:val="000249E2"/>
    <w:rsid w:val="00060B0F"/>
    <w:rsid w:val="0007259D"/>
    <w:rsid w:val="00082EB5"/>
    <w:rsid w:val="000B7DF8"/>
    <w:rsid w:val="000C5C72"/>
    <w:rsid w:val="000D0E72"/>
    <w:rsid w:val="000D7ECF"/>
    <w:rsid w:val="000E23AD"/>
    <w:rsid w:val="000E3A0C"/>
    <w:rsid w:val="00115265"/>
    <w:rsid w:val="001164A7"/>
    <w:rsid w:val="00121CB9"/>
    <w:rsid w:val="00137AB6"/>
    <w:rsid w:val="001633A2"/>
    <w:rsid w:val="001A7626"/>
    <w:rsid w:val="001D1A72"/>
    <w:rsid w:val="001D377D"/>
    <w:rsid w:val="001E0D10"/>
    <w:rsid w:val="0023179A"/>
    <w:rsid w:val="0024134E"/>
    <w:rsid w:val="00253D04"/>
    <w:rsid w:val="00273B4C"/>
    <w:rsid w:val="00275D08"/>
    <w:rsid w:val="0028543B"/>
    <w:rsid w:val="002F5BE3"/>
    <w:rsid w:val="003249EA"/>
    <w:rsid w:val="00334CFB"/>
    <w:rsid w:val="00372200"/>
    <w:rsid w:val="00373BFF"/>
    <w:rsid w:val="00392912"/>
    <w:rsid w:val="003C0E6B"/>
    <w:rsid w:val="003F40D6"/>
    <w:rsid w:val="003F67B4"/>
    <w:rsid w:val="00402266"/>
    <w:rsid w:val="00421EE7"/>
    <w:rsid w:val="00431ECD"/>
    <w:rsid w:val="00441AE8"/>
    <w:rsid w:val="00443330"/>
    <w:rsid w:val="00473C7C"/>
    <w:rsid w:val="00474B30"/>
    <w:rsid w:val="00476D9D"/>
    <w:rsid w:val="0048038B"/>
    <w:rsid w:val="0049272C"/>
    <w:rsid w:val="004B6F5F"/>
    <w:rsid w:val="004C6875"/>
    <w:rsid w:val="00514761"/>
    <w:rsid w:val="00526D19"/>
    <w:rsid w:val="0053124B"/>
    <w:rsid w:val="0056777A"/>
    <w:rsid w:val="005A4D46"/>
    <w:rsid w:val="005B5B40"/>
    <w:rsid w:val="005D0ED4"/>
    <w:rsid w:val="005D7B2F"/>
    <w:rsid w:val="0060303A"/>
    <w:rsid w:val="00613A8D"/>
    <w:rsid w:val="0068308A"/>
    <w:rsid w:val="006B384E"/>
    <w:rsid w:val="006B7D87"/>
    <w:rsid w:val="006D3B3C"/>
    <w:rsid w:val="006F26EE"/>
    <w:rsid w:val="00705B41"/>
    <w:rsid w:val="007107E3"/>
    <w:rsid w:val="0074596D"/>
    <w:rsid w:val="00747DF8"/>
    <w:rsid w:val="00754AC6"/>
    <w:rsid w:val="00764B1C"/>
    <w:rsid w:val="00772626"/>
    <w:rsid w:val="007A0ABB"/>
    <w:rsid w:val="007A10E7"/>
    <w:rsid w:val="007A70C9"/>
    <w:rsid w:val="007C2B37"/>
    <w:rsid w:val="007C3894"/>
    <w:rsid w:val="007C529A"/>
    <w:rsid w:val="007E2057"/>
    <w:rsid w:val="007F75E1"/>
    <w:rsid w:val="00827905"/>
    <w:rsid w:val="00831FAE"/>
    <w:rsid w:val="00835DFE"/>
    <w:rsid w:val="00872500"/>
    <w:rsid w:val="00890C65"/>
    <w:rsid w:val="00894E7D"/>
    <w:rsid w:val="008C34FA"/>
    <w:rsid w:val="008F58C3"/>
    <w:rsid w:val="00911BF4"/>
    <w:rsid w:val="009161AC"/>
    <w:rsid w:val="009409E1"/>
    <w:rsid w:val="00945622"/>
    <w:rsid w:val="009550D0"/>
    <w:rsid w:val="00974DCA"/>
    <w:rsid w:val="00977185"/>
    <w:rsid w:val="00992217"/>
    <w:rsid w:val="009E078B"/>
    <w:rsid w:val="009F25F3"/>
    <w:rsid w:val="00A0108D"/>
    <w:rsid w:val="00A0155F"/>
    <w:rsid w:val="00A13E1D"/>
    <w:rsid w:val="00A261DD"/>
    <w:rsid w:val="00A44C29"/>
    <w:rsid w:val="00A73457"/>
    <w:rsid w:val="00A8323F"/>
    <w:rsid w:val="00AB7120"/>
    <w:rsid w:val="00AC52EE"/>
    <w:rsid w:val="00B231F3"/>
    <w:rsid w:val="00B23F4E"/>
    <w:rsid w:val="00B25616"/>
    <w:rsid w:val="00B36E43"/>
    <w:rsid w:val="00B52C07"/>
    <w:rsid w:val="00B66DCA"/>
    <w:rsid w:val="00B758CA"/>
    <w:rsid w:val="00B75957"/>
    <w:rsid w:val="00BA0A05"/>
    <w:rsid w:val="00BA12CA"/>
    <w:rsid w:val="00BB4A25"/>
    <w:rsid w:val="00BE4B55"/>
    <w:rsid w:val="00BF193F"/>
    <w:rsid w:val="00C165E2"/>
    <w:rsid w:val="00C3147B"/>
    <w:rsid w:val="00C376D2"/>
    <w:rsid w:val="00C648D4"/>
    <w:rsid w:val="00CE27FE"/>
    <w:rsid w:val="00CE4FF8"/>
    <w:rsid w:val="00CF5E53"/>
    <w:rsid w:val="00D176E3"/>
    <w:rsid w:val="00D771EC"/>
    <w:rsid w:val="00DA0993"/>
    <w:rsid w:val="00DB296C"/>
    <w:rsid w:val="00DE7655"/>
    <w:rsid w:val="00E01DFF"/>
    <w:rsid w:val="00E21A81"/>
    <w:rsid w:val="00E436A5"/>
    <w:rsid w:val="00EB19C0"/>
    <w:rsid w:val="00EB4423"/>
    <w:rsid w:val="00F07FAC"/>
    <w:rsid w:val="00F4213E"/>
    <w:rsid w:val="00F46ADF"/>
    <w:rsid w:val="00F54F7F"/>
    <w:rsid w:val="00F560EB"/>
    <w:rsid w:val="00F70515"/>
    <w:rsid w:val="00FB2B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3A8EDC5"/>
  <w15:chartTrackingRefBased/>
  <w15:docId w15:val="{76BE958D-A5AD-4C00-B7F5-418CCE50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D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70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70C9"/>
    <w:rPr>
      <w:sz w:val="18"/>
      <w:szCs w:val="18"/>
    </w:rPr>
  </w:style>
  <w:style w:type="paragraph" w:styleId="a4">
    <w:name w:val="footer"/>
    <w:basedOn w:val="a"/>
    <w:link w:val="Char0"/>
    <w:uiPriority w:val="99"/>
    <w:unhideWhenUsed/>
    <w:rsid w:val="007A70C9"/>
    <w:pPr>
      <w:tabs>
        <w:tab w:val="center" w:pos="4153"/>
        <w:tab w:val="right" w:pos="8306"/>
      </w:tabs>
      <w:snapToGrid w:val="0"/>
      <w:jc w:val="left"/>
    </w:pPr>
    <w:rPr>
      <w:sz w:val="18"/>
      <w:szCs w:val="18"/>
    </w:rPr>
  </w:style>
  <w:style w:type="character" w:customStyle="1" w:styleId="Char0">
    <w:name w:val="页脚 Char"/>
    <w:basedOn w:val="a0"/>
    <w:link w:val="a4"/>
    <w:uiPriority w:val="99"/>
    <w:rsid w:val="007A70C9"/>
    <w:rPr>
      <w:sz w:val="18"/>
      <w:szCs w:val="18"/>
    </w:rPr>
  </w:style>
  <w:style w:type="paragraph" w:styleId="a5">
    <w:name w:val="List Paragraph"/>
    <w:basedOn w:val="a"/>
    <w:uiPriority w:val="34"/>
    <w:qFormat/>
    <w:rsid w:val="007A70C9"/>
    <w:pPr>
      <w:ind w:firstLineChars="200" w:firstLine="420"/>
    </w:pPr>
  </w:style>
  <w:style w:type="paragraph" w:styleId="a6">
    <w:name w:val="Normal (Web)"/>
    <w:basedOn w:val="a"/>
    <w:uiPriority w:val="99"/>
    <w:unhideWhenUsed/>
    <w:qFormat/>
    <w:rsid w:val="00FB2B41"/>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A73457"/>
    <w:rPr>
      <w:sz w:val="18"/>
      <w:szCs w:val="18"/>
    </w:rPr>
  </w:style>
  <w:style w:type="character" w:customStyle="1" w:styleId="Char1">
    <w:name w:val="批注框文本 Char"/>
    <w:basedOn w:val="a0"/>
    <w:link w:val="a7"/>
    <w:uiPriority w:val="99"/>
    <w:semiHidden/>
    <w:rsid w:val="00A734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7</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吴艺敏</dc:creator>
  <cp:keywords/>
  <dc:description/>
  <cp:lastModifiedBy>吴艺敏</cp:lastModifiedBy>
  <cp:revision>62</cp:revision>
  <dcterms:created xsi:type="dcterms:W3CDTF">2023-09-04T05:08:00Z</dcterms:created>
  <dcterms:modified xsi:type="dcterms:W3CDTF">2023-10-11T08:06:00Z</dcterms:modified>
</cp:coreProperties>
</file>