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D5F59" w14:textId="77777777" w:rsidR="005337B7" w:rsidRPr="00FD3125" w:rsidRDefault="005337B7" w:rsidP="006D2426">
      <w:pPr>
        <w:spacing w:beforeLines="50" w:before="156" w:afterLines="50" w:after="156" w:line="360" w:lineRule="auto"/>
        <w:rPr>
          <w:rFonts w:ascii="华文楷体" w:eastAsia="华文楷体" w:hAnsi="华文楷体"/>
          <w:bCs/>
          <w:iCs/>
          <w:color w:val="000000"/>
          <w:sz w:val="22"/>
          <w:szCs w:val="22"/>
        </w:rPr>
      </w:pPr>
      <w:r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>证券代码：</w:t>
      </w:r>
      <w:r w:rsidR="007A7195"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>603056</w:t>
      </w:r>
      <w:r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 xml:space="preserve"> </w:t>
      </w:r>
      <w:r w:rsidR="004A1640"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 xml:space="preserve">                  </w:t>
      </w:r>
      <w:r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 xml:space="preserve">                     </w:t>
      </w:r>
      <w:r w:rsidR="004A1640"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 xml:space="preserve">    </w:t>
      </w:r>
      <w:r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 xml:space="preserve">         证券简称：</w:t>
      </w:r>
      <w:r w:rsidR="007A7195"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>德邦股份</w:t>
      </w:r>
      <w:r w:rsidR="004A1640"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 xml:space="preserve"> </w:t>
      </w:r>
    </w:p>
    <w:p w14:paraId="640FC155" w14:textId="73A06349" w:rsidR="005337B7" w:rsidRPr="00FD3125" w:rsidRDefault="0002163D" w:rsidP="007A7CB9">
      <w:pPr>
        <w:spacing w:beforeLines="50" w:before="156" w:afterLines="50" w:after="156" w:line="360" w:lineRule="auto"/>
        <w:jc w:val="center"/>
        <w:rPr>
          <w:rFonts w:ascii="华文楷体" w:eastAsia="华文楷体" w:hAnsi="华文楷体"/>
          <w:b/>
          <w:bCs/>
          <w:iCs/>
          <w:color w:val="000000"/>
          <w:sz w:val="22"/>
          <w:szCs w:val="22"/>
        </w:rPr>
      </w:pPr>
      <w:r w:rsidRPr="00FD3125">
        <w:rPr>
          <w:rFonts w:ascii="华文楷体" w:eastAsia="华文楷体" w:hAnsi="华文楷体" w:hint="eastAsia"/>
          <w:b/>
          <w:bCs/>
          <w:iCs/>
          <w:color w:val="000000"/>
          <w:sz w:val="22"/>
          <w:szCs w:val="22"/>
        </w:rPr>
        <w:t>德邦物流</w:t>
      </w:r>
      <w:r w:rsidR="005337B7" w:rsidRPr="00FD3125">
        <w:rPr>
          <w:rFonts w:ascii="华文楷体" w:eastAsia="华文楷体" w:hAnsi="华文楷体" w:hint="eastAsia"/>
          <w:b/>
          <w:bCs/>
          <w:iCs/>
          <w:color w:val="000000"/>
          <w:sz w:val="22"/>
          <w:szCs w:val="22"/>
        </w:rPr>
        <w:t>股份有限公司投资者关系活动记录表</w:t>
      </w:r>
    </w:p>
    <w:p w14:paraId="4B78B837" w14:textId="12634721" w:rsidR="005337B7" w:rsidRPr="00FD3125" w:rsidRDefault="005337B7" w:rsidP="006D2426">
      <w:pPr>
        <w:spacing w:line="360" w:lineRule="auto"/>
        <w:rPr>
          <w:rFonts w:ascii="华文楷体" w:eastAsia="华文楷体" w:hAnsi="华文楷体"/>
          <w:bCs/>
          <w:iCs/>
          <w:color w:val="000000"/>
          <w:sz w:val="22"/>
          <w:szCs w:val="22"/>
        </w:rPr>
      </w:pPr>
      <w:r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 xml:space="preserve">                                                        </w:t>
      </w:r>
      <w:r w:rsidR="004A1640"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 xml:space="preserve">                 </w:t>
      </w:r>
      <w:r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>编号：20</w:t>
      </w:r>
      <w:r w:rsidR="00B502C5" w:rsidRPr="00FD3125">
        <w:rPr>
          <w:rFonts w:ascii="华文楷体" w:eastAsia="华文楷体" w:hAnsi="华文楷体"/>
          <w:bCs/>
          <w:iCs/>
          <w:color w:val="000000"/>
          <w:sz w:val="22"/>
          <w:szCs w:val="22"/>
        </w:rPr>
        <w:t>2</w:t>
      </w:r>
      <w:r w:rsidR="00FE0717"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>3</w:t>
      </w:r>
      <w:r w:rsidR="00FF5FD2"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>-</w:t>
      </w:r>
      <w:r w:rsidRPr="00FD3125">
        <w:rPr>
          <w:rFonts w:ascii="华文楷体" w:eastAsia="华文楷体" w:hAnsi="华文楷体" w:hint="eastAsia"/>
          <w:bCs/>
          <w:iCs/>
          <w:color w:val="000000"/>
          <w:sz w:val="22"/>
          <w:szCs w:val="22"/>
        </w:rPr>
        <w:t>00</w:t>
      </w:r>
      <w:r w:rsidR="006355F9" w:rsidRPr="00FD3125">
        <w:rPr>
          <w:rFonts w:ascii="华文楷体" w:eastAsia="华文楷体" w:hAnsi="华文楷体"/>
          <w:bCs/>
          <w:iCs/>
          <w:color w:val="000000"/>
          <w:sz w:val="22"/>
          <w:szCs w:val="22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685"/>
      </w:tblGrid>
      <w:tr w:rsidR="005337B7" w:rsidRPr="00FD3125" w14:paraId="3C9CF220" w14:textId="77777777" w:rsidTr="00706987">
        <w:trPr>
          <w:trHeight w:val="2721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3C1" w14:textId="77777777" w:rsidR="005337B7" w:rsidRPr="00FD3125" w:rsidRDefault="005337B7" w:rsidP="006D2426">
            <w:pPr>
              <w:spacing w:line="360" w:lineRule="auto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  <w:szCs w:val="22"/>
              </w:rPr>
              <w:t>投资者关系活动类别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51C8" w14:textId="42DBE454" w:rsidR="005337B7" w:rsidRPr="00FD3125" w:rsidRDefault="00077B93" w:rsidP="006D2426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√</w:t>
            </w:r>
            <w:r w:rsidR="005337B7" w:rsidRPr="00FD3125">
              <w:rPr>
                <w:rFonts w:ascii="华文楷体" w:eastAsia="华文楷体" w:hAnsi="华文楷体" w:hint="eastAsia"/>
                <w:sz w:val="22"/>
                <w:szCs w:val="22"/>
              </w:rPr>
              <w:t xml:space="preserve">特定对象调研        </w:t>
            </w:r>
            <w:r w:rsidR="004258F3"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□</w:t>
            </w:r>
            <w:r w:rsidR="005337B7" w:rsidRPr="00FD3125">
              <w:rPr>
                <w:rFonts w:ascii="华文楷体" w:eastAsia="华文楷体" w:hAnsi="华文楷体" w:hint="eastAsia"/>
                <w:sz w:val="22"/>
                <w:szCs w:val="22"/>
              </w:rPr>
              <w:t>分析师会议</w:t>
            </w:r>
          </w:p>
          <w:p w14:paraId="227B4A70" w14:textId="7B9F0504" w:rsidR="005337B7" w:rsidRPr="00FD3125" w:rsidRDefault="005337B7" w:rsidP="006D2426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□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 xml:space="preserve">媒体采访            </w:t>
            </w:r>
            <w:r w:rsidR="00077B93"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□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业绩说明会</w:t>
            </w:r>
          </w:p>
          <w:p w14:paraId="6EE369ED" w14:textId="77777777" w:rsidR="005337B7" w:rsidRPr="00FD3125" w:rsidRDefault="005337B7" w:rsidP="006D2426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□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 xml:space="preserve">新闻发布会          </w:t>
            </w: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□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路演活动</w:t>
            </w:r>
          </w:p>
          <w:p w14:paraId="25638EA1" w14:textId="77777777" w:rsidR="005337B7" w:rsidRPr="00FD3125" w:rsidRDefault="009D069C" w:rsidP="006D242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□</w:t>
            </w:r>
            <w:r w:rsidR="005337B7" w:rsidRPr="00FD3125">
              <w:rPr>
                <w:rFonts w:ascii="华文楷体" w:eastAsia="华文楷体" w:hAnsi="华文楷体" w:hint="eastAsia"/>
                <w:sz w:val="22"/>
                <w:szCs w:val="22"/>
              </w:rPr>
              <w:t>现场参观</w:t>
            </w:r>
            <w:r w:rsidR="005337B7"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ab/>
            </w:r>
          </w:p>
          <w:p w14:paraId="77636EC2" w14:textId="24BD40E2" w:rsidR="005337B7" w:rsidRPr="00FD3125" w:rsidRDefault="00077B93" w:rsidP="006D2426">
            <w:pPr>
              <w:tabs>
                <w:tab w:val="center" w:pos="3199"/>
              </w:tabs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□</w:t>
            </w:r>
            <w:r w:rsidR="005337B7" w:rsidRPr="00FD3125">
              <w:rPr>
                <w:rFonts w:ascii="华文楷体" w:eastAsia="华文楷体" w:hAnsi="华文楷体" w:hint="eastAsia"/>
                <w:sz w:val="22"/>
                <w:szCs w:val="22"/>
              </w:rPr>
              <w:t>其他 （</w:t>
            </w:r>
            <w:r w:rsidR="005337B7" w:rsidRPr="00FD3125">
              <w:rPr>
                <w:rFonts w:ascii="华文楷体" w:eastAsia="华文楷体" w:hAnsi="华文楷体" w:hint="eastAsia"/>
                <w:sz w:val="22"/>
                <w:szCs w:val="22"/>
                <w:u w:val="single"/>
              </w:rPr>
              <w:t>请文字说明其他活动内容）</w:t>
            </w:r>
          </w:p>
        </w:tc>
      </w:tr>
      <w:tr w:rsidR="002C2F0E" w:rsidRPr="00FD3125" w14:paraId="43478CD5" w14:textId="77777777" w:rsidTr="00692526">
        <w:trPr>
          <w:trHeight w:val="1143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93F5" w14:textId="77777777" w:rsidR="00CB6095" w:rsidRPr="00FD3125" w:rsidRDefault="002C2F0E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  <w:szCs w:val="22"/>
              </w:rPr>
              <w:t>参与单位名称及</w:t>
            </w:r>
          </w:p>
          <w:p w14:paraId="13961225" w14:textId="77777777" w:rsidR="002C2F0E" w:rsidRPr="00FD3125" w:rsidRDefault="002C2F0E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  <w:szCs w:val="22"/>
              </w:rPr>
              <w:t>人员姓名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DDE5" w14:textId="1914531D" w:rsidR="00F0457B" w:rsidRPr="00FD3125" w:rsidRDefault="00747620" w:rsidP="00747620">
            <w:pPr>
              <w:spacing w:line="360" w:lineRule="auto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安信证券、北京市星石投资、博时基金、大成基金、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亘曦资产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工银国际控股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光大保德信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光大交运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国海交运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国联证券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国投瑞银基金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国信证券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杭州玖龙资管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华创证券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、华福证券、九泰基金、申万宏源、中金公司、西南证券、兴业证券、长江证券、星展证券、陆浦投资、明河投资、摩根士丹利、华泰证券、</w:t>
            </w:r>
            <w:r w:rsidR="00CB0AF3" w:rsidRPr="00FD3125">
              <w:rPr>
                <w:rFonts w:ascii="华文楷体" w:eastAsia="华文楷体" w:hAnsi="华文楷体"/>
                <w:sz w:val="22"/>
                <w:szCs w:val="22"/>
              </w:rPr>
              <w:t>等共计</w:t>
            </w:r>
            <w:r w:rsidRPr="00FD3125">
              <w:rPr>
                <w:rFonts w:ascii="华文楷体" w:eastAsia="华文楷体" w:hAnsi="华文楷体"/>
                <w:sz w:val="22"/>
                <w:szCs w:val="22"/>
              </w:rPr>
              <w:t>95</w:t>
            </w:r>
            <w:r w:rsidR="00CB0AF3" w:rsidRPr="00FD3125">
              <w:rPr>
                <w:rFonts w:ascii="华文楷体" w:eastAsia="华文楷体" w:hAnsi="华文楷体"/>
                <w:sz w:val="22"/>
                <w:szCs w:val="22"/>
              </w:rPr>
              <w:t>人。</w:t>
            </w:r>
          </w:p>
        </w:tc>
      </w:tr>
      <w:tr w:rsidR="002C2F0E" w:rsidRPr="00FD3125" w14:paraId="1C0946A8" w14:textId="77777777" w:rsidTr="00706987">
        <w:trPr>
          <w:trHeight w:val="646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9DEC" w14:textId="77777777" w:rsidR="002C2F0E" w:rsidRPr="00FD3125" w:rsidRDefault="002C2F0E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8B5" w14:textId="4541274A" w:rsidR="002C2F0E" w:rsidRPr="00FD3125" w:rsidRDefault="0098588D" w:rsidP="006355F9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20</w:t>
            </w:r>
            <w:r w:rsidR="00511221" w:rsidRPr="00FD3125"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  <w:t>2</w:t>
            </w:r>
            <w:r w:rsidR="00FE0717"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3</w:t>
            </w: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年</w:t>
            </w:r>
            <w:r w:rsidR="006355F9" w:rsidRPr="00FD3125"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  <w:t>10</w:t>
            </w: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月</w:t>
            </w:r>
            <w:r w:rsidR="006355F9" w:rsidRPr="00FD3125"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  <w:t>31</w:t>
            </w: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日</w:t>
            </w:r>
            <w:r w:rsidR="002B0052"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（周</w:t>
            </w:r>
            <w:r w:rsidR="006355F9"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二</w:t>
            </w:r>
            <w:r w:rsidR="002B0052"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）</w:t>
            </w:r>
          </w:p>
        </w:tc>
      </w:tr>
      <w:tr w:rsidR="002C2F0E" w:rsidRPr="00FD3125" w14:paraId="28DCD5F7" w14:textId="77777777" w:rsidTr="00706987">
        <w:trPr>
          <w:trHeight w:val="667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58C6" w14:textId="77777777" w:rsidR="002C2F0E" w:rsidRPr="00FD3125" w:rsidRDefault="002C2F0E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  <w:szCs w:val="22"/>
              </w:rPr>
              <w:t>地点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12F" w14:textId="14FE5294" w:rsidR="002C2F0E" w:rsidRPr="00FD3125" w:rsidRDefault="002B0052" w:rsidP="006D2426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  <w:szCs w:val="22"/>
              </w:rPr>
              <w:t>电话会议</w:t>
            </w:r>
          </w:p>
        </w:tc>
      </w:tr>
      <w:tr w:rsidR="004258F3" w:rsidRPr="00FD3125" w14:paraId="5BF1282D" w14:textId="77777777" w:rsidTr="00D27938">
        <w:trPr>
          <w:trHeight w:val="953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3FEB" w14:textId="77777777" w:rsidR="00CB6095" w:rsidRPr="00FD3125" w:rsidRDefault="004258F3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  <w:szCs w:val="22"/>
              </w:rPr>
              <w:t>上市公司</w:t>
            </w:r>
          </w:p>
          <w:p w14:paraId="6CE5F661" w14:textId="77777777" w:rsidR="004258F3" w:rsidRPr="00FD3125" w:rsidRDefault="004258F3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  <w:szCs w:val="22"/>
              </w:rPr>
              <w:t>接待人员姓名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E98A" w14:textId="6F86FF5B" w:rsidR="004258F3" w:rsidRPr="00FD3125" w:rsidRDefault="00D843FE" w:rsidP="00FE0717">
            <w:pPr>
              <w:spacing w:line="360" w:lineRule="auto"/>
              <w:rPr>
                <w:rFonts w:ascii="华文楷体" w:eastAsia="华文楷体" w:hAnsi="华文楷体"/>
                <w:bCs/>
                <w:iCs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Cs/>
                <w:iCs/>
                <w:sz w:val="22"/>
                <w:szCs w:val="22"/>
              </w:rPr>
              <w:t>董事会秘书</w:t>
            </w:r>
            <w:r w:rsidR="00511221" w:rsidRPr="00FD3125">
              <w:rPr>
                <w:rFonts w:ascii="华文楷体" w:eastAsia="华文楷体" w:hAnsi="华文楷体" w:hint="eastAsia"/>
                <w:bCs/>
                <w:iCs/>
                <w:sz w:val="22"/>
                <w:szCs w:val="22"/>
              </w:rPr>
              <w:t>黄金龙</w:t>
            </w:r>
            <w:r w:rsidRPr="00FD3125">
              <w:rPr>
                <w:rFonts w:ascii="华文楷体" w:eastAsia="华文楷体" w:hAnsi="华文楷体" w:hint="eastAsia"/>
                <w:bCs/>
                <w:iCs/>
                <w:sz w:val="22"/>
                <w:szCs w:val="22"/>
              </w:rPr>
              <w:t>先生</w:t>
            </w:r>
            <w:r w:rsidR="004D7A06" w:rsidRPr="00FD3125">
              <w:rPr>
                <w:rFonts w:ascii="华文楷体" w:eastAsia="华文楷体" w:hAnsi="华文楷体" w:hint="eastAsia"/>
                <w:bCs/>
                <w:iCs/>
                <w:sz w:val="22"/>
                <w:szCs w:val="22"/>
              </w:rPr>
              <w:t>、证券事务代表韩爽女士</w:t>
            </w:r>
          </w:p>
        </w:tc>
      </w:tr>
      <w:tr w:rsidR="003325A2" w:rsidRPr="00FD3125" w14:paraId="29B76BAA" w14:textId="77777777" w:rsidTr="00706987">
        <w:trPr>
          <w:trHeight w:val="56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2668" w14:textId="77777777" w:rsidR="003325A2" w:rsidRPr="00FD3125" w:rsidRDefault="003325A2" w:rsidP="006D2426">
            <w:pPr>
              <w:spacing w:line="360" w:lineRule="auto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  <w:szCs w:val="22"/>
              </w:rPr>
              <w:t>投资者关系活动主要内容介绍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85F" w14:textId="77777777" w:rsidR="00DE115B" w:rsidRPr="00FD3125" w:rsidRDefault="00DE115B" w:rsidP="00BE5AE7">
            <w:pPr>
              <w:pStyle w:val="a7"/>
              <w:numPr>
                <w:ilvl w:val="0"/>
                <w:numId w:val="23"/>
              </w:numPr>
              <w:spacing w:line="400" w:lineRule="exact"/>
              <w:ind w:firstLineChars="0"/>
              <w:rPr>
                <w:rFonts w:ascii="华文楷体" w:eastAsia="华文楷体" w:hAnsi="华文楷体"/>
                <w:b/>
                <w:vanish/>
                <w:sz w:val="22"/>
                <w:szCs w:val="22"/>
              </w:rPr>
            </w:pPr>
          </w:p>
          <w:p w14:paraId="772C977C" w14:textId="77777777" w:rsidR="00DE115B" w:rsidRPr="00FD3125" w:rsidRDefault="00DE115B" w:rsidP="00BE5AE7">
            <w:pPr>
              <w:pStyle w:val="a7"/>
              <w:numPr>
                <w:ilvl w:val="0"/>
                <w:numId w:val="23"/>
              </w:numPr>
              <w:spacing w:line="400" w:lineRule="exact"/>
              <w:ind w:firstLineChars="0"/>
              <w:rPr>
                <w:rFonts w:ascii="华文楷体" w:eastAsia="华文楷体" w:hAnsi="华文楷体"/>
                <w:b/>
                <w:vanish/>
                <w:sz w:val="22"/>
                <w:szCs w:val="22"/>
              </w:rPr>
            </w:pPr>
          </w:p>
          <w:p w14:paraId="3E828657" w14:textId="00982AD9" w:rsidR="00A9733E" w:rsidRPr="00FD3125" w:rsidRDefault="003774DB" w:rsidP="00BE5AE7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/>
                <w:b/>
                <w:sz w:val="22"/>
                <w:szCs w:val="22"/>
              </w:rPr>
              <w:t>第</w:t>
            </w: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一</w:t>
            </w:r>
            <w:r w:rsidRPr="00FD3125">
              <w:rPr>
                <w:rFonts w:ascii="华文楷体" w:eastAsia="华文楷体" w:hAnsi="华文楷体"/>
                <w:b/>
                <w:sz w:val="22"/>
                <w:szCs w:val="22"/>
              </w:rPr>
              <w:t>环节</w:t>
            </w: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FE0717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202</w:t>
            </w:r>
            <w:r w:rsidR="00527910" w:rsidRPr="00FD3125">
              <w:rPr>
                <w:rFonts w:ascii="华文楷体" w:eastAsia="华文楷体" w:hAnsi="华文楷体"/>
                <w:b/>
                <w:sz w:val="22"/>
                <w:szCs w:val="22"/>
              </w:rPr>
              <w:t>3</w:t>
            </w:r>
            <w:r w:rsidR="00FE0717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年</w:t>
            </w:r>
            <w:r w:rsidR="006355F9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三</w:t>
            </w:r>
            <w:r w:rsidR="00A55F68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季度</w:t>
            </w:r>
            <w:r w:rsidR="00FE0717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的业绩</w:t>
            </w:r>
            <w:r w:rsidR="00635F2B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说明</w:t>
            </w:r>
          </w:p>
          <w:p w14:paraId="45550782" w14:textId="3995A8B6" w:rsidR="006355F9" w:rsidRPr="00AA6687" w:rsidRDefault="00AA6687" w:rsidP="00AA6687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一、</w:t>
            </w:r>
            <w:bookmarkStart w:id="0" w:name="_GoBack"/>
            <w:bookmarkEnd w:id="0"/>
            <w:r w:rsidR="00A9733E" w:rsidRPr="00AA6687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营业收入</w:t>
            </w:r>
          </w:p>
          <w:p w14:paraId="59742892" w14:textId="50B7FA12" w:rsidR="006355F9" w:rsidRPr="00FD3125" w:rsidRDefault="006355F9" w:rsidP="0014615C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2023年三季度公司实现收入97.50亿，同比增长21.64%</w:t>
            </w:r>
            <w:r w:rsidR="00A91604" w:rsidRPr="00FD3125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三季度公司主营业务整体公斤单价同比下降3.73%，降幅环比略有改善，但如果拆开分月度去看，</w:t>
            </w:r>
            <w:r w:rsidR="00BC17D2" w:rsidRPr="00FD3125">
              <w:rPr>
                <w:rFonts w:ascii="华文楷体" w:eastAsia="华文楷体" w:hAnsi="华文楷体" w:hint="eastAsia"/>
                <w:sz w:val="22"/>
                <w:szCs w:val="22"/>
              </w:rPr>
              <w:t>主营业务单价</w:t>
            </w:r>
            <w:r w:rsidR="00164F3C" w:rsidRPr="00FD3125">
              <w:rPr>
                <w:rFonts w:ascii="华文楷体" w:eastAsia="华文楷体" w:hAnsi="华文楷体" w:hint="eastAsia"/>
                <w:sz w:val="22"/>
                <w:szCs w:val="22"/>
              </w:rPr>
              <w:t>降幅逐月呈收窄趋势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A91604" w:rsidRPr="00FD3125">
              <w:rPr>
                <w:rFonts w:ascii="华文楷体" w:eastAsia="华文楷体" w:hAnsi="华文楷体" w:hint="eastAsia"/>
                <w:sz w:val="22"/>
                <w:szCs w:val="22"/>
              </w:rPr>
              <w:t>到9月份主营业务单价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基本回到公司年度规划的降幅范围内。</w:t>
            </w:r>
            <w:r w:rsidR="002648FB" w:rsidRPr="00FD3125">
              <w:rPr>
                <w:rFonts w:ascii="华文楷体" w:eastAsia="华文楷体" w:hAnsi="华文楷体" w:hint="eastAsia"/>
                <w:sz w:val="22"/>
                <w:szCs w:val="22"/>
              </w:rPr>
              <w:t>分业务看，快递业务：三季度收入48.40亿，同比下降8.7</w:t>
            </w:r>
            <w:r w:rsidR="00E856CC">
              <w:rPr>
                <w:rFonts w:ascii="华文楷体" w:eastAsia="华文楷体" w:hAnsi="华文楷体"/>
                <w:sz w:val="22"/>
                <w:szCs w:val="22"/>
              </w:rPr>
              <w:t>3</w:t>
            </w:r>
            <w:r w:rsidR="002648FB" w:rsidRPr="00FD3125">
              <w:rPr>
                <w:rFonts w:ascii="华文楷体" w:eastAsia="华文楷体" w:hAnsi="华文楷体" w:hint="eastAsia"/>
                <w:sz w:val="22"/>
                <w:szCs w:val="22"/>
              </w:rPr>
              <w:t>%；快运业务：三季度收入45.85亿，同比增长87.</w:t>
            </w:r>
            <w:r w:rsidR="00E856CC">
              <w:rPr>
                <w:rFonts w:ascii="华文楷体" w:eastAsia="华文楷体" w:hAnsi="华文楷体"/>
                <w:sz w:val="22"/>
                <w:szCs w:val="22"/>
              </w:rPr>
              <w:t>87</w:t>
            </w:r>
            <w:r w:rsidR="002648FB" w:rsidRPr="00FD3125">
              <w:rPr>
                <w:rFonts w:ascii="华文楷体" w:eastAsia="华文楷体" w:hAnsi="华文楷体" w:hint="eastAsia"/>
                <w:sz w:val="22"/>
                <w:szCs w:val="22"/>
              </w:rPr>
              <w:t>%。快运业务三季度保持较快增长，主要是随着公司快运产品服务升级，如提升全程履约率、取消快运超远派送费、提升末端四轮车占比等举措，传统零担业务实现了</w:t>
            </w:r>
            <w:r w:rsidR="00164F3C" w:rsidRPr="00FD3125">
              <w:rPr>
                <w:rFonts w:ascii="华文楷体" w:eastAsia="华文楷体" w:hAnsi="华文楷体" w:hint="eastAsia"/>
                <w:sz w:val="22"/>
                <w:szCs w:val="22"/>
              </w:rPr>
              <w:t>较好</w:t>
            </w:r>
            <w:r w:rsidR="002648FB" w:rsidRPr="00FD3125">
              <w:rPr>
                <w:rFonts w:ascii="华文楷体" w:eastAsia="华文楷体" w:hAnsi="华文楷体" w:hint="eastAsia"/>
                <w:sz w:val="22"/>
                <w:szCs w:val="22"/>
              </w:rPr>
              <w:t>的增长；其他业务：三季度收入3.25亿，同比增长19.6</w:t>
            </w:r>
            <w:r w:rsidR="00E856CC">
              <w:rPr>
                <w:rFonts w:ascii="华文楷体" w:eastAsia="华文楷体" w:hAnsi="华文楷体"/>
                <w:sz w:val="22"/>
                <w:szCs w:val="22"/>
              </w:rPr>
              <w:t>2</w:t>
            </w:r>
            <w:r w:rsidR="002648FB" w:rsidRPr="00FD3125">
              <w:rPr>
                <w:rFonts w:ascii="华文楷体" w:eastAsia="华文楷体" w:hAnsi="华文楷体" w:hint="eastAsia"/>
                <w:sz w:val="22"/>
                <w:szCs w:val="22"/>
              </w:rPr>
              <w:t>%</w:t>
            </w:r>
            <w:r w:rsidR="000A53CD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</w:p>
          <w:p w14:paraId="23FA1827" w14:textId="48E3CA42" w:rsidR="0014615C" w:rsidRPr="00E856CC" w:rsidRDefault="0014615C" w:rsidP="002648FB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</w:p>
          <w:p w14:paraId="4D15A88E" w14:textId="77777777" w:rsidR="00C11C01" w:rsidRPr="00FD3125" w:rsidRDefault="00A9733E" w:rsidP="00BE5AE7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二、营业成本</w:t>
            </w:r>
          </w:p>
          <w:p w14:paraId="675A5C35" w14:textId="34F51FBE" w:rsidR="00FE13FD" w:rsidRPr="00FD3125" w:rsidRDefault="00FE13FD" w:rsidP="00FE13FD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2023年三季度，公司总营业成本为89.65亿，同比增长了28.79%。</w:t>
            </w:r>
          </w:p>
          <w:p w14:paraId="251B5CFD" w14:textId="77777777" w:rsidR="0073524C" w:rsidRPr="00FD3125" w:rsidRDefault="00460A04" w:rsidP="0073524C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lastRenderedPageBreak/>
              <w:t>其中主要成本变化情况：</w:t>
            </w:r>
          </w:p>
          <w:p w14:paraId="7DD1577B" w14:textId="3081FD77" w:rsidR="0073524C" w:rsidRPr="00FD3125" w:rsidRDefault="00FE13FD" w:rsidP="0073524C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mc:AlternateContent>
                  <mc:Choice Requires="w16se">
                    <w:rFonts w:ascii="华文楷体" w:eastAsia="华文楷体" w:hAnsi="华文楷体" w:hint="eastAsia"/>
                  </mc:Choice>
                  <mc:Fallback>
                    <w:rFonts w:ascii="宋体" w:hAnsi="宋体" w:cs="宋体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人工成本38.55亿，同比增长10.</w:t>
            </w:r>
            <w:r w:rsidR="00E856CC">
              <w:rPr>
                <w:rFonts w:ascii="华文楷体" w:eastAsia="华文楷体" w:hAnsi="华文楷体"/>
                <w:sz w:val="22"/>
                <w:szCs w:val="22"/>
              </w:rPr>
              <w:t>47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%，占收入比为39.54%，同比下降约</w:t>
            </w:r>
            <w:r w:rsidR="00A517BF">
              <w:rPr>
                <w:rFonts w:ascii="华文楷体" w:eastAsia="华文楷体" w:hAnsi="华文楷体"/>
                <w:sz w:val="22"/>
                <w:szCs w:val="22"/>
              </w:rPr>
              <w:t>4.00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个百分点。人力成本的变动主要原因为：第一、末端效率稳步提升：通过网点区位、快递员收派片区的优化，减少快递员跑动距离，同时，补贴</w:t>
            </w:r>
            <w:r w:rsidR="0073524C" w:rsidRPr="00FD3125">
              <w:rPr>
                <w:rFonts w:ascii="华文楷体" w:eastAsia="华文楷体" w:hAnsi="华文楷体" w:hint="eastAsia"/>
                <w:sz w:val="22"/>
                <w:szCs w:val="22"/>
              </w:rPr>
              <w:t>快递员升级派送设备，如快递员更换四轮车等举措，提升末端收派效率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；第二、人员优化：一方面，文职转型的持续影响，门店文职平均人员较去年同期减少，另一方面，通过信息化的投入，各环节信息线上化占比在逐步提升，营运中后台数据统计、分析的人员较去年同期减少；</w:t>
            </w:r>
          </w:p>
          <w:p w14:paraId="7A502225" w14:textId="57D7DA8B" w:rsidR="00FE13FD" w:rsidRDefault="0073524C" w:rsidP="0073524C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mc:AlternateContent>
                  <mc:Choice Requires="w16se">
                    <w:rFonts w:ascii="华文楷体" w:eastAsia="华文楷体" w:hAnsi="华文楷体" w:hint="eastAsia"/>
                  </mc:Choice>
                  <mc:Fallback>
                    <w:rFonts w:ascii="宋体" w:hAnsi="宋体" w:cs="宋体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运输成本38.79亿，同比增长</w:t>
            </w:r>
            <w:r w:rsidR="00C811A5">
              <w:rPr>
                <w:rFonts w:ascii="华文楷体" w:eastAsia="华文楷体" w:hAnsi="华文楷体" w:hint="eastAsia"/>
                <w:sz w:val="22"/>
                <w:szCs w:val="22"/>
              </w:rPr>
              <w:t>70.</w:t>
            </w:r>
            <w:r w:rsidR="00C811A5">
              <w:rPr>
                <w:rFonts w:ascii="华文楷体" w:eastAsia="华文楷体" w:hAnsi="华文楷体"/>
                <w:sz w:val="22"/>
                <w:szCs w:val="22"/>
              </w:rPr>
              <w:t>29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%，占收入比为39.79%，</w:t>
            </w:r>
            <w:r w:rsidR="00C811A5" w:rsidRPr="00C811A5">
              <w:rPr>
                <w:rFonts w:ascii="华文楷体" w:eastAsia="华文楷体" w:hAnsi="华文楷体" w:hint="eastAsia"/>
                <w:sz w:val="22"/>
                <w:szCs w:val="22"/>
              </w:rPr>
              <w:t>同比上升11.37个百分点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。运输成本变动主要原因为：第一、公司二季度开始加大了在运输资源的投入，一方面，提升全程履约率和缩短全链路时长，改善公司在产品上竞争力的短板，进一步巩固和提升公司在大件市场的核心竞争力。另一方面，公司今年也在逐步</w:t>
            </w:r>
            <w:r w:rsidR="002C26F2">
              <w:rPr>
                <w:rFonts w:ascii="华文楷体" w:eastAsia="华文楷体" w:hAnsi="华文楷体" w:hint="eastAsia"/>
                <w:sz w:val="22"/>
                <w:szCs w:val="22"/>
              </w:rPr>
              <w:t>扩大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标准派送</w:t>
            </w:r>
            <w:r w:rsidR="002C26F2">
              <w:rPr>
                <w:rFonts w:ascii="华文楷体" w:eastAsia="华文楷体" w:hAnsi="华文楷体" w:hint="eastAsia"/>
                <w:sz w:val="22"/>
                <w:szCs w:val="22"/>
              </w:rPr>
              <w:t>范围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，尤其是针对高公斤段的快运业务。第二、公司今年对快运业务的产品进行全面的升级，涉及老产品的升级和新产品的创新，带来快运业务收入占收入比由去年30%提升至39%，其中运输成本占比较高的整拼车</w:t>
            </w:r>
            <w:r w:rsidR="00C07669" w:rsidRPr="00FD3125">
              <w:rPr>
                <w:rFonts w:ascii="华文楷体" w:eastAsia="华文楷体" w:hAnsi="华文楷体" w:hint="eastAsia"/>
                <w:sz w:val="22"/>
                <w:szCs w:val="22"/>
              </w:rPr>
              <w:t>等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业务增速是高于总快运业务收入增速，促使运输成本占收入比的提升。</w:t>
            </w:r>
          </w:p>
          <w:p w14:paraId="0EE7E1D6" w14:textId="77777777" w:rsidR="00E57D0E" w:rsidRPr="00FD3125" w:rsidRDefault="00E57D0E" w:rsidP="0073524C">
            <w:pPr>
              <w:spacing w:line="400" w:lineRule="exact"/>
              <w:ind w:firstLineChars="200" w:firstLine="440"/>
              <w:rPr>
                <w:rFonts w:ascii="华文楷体" w:eastAsia="华文楷体" w:hAnsi="华文楷体" w:hint="eastAsia"/>
                <w:sz w:val="22"/>
                <w:szCs w:val="22"/>
              </w:rPr>
            </w:pPr>
          </w:p>
          <w:p w14:paraId="57E4839C" w14:textId="3FA45025" w:rsidR="0053121C" w:rsidRPr="00FD3125" w:rsidRDefault="00A9733E" w:rsidP="0053121C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三、</w:t>
            </w:r>
            <w:r w:rsidR="00094CE1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资产负债</w:t>
            </w:r>
            <w:r w:rsidR="00C44D18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情况</w:t>
            </w:r>
          </w:p>
          <w:p w14:paraId="49E37F6A" w14:textId="70003303" w:rsidR="005140F0" w:rsidRPr="00FD3125" w:rsidRDefault="00C44D18" w:rsidP="00C44D18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随着网络融合业务的推进，公司总资产、总负债规模同步增长，拉高了整体的资产负债率，2023年三季度公司资产负债率由年初53.88%上升至56.57%，上升了2.69个百分点。后续随着业务结构的逐步稳定，资产负债率也将趋稳。</w:t>
            </w:r>
            <w:r w:rsidR="0053121C" w:rsidRPr="00FD3125">
              <w:rPr>
                <w:rFonts w:ascii="华文楷体" w:eastAsia="华文楷体" w:hAnsi="华文楷体"/>
                <w:sz w:val="22"/>
                <w:szCs w:val="22"/>
              </w:rPr>
              <w:t xml:space="preserve"> </w:t>
            </w:r>
          </w:p>
          <w:p w14:paraId="44789E7C" w14:textId="781D3D13" w:rsidR="005140F0" w:rsidRPr="00FD3125" w:rsidRDefault="00C44D18" w:rsidP="00BE5AE7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 xml:space="preserve"> </w:t>
            </w:r>
          </w:p>
          <w:p w14:paraId="0E836D57" w14:textId="55F6B0F3" w:rsidR="004A75FE" w:rsidRPr="00FD3125" w:rsidRDefault="00321D1B" w:rsidP="004A75FE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/>
                <w:b/>
                <w:sz w:val="22"/>
                <w:szCs w:val="22"/>
              </w:rPr>
              <w:t>第</w:t>
            </w:r>
            <w:r w:rsidR="003774DB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二</w:t>
            </w:r>
            <w:r w:rsidRPr="00FD3125">
              <w:rPr>
                <w:rFonts w:ascii="华文楷体" w:eastAsia="华文楷体" w:hAnsi="华文楷体"/>
                <w:b/>
                <w:sz w:val="22"/>
                <w:szCs w:val="22"/>
              </w:rPr>
              <w:t>环节</w:t>
            </w: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Pr="00FD3125">
              <w:rPr>
                <w:rFonts w:ascii="华文楷体" w:eastAsia="华文楷体" w:hAnsi="华文楷体"/>
                <w:b/>
                <w:sz w:val="22"/>
                <w:szCs w:val="22"/>
              </w:rPr>
              <w:t>问答环节</w:t>
            </w:r>
          </w:p>
          <w:p w14:paraId="73EF30F7" w14:textId="4E4B6B85" w:rsidR="003A4E9A" w:rsidRPr="00FD3125" w:rsidRDefault="003A4E9A" w:rsidP="004A75FE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问题一：如何看待目前行业的增速以及</w:t>
            </w:r>
            <w:r w:rsidR="007A2238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竞争</w:t>
            </w: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？</w:t>
            </w:r>
          </w:p>
          <w:p w14:paraId="7124D540" w14:textId="70CF9253" w:rsidR="00D536CD" w:rsidRDefault="003A4E9A" w:rsidP="00BE5AE7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color w:val="000000"/>
                <w:sz w:val="22"/>
                <w:szCs w:val="22"/>
              </w:rPr>
              <w:t>回答：</w:t>
            </w:r>
            <w:r w:rsidR="00A91604" w:rsidRPr="00FD3125">
              <w:rPr>
                <w:rFonts w:ascii="华文楷体" w:eastAsia="华文楷体" w:hAnsi="华文楷体" w:hint="eastAsia"/>
                <w:sz w:val="22"/>
                <w:szCs w:val="22"/>
              </w:rPr>
              <w:t>快运市场</w:t>
            </w:r>
            <w:r w:rsidR="00A91604" w:rsidRPr="00FD3125">
              <w:rPr>
                <w:rFonts w:ascii="华文楷体" w:eastAsia="华文楷体" w:hAnsi="华文楷体"/>
                <w:sz w:val="22"/>
                <w:szCs w:val="22"/>
              </w:rPr>
              <w:t>整体增速与宏观经济发展速度的正相关性很高</w:t>
            </w:r>
            <w:r w:rsidR="00A91604" w:rsidRPr="00FD3125">
              <w:rPr>
                <w:rFonts w:ascii="华文楷体" w:eastAsia="华文楷体" w:hAnsi="华文楷体" w:hint="eastAsia"/>
                <w:sz w:val="22"/>
                <w:szCs w:val="22"/>
              </w:rPr>
              <w:t>，国家经济增速进入换挡期，所以行业整体增速也在变缓和。对于未来的趋势，全国性网络企业增速除了国家经济发展带来的增量外，还有一部分增长会来源于区域性网络</w:t>
            </w:r>
            <w:r w:rsidR="00A91604" w:rsidRPr="00FD3125">
              <w:rPr>
                <w:rFonts w:ascii="华文楷体" w:eastAsia="华文楷体" w:hAnsi="华文楷体"/>
                <w:sz w:val="22"/>
                <w:szCs w:val="22"/>
              </w:rPr>
              <w:t>甚至专线物流的存量业务</w:t>
            </w:r>
            <w:r w:rsidR="00A91604" w:rsidRPr="00FD3125">
              <w:rPr>
                <w:rFonts w:ascii="华文楷体" w:eastAsia="华文楷体" w:hAnsi="华文楷体" w:hint="eastAsia"/>
                <w:sz w:val="22"/>
                <w:szCs w:val="22"/>
              </w:rPr>
              <w:t>。判断的依据为：第一、商流的变化驱动整车向大票零担、小票零担转化，区域网络需求向全网网络需求转化；第二、全网型快运公司具备持续进化能力，随着规模扩大自身能力边界也将扩大</w:t>
            </w:r>
            <w:r w:rsidR="00DE789D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  <w:r w:rsidR="00A91604" w:rsidRPr="00FD3125">
              <w:rPr>
                <w:rFonts w:ascii="华文楷体" w:eastAsia="华文楷体" w:hAnsi="华文楷体" w:hint="eastAsia"/>
                <w:sz w:val="22"/>
                <w:szCs w:val="22"/>
              </w:rPr>
              <w:t>行业竞争情况：过去</w:t>
            </w:r>
            <w:r w:rsidR="00563601">
              <w:rPr>
                <w:rFonts w:ascii="华文楷体" w:eastAsia="华文楷体" w:hAnsi="华文楷体" w:hint="eastAsia"/>
                <w:sz w:val="22"/>
                <w:szCs w:val="22"/>
              </w:rPr>
              <w:t>几年行业经历了激烈的价格战，行业竞争格局也发生了比较大的变化，</w:t>
            </w:r>
            <w:r w:rsidR="00A91604" w:rsidRPr="00FD3125">
              <w:rPr>
                <w:rFonts w:ascii="华文楷体" w:eastAsia="华文楷体" w:hAnsi="华文楷体" w:hint="eastAsia"/>
                <w:sz w:val="22"/>
                <w:szCs w:val="22"/>
              </w:rPr>
              <w:t>现在行业的价格战逐步恢复理性，重新回归产品的竞争。</w:t>
            </w:r>
          </w:p>
          <w:p w14:paraId="662D7435" w14:textId="77777777" w:rsidR="00E57D0E" w:rsidRPr="00FD3125" w:rsidRDefault="00E57D0E" w:rsidP="00BE5AE7">
            <w:pPr>
              <w:spacing w:line="400" w:lineRule="exact"/>
              <w:rPr>
                <w:rFonts w:ascii="华文楷体" w:eastAsia="华文楷体" w:hAnsi="华文楷体" w:hint="eastAsia"/>
                <w:b/>
                <w:sz w:val="22"/>
                <w:szCs w:val="22"/>
              </w:rPr>
            </w:pPr>
          </w:p>
          <w:p w14:paraId="4956B996" w14:textId="64917A9D" w:rsidR="003325A2" w:rsidRPr="00FD3125" w:rsidRDefault="003325A2" w:rsidP="00BE5AE7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</w:t>
            </w:r>
            <w:r w:rsidR="004A75FE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二</w:t>
            </w: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C233F1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公司</w:t>
            </w:r>
            <w:r w:rsidR="00D536CD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提升产品竞争力的举措有哪些？</w:t>
            </w:r>
          </w:p>
          <w:p w14:paraId="3C19CE60" w14:textId="69D872A9" w:rsidR="00D536CD" w:rsidRPr="00FD3125" w:rsidRDefault="00D536CD" w:rsidP="001E5928">
            <w:pPr>
              <w:spacing w:line="400" w:lineRule="exac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color w:val="000000"/>
                <w:sz w:val="22"/>
                <w:szCs w:val="22"/>
              </w:rPr>
              <w:t>回答：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从客户需求角度，德邦聚焦大件业务，</w:t>
            </w:r>
            <w:r w:rsidR="00D62E70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目标是为客户提供：</w:t>
            </w:r>
            <w:r w:rsidR="00563601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更好的送货上门服务、更低的运输破损、更稳定的运输时效。1）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收派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提升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举措：</w:t>
            </w:r>
            <w:r w:rsidR="00D62E70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今年公司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通过政策补贴的方式提升末端快递员四轮车的比例，将更多的三轮车替换为四轮面包车或4.2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米及以上的车型</w:t>
            </w:r>
            <w:r w:rsidR="00D62E70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，更好的满足大件货物的接送货需求</w:t>
            </w:r>
            <w:r w:rsidR="00563601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。2）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破损改善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举措：增加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自动化分拣设备的投入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，</w:t>
            </w:r>
            <w:r w:rsidR="00D62E70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目前公司已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基本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完成所有转运场设备升级；针对重点易破碎的行业研发改善包装方案，帮助客户共同解决破损问题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；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通过不断的网络优化，逐步减少货物中转次数，未来随着与京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lastRenderedPageBreak/>
              <w:t>东快运网络融合</w:t>
            </w:r>
            <w:r w:rsidR="00D62E70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项目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的推进，公司单个转运中心的货量将进一步提升，更多线路可以拉直，进一步降低货物中转次数</w:t>
            </w:r>
            <w:r w:rsidR="00563601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。3）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时效稳定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举措</w:t>
            </w:r>
            <w:r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：要求标准化的操作，例如：标准化的路由规划，各环节严格按照标准去执行落地。通过精细化管理和资源投入在不断的提升时效准点率，今年我们时效准点率相比去年同期提升约10个百分点，目前接近90%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，不断突破历史高点，未来在这个方向上，我们还会持续做改善和提升。</w:t>
            </w:r>
          </w:p>
          <w:p w14:paraId="1C9A166D" w14:textId="77777777" w:rsidR="00A87CF2" w:rsidRPr="00FD3125" w:rsidRDefault="00A87CF2" w:rsidP="00D536CD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</w:p>
          <w:p w14:paraId="7BDB0C40" w14:textId="77777777" w:rsidR="00A87CF2" w:rsidRPr="00FD3125" w:rsidRDefault="009B1AF9" w:rsidP="00A87CF2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问题三</w:t>
            </w:r>
            <w:r w:rsidR="003325A2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A87CF2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怎么看四季度的需求？</w:t>
            </w:r>
          </w:p>
          <w:p w14:paraId="2EA71A8E" w14:textId="344438C0" w:rsidR="003325A2" w:rsidRPr="00FD3125" w:rsidRDefault="00A87CF2" w:rsidP="00A87CF2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回答：</w:t>
            </w:r>
            <w:r w:rsidR="00CD28F4">
              <w:rPr>
                <w:rFonts w:ascii="华文楷体" w:eastAsia="华文楷体" w:hAnsi="华文楷体" w:hint="eastAsia"/>
                <w:sz w:val="22"/>
                <w:szCs w:val="22"/>
              </w:rPr>
              <w:t>四季度因为有各大电商平台的年度促销活动，所以是传统旺季，货量环比三季度会有明显</w:t>
            </w:r>
            <w:r w:rsidR="00D62E70" w:rsidRPr="00FD3125">
              <w:rPr>
                <w:rFonts w:ascii="华文楷体" w:eastAsia="华文楷体" w:hAnsi="华文楷体" w:hint="eastAsia"/>
                <w:sz w:val="22"/>
                <w:szCs w:val="22"/>
              </w:rPr>
              <w:t>提升</w:t>
            </w:r>
            <w:r w:rsidR="00EE6DBD" w:rsidRPr="00FD3125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  <w:r w:rsidR="00CD28F4" w:rsidRPr="00FD3125">
              <w:rPr>
                <w:rFonts w:ascii="华文楷体" w:eastAsia="华文楷体" w:hAnsi="华文楷体" w:hint="eastAsia"/>
                <w:sz w:val="22"/>
                <w:szCs w:val="22"/>
              </w:rPr>
              <w:t>相对于去年，</w:t>
            </w:r>
            <w:r w:rsidR="00EE6DBD" w:rsidRPr="00FD3125">
              <w:rPr>
                <w:rFonts w:ascii="华文楷体" w:eastAsia="华文楷体" w:hAnsi="华文楷体" w:hint="eastAsia"/>
                <w:sz w:val="22"/>
                <w:szCs w:val="22"/>
              </w:rPr>
              <w:t>今年电商的促销</w:t>
            </w:r>
            <w:r w:rsidR="00CD28F4">
              <w:rPr>
                <w:rFonts w:ascii="华文楷体" w:eastAsia="华文楷体" w:hAnsi="华文楷体" w:hint="eastAsia"/>
                <w:sz w:val="22"/>
                <w:szCs w:val="22"/>
              </w:rPr>
              <w:t>预售时间进一步提前</w:t>
            </w:r>
            <w:r w:rsidR="00EE6DBD" w:rsidRPr="00FD3125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CD28F4">
              <w:rPr>
                <w:rFonts w:ascii="华文楷体" w:eastAsia="华文楷体" w:hAnsi="华文楷体" w:hint="eastAsia"/>
                <w:sz w:val="22"/>
                <w:szCs w:val="22"/>
              </w:rPr>
              <w:t>促销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周期拉长，对应的货量波峰和波谷会更平滑些</w:t>
            </w:r>
            <w:r w:rsidR="00FD3125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  <w:r w:rsidR="00CD28F4">
              <w:rPr>
                <w:rFonts w:ascii="华文楷体" w:eastAsia="华文楷体" w:hAnsi="华文楷体" w:hint="eastAsia"/>
                <w:sz w:val="22"/>
                <w:szCs w:val="22"/>
              </w:rPr>
              <w:t>基于以上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这些情况，</w:t>
            </w:r>
            <w:r w:rsidR="00CD28F4" w:rsidRPr="00FD3125">
              <w:rPr>
                <w:rFonts w:ascii="华文楷体" w:eastAsia="华文楷体" w:hAnsi="华文楷体" w:hint="eastAsia"/>
                <w:sz w:val="22"/>
                <w:szCs w:val="22"/>
              </w:rPr>
              <w:t>公司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四季度会</w:t>
            </w:r>
            <w:r w:rsidR="00CD28F4" w:rsidRPr="00FD3125">
              <w:rPr>
                <w:rFonts w:ascii="华文楷体" w:eastAsia="华文楷体" w:hAnsi="华文楷体" w:hint="eastAsia"/>
                <w:sz w:val="22"/>
                <w:szCs w:val="22"/>
              </w:rPr>
              <w:t>核心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关注资源的投放和使用</w:t>
            </w:r>
            <w:r w:rsidR="00CD28F4">
              <w:rPr>
                <w:rFonts w:ascii="华文楷体" w:eastAsia="华文楷体" w:hAnsi="华文楷体" w:hint="eastAsia"/>
                <w:sz w:val="22"/>
                <w:szCs w:val="22"/>
              </w:rPr>
              <w:t>，在保证客户体验的同时进一步提升资源</w:t>
            </w:r>
            <w:r w:rsidR="00D62E70" w:rsidRPr="00FD3125">
              <w:rPr>
                <w:rFonts w:ascii="华文楷体" w:eastAsia="华文楷体" w:hAnsi="华文楷体" w:hint="eastAsia"/>
                <w:sz w:val="22"/>
                <w:szCs w:val="22"/>
              </w:rPr>
              <w:t>使用效率。</w:t>
            </w:r>
          </w:p>
          <w:p w14:paraId="5E679022" w14:textId="77777777" w:rsidR="00A87CF2" w:rsidRPr="00FD3125" w:rsidRDefault="00A87CF2" w:rsidP="00A87CF2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</w:p>
          <w:p w14:paraId="1712638B" w14:textId="1DFB1D7C" w:rsidR="00A90B19" w:rsidRPr="00FD3125" w:rsidRDefault="00241BEF" w:rsidP="00FC7B2C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问题四</w:t>
            </w:r>
            <w:r w:rsidR="00731D07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BD4C67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网络融合目前运行情况</w:t>
            </w:r>
            <w:r w:rsidR="00A87CF2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以及推进的节奏</w:t>
            </w:r>
            <w:r w:rsidR="00BD4C67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如何？</w:t>
            </w:r>
          </w:p>
          <w:p w14:paraId="229ECA83" w14:textId="536223E0" w:rsidR="00A90B19" w:rsidRPr="00FD3125" w:rsidRDefault="00A90B19" w:rsidP="00FD3125">
            <w:pPr>
              <w:spacing w:line="400" w:lineRule="exac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color w:val="000000"/>
                <w:sz w:val="22"/>
                <w:szCs w:val="22"/>
              </w:rPr>
              <w:t>回答：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网络融合的推进分两个阶段。第一阶段</w:t>
            </w:r>
            <w:r w:rsidR="00053C07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：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转运场</w:t>
            </w:r>
            <w:r w:rsidR="0099245A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接管。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全面接管已经在7</w:t>
            </w:r>
            <w:r w:rsidR="0099245A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月底完成，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从8月开始德邦已经全面接管了京东物流快运业务的83个转运中心</w:t>
            </w:r>
            <w:r w:rsidR="00053C07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。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在这</w:t>
            </w:r>
            <w:r w:rsidR="00053C07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个阶段，以客户交付体验为核心，更多是把双方交互的流程梳理并跑顺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、信息系统持续优化、基础数据沉淀及确定明年场地融合计划。这个阶段对德邦主要带来货量、收入提升，对成本效率的提升偏中性</w:t>
            </w:r>
            <w:r w:rsidR="00053C07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。</w:t>
            </w:r>
            <w:r w:rsidR="0099245A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第二阶段：资源整合。</w:t>
            </w:r>
            <w:r w:rsidR="00A87CF2" w:rsidRPr="00FD3125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从明年春节后逐步开始按第一阶段输出的规划推进资源整合，包含场地整合、路由规划、车辆/分拣设备投入等。这个阶段持续时间会比较长，随着网络融合的推进，成本效率提升的效果将慢慢体现，同时随着线路拉直，运输时效将会有明显提升、减少中转次数后破损率也将进一步改善。</w:t>
            </w:r>
          </w:p>
          <w:p w14:paraId="631B0EC2" w14:textId="77777777" w:rsidR="00A87CF2" w:rsidRPr="00FD3125" w:rsidRDefault="00A87CF2" w:rsidP="00C44D18">
            <w:pPr>
              <w:spacing w:line="400" w:lineRule="exac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  <w:p w14:paraId="702852D4" w14:textId="45A6CD54" w:rsidR="00A87CF2" w:rsidRPr="00FD3125" w:rsidRDefault="00A87CF2" w:rsidP="00A87CF2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问题五：</w:t>
            </w:r>
            <w:r w:rsidR="00BD4C67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简述</w:t>
            </w: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2023/24年资本化支出计划</w:t>
            </w:r>
            <w:r w:rsidR="00EE6DBD"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。</w:t>
            </w:r>
          </w:p>
          <w:p w14:paraId="61197C03" w14:textId="114B9BED" w:rsidR="00A87CF2" w:rsidRPr="00FD3125" w:rsidRDefault="00A87CF2" w:rsidP="009F5D3A">
            <w:pPr>
              <w:spacing w:line="400" w:lineRule="exac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FD3125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回答：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今年资本化支出</w:t>
            </w:r>
            <w:r w:rsidR="009F5D3A">
              <w:rPr>
                <w:rFonts w:ascii="华文楷体" w:eastAsia="华文楷体" w:hAnsi="华文楷体" w:hint="eastAsia"/>
                <w:sz w:val="22"/>
                <w:szCs w:val="22"/>
              </w:rPr>
              <w:t>预计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不</w:t>
            </w:r>
            <w:r w:rsidR="009F5D3A">
              <w:rPr>
                <w:rFonts w:ascii="华文楷体" w:eastAsia="华文楷体" w:hAnsi="华文楷体" w:hint="eastAsia"/>
                <w:sz w:val="22"/>
                <w:szCs w:val="22"/>
              </w:rPr>
              <w:t>超过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15亿，相比年初规划有所减少，主要还是业务量</w:t>
            </w:r>
            <w:r w:rsidR="009F5D3A">
              <w:rPr>
                <w:rFonts w:ascii="华文楷体" w:eastAsia="华文楷体" w:hAnsi="华文楷体" w:hint="eastAsia"/>
                <w:sz w:val="22"/>
                <w:szCs w:val="22"/>
              </w:rPr>
              <w:t>不及预期，公司也适当</w:t>
            </w:r>
            <w:r w:rsidRPr="00FD3125">
              <w:rPr>
                <w:rFonts w:ascii="华文楷体" w:eastAsia="华文楷体" w:hAnsi="华文楷体" w:hint="eastAsia"/>
                <w:sz w:val="22"/>
                <w:szCs w:val="22"/>
              </w:rPr>
              <w:t>减少资本性投入。2024年相比今年会有一定的增加，主要是随着网络融合的推进，明年会新增融合场地的自动化设备投入以及干线运输车辆的投入。</w:t>
            </w:r>
          </w:p>
        </w:tc>
      </w:tr>
    </w:tbl>
    <w:p w14:paraId="51A0DD1F" w14:textId="77777777" w:rsidR="00687BBD" w:rsidRPr="00FD3125" w:rsidRDefault="00687BBD" w:rsidP="006D2426">
      <w:pPr>
        <w:spacing w:line="360" w:lineRule="auto"/>
        <w:rPr>
          <w:rFonts w:ascii="华文楷体" w:eastAsia="华文楷体" w:hAnsi="华文楷体"/>
          <w:sz w:val="22"/>
          <w:szCs w:val="22"/>
        </w:rPr>
      </w:pPr>
    </w:p>
    <w:sectPr w:rsidR="00687BBD" w:rsidRPr="00FD3125" w:rsidSect="00FD70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6CE33" w14:textId="77777777" w:rsidR="004928E1" w:rsidRDefault="004928E1" w:rsidP="005337B7">
      <w:r>
        <w:separator/>
      </w:r>
    </w:p>
  </w:endnote>
  <w:endnote w:type="continuationSeparator" w:id="0">
    <w:p w14:paraId="3D239EA1" w14:textId="77777777" w:rsidR="004928E1" w:rsidRDefault="004928E1" w:rsidP="005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D0EA" w14:textId="77777777" w:rsidR="004928E1" w:rsidRDefault="004928E1" w:rsidP="005337B7">
      <w:r>
        <w:separator/>
      </w:r>
    </w:p>
  </w:footnote>
  <w:footnote w:type="continuationSeparator" w:id="0">
    <w:p w14:paraId="1244DA78" w14:textId="77777777" w:rsidR="004928E1" w:rsidRDefault="004928E1" w:rsidP="0053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1B6"/>
    <w:multiLevelType w:val="hybridMultilevel"/>
    <w:tmpl w:val="29AC2FCA"/>
    <w:lvl w:ilvl="0" w:tplc="92D468F6">
      <w:start w:val="1"/>
      <w:numFmt w:val="decimal"/>
      <w:lvlText w:val="%1."/>
      <w:lvlJc w:val="left"/>
      <w:pPr>
        <w:ind w:left="420" w:hanging="420"/>
      </w:pPr>
      <w:rPr>
        <w:b/>
        <w:i/>
      </w:rPr>
    </w:lvl>
    <w:lvl w:ilvl="1" w:tplc="AD22844C">
      <w:start w:val="1"/>
      <w:numFmt w:val="decimal"/>
      <w:lvlText w:val="%2)"/>
      <w:lvlJc w:val="left"/>
      <w:pPr>
        <w:ind w:left="840" w:hanging="420"/>
      </w:pPr>
      <w:rPr>
        <w:b/>
      </w:rPr>
    </w:lvl>
    <w:lvl w:ilvl="2" w:tplc="119E59D4">
      <w:start w:val="1"/>
      <w:numFmt w:val="decimal"/>
      <w:lvlText w:val="%3）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41309"/>
    <w:multiLevelType w:val="hybridMultilevel"/>
    <w:tmpl w:val="A8F2CABE"/>
    <w:lvl w:ilvl="0" w:tplc="9C0CE270">
      <w:start w:val="5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4C220F"/>
    <w:multiLevelType w:val="hybridMultilevel"/>
    <w:tmpl w:val="33EA0A3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b/>
        <w:i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119E59D4">
      <w:start w:val="1"/>
      <w:numFmt w:val="decimal"/>
      <w:lvlText w:val="%3）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D75DEB"/>
    <w:multiLevelType w:val="hybridMultilevel"/>
    <w:tmpl w:val="753CEC4C"/>
    <w:lvl w:ilvl="0" w:tplc="1184621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5902C2"/>
    <w:multiLevelType w:val="hybridMultilevel"/>
    <w:tmpl w:val="FDB6E0B4"/>
    <w:lvl w:ilvl="0" w:tplc="EDA8E884">
      <w:start w:val="1"/>
      <w:numFmt w:val="decimal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3E66FB2"/>
    <w:multiLevelType w:val="hybridMultilevel"/>
    <w:tmpl w:val="82381420"/>
    <w:lvl w:ilvl="0" w:tplc="5FC45B30">
      <w:start w:val="1"/>
      <w:numFmt w:val="decimal"/>
      <w:lvlText w:val="%1."/>
      <w:lvlJc w:val="left"/>
      <w:pPr>
        <w:ind w:left="840" w:hanging="420"/>
      </w:pPr>
      <w:rPr>
        <w:rFonts w:hint="eastAsia"/>
        <w:b/>
        <w:i/>
        <w:color w:val="000000" w:themeColor="text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4561EDD"/>
    <w:multiLevelType w:val="hybridMultilevel"/>
    <w:tmpl w:val="115413DA"/>
    <w:lvl w:ilvl="0" w:tplc="F574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3B1EE7"/>
    <w:multiLevelType w:val="hybridMultilevel"/>
    <w:tmpl w:val="3586C1F0"/>
    <w:lvl w:ilvl="0" w:tplc="7E527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A729F3"/>
    <w:multiLevelType w:val="hybridMultilevel"/>
    <w:tmpl w:val="44EA3FD6"/>
    <w:lvl w:ilvl="0" w:tplc="68ACF5C4">
      <w:start w:val="1"/>
      <w:numFmt w:val="decimal"/>
      <w:lvlText w:val="%1)"/>
      <w:lvlJc w:val="left"/>
      <w:pPr>
        <w:ind w:left="840" w:hanging="42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42C30D4"/>
    <w:multiLevelType w:val="hybridMultilevel"/>
    <w:tmpl w:val="09D23F34"/>
    <w:lvl w:ilvl="0" w:tplc="1EE46BB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A4FB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629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03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8AEB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6108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A4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419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898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406A"/>
    <w:multiLevelType w:val="hybridMultilevel"/>
    <w:tmpl w:val="1026D4AC"/>
    <w:lvl w:ilvl="0" w:tplc="5106D148">
      <w:start w:val="1"/>
      <w:numFmt w:val="decimal"/>
      <w:lvlText w:val="%1."/>
      <w:lvlJc w:val="left"/>
      <w:pPr>
        <w:ind w:left="839" w:hanging="42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1" w15:restartNumberingAfterBreak="0">
    <w:nsid w:val="3F6A17AC"/>
    <w:multiLevelType w:val="hybridMultilevel"/>
    <w:tmpl w:val="15D28F84"/>
    <w:lvl w:ilvl="0" w:tplc="C2E44464">
      <w:start w:val="1"/>
      <w:numFmt w:val="decimal"/>
      <w:lvlText w:val="（%1）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405669E9"/>
    <w:multiLevelType w:val="hybridMultilevel"/>
    <w:tmpl w:val="3522B070"/>
    <w:lvl w:ilvl="0" w:tplc="CFF0A7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D35D15"/>
    <w:multiLevelType w:val="hybridMultilevel"/>
    <w:tmpl w:val="33BE6B1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1" w:hanging="420"/>
      </w:pPr>
    </w:lvl>
    <w:lvl w:ilvl="2" w:tplc="0409001B" w:tentative="1">
      <w:start w:val="1"/>
      <w:numFmt w:val="lowerRoman"/>
      <w:lvlText w:val="%3."/>
      <w:lvlJc w:val="right"/>
      <w:pPr>
        <w:ind w:left="841" w:hanging="420"/>
      </w:pPr>
    </w:lvl>
    <w:lvl w:ilvl="3" w:tplc="0409000F" w:tentative="1">
      <w:start w:val="1"/>
      <w:numFmt w:val="decimal"/>
      <w:lvlText w:val="%4."/>
      <w:lvlJc w:val="left"/>
      <w:pPr>
        <w:ind w:left="1261" w:hanging="420"/>
      </w:pPr>
    </w:lvl>
    <w:lvl w:ilvl="4" w:tplc="04090019" w:tentative="1">
      <w:start w:val="1"/>
      <w:numFmt w:val="lowerLetter"/>
      <w:lvlText w:val="%5)"/>
      <w:lvlJc w:val="left"/>
      <w:pPr>
        <w:ind w:left="1681" w:hanging="420"/>
      </w:pPr>
    </w:lvl>
    <w:lvl w:ilvl="5" w:tplc="0409001B" w:tentative="1">
      <w:start w:val="1"/>
      <w:numFmt w:val="lowerRoman"/>
      <w:lvlText w:val="%6."/>
      <w:lvlJc w:val="right"/>
      <w:pPr>
        <w:ind w:left="2101" w:hanging="420"/>
      </w:pPr>
    </w:lvl>
    <w:lvl w:ilvl="6" w:tplc="0409000F" w:tentative="1">
      <w:start w:val="1"/>
      <w:numFmt w:val="decimal"/>
      <w:lvlText w:val="%7."/>
      <w:lvlJc w:val="left"/>
      <w:pPr>
        <w:ind w:left="2521" w:hanging="420"/>
      </w:pPr>
    </w:lvl>
    <w:lvl w:ilvl="7" w:tplc="04090019" w:tentative="1">
      <w:start w:val="1"/>
      <w:numFmt w:val="lowerLetter"/>
      <w:lvlText w:val="%8)"/>
      <w:lvlJc w:val="left"/>
      <w:pPr>
        <w:ind w:left="2941" w:hanging="420"/>
      </w:pPr>
    </w:lvl>
    <w:lvl w:ilvl="8" w:tplc="0409001B" w:tentative="1">
      <w:start w:val="1"/>
      <w:numFmt w:val="lowerRoman"/>
      <w:lvlText w:val="%9."/>
      <w:lvlJc w:val="right"/>
      <w:pPr>
        <w:ind w:left="3361" w:hanging="420"/>
      </w:pPr>
    </w:lvl>
  </w:abstractNum>
  <w:abstractNum w:abstractNumId="14" w15:restartNumberingAfterBreak="0">
    <w:nsid w:val="46A4580A"/>
    <w:multiLevelType w:val="hybridMultilevel"/>
    <w:tmpl w:val="C07AC4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726494"/>
    <w:multiLevelType w:val="hybridMultilevel"/>
    <w:tmpl w:val="16D40F12"/>
    <w:lvl w:ilvl="0" w:tplc="BB482F2C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930F4C"/>
    <w:multiLevelType w:val="hybridMultilevel"/>
    <w:tmpl w:val="EF6815F8"/>
    <w:lvl w:ilvl="0" w:tplc="1018B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EB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81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2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A5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60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0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0B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4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E1D85"/>
    <w:multiLevelType w:val="hybridMultilevel"/>
    <w:tmpl w:val="BC26926C"/>
    <w:lvl w:ilvl="0" w:tplc="D95085C8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9A4317A"/>
    <w:multiLevelType w:val="hybridMultilevel"/>
    <w:tmpl w:val="DC7E58BC"/>
    <w:lvl w:ilvl="0" w:tplc="1F266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AE3700E"/>
    <w:multiLevelType w:val="hybridMultilevel"/>
    <w:tmpl w:val="51187B20"/>
    <w:lvl w:ilvl="0" w:tplc="FF2E392A">
      <w:start w:val="1"/>
      <w:numFmt w:val="decimal"/>
      <w:lvlText w:val="%1."/>
      <w:lvlJc w:val="left"/>
      <w:pPr>
        <w:ind w:left="840" w:hanging="420"/>
      </w:pPr>
      <w:rPr>
        <w:b/>
        <w:i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604203F5"/>
    <w:multiLevelType w:val="hybridMultilevel"/>
    <w:tmpl w:val="829ACA58"/>
    <w:lvl w:ilvl="0" w:tplc="47669B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C125C2"/>
    <w:multiLevelType w:val="hybridMultilevel"/>
    <w:tmpl w:val="362477AC"/>
    <w:lvl w:ilvl="0" w:tplc="95EE6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B77EBA"/>
    <w:multiLevelType w:val="hybridMultilevel"/>
    <w:tmpl w:val="A6BA981E"/>
    <w:lvl w:ilvl="0" w:tplc="E6C848C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E73ED1"/>
    <w:multiLevelType w:val="hybridMultilevel"/>
    <w:tmpl w:val="8C7857FA"/>
    <w:lvl w:ilvl="0" w:tplc="7F94D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1F81672"/>
    <w:multiLevelType w:val="hybridMultilevel"/>
    <w:tmpl w:val="B25044F2"/>
    <w:lvl w:ilvl="0" w:tplc="5FC45B30">
      <w:start w:val="1"/>
      <w:numFmt w:val="decimal"/>
      <w:lvlText w:val="%1."/>
      <w:lvlJc w:val="left"/>
      <w:pPr>
        <w:ind w:left="2264" w:hanging="420"/>
      </w:pPr>
      <w:rPr>
        <w:rFonts w:hint="eastAsia"/>
        <w:b/>
        <w:i/>
        <w:color w:val="000000" w:themeColor="text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2684" w:hanging="420"/>
      </w:pPr>
    </w:lvl>
    <w:lvl w:ilvl="2" w:tplc="0409001B" w:tentative="1">
      <w:start w:val="1"/>
      <w:numFmt w:val="lowerRoman"/>
      <w:lvlText w:val="%3."/>
      <w:lvlJc w:val="righ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9" w:tentative="1">
      <w:start w:val="1"/>
      <w:numFmt w:val="lowerLetter"/>
      <w:lvlText w:val="%5)"/>
      <w:lvlJc w:val="left"/>
      <w:pPr>
        <w:ind w:left="3944" w:hanging="420"/>
      </w:pPr>
    </w:lvl>
    <w:lvl w:ilvl="5" w:tplc="0409001B" w:tentative="1">
      <w:start w:val="1"/>
      <w:numFmt w:val="lowerRoman"/>
      <w:lvlText w:val="%6."/>
      <w:lvlJc w:val="righ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9" w:tentative="1">
      <w:start w:val="1"/>
      <w:numFmt w:val="lowerLetter"/>
      <w:lvlText w:val="%8)"/>
      <w:lvlJc w:val="left"/>
      <w:pPr>
        <w:ind w:left="5204" w:hanging="420"/>
      </w:pPr>
    </w:lvl>
    <w:lvl w:ilvl="8" w:tplc="0409001B" w:tentative="1">
      <w:start w:val="1"/>
      <w:numFmt w:val="lowerRoman"/>
      <w:lvlText w:val="%9."/>
      <w:lvlJc w:val="right"/>
      <w:pPr>
        <w:ind w:left="5624" w:hanging="420"/>
      </w:pPr>
    </w:lvl>
  </w:abstractNum>
  <w:abstractNum w:abstractNumId="25" w15:restartNumberingAfterBreak="0">
    <w:nsid w:val="74177268"/>
    <w:multiLevelType w:val="hybridMultilevel"/>
    <w:tmpl w:val="5518DB12"/>
    <w:lvl w:ilvl="0" w:tplc="44D2838E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FA3942"/>
    <w:multiLevelType w:val="hybridMultilevel"/>
    <w:tmpl w:val="F8A0A0D8"/>
    <w:lvl w:ilvl="0" w:tplc="CE8A1B8A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9"/>
  </w:num>
  <w:num w:numId="5">
    <w:abstractNumId w:val="16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11"/>
  </w:num>
  <w:num w:numId="11">
    <w:abstractNumId w:val="18"/>
  </w:num>
  <w:num w:numId="12">
    <w:abstractNumId w:val="6"/>
  </w:num>
  <w:num w:numId="13">
    <w:abstractNumId w:val="23"/>
  </w:num>
  <w:num w:numId="14">
    <w:abstractNumId w:val="2"/>
  </w:num>
  <w:num w:numId="15">
    <w:abstractNumId w:val="0"/>
  </w:num>
  <w:num w:numId="16">
    <w:abstractNumId w:val="8"/>
  </w:num>
  <w:num w:numId="17">
    <w:abstractNumId w:val="4"/>
  </w:num>
  <w:num w:numId="18">
    <w:abstractNumId w:val="7"/>
  </w:num>
  <w:num w:numId="19">
    <w:abstractNumId w:val="24"/>
  </w:num>
  <w:num w:numId="20">
    <w:abstractNumId w:val="19"/>
  </w:num>
  <w:num w:numId="21">
    <w:abstractNumId w:val="10"/>
  </w:num>
  <w:num w:numId="22">
    <w:abstractNumId w:val="13"/>
  </w:num>
  <w:num w:numId="23">
    <w:abstractNumId w:val="14"/>
  </w:num>
  <w:num w:numId="24">
    <w:abstractNumId w:val="5"/>
  </w:num>
  <w:num w:numId="25">
    <w:abstractNumId w:val="21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EC"/>
    <w:rsid w:val="00000F19"/>
    <w:rsid w:val="00006DF1"/>
    <w:rsid w:val="0001087D"/>
    <w:rsid w:val="0001566E"/>
    <w:rsid w:val="00016D92"/>
    <w:rsid w:val="00020CD1"/>
    <w:rsid w:val="0002163D"/>
    <w:rsid w:val="000266D1"/>
    <w:rsid w:val="0002673B"/>
    <w:rsid w:val="000358B9"/>
    <w:rsid w:val="00041740"/>
    <w:rsid w:val="0004192C"/>
    <w:rsid w:val="00041BCB"/>
    <w:rsid w:val="00046C7A"/>
    <w:rsid w:val="000514E0"/>
    <w:rsid w:val="00051BE7"/>
    <w:rsid w:val="00052327"/>
    <w:rsid w:val="00052578"/>
    <w:rsid w:val="000528E7"/>
    <w:rsid w:val="00053C07"/>
    <w:rsid w:val="0005557C"/>
    <w:rsid w:val="00060165"/>
    <w:rsid w:val="000609A0"/>
    <w:rsid w:val="00061A35"/>
    <w:rsid w:val="00062096"/>
    <w:rsid w:val="00064269"/>
    <w:rsid w:val="000646F5"/>
    <w:rsid w:val="00066739"/>
    <w:rsid w:val="0006775B"/>
    <w:rsid w:val="00072E89"/>
    <w:rsid w:val="00077B93"/>
    <w:rsid w:val="000810B9"/>
    <w:rsid w:val="00082D76"/>
    <w:rsid w:val="000839E8"/>
    <w:rsid w:val="000841F3"/>
    <w:rsid w:val="00087CBB"/>
    <w:rsid w:val="000930F5"/>
    <w:rsid w:val="00094CE1"/>
    <w:rsid w:val="00095BDF"/>
    <w:rsid w:val="000A01C7"/>
    <w:rsid w:val="000A082F"/>
    <w:rsid w:val="000A1B78"/>
    <w:rsid w:val="000A1D1D"/>
    <w:rsid w:val="000A383B"/>
    <w:rsid w:val="000A42DE"/>
    <w:rsid w:val="000A53CD"/>
    <w:rsid w:val="000A58E7"/>
    <w:rsid w:val="000B059B"/>
    <w:rsid w:val="000B16E4"/>
    <w:rsid w:val="000B4F3F"/>
    <w:rsid w:val="000C159F"/>
    <w:rsid w:val="000C2123"/>
    <w:rsid w:val="000C252F"/>
    <w:rsid w:val="000C3342"/>
    <w:rsid w:val="000C579C"/>
    <w:rsid w:val="000C631D"/>
    <w:rsid w:val="000C651A"/>
    <w:rsid w:val="000C6D52"/>
    <w:rsid w:val="000D2B39"/>
    <w:rsid w:val="000E07F7"/>
    <w:rsid w:val="000E51A7"/>
    <w:rsid w:val="000E793E"/>
    <w:rsid w:val="000F1836"/>
    <w:rsid w:val="000F228B"/>
    <w:rsid w:val="000F4FB3"/>
    <w:rsid w:val="000F7EB4"/>
    <w:rsid w:val="001000D2"/>
    <w:rsid w:val="00100384"/>
    <w:rsid w:val="00103587"/>
    <w:rsid w:val="00107DBB"/>
    <w:rsid w:val="00113446"/>
    <w:rsid w:val="0011685F"/>
    <w:rsid w:val="00117104"/>
    <w:rsid w:val="00122A8E"/>
    <w:rsid w:val="00123E98"/>
    <w:rsid w:val="00124982"/>
    <w:rsid w:val="00126403"/>
    <w:rsid w:val="00132BCB"/>
    <w:rsid w:val="00133EC7"/>
    <w:rsid w:val="0013456B"/>
    <w:rsid w:val="00135209"/>
    <w:rsid w:val="00135784"/>
    <w:rsid w:val="001364A8"/>
    <w:rsid w:val="001419CD"/>
    <w:rsid w:val="00143369"/>
    <w:rsid w:val="001433E7"/>
    <w:rsid w:val="00145852"/>
    <w:rsid w:val="0014615C"/>
    <w:rsid w:val="00147EC6"/>
    <w:rsid w:val="001534F8"/>
    <w:rsid w:val="00153ED2"/>
    <w:rsid w:val="00155595"/>
    <w:rsid w:val="00156062"/>
    <w:rsid w:val="00156D85"/>
    <w:rsid w:val="001631E1"/>
    <w:rsid w:val="00164F3C"/>
    <w:rsid w:val="0016699F"/>
    <w:rsid w:val="00166F33"/>
    <w:rsid w:val="00167435"/>
    <w:rsid w:val="00170159"/>
    <w:rsid w:val="001706EC"/>
    <w:rsid w:val="001734B8"/>
    <w:rsid w:val="0017432B"/>
    <w:rsid w:val="001748F2"/>
    <w:rsid w:val="001862D0"/>
    <w:rsid w:val="001878A5"/>
    <w:rsid w:val="00197ED3"/>
    <w:rsid w:val="001A069B"/>
    <w:rsid w:val="001A06D8"/>
    <w:rsid w:val="001A3744"/>
    <w:rsid w:val="001B0309"/>
    <w:rsid w:val="001B3BBA"/>
    <w:rsid w:val="001B637F"/>
    <w:rsid w:val="001C2442"/>
    <w:rsid w:val="001C4807"/>
    <w:rsid w:val="001C74C0"/>
    <w:rsid w:val="001C7A34"/>
    <w:rsid w:val="001C7BF2"/>
    <w:rsid w:val="001D49F6"/>
    <w:rsid w:val="001E0842"/>
    <w:rsid w:val="001E3202"/>
    <w:rsid w:val="001E5928"/>
    <w:rsid w:val="001E6BD3"/>
    <w:rsid w:val="001F0F65"/>
    <w:rsid w:val="001F383F"/>
    <w:rsid w:val="002002D9"/>
    <w:rsid w:val="00200A68"/>
    <w:rsid w:val="002011E5"/>
    <w:rsid w:val="00201412"/>
    <w:rsid w:val="002015E0"/>
    <w:rsid w:val="00203329"/>
    <w:rsid w:val="00203D31"/>
    <w:rsid w:val="00205D3A"/>
    <w:rsid w:val="002071A3"/>
    <w:rsid w:val="00210F3C"/>
    <w:rsid w:val="0021116D"/>
    <w:rsid w:val="002118E2"/>
    <w:rsid w:val="00212C8C"/>
    <w:rsid w:val="00213CD8"/>
    <w:rsid w:val="00217678"/>
    <w:rsid w:val="002209C3"/>
    <w:rsid w:val="00220E09"/>
    <w:rsid w:val="002216AA"/>
    <w:rsid w:val="00224CE0"/>
    <w:rsid w:val="002326BE"/>
    <w:rsid w:val="002367FD"/>
    <w:rsid w:val="00241BEF"/>
    <w:rsid w:val="0024226B"/>
    <w:rsid w:val="00243342"/>
    <w:rsid w:val="00250B6E"/>
    <w:rsid w:val="00250E1E"/>
    <w:rsid w:val="00250EFE"/>
    <w:rsid w:val="00252E45"/>
    <w:rsid w:val="00253D96"/>
    <w:rsid w:val="00253E24"/>
    <w:rsid w:val="0025704F"/>
    <w:rsid w:val="00257A58"/>
    <w:rsid w:val="002639EC"/>
    <w:rsid w:val="00263C64"/>
    <w:rsid w:val="002648FB"/>
    <w:rsid w:val="00272FEB"/>
    <w:rsid w:val="002749D9"/>
    <w:rsid w:val="002751BA"/>
    <w:rsid w:val="00275E0D"/>
    <w:rsid w:val="00276C6D"/>
    <w:rsid w:val="0028036E"/>
    <w:rsid w:val="00281CDF"/>
    <w:rsid w:val="00291C29"/>
    <w:rsid w:val="00296627"/>
    <w:rsid w:val="002A201D"/>
    <w:rsid w:val="002A7518"/>
    <w:rsid w:val="002B0052"/>
    <w:rsid w:val="002B0419"/>
    <w:rsid w:val="002B190F"/>
    <w:rsid w:val="002B3022"/>
    <w:rsid w:val="002B33FE"/>
    <w:rsid w:val="002B68E9"/>
    <w:rsid w:val="002B765C"/>
    <w:rsid w:val="002C10E3"/>
    <w:rsid w:val="002C25DB"/>
    <w:rsid w:val="002C26F2"/>
    <w:rsid w:val="002C2F0E"/>
    <w:rsid w:val="002C698B"/>
    <w:rsid w:val="002D1411"/>
    <w:rsid w:val="002D2874"/>
    <w:rsid w:val="002D3152"/>
    <w:rsid w:val="002D43EB"/>
    <w:rsid w:val="002D77EC"/>
    <w:rsid w:val="002E02C5"/>
    <w:rsid w:val="002E32CE"/>
    <w:rsid w:val="002E3F08"/>
    <w:rsid w:val="002E4ED7"/>
    <w:rsid w:val="002E62B6"/>
    <w:rsid w:val="002E74B9"/>
    <w:rsid w:val="002F1251"/>
    <w:rsid w:val="002F18D5"/>
    <w:rsid w:val="002F67DF"/>
    <w:rsid w:val="002F7572"/>
    <w:rsid w:val="003006CD"/>
    <w:rsid w:val="00300ABA"/>
    <w:rsid w:val="00300D7E"/>
    <w:rsid w:val="0030267D"/>
    <w:rsid w:val="00305B56"/>
    <w:rsid w:val="0031297E"/>
    <w:rsid w:val="00315E13"/>
    <w:rsid w:val="00321354"/>
    <w:rsid w:val="00321D1B"/>
    <w:rsid w:val="00326512"/>
    <w:rsid w:val="00327A16"/>
    <w:rsid w:val="003325A2"/>
    <w:rsid w:val="00333576"/>
    <w:rsid w:val="00337B7B"/>
    <w:rsid w:val="00342F60"/>
    <w:rsid w:val="00343E35"/>
    <w:rsid w:val="00347A4E"/>
    <w:rsid w:val="0035115A"/>
    <w:rsid w:val="00352619"/>
    <w:rsid w:val="00354CE6"/>
    <w:rsid w:val="00361152"/>
    <w:rsid w:val="00362A90"/>
    <w:rsid w:val="00365D0B"/>
    <w:rsid w:val="00366127"/>
    <w:rsid w:val="003677FA"/>
    <w:rsid w:val="00367BD7"/>
    <w:rsid w:val="00370752"/>
    <w:rsid w:val="0037249C"/>
    <w:rsid w:val="00372CCE"/>
    <w:rsid w:val="00373EA5"/>
    <w:rsid w:val="00374FB6"/>
    <w:rsid w:val="003774DB"/>
    <w:rsid w:val="00385A02"/>
    <w:rsid w:val="00396708"/>
    <w:rsid w:val="003973C4"/>
    <w:rsid w:val="003A0570"/>
    <w:rsid w:val="003A4E9A"/>
    <w:rsid w:val="003A74AE"/>
    <w:rsid w:val="003B0928"/>
    <w:rsid w:val="003B171C"/>
    <w:rsid w:val="003B76B2"/>
    <w:rsid w:val="003C3630"/>
    <w:rsid w:val="003D0F77"/>
    <w:rsid w:val="003D3D30"/>
    <w:rsid w:val="003D4DB3"/>
    <w:rsid w:val="003D6ADE"/>
    <w:rsid w:val="003E49F3"/>
    <w:rsid w:val="003E5DC6"/>
    <w:rsid w:val="003F41E9"/>
    <w:rsid w:val="003F5571"/>
    <w:rsid w:val="003F7D98"/>
    <w:rsid w:val="004008F7"/>
    <w:rsid w:val="00403575"/>
    <w:rsid w:val="00405068"/>
    <w:rsid w:val="00406CAC"/>
    <w:rsid w:val="00410902"/>
    <w:rsid w:val="00410FAF"/>
    <w:rsid w:val="00413581"/>
    <w:rsid w:val="00417B74"/>
    <w:rsid w:val="00417D12"/>
    <w:rsid w:val="00421323"/>
    <w:rsid w:val="00423C4E"/>
    <w:rsid w:val="004258F3"/>
    <w:rsid w:val="004306DE"/>
    <w:rsid w:val="004315A5"/>
    <w:rsid w:val="00431C15"/>
    <w:rsid w:val="004320A6"/>
    <w:rsid w:val="00436772"/>
    <w:rsid w:val="00437D11"/>
    <w:rsid w:val="00440FEC"/>
    <w:rsid w:val="00441FB3"/>
    <w:rsid w:val="00444518"/>
    <w:rsid w:val="0044613E"/>
    <w:rsid w:val="00446B27"/>
    <w:rsid w:val="004531B8"/>
    <w:rsid w:val="00455BE2"/>
    <w:rsid w:val="00460A04"/>
    <w:rsid w:val="00460F2B"/>
    <w:rsid w:val="00461E48"/>
    <w:rsid w:val="00462977"/>
    <w:rsid w:val="00463B6F"/>
    <w:rsid w:val="00470CFA"/>
    <w:rsid w:val="00475F9F"/>
    <w:rsid w:val="004855AE"/>
    <w:rsid w:val="004868E9"/>
    <w:rsid w:val="004872B9"/>
    <w:rsid w:val="0049102F"/>
    <w:rsid w:val="004916A4"/>
    <w:rsid w:val="004918C3"/>
    <w:rsid w:val="004928E1"/>
    <w:rsid w:val="00493138"/>
    <w:rsid w:val="00493E43"/>
    <w:rsid w:val="004952F4"/>
    <w:rsid w:val="00496815"/>
    <w:rsid w:val="004A0737"/>
    <w:rsid w:val="004A1562"/>
    <w:rsid w:val="004A1640"/>
    <w:rsid w:val="004A5B66"/>
    <w:rsid w:val="004A75FE"/>
    <w:rsid w:val="004A77D6"/>
    <w:rsid w:val="004A7C04"/>
    <w:rsid w:val="004B5B5A"/>
    <w:rsid w:val="004C118A"/>
    <w:rsid w:val="004C1AEF"/>
    <w:rsid w:val="004C230A"/>
    <w:rsid w:val="004C35D5"/>
    <w:rsid w:val="004C3620"/>
    <w:rsid w:val="004C7206"/>
    <w:rsid w:val="004D2095"/>
    <w:rsid w:val="004D2D4C"/>
    <w:rsid w:val="004D33A2"/>
    <w:rsid w:val="004D3C4D"/>
    <w:rsid w:val="004D5AB3"/>
    <w:rsid w:val="004D7677"/>
    <w:rsid w:val="004D7A06"/>
    <w:rsid w:val="004E0115"/>
    <w:rsid w:val="004E0E09"/>
    <w:rsid w:val="004E1A21"/>
    <w:rsid w:val="004E4AD9"/>
    <w:rsid w:val="00504F68"/>
    <w:rsid w:val="00507F13"/>
    <w:rsid w:val="00511221"/>
    <w:rsid w:val="00511B6E"/>
    <w:rsid w:val="005140F0"/>
    <w:rsid w:val="00514CAB"/>
    <w:rsid w:val="00516DD5"/>
    <w:rsid w:val="00522055"/>
    <w:rsid w:val="00524325"/>
    <w:rsid w:val="00527910"/>
    <w:rsid w:val="00530111"/>
    <w:rsid w:val="005307E7"/>
    <w:rsid w:val="005309C4"/>
    <w:rsid w:val="00530D15"/>
    <w:rsid w:val="0053121C"/>
    <w:rsid w:val="005337B7"/>
    <w:rsid w:val="00534819"/>
    <w:rsid w:val="0054047F"/>
    <w:rsid w:val="00541A21"/>
    <w:rsid w:val="00542966"/>
    <w:rsid w:val="00544FAB"/>
    <w:rsid w:val="0054640E"/>
    <w:rsid w:val="00553A5B"/>
    <w:rsid w:val="00553FCC"/>
    <w:rsid w:val="00556376"/>
    <w:rsid w:val="0056113C"/>
    <w:rsid w:val="00561495"/>
    <w:rsid w:val="005616E0"/>
    <w:rsid w:val="0056222B"/>
    <w:rsid w:val="00563601"/>
    <w:rsid w:val="0056364F"/>
    <w:rsid w:val="005712F0"/>
    <w:rsid w:val="00576A69"/>
    <w:rsid w:val="005774D2"/>
    <w:rsid w:val="00582040"/>
    <w:rsid w:val="00584FEC"/>
    <w:rsid w:val="00585198"/>
    <w:rsid w:val="00586645"/>
    <w:rsid w:val="00587220"/>
    <w:rsid w:val="005935B2"/>
    <w:rsid w:val="00596FED"/>
    <w:rsid w:val="00597E79"/>
    <w:rsid w:val="005A2AD2"/>
    <w:rsid w:val="005A70F3"/>
    <w:rsid w:val="005B1EAB"/>
    <w:rsid w:val="005B37C5"/>
    <w:rsid w:val="005B4D1B"/>
    <w:rsid w:val="005B4E7F"/>
    <w:rsid w:val="005B6626"/>
    <w:rsid w:val="005B7855"/>
    <w:rsid w:val="005C2744"/>
    <w:rsid w:val="005C4934"/>
    <w:rsid w:val="005C56F9"/>
    <w:rsid w:val="005D1DED"/>
    <w:rsid w:val="005D27B0"/>
    <w:rsid w:val="005D69B8"/>
    <w:rsid w:val="005E326E"/>
    <w:rsid w:val="005E3B79"/>
    <w:rsid w:val="005F78C8"/>
    <w:rsid w:val="006002EB"/>
    <w:rsid w:val="00602DB9"/>
    <w:rsid w:val="00606E9C"/>
    <w:rsid w:val="006133FD"/>
    <w:rsid w:val="00615824"/>
    <w:rsid w:val="00616E5E"/>
    <w:rsid w:val="00620FFD"/>
    <w:rsid w:val="006210AC"/>
    <w:rsid w:val="006214E8"/>
    <w:rsid w:val="006224C5"/>
    <w:rsid w:val="00622900"/>
    <w:rsid w:val="00623959"/>
    <w:rsid w:val="00625B69"/>
    <w:rsid w:val="00625D84"/>
    <w:rsid w:val="00627903"/>
    <w:rsid w:val="00630FCA"/>
    <w:rsid w:val="006355F9"/>
    <w:rsid w:val="006356BC"/>
    <w:rsid w:val="00635C23"/>
    <w:rsid w:val="00635F2B"/>
    <w:rsid w:val="00636E55"/>
    <w:rsid w:val="00643161"/>
    <w:rsid w:val="006443A1"/>
    <w:rsid w:val="0064664E"/>
    <w:rsid w:val="006471D9"/>
    <w:rsid w:val="00656DC9"/>
    <w:rsid w:val="0066072C"/>
    <w:rsid w:val="00663CA4"/>
    <w:rsid w:val="00667837"/>
    <w:rsid w:val="006708A5"/>
    <w:rsid w:val="00671FA9"/>
    <w:rsid w:val="0067225F"/>
    <w:rsid w:val="006730DE"/>
    <w:rsid w:val="00673D27"/>
    <w:rsid w:val="006741C9"/>
    <w:rsid w:val="006846BC"/>
    <w:rsid w:val="006861C0"/>
    <w:rsid w:val="006868CD"/>
    <w:rsid w:val="00687BBD"/>
    <w:rsid w:val="006909A3"/>
    <w:rsid w:val="0069231D"/>
    <w:rsid w:val="00692526"/>
    <w:rsid w:val="00693475"/>
    <w:rsid w:val="00695A16"/>
    <w:rsid w:val="006A0D22"/>
    <w:rsid w:val="006A0FC5"/>
    <w:rsid w:val="006A2AAF"/>
    <w:rsid w:val="006A43F0"/>
    <w:rsid w:val="006A5C09"/>
    <w:rsid w:val="006B00C0"/>
    <w:rsid w:val="006B02C3"/>
    <w:rsid w:val="006B051A"/>
    <w:rsid w:val="006B1798"/>
    <w:rsid w:val="006B3294"/>
    <w:rsid w:val="006B7476"/>
    <w:rsid w:val="006C1A27"/>
    <w:rsid w:val="006C679C"/>
    <w:rsid w:val="006C6F97"/>
    <w:rsid w:val="006D0491"/>
    <w:rsid w:val="006D0946"/>
    <w:rsid w:val="006D2426"/>
    <w:rsid w:val="006D287F"/>
    <w:rsid w:val="006D48B7"/>
    <w:rsid w:val="006D76E2"/>
    <w:rsid w:val="006E0A4A"/>
    <w:rsid w:val="006E0C51"/>
    <w:rsid w:val="006E4E28"/>
    <w:rsid w:val="006F156D"/>
    <w:rsid w:val="006F1CAF"/>
    <w:rsid w:val="006F2C4C"/>
    <w:rsid w:val="006F2CF2"/>
    <w:rsid w:val="006F2E93"/>
    <w:rsid w:val="006F7873"/>
    <w:rsid w:val="007021F3"/>
    <w:rsid w:val="007036CA"/>
    <w:rsid w:val="007045CA"/>
    <w:rsid w:val="00704C31"/>
    <w:rsid w:val="00706987"/>
    <w:rsid w:val="00710E69"/>
    <w:rsid w:val="0071454A"/>
    <w:rsid w:val="00717E77"/>
    <w:rsid w:val="00721D1E"/>
    <w:rsid w:val="0072403B"/>
    <w:rsid w:val="00726C00"/>
    <w:rsid w:val="0072723C"/>
    <w:rsid w:val="00731D07"/>
    <w:rsid w:val="00734A99"/>
    <w:rsid w:val="0073524C"/>
    <w:rsid w:val="007372FD"/>
    <w:rsid w:val="00740314"/>
    <w:rsid w:val="00740C08"/>
    <w:rsid w:val="007420D9"/>
    <w:rsid w:val="007429B0"/>
    <w:rsid w:val="0074470F"/>
    <w:rsid w:val="00747620"/>
    <w:rsid w:val="00747C7B"/>
    <w:rsid w:val="00750271"/>
    <w:rsid w:val="007527D5"/>
    <w:rsid w:val="007555B5"/>
    <w:rsid w:val="00760984"/>
    <w:rsid w:val="00761ED3"/>
    <w:rsid w:val="00770370"/>
    <w:rsid w:val="00771160"/>
    <w:rsid w:val="00773778"/>
    <w:rsid w:val="00777E0C"/>
    <w:rsid w:val="00780AE5"/>
    <w:rsid w:val="00781AD2"/>
    <w:rsid w:val="0078273F"/>
    <w:rsid w:val="007834E8"/>
    <w:rsid w:val="00785D0B"/>
    <w:rsid w:val="00790C48"/>
    <w:rsid w:val="007924DA"/>
    <w:rsid w:val="0079581A"/>
    <w:rsid w:val="007968AD"/>
    <w:rsid w:val="0079711A"/>
    <w:rsid w:val="0079742E"/>
    <w:rsid w:val="0079794D"/>
    <w:rsid w:val="007A2139"/>
    <w:rsid w:val="007A2238"/>
    <w:rsid w:val="007A5D03"/>
    <w:rsid w:val="007A62F9"/>
    <w:rsid w:val="007A7195"/>
    <w:rsid w:val="007A7CB9"/>
    <w:rsid w:val="007B000E"/>
    <w:rsid w:val="007B08D0"/>
    <w:rsid w:val="007B5E59"/>
    <w:rsid w:val="007C12F8"/>
    <w:rsid w:val="007C3E2F"/>
    <w:rsid w:val="007C3FB5"/>
    <w:rsid w:val="007C4868"/>
    <w:rsid w:val="007C6353"/>
    <w:rsid w:val="007D5204"/>
    <w:rsid w:val="007D679B"/>
    <w:rsid w:val="007D7583"/>
    <w:rsid w:val="007D7B31"/>
    <w:rsid w:val="007F032D"/>
    <w:rsid w:val="007F36BD"/>
    <w:rsid w:val="007F3A18"/>
    <w:rsid w:val="007F4041"/>
    <w:rsid w:val="007F6ABB"/>
    <w:rsid w:val="007F6F37"/>
    <w:rsid w:val="00802657"/>
    <w:rsid w:val="0080439E"/>
    <w:rsid w:val="00804E7A"/>
    <w:rsid w:val="008064F6"/>
    <w:rsid w:val="00806550"/>
    <w:rsid w:val="008115E9"/>
    <w:rsid w:val="008130E0"/>
    <w:rsid w:val="00813B00"/>
    <w:rsid w:val="008162E3"/>
    <w:rsid w:val="008202B5"/>
    <w:rsid w:val="008214C0"/>
    <w:rsid w:val="00821737"/>
    <w:rsid w:val="00825D07"/>
    <w:rsid w:val="00826896"/>
    <w:rsid w:val="00827A2E"/>
    <w:rsid w:val="00827D61"/>
    <w:rsid w:val="00831E3E"/>
    <w:rsid w:val="008323A1"/>
    <w:rsid w:val="00840379"/>
    <w:rsid w:val="00842E9E"/>
    <w:rsid w:val="0084366E"/>
    <w:rsid w:val="00846103"/>
    <w:rsid w:val="0085538D"/>
    <w:rsid w:val="008619C1"/>
    <w:rsid w:val="008621B2"/>
    <w:rsid w:val="00862E52"/>
    <w:rsid w:val="008652A3"/>
    <w:rsid w:val="00872692"/>
    <w:rsid w:val="0087715E"/>
    <w:rsid w:val="008804E0"/>
    <w:rsid w:val="008825B1"/>
    <w:rsid w:val="00882779"/>
    <w:rsid w:val="00883937"/>
    <w:rsid w:val="00883EEE"/>
    <w:rsid w:val="00886785"/>
    <w:rsid w:val="008914EA"/>
    <w:rsid w:val="00896030"/>
    <w:rsid w:val="008A13FF"/>
    <w:rsid w:val="008A25A7"/>
    <w:rsid w:val="008A3827"/>
    <w:rsid w:val="008B0D56"/>
    <w:rsid w:val="008B3BD3"/>
    <w:rsid w:val="008B411F"/>
    <w:rsid w:val="008B4FCB"/>
    <w:rsid w:val="008C2CA0"/>
    <w:rsid w:val="008C2EA5"/>
    <w:rsid w:val="008C4E74"/>
    <w:rsid w:val="008D2D6A"/>
    <w:rsid w:val="008D4B56"/>
    <w:rsid w:val="008D5138"/>
    <w:rsid w:val="008D53E3"/>
    <w:rsid w:val="008E6A36"/>
    <w:rsid w:val="008E6C6C"/>
    <w:rsid w:val="008F1B15"/>
    <w:rsid w:val="008F24EE"/>
    <w:rsid w:val="008F2833"/>
    <w:rsid w:val="008F6212"/>
    <w:rsid w:val="00901AB5"/>
    <w:rsid w:val="009158A4"/>
    <w:rsid w:val="00917F05"/>
    <w:rsid w:val="00921C00"/>
    <w:rsid w:val="009225FC"/>
    <w:rsid w:val="009237D3"/>
    <w:rsid w:val="00923D76"/>
    <w:rsid w:val="00925418"/>
    <w:rsid w:val="00926750"/>
    <w:rsid w:val="009302B5"/>
    <w:rsid w:val="00931383"/>
    <w:rsid w:val="00931841"/>
    <w:rsid w:val="0093347E"/>
    <w:rsid w:val="0093486C"/>
    <w:rsid w:val="009353FA"/>
    <w:rsid w:val="00936195"/>
    <w:rsid w:val="00936665"/>
    <w:rsid w:val="0094019C"/>
    <w:rsid w:val="00941D90"/>
    <w:rsid w:val="0094526E"/>
    <w:rsid w:val="0094707E"/>
    <w:rsid w:val="00947636"/>
    <w:rsid w:val="009526D7"/>
    <w:rsid w:val="00956D52"/>
    <w:rsid w:val="00960A21"/>
    <w:rsid w:val="009618C2"/>
    <w:rsid w:val="00964F9B"/>
    <w:rsid w:val="00974DEB"/>
    <w:rsid w:val="009776DA"/>
    <w:rsid w:val="00977B47"/>
    <w:rsid w:val="00980E9D"/>
    <w:rsid w:val="009814E0"/>
    <w:rsid w:val="0098520F"/>
    <w:rsid w:val="0098588D"/>
    <w:rsid w:val="00990EE3"/>
    <w:rsid w:val="00991160"/>
    <w:rsid w:val="0099245A"/>
    <w:rsid w:val="00993559"/>
    <w:rsid w:val="00995367"/>
    <w:rsid w:val="00995F63"/>
    <w:rsid w:val="00996EAC"/>
    <w:rsid w:val="009A143E"/>
    <w:rsid w:val="009A3419"/>
    <w:rsid w:val="009A6F63"/>
    <w:rsid w:val="009B1AF9"/>
    <w:rsid w:val="009B4C76"/>
    <w:rsid w:val="009B4DFE"/>
    <w:rsid w:val="009B603F"/>
    <w:rsid w:val="009C05E6"/>
    <w:rsid w:val="009C154F"/>
    <w:rsid w:val="009C162E"/>
    <w:rsid w:val="009C5641"/>
    <w:rsid w:val="009D069C"/>
    <w:rsid w:val="009D0A95"/>
    <w:rsid w:val="009D1D06"/>
    <w:rsid w:val="009D512D"/>
    <w:rsid w:val="009E0489"/>
    <w:rsid w:val="009E285E"/>
    <w:rsid w:val="009E3DF9"/>
    <w:rsid w:val="009E4726"/>
    <w:rsid w:val="009E7E03"/>
    <w:rsid w:val="009F0A5E"/>
    <w:rsid w:val="009F0B44"/>
    <w:rsid w:val="009F2665"/>
    <w:rsid w:val="009F3A03"/>
    <w:rsid w:val="009F53CA"/>
    <w:rsid w:val="009F5D3A"/>
    <w:rsid w:val="00A00FC9"/>
    <w:rsid w:val="00A02DC6"/>
    <w:rsid w:val="00A05F18"/>
    <w:rsid w:val="00A07532"/>
    <w:rsid w:val="00A1046A"/>
    <w:rsid w:val="00A140C5"/>
    <w:rsid w:val="00A14FFD"/>
    <w:rsid w:val="00A15F14"/>
    <w:rsid w:val="00A17631"/>
    <w:rsid w:val="00A20367"/>
    <w:rsid w:val="00A2495A"/>
    <w:rsid w:val="00A27413"/>
    <w:rsid w:val="00A27C37"/>
    <w:rsid w:val="00A31EF6"/>
    <w:rsid w:val="00A34771"/>
    <w:rsid w:val="00A470DD"/>
    <w:rsid w:val="00A517BF"/>
    <w:rsid w:val="00A51EC7"/>
    <w:rsid w:val="00A520AC"/>
    <w:rsid w:val="00A55025"/>
    <w:rsid w:val="00A55F68"/>
    <w:rsid w:val="00A57D53"/>
    <w:rsid w:val="00A60A24"/>
    <w:rsid w:val="00A61BE6"/>
    <w:rsid w:val="00A66ECC"/>
    <w:rsid w:val="00A677BC"/>
    <w:rsid w:val="00A73382"/>
    <w:rsid w:val="00A741C2"/>
    <w:rsid w:val="00A82693"/>
    <w:rsid w:val="00A83492"/>
    <w:rsid w:val="00A86BFA"/>
    <w:rsid w:val="00A87CF2"/>
    <w:rsid w:val="00A90A4F"/>
    <w:rsid w:val="00A90B19"/>
    <w:rsid w:val="00A90C4C"/>
    <w:rsid w:val="00A91604"/>
    <w:rsid w:val="00A92854"/>
    <w:rsid w:val="00A939A6"/>
    <w:rsid w:val="00A94910"/>
    <w:rsid w:val="00A96A5C"/>
    <w:rsid w:val="00A9733E"/>
    <w:rsid w:val="00A974C0"/>
    <w:rsid w:val="00AA1D7E"/>
    <w:rsid w:val="00AA309F"/>
    <w:rsid w:val="00AA3D07"/>
    <w:rsid w:val="00AA6687"/>
    <w:rsid w:val="00AB11D8"/>
    <w:rsid w:val="00AB136D"/>
    <w:rsid w:val="00AB21BB"/>
    <w:rsid w:val="00AB36DD"/>
    <w:rsid w:val="00AB45BC"/>
    <w:rsid w:val="00AB5D3F"/>
    <w:rsid w:val="00AB70CE"/>
    <w:rsid w:val="00AB77B3"/>
    <w:rsid w:val="00AC180B"/>
    <w:rsid w:val="00AC31C7"/>
    <w:rsid w:val="00AC6149"/>
    <w:rsid w:val="00AC6938"/>
    <w:rsid w:val="00AC7F79"/>
    <w:rsid w:val="00AD08D4"/>
    <w:rsid w:val="00AD2A94"/>
    <w:rsid w:val="00AD2DFB"/>
    <w:rsid w:val="00AE044F"/>
    <w:rsid w:val="00AE1581"/>
    <w:rsid w:val="00AE4036"/>
    <w:rsid w:val="00AE4E22"/>
    <w:rsid w:val="00AF0C7C"/>
    <w:rsid w:val="00AF26F0"/>
    <w:rsid w:val="00AF2FB5"/>
    <w:rsid w:val="00AF6E1E"/>
    <w:rsid w:val="00AF7D79"/>
    <w:rsid w:val="00B04B19"/>
    <w:rsid w:val="00B059D7"/>
    <w:rsid w:val="00B11F56"/>
    <w:rsid w:val="00B12FF5"/>
    <w:rsid w:val="00B20051"/>
    <w:rsid w:val="00B228BF"/>
    <w:rsid w:val="00B229FB"/>
    <w:rsid w:val="00B24A0A"/>
    <w:rsid w:val="00B34829"/>
    <w:rsid w:val="00B35004"/>
    <w:rsid w:val="00B35EE5"/>
    <w:rsid w:val="00B377FA"/>
    <w:rsid w:val="00B440EB"/>
    <w:rsid w:val="00B4543D"/>
    <w:rsid w:val="00B502C5"/>
    <w:rsid w:val="00B52178"/>
    <w:rsid w:val="00B52F6C"/>
    <w:rsid w:val="00B54015"/>
    <w:rsid w:val="00B54811"/>
    <w:rsid w:val="00B56BDA"/>
    <w:rsid w:val="00B56FF7"/>
    <w:rsid w:val="00B602F9"/>
    <w:rsid w:val="00B62562"/>
    <w:rsid w:val="00B62EF8"/>
    <w:rsid w:val="00B64C62"/>
    <w:rsid w:val="00B77263"/>
    <w:rsid w:val="00B77C61"/>
    <w:rsid w:val="00B81259"/>
    <w:rsid w:val="00B84077"/>
    <w:rsid w:val="00B865B2"/>
    <w:rsid w:val="00B90E21"/>
    <w:rsid w:val="00B9344E"/>
    <w:rsid w:val="00B95438"/>
    <w:rsid w:val="00B95876"/>
    <w:rsid w:val="00BA1A49"/>
    <w:rsid w:val="00BA35F1"/>
    <w:rsid w:val="00BA4C35"/>
    <w:rsid w:val="00BA537C"/>
    <w:rsid w:val="00BA6508"/>
    <w:rsid w:val="00BA7878"/>
    <w:rsid w:val="00BB2122"/>
    <w:rsid w:val="00BB3D39"/>
    <w:rsid w:val="00BC09AE"/>
    <w:rsid w:val="00BC17D2"/>
    <w:rsid w:val="00BC5298"/>
    <w:rsid w:val="00BC6F68"/>
    <w:rsid w:val="00BD0EC7"/>
    <w:rsid w:val="00BD4C67"/>
    <w:rsid w:val="00BD5E62"/>
    <w:rsid w:val="00BD6496"/>
    <w:rsid w:val="00BD7971"/>
    <w:rsid w:val="00BE1266"/>
    <w:rsid w:val="00BE5AE7"/>
    <w:rsid w:val="00BE630D"/>
    <w:rsid w:val="00BE7D1E"/>
    <w:rsid w:val="00BF2A47"/>
    <w:rsid w:val="00BF65FB"/>
    <w:rsid w:val="00BF6985"/>
    <w:rsid w:val="00BF6AC1"/>
    <w:rsid w:val="00C00290"/>
    <w:rsid w:val="00C02123"/>
    <w:rsid w:val="00C044A4"/>
    <w:rsid w:val="00C049AB"/>
    <w:rsid w:val="00C0688D"/>
    <w:rsid w:val="00C06A90"/>
    <w:rsid w:val="00C07669"/>
    <w:rsid w:val="00C07D0F"/>
    <w:rsid w:val="00C11663"/>
    <w:rsid w:val="00C11C01"/>
    <w:rsid w:val="00C11CFA"/>
    <w:rsid w:val="00C11D73"/>
    <w:rsid w:val="00C12D9C"/>
    <w:rsid w:val="00C135EE"/>
    <w:rsid w:val="00C16888"/>
    <w:rsid w:val="00C233F1"/>
    <w:rsid w:val="00C2590F"/>
    <w:rsid w:val="00C25C9F"/>
    <w:rsid w:val="00C25DF2"/>
    <w:rsid w:val="00C2749E"/>
    <w:rsid w:val="00C30628"/>
    <w:rsid w:val="00C30F57"/>
    <w:rsid w:val="00C32724"/>
    <w:rsid w:val="00C33080"/>
    <w:rsid w:val="00C3497D"/>
    <w:rsid w:val="00C41611"/>
    <w:rsid w:val="00C4486F"/>
    <w:rsid w:val="00C44AD3"/>
    <w:rsid w:val="00C44D18"/>
    <w:rsid w:val="00C452BC"/>
    <w:rsid w:val="00C50071"/>
    <w:rsid w:val="00C52613"/>
    <w:rsid w:val="00C52DC7"/>
    <w:rsid w:val="00C570E2"/>
    <w:rsid w:val="00C5771E"/>
    <w:rsid w:val="00C651D5"/>
    <w:rsid w:val="00C6613A"/>
    <w:rsid w:val="00C66684"/>
    <w:rsid w:val="00C666D7"/>
    <w:rsid w:val="00C7115F"/>
    <w:rsid w:val="00C716C7"/>
    <w:rsid w:val="00C75920"/>
    <w:rsid w:val="00C811A5"/>
    <w:rsid w:val="00C8630D"/>
    <w:rsid w:val="00C92638"/>
    <w:rsid w:val="00C94CA7"/>
    <w:rsid w:val="00C97897"/>
    <w:rsid w:val="00C97C0A"/>
    <w:rsid w:val="00CA4669"/>
    <w:rsid w:val="00CA4EAE"/>
    <w:rsid w:val="00CA74A9"/>
    <w:rsid w:val="00CB0AF3"/>
    <w:rsid w:val="00CB1529"/>
    <w:rsid w:val="00CB6095"/>
    <w:rsid w:val="00CC0B6D"/>
    <w:rsid w:val="00CC4824"/>
    <w:rsid w:val="00CD28F4"/>
    <w:rsid w:val="00CE3507"/>
    <w:rsid w:val="00CE7036"/>
    <w:rsid w:val="00CF1B87"/>
    <w:rsid w:val="00CF21FC"/>
    <w:rsid w:val="00CF2DE9"/>
    <w:rsid w:val="00CF4340"/>
    <w:rsid w:val="00D05BC3"/>
    <w:rsid w:val="00D0773B"/>
    <w:rsid w:val="00D125B2"/>
    <w:rsid w:val="00D13465"/>
    <w:rsid w:val="00D15917"/>
    <w:rsid w:val="00D16938"/>
    <w:rsid w:val="00D24E12"/>
    <w:rsid w:val="00D265D7"/>
    <w:rsid w:val="00D27938"/>
    <w:rsid w:val="00D30263"/>
    <w:rsid w:val="00D32254"/>
    <w:rsid w:val="00D32A87"/>
    <w:rsid w:val="00D3378C"/>
    <w:rsid w:val="00D43E37"/>
    <w:rsid w:val="00D448E3"/>
    <w:rsid w:val="00D4640C"/>
    <w:rsid w:val="00D470AB"/>
    <w:rsid w:val="00D508B9"/>
    <w:rsid w:val="00D536CD"/>
    <w:rsid w:val="00D53C91"/>
    <w:rsid w:val="00D55F97"/>
    <w:rsid w:val="00D62E70"/>
    <w:rsid w:val="00D66D18"/>
    <w:rsid w:val="00D75268"/>
    <w:rsid w:val="00D776AE"/>
    <w:rsid w:val="00D82D18"/>
    <w:rsid w:val="00D843FE"/>
    <w:rsid w:val="00D851F4"/>
    <w:rsid w:val="00D8722B"/>
    <w:rsid w:val="00D8759E"/>
    <w:rsid w:val="00D931B2"/>
    <w:rsid w:val="00D956FD"/>
    <w:rsid w:val="00D96D5D"/>
    <w:rsid w:val="00DA7FA8"/>
    <w:rsid w:val="00DB4211"/>
    <w:rsid w:val="00DB7736"/>
    <w:rsid w:val="00DC1DB5"/>
    <w:rsid w:val="00DC411B"/>
    <w:rsid w:val="00DC5496"/>
    <w:rsid w:val="00DC5E65"/>
    <w:rsid w:val="00DD17C6"/>
    <w:rsid w:val="00DD4FBD"/>
    <w:rsid w:val="00DD5D53"/>
    <w:rsid w:val="00DE115B"/>
    <w:rsid w:val="00DE1949"/>
    <w:rsid w:val="00DE216E"/>
    <w:rsid w:val="00DE5BFE"/>
    <w:rsid w:val="00DE789D"/>
    <w:rsid w:val="00DF0221"/>
    <w:rsid w:val="00DF5C78"/>
    <w:rsid w:val="00DF77FA"/>
    <w:rsid w:val="00DF77FD"/>
    <w:rsid w:val="00E02870"/>
    <w:rsid w:val="00E0595E"/>
    <w:rsid w:val="00E07B9C"/>
    <w:rsid w:val="00E129FB"/>
    <w:rsid w:val="00E13275"/>
    <w:rsid w:val="00E21D53"/>
    <w:rsid w:val="00E23093"/>
    <w:rsid w:val="00E2386E"/>
    <w:rsid w:val="00E30DC2"/>
    <w:rsid w:val="00E35DBB"/>
    <w:rsid w:val="00E366D4"/>
    <w:rsid w:val="00E40300"/>
    <w:rsid w:val="00E40BA9"/>
    <w:rsid w:val="00E40EB7"/>
    <w:rsid w:val="00E422C7"/>
    <w:rsid w:val="00E46299"/>
    <w:rsid w:val="00E55226"/>
    <w:rsid w:val="00E5742C"/>
    <w:rsid w:val="00E57D0E"/>
    <w:rsid w:val="00E626A9"/>
    <w:rsid w:val="00E63FDD"/>
    <w:rsid w:val="00E64892"/>
    <w:rsid w:val="00E67BB6"/>
    <w:rsid w:val="00E67C4E"/>
    <w:rsid w:val="00E70927"/>
    <w:rsid w:val="00E73607"/>
    <w:rsid w:val="00E856CC"/>
    <w:rsid w:val="00E85B21"/>
    <w:rsid w:val="00E90F57"/>
    <w:rsid w:val="00E917EC"/>
    <w:rsid w:val="00E93182"/>
    <w:rsid w:val="00E93AE4"/>
    <w:rsid w:val="00E97C78"/>
    <w:rsid w:val="00EA3251"/>
    <w:rsid w:val="00EA51B4"/>
    <w:rsid w:val="00EB0CD7"/>
    <w:rsid w:val="00EB1BC2"/>
    <w:rsid w:val="00EB41A9"/>
    <w:rsid w:val="00EB61F8"/>
    <w:rsid w:val="00EB7CA9"/>
    <w:rsid w:val="00EC0224"/>
    <w:rsid w:val="00EC7F2E"/>
    <w:rsid w:val="00ED50F5"/>
    <w:rsid w:val="00ED697F"/>
    <w:rsid w:val="00ED72A3"/>
    <w:rsid w:val="00EE3AC4"/>
    <w:rsid w:val="00EE3AF0"/>
    <w:rsid w:val="00EE4816"/>
    <w:rsid w:val="00EE6DBD"/>
    <w:rsid w:val="00EF5D4F"/>
    <w:rsid w:val="00F00CF1"/>
    <w:rsid w:val="00F01613"/>
    <w:rsid w:val="00F025A7"/>
    <w:rsid w:val="00F0457B"/>
    <w:rsid w:val="00F06393"/>
    <w:rsid w:val="00F146D1"/>
    <w:rsid w:val="00F16EEE"/>
    <w:rsid w:val="00F209D9"/>
    <w:rsid w:val="00F20B53"/>
    <w:rsid w:val="00F23A37"/>
    <w:rsid w:val="00F24FA9"/>
    <w:rsid w:val="00F32B80"/>
    <w:rsid w:val="00F330F3"/>
    <w:rsid w:val="00F33226"/>
    <w:rsid w:val="00F41C1A"/>
    <w:rsid w:val="00F4327D"/>
    <w:rsid w:val="00F43CD2"/>
    <w:rsid w:val="00F4784A"/>
    <w:rsid w:val="00F515E0"/>
    <w:rsid w:val="00F5375B"/>
    <w:rsid w:val="00F56AD6"/>
    <w:rsid w:val="00F60AB5"/>
    <w:rsid w:val="00F62E51"/>
    <w:rsid w:val="00F63074"/>
    <w:rsid w:val="00F64B18"/>
    <w:rsid w:val="00F6538D"/>
    <w:rsid w:val="00F71E03"/>
    <w:rsid w:val="00F72AAE"/>
    <w:rsid w:val="00F7345D"/>
    <w:rsid w:val="00F777B1"/>
    <w:rsid w:val="00F849C0"/>
    <w:rsid w:val="00F87B17"/>
    <w:rsid w:val="00F87EF1"/>
    <w:rsid w:val="00F87F5E"/>
    <w:rsid w:val="00F90F83"/>
    <w:rsid w:val="00F94409"/>
    <w:rsid w:val="00F953A9"/>
    <w:rsid w:val="00FA066A"/>
    <w:rsid w:val="00FA083B"/>
    <w:rsid w:val="00FA10FF"/>
    <w:rsid w:val="00FA1260"/>
    <w:rsid w:val="00FA17B4"/>
    <w:rsid w:val="00FA27E2"/>
    <w:rsid w:val="00FA3B70"/>
    <w:rsid w:val="00FA3CE6"/>
    <w:rsid w:val="00FA641E"/>
    <w:rsid w:val="00FB14A7"/>
    <w:rsid w:val="00FB49E6"/>
    <w:rsid w:val="00FB5784"/>
    <w:rsid w:val="00FB5AF8"/>
    <w:rsid w:val="00FB6344"/>
    <w:rsid w:val="00FC387F"/>
    <w:rsid w:val="00FC46F1"/>
    <w:rsid w:val="00FC7B2C"/>
    <w:rsid w:val="00FD3125"/>
    <w:rsid w:val="00FD4944"/>
    <w:rsid w:val="00FD597E"/>
    <w:rsid w:val="00FD5FF6"/>
    <w:rsid w:val="00FD66D5"/>
    <w:rsid w:val="00FD702E"/>
    <w:rsid w:val="00FD7AB8"/>
    <w:rsid w:val="00FE0717"/>
    <w:rsid w:val="00FE0EAF"/>
    <w:rsid w:val="00FE13FD"/>
    <w:rsid w:val="00FE436E"/>
    <w:rsid w:val="00FE4ADC"/>
    <w:rsid w:val="00FE4F1D"/>
    <w:rsid w:val="00FE6F9A"/>
    <w:rsid w:val="00FE71F9"/>
    <w:rsid w:val="00FE7B2E"/>
    <w:rsid w:val="00FF2E76"/>
    <w:rsid w:val="00FF44A8"/>
    <w:rsid w:val="00FF5FD2"/>
    <w:rsid w:val="00FF71BE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BA8D"/>
  <w15:docId w15:val="{FB4F715D-0331-41B4-B036-8327ECC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7B7"/>
    <w:rPr>
      <w:sz w:val="18"/>
      <w:szCs w:val="18"/>
    </w:rPr>
  </w:style>
  <w:style w:type="paragraph" w:customStyle="1" w:styleId="Default">
    <w:name w:val="Default"/>
    <w:rsid w:val="00153ED2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3347E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B52F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3F0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E3F08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列出段落 字符"/>
    <w:link w:val="a7"/>
    <w:uiPriority w:val="34"/>
    <w:qFormat/>
    <w:rsid w:val="00DE115B"/>
    <w:rPr>
      <w:rFonts w:ascii="Times New Roman" w:eastAsia="宋体" w:hAnsi="Times New Roman" w:cs="Times New Roman"/>
      <w:szCs w:val="24"/>
    </w:rPr>
  </w:style>
  <w:style w:type="character" w:customStyle="1" w:styleId="dt-editorword">
    <w:name w:val="dt-editor__word"/>
    <w:basedOn w:val="a0"/>
    <w:rsid w:val="00FD66D5"/>
  </w:style>
  <w:style w:type="character" w:styleId="ac">
    <w:name w:val="annotation reference"/>
    <w:basedOn w:val="a0"/>
    <w:uiPriority w:val="99"/>
    <w:semiHidden/>
    <w:unhideWhenUsed/>
    <w:rsid w:val="00446B2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46B27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46B27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6B2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46B2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57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3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04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873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1C71-B1EE-401C-8DA0-996FE4AF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433</Words>
  <Characters>2470</Characters>
  <Application>Microsoft Office Word</Application>
  <DocSecurity>0</DocSecurity>
  <Lines>20</Lines>
  <Paragraphs>5</Paragraphs>
  <ScaleCrop>false</ScaleCrop>
  <Company>Deppon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曾静(Jane Zeng)</dc:creator>
  <cp:lastModifiedBy>韩爽</cp:lastModifiedBy>
  <cp:revision>32</cp:revision>
  <cp:lastPrinted>2019-04-11T02:37:00Z</cp:lastPrinted>
  <dcterms:created xsi:type="dcterms:W3CDTF">2023-08-18T08:09:00Z</dcterms:created>
  <dcterms:modified xsi:type="dcterms:W3CDTF">2023-11-02T02:14:00Z</dcterms:modified>
</cp:coreProperties>
</file>