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00"/>
        <w:gridCol w:w="600"/>
        <w:gridCol w:w="6629"/>
      </w:tblGrid>
      <w:tr w:rsidR="000A4476">
        <w:trPr>
          <w:trHeight w:val="27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证券代码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600480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ind w:right="720"/>
              <w:jc w:val="right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证券简称：凌云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股份</w:t>
            </w:r>
          </w:p>
          <w:p w:rsidR="000A4476" w:rsidRDefault="000A4476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A4476">
        <w:trPr>
          <w:trHeight w:val="907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凌云工业股份有限公司投资者关系活动记录表</w:t>
            </w:r>
          </w:p>
        </w:tc>
      </w:tr>
      <w:tr w:rsidR="000A4476">
        <w:trPr>
          <w:trHeight w:val="13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投资者关系</w:t>
            </w:r>
          </w:p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活动类别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□特定对象调研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分析师会议</w:t>
            </w:r>
          </w:p>
          <w:p w:rsidR="000A4476" w:rsidRDefault="00104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□媒体采访         ☑业绩说明会</w:t>
            </w:r>
          </w:p>
          <w:p w:rsidR="000A4476" w:rsidRDefault="00104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□新闻发布会       □路演活动</w:t>
            </w:r>
          </w:p>
          <w:p w:rsidR="000A4476" w:rsidRDefault="00104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□现场调研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0A4476">
        <w:trPr>
          <w:trHeight w:val="11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参与单位</w:t>
            </w:r>
          </w:p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名称及人员姓名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参加“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2023年第三季度业绩说明会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”的</w:t>
            </w:r>
            <w:r>
              <w:rPr>
                <w:rFonts w:ascii="宋体" w:eastAsia="宋体" w:hAnsi="宋体" w:cs="宋体"/>
                <w:sz w:val="24"/>
                <w:szCs w:val="24"/>
              </w:rPr>
              <w:t>投资者</w:t>
            </w:r>
          </w:p>
        </w:tc>
      </w:tr>
      <w:tr w:rsidR="000A4476">
        <w:trPr>
          <w:trHeight w:val="66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1月2日1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:00</w:t>
            </w:r>
          </w:p>
        </w:tc>
      </w:tr>
      <w:tr w:rsidR="000A4476">
        <w:trPr>
          <w:trHeight w:val="7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上海证券交易所</w:t>
            </w:r>
            <w:proofErr w:type="gramStart"/>
            <w:r>
              <w:rPr>
                <w:rFonts w:hint="eastAsia"/>
                <w:sz w:val="24"/>
                <w:szCs w:val="24"/>
              </w:rPr>
              <w:t>上证路演</w:t>
            </w:r>
            <w:proofErr w:type="gramEnd"/>
            <w:r>
              <w:rPr>
                <w:rFonts w:hint="eastAsia"/>
                <w:sz w:val="24"/>
                <w:szCs w:val="24"/>
              </w:rPr>
              <w:t>中心</w:t>
            </w:r>
          </w:p>
          <w:p w:rsidR="000A4476" w:rsidRDefault="001044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（网址：</w:t>
            </w:r>
            <w:r>
              <w:rPr>
                <w:rFonts w:hint="eastAsia"/>
                <w:sz w:val="24"/>
                <w:szCs w:val="24"/>
              </w:rPr>
              <w:t>http://roadshow.sseinfo.com/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A4476">
        <w:trPr>
          <w:trHeight w:val="90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上市公司</w:t>
            </w:r>
          </w:p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接待人员姓名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董事长：罗开全</w:t>
            </w:r>
          </w:p>
          <w:p w:rsidR="000A4476" w:rsidRDefault="001044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总经理：郑英军</w:t>
            </w:r>
          </w:p>
          <w:p w:rsidR="000A4476" w:rsidRDefault="001044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董事会秘书、总会计师：李超</w:t>
            </w:r>
          </w:p>
          <w:p w:rsidR="000A4476" w:rsidRDefault="00104407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独立董事：郑元武</w:t>
            </w:r>
          </w:p>
        </w:tc>
      </w:tr>
      <w:tr w:rsidR="000A4476">
        <w:trPr>
          <w:trHeight w:val="1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投资者活动</w:t>
            </w:r>
          </w:p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主要内容介绍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为便于广大投资者更全面深入地了解公司2023年第三季度经营成果、财务状况，公司于2023年11月2日下午15:00-16:00举行2023年第三季度业绩说明会，就投资者关心的问题进行交流。</w:t>
            </w:r>
          </w:p>
        </w:tc>
      </w:tr>
      <w:tr w:rsidR="000A4476">
        <w:trPr>
          <w:trHeight w:val="127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6" w:rsidRDefault="00104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 w:rsidR="00DB0D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三季度业绩</w:t>
            </w:r>
            <w:r w:rsidR="00DB0D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会议纪要</w:t>
            </w:r>
          </w:p>
        </w:tc>
      </w:tr>
    </w:tbl>
    <w:p w:rsidR="000A4476" w:rsidRDefault="000A4476">
      <w:pPr>
        <w:rPr>
          <w:sz w:val="22"/>
        </w:rPr>
        <w:sectPr w:rsidR="000A4476" w:rsidSect="00CC3106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A4476" w:rsidRDefault="00104407">
      <w:pPr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lastRenderedPageBreak/>
        <w:t>附件：</w:t>
      </w:r>
    </w:p>
    <w:p w:rsidR="000A4476" w:rsidRPr="00434AC0" w:rsidRDefault="00104407" w:rsidP="008A1D0A">
      <w:pPr>
        <w:jc w:val="center"/>
        <w:rPr>
          <w:rFonts w:ascii="方正小标宋简体" w:eastAsia="方正小标宋简体" w:hAnsi="Times New Roman" w:cs="Times New Roman"/>
          <w:color w:val="2E2E2E"/>
          <w:sz w:val="28"/>
          <w:szCs w:val="28"/>
        </w:rPr>
      </w:pPr>
      <w:r w:rsidRPr="00434AC0">
        <w:rPr>
          <w:rFonts w:ascii="方正小标宋简体" w:eastAsia="方正小标宋简体" w:hAnsi="Times New Roman" w:cs="Times New Roman" w:hint="eastAsia"/>
          <w:color w:val="FF0000"/>
          <w:sz w:val="36"/>
          <w:szCs w:val="36"/>
        </w:rPr>
        <w:t>2023年</w:t>
      </w:r>
      <w:r w:rsidR="00DB0DEB">
        <w:rPr>
          <w:rFonts w:ascii="方正小标宋简体" w:eastAsia="方正小标宋简体" w:hAnsi="Times New Roman" w:cs="Times New Roman" w:hint="eastAsia"/>
          <w:color w:val="FF0000"/>
          <w:sz w:val="36"/>
          <w:szCs w:val="36"/>
        </w:rPr>
        <w:t>第</w:t>
      </w:r>
      <w:r w:rsidRPr="00434AC0">
        <w:rPr>
          <w:rFonts w:ascii="方正小标宋简体" w:eastAsia="方正小标宋简体" w:hAnsi="Times New Roman" w:cs="Times New Roman" w:hint="eastAsia"/>
          <w:color w:val="FF0000"/>
          <w:sz w:val="36"/>
          <w:szCs w:val="36"/>
        </w:rPr>
        <w:t>三季度业绩</w:t>
      </w:r>
      <w:r w:rsidR="00DB0DEB">
        <w:rPr>
          <w:rFonts w:ascii="方正小标宋简体" w:eastAsia="方正小标宋简体" w:hAnsi="Times New Roman" w:cs="Times New Roman" w:hint="eastAsia"/>
          <w:color w:val="FF0000"/>
          <w:sz w:val="36"/>
          <w:szCs w:val="36"/>
        </w:rPr>
        <w:t>说明</w:t>
      </w:r>
      <w:r w:rsidRPr="00434AC0">
        <w:rPr>
          <w:rFonts w:ascii="方正小标宋简体" w:eastAsia="方正小标宋简体" w:hAnsi="Times New Roman" w:cs="Times New Roman" w:hint="eastAsia"/>
          <w:color w:val="FF0000"/>
          <w:sz w:val="36"/>
          <w:szCs w:val="36"/>
        </w:rPr>
        <w:t>会会议纪要</w:t>
      </w:r>
    </w:p>
    <w:p w:rsidR="000A4476" w:rsidRPr="00434AC0" w:rsidRDefault="00104407" w:rsidP="00434AC0">
      <w:pPr>
        <w:spacing w:beforeLines="50" w:before="156" w:line="560" w:lineRule="exact"/>
        <w:ind w:firstLineChars="200" w:firstLine="643"/>
        <w:rPr>
          <w:rFonts w:ascii="仿宋_GB2312" w:eastAsia="仿宋_GB2312" w:hAnsi="Times New Roman" w:cs="Times New Roman"/>
          <w:color w:val="2E2E2E"/>
          <w:sz w:val="32"/>
          <w:szCs w:val="32"/>
        </w:rPr>
      </w:pPr>
      <w:r w:rsidRPr="00434AC0">
        <w:rPr>
          <w:rFonts w:ascii="仿宋_GB2312" w:eastAsia="仿宋_GB2312" w:hAnsi="Times New Roman" w:cs="Times New Roman" w:hint="eastAsia"/>
          <w:b/>
          <w:color w:val="2E2E2E"/>
          <w:sz w:val="32"/>
          <w:szCs w:val="32"/>
        </w:rPr>
        <w:t>时间：</w:t>
      </w:r>
      <w:r w:rsidRPr="00434AC0">
        <w:rPr>
          <w:rFonts w:ascii="仿宋_GB2312" w:eastAsia="仿宋_GB2312" w:hAnsi="Times New Roman" w:cs="Times New Roman" w:hint="eastAsia"/>
          <w:color w:val="2E2E2E"/>
          <w:sz w:val="32"/>
          <w:szCs w:val="32"/>
        </w:rPr>
        <w:t>2023年11月2日15:00-16:00</w:t>
      </w:r>
    </w:p>
    <w:p w:rsidR="000A4476" w:rsidRPr="00434AC0" w:rsidRDefault="00104407" w:rsidP="00434AC0">
      <w:pPr>
        <w:spacing w:beforeLines="50" w:before="156" w:line="560" w:lineRule="exact"/>
        <w:ind w:firstLineChars="200" w:firstLine="643"/>
        <w:rPr>
          <w:rFonts w:ascii="仿宋_GB2312" w:eastAsia="仿宋_GB2312" w:hAnsi="Times New Roman" w:cs="Times New Roman"/>
          <w:color w:val="2E2E2E"/>
          <w:sz w:val="32"/>
          <w:szCs w:val="32"/>
        </w:rPr>
      </w:pPr>
      <w:r w:rsidRPr="00434AC0">
        <w:rPr>
          <w:rFonts w:ascii="仿宋_GB2312" w:eastAsia="仿宋_GB2312" w:hAnsi="Times New Roman" w:cs="Times New Roman" w:hint="eastAsia"/>
          <w:b/>
          <w:color w:val="2E2E2E"/>
          <w:sz w:val="32"/>
          <w:szCs w:val="32"/>
        </w:rPr>
        <w:t>地点：</w:t>
      </w:r>
      <w:r w:rsidRPr="00434AC0">
        <w:rPr>
          <w:rFonts w:ascii="仿宋_GB2312" w:eastAsia="仿宋_GB2312" w:hAnsi="Arial" w:cs="Arial" w:hint="eastAsia"/>
          <w:color w:val="000000"/>
          <w:sz w:val="32"/>
          <w:szCs w:val="32"/>
        </w:rPr>
        <w:t>上海证券交易所</w:t>
      </w:r>
      <w:proofErr w:type="gramStart"/>
      <w:r w:rsidRPr="00434AC0">
        <w:rPr>
          <w:rFonts w:ascii="仿宋_GB2312" w:eastAsia="仿宋_GB2312" w:hAnsi="Arial" w:cs="Arial" w:hint="eastAsia"/>
          <w:color w:val="000000"/>
          <w:sz w:val="32"/>
          <w:szCs w:val="32"/>
        </w:rPr>
        <w:t>上证路演</w:t>
      </w:r>
      <w:proofErr w:type="gramEnd"/>
      <w:r w:rsidRPr="00434AC0">
        <w:rPr>
          <w:rFonts w:ascii="仿宋_GB2312" w:eastAsia="仿宋_GB2312" w:hAnsi="Arial" w:cs="Arial" w:hint="eastAsia"/>
          <w:color w:val="000000"/>
          <w:sz w:val="32"/>
          <w:szCs w:val="32"/>
        </w:rPr>
        <w:t>中心（网址：</w:t>
      </w:r>
      <w:hyperlink r:id="rId8" w:history="1">
        <w:r w:rsidRPr="00434AC0">
          <w:rPr>
            <w:rStyle w:val="ab"/>
            <w:rFonts w:ascii="仿宋_GB2312" w:eastAsia="仿宋_GB2312" w:hAnsi="Arial" w:cs="Arial" w:hint="eastAsia"/>
            <w:color w:val="000000"/>
            <w:sz w:val="32"/>
            <w:szCs w:val="32"/>
          </w:rPr>
          <w:t>https://roadshow.sseinfo.com/）</w:t>
        </w:r>
      </w:hyperlink>
    </w:p>
    <w:p w:rsidR="000A4476" w:rsidRDefault="00104407" w:rsidP="00434AC0">
      <w:pPr>
        <w:spacing w:beforeLines="50" w:before="156"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34AC0">
        <w:rPr>
          <w:rFonts w:ascii="仿宋_GB2312" w:eastAsia="仿宋_GB2312" w:hAnsi="Times New Roman" w:cs="Times New Roman" w:hint="eastAsia"/>
          <w:b/>
          <w:color w:val="2E2E2E"/>
          <w:sz w:val="32"/>
          <w:szCs w:val="32"/>
        </w:rPr>
        <w:t>内容：</w:t>
      </w:r>
      <w:r w:rsidRPr="00434A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为便于广大投资者更全面深入地了解公司2023年第三季度经营成果、财务状况，公司于2023年11月2日下午15:00-16:00举行2023年第三季度业绩说明会，就投资者关心的问题进行交流。</w:t>
      </w:r>
    </w:p>
    <w:p w:rsidR="007678FB" w:rsidRPr="00434AC0" w:rsidRDefault="007678FB" w:rsidP="00434AC0">
      <w:pPr>
        <w:spacing w:beforeLines="50" w:before="156" w:line="560" w:lineRule="exact"/>
        <w:ind w:firstLineChars="200" w:firstLine="640"/>
        <w:rPr>
          <w:rFonts w:ascii="仿宋_GB2312" w:eastAsia="仿宋_GB2312" w:hAnsi="Times New Roman" w:cs="Times New Roman"/>
          <w:color w:val="2E2E2E"/>
          <w:sz w:val="32"/>
          <w:szCs w:val="32"/>
        </w:rPr>
      </w:pP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bCs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问题1：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公司三季度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营收较二季度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有所下降，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归母净利润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增速较快，除主机厂放假影响，请问与二季度相比还有哪些变化？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尊敬的投资者，您好！相较于二季度，三季度存在一些特殊情况：一是汇率变化影响，与二季度相比，三季度汇兑收益基本持平；二是受暴雨灾害影响，驻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涿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两家子公司有一定损失；三是公司强化主责主业，剥离非优质业务，减员降本产生一定费用；四是公司近年来，与主要客户建立了原材料补差的联动机制，结算周期为1季度到半年不等，相较于二季度，三季度的材料补差较少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bCs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问题2：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公司未来营收的增长主要在哪几个方面？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尊敬的投资者，您好！近年来，公司积极开拓国</w:t>
      </w:r>
      <w:r w:rsidRPr="00434AC0">
        <w:rPr>
          <w:rFonts w:ascii="仿宋_GB2312" w:eastAsia="仿宋_GB2312" w:hAnsiTheme="minorEastAsia" w:hint="eastAsia"/>
          <w:sz w:val="32"/>
          <w:szCs w:val="32"/>
        </w:rPr>
        <w:lastRenderedPageBreak/>
        <w:t>内外优质客户，抢抓保险杠、防撞梁、门槛件、汽车管路、电池壳等优势产品优质订单，同时积极把握汽车行业新兴领域发展机遇，切入行业发展未来赛道。2023年1-9月，公司定点新项目生命周期产值超300亿元，优势产品占比超80%，提前完成任务目标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bCs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问题3：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三季度净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利润环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比二季度下降较多是什么原因，三季度研发费用、管理费用、财务费用增加的原因</w:t>
      </w:r>
      <w:r w:rsidR="00C315EC">
        <w:rPr>
          <w:rFonts w:ascii="仿宋_GB2312" w:eastAsia="仿宋_GB2312" w:hAnsiTheme="minorEastAsia" w:hint="eastAsia"/>
          <w:sz w:val="32"/>
          <w:szCs w:val="32"/>
        </w:rPr>
        <w:t>？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尊敬的投资者，您好！相较于二季度，三季度存在一些特殊情况：一是汇率变化影响，与二季度相比，三季度汇兑收益基本持平；二是受暴雨灾害影响，驻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涿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两家子公司有一定损失；三是公司强化主责主业，剥离非优质业务，减员降本产生一定费用；四是公司近年来，与主要客户建立了原材料补差的联动机制，结算周期为1季度到半年不等，相较于二季度，三季度的材料补差较少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0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sz w:val="32"/>
          <w:szCs w:val="32"/>
        </w:rPr>
        <w:t>研发费用增长的主要原因在于公司新订单、新项目前期生产设备、工装投入增加。管理费用增长的主要原因为三季度修理费和应付职工薪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酬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增多。财务费用增长的主要原因是汇率变动影响汇兑损益。感谢您的关注。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bCs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问题4：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公司对于四季度和未来一年业务的展望。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，您好！近年来，公司积极开拓国内外优质客户，抢抓保险杠、防撞梁、门槛件、汽车管路、电池壳等优势产品优质订单，同时积极把握汽车行业新兴领域发展机遇，切入行业发展未来赛道。2023年1-9月，公司</w:t>
      </w:r>
      <w:r w:rsidRPr="00434AC0">
        <w:rPr>
          <w:rFonts w:ascii="仿宋_GB2312" w:eastAsia="仿宋_GB2312" w:hAnsiTheme="minorEastAsia" w:hint="eastAsia"/>
          <w:sz w:val="32"/>
          <w:szCs w:val="32"/>
        </w:rPr>
        <w:lastRenderedPageBreak/>
        <w:t>定点新项目生命周期产值超300亿元，优势产品占比超80%，提前完成任务目标。感谢您的关注。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问题5：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应该注重跟资本市场的联系，公司今年业绩大幅释放，股价却毫无表现，估值才15倍不到了，低于同行业平均估值太多，作为细分领域的龙头，这样的估值真的合理吗。资本市场对公司的预期是有多低，公司管理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层真的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毫不在意公司的市值吗</w:t>
      </w:r>
      <w:r w:rsidR="00D66314">
        <w:rPr>
          <w:rFonts w:ascii="仿宋_GB2312" w:eastAsia="仿宋_GB2312" w:hAnsiTheme="minorEastAsia" w:hint="eastAsia"/>
          <w:sz w:val="32"/>
          <w:szCs w:val="32"/>
        </w:rPr>
        <w:t>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，您好！公司坚持科学的市场价值观，既高度重视资本市场表现，同时还需要充分认识到市场表现受多重因素影响。公司管理层坚持高质量发展理念，努力以良好的业绩回报股东，也会积极研究市值管理相关措施，依法依规推动市场价值实现。感谢您的关注</w:t>
      </w:r>
      <w:r w:rsidR="00F12C1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问题6：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公司应该单独披露新能源汽车零部件的收入，让市场看到公司正在积极转型的成果。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您好，公司核心产品均可应用于新能源汽车，主要是汽车轻量化安全结构部件、热成型产品、汽车管路系统、新能源电池壳等。公司在年度报告中对汽车金属及塑料零部件、塑料管道系统进行分类列示。感谢您的关注</w:t>
      </w:r>
      <w:r w:rsidR="00FE61F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问题7：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贵公司相对一个年销售能达到180亿的公司相对于净利润率是否太低了，贵公司有没有想什么方法来提升</w:t>
      </w:r>
      <w:r w:rsidR="00D66314">
        <w:rPr>
          <w:rFonts w:ascii="仿宋_GB2312" w:eastAsia="仿宋_GB2312" w:hAnsiTheme="minorEastAsia" w:hint="eastAsia"/>
          <w:sz w:val="32"/>
          <w:szCs w:val="32"/>
        </w:rPr>
        <w:t>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尊敬的投资者，您好！近日，凌云股份公司入围中国机械工业500强榜单，位居第92位。公司聚焦北美新</w:t>
      </w:r>
      <w:r w:rsidRPr="00434AC0">
        <w:rPr>
          <w:rFonts w:ascii="仿宋_GB2312" w:eastAsia="仿宋_GB2312" w:hAnsiTheme="minorEastAsia" w:hint="eastAsia"/>
          <w:sz w:val="32"/>
          <w:szCs w:val="32"/>
        </w:rPr>
        <w:lastRenderedPageBreak/>
        <w:t>能源头部车企、宝马、大众、国内新势力等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优质车企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，通过提升电池壳体、尼龙管路等高毛利率业务占比，不断优化产品结构。公司加强采购成本管控、人工成本管控、投资成本管控、严格成本费用管控、加大清收力度、加强精益运营管理降本等多项措施，提质增效效果凸显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问题8：</w:t>
      </w:r>
      <w:r w:rsidRPr="00482328">
        <w:rPr>
          <w:rFonts w:ascii="仿宋_GB2312" w:eastAsia="仿宋_GB2312" w:hAnsiTheme="minorEastAsia" w:hint="eastAsia"/>
          <w:spacing w:val="-6"/>
          <w:sz w:val="32"/>
          <w:szCs w:val="32"/>
        </w:rPr>
        <w:t>公司管理层对于前三季度取得的业绩感到满意吗</w:t>
      </w:r>
      <w:r w:rsidR="00D66314">
        <w:rPr>
          <w:rFonts w:ascii="仿宋_GB2312" w:eastAsia="仿宋_GB2312" w:hAnsiTheme="minorEastAsia" w:hint="eastAsia"/>
          <w:spacing w:val="-6"/>
          <w:sz w:val="32"/>
          <w:szCs w:val="32"/>
        </w:rPr>
        <w:t>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尊敬的投资者您好，公司致力于内在价值的持续提升，积极推动提高上市公司质量，更好回报股东和中小投资者，感谢您的关注。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bCs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问题9：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公司应收账款数额巨大是否存在巨大风险，对应收账款公司有何处置追缴措施？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FC1095">
        <w:rPr>
          <w:rFonts w:ascii="仿宋_GB2312" w:eastAsia="仿宋_GB2312" w:hAnsiTheme="minorEastAsia" w:hint="eastAsia"/>
          <w:spacing w:val="-2"/>
          <w:sz w:val="32"/>
          <w:szCs w:val="32"/>
        </w:rPr>
        <w:t>尊敬的投资者您好，公司应收账款基本</w:t>
      </w:r>
      <w:proofErr w:type="gramStart"/>
      <w:r w:rsidRPr="00FC1095">
        <w:rPr>
          <w:rFonts w:ascii="仿宋_GB2312" w:eastAsia="仿宋_GB2312" w:hAnsiTheme="minorEastAsia" w:hint="eastAsia"/>
          <w:spacing w:val="-2"/>
          <w:sz w:val="32"/>
          <w:szCs w:val="32"/>
        </w:rPr>
        <w:t>在账期内</w:t>
      </w:r>
      <w:proofErr w:type="gramEnd"/>
      <w:r w:rsidRPr="00FC1095">
        <w:rPr>
          <w:rFonts w:ascii="仿宋_GB2312" w:eastAsia="仿宋_GB2312" w:hAnsiTheme="minorEastAsia" w:hint="eastAsia"/>
          <w:spacing w:val="-2"/>
          <w:sz w:val="32"/>
          <w:szCs w:val="32"/>
        </w:rPr>
        <w:t>，且大部分客户为优质客户，风险可控；公司专门设置月度会议跟踪回款进度并针对个别客户制订追缴方案。感谢您的关注。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问题10：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作为独立董事你对公司监督找出了什么问题？对投资者有何建议？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尊敬的投资者您好，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做为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公司独立董事，我们监督董事会、董事会专门委员会等各项会议的召开，认真审议各项议案，积极关注重大事项及其进展情况，公司重大经营决策事项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均履行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相应程序。独立董事制度的设立很好的保护投资者。谢谢您的关注。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bCs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lastRenderedPageBreak/>
        <w:t>问题11：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公司不召开机构交流会的吗，资本市场对公司的认知不足，公司应积极向资本市场传递公司价值</w:t>
      </w:r>
      <w:r w:rsidR="00D6631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尊重的投资者，您好！公司已实现常态化召开定期报告网上业绩交流会，定期报告披露后及时召开机构投资者电话交流会。公司已建立多层次投资者良性互动机制，多渠道沟通促进投资者对公司的了解，通过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开展路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演、反向路演、公司网站专栏等方式，积极向投资者传递公司投资价值。感谢您的关注。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问题12：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公司汽车管路在市场的占有率</w:t>
      </w:r>
      <w:r w:rsidR="00D66314">
        <w:rPr>
          <w:rFonts w:ascii="仿宋_GB2312" w:eastAsia="仿宋_GB2312" w:hAnsiTheme="minorEastAsia" w:hint="eastAsia"/>
          <w:sz w:val="32"/>
          <w:szCs w:val="32"/>
        </w:rPr>
        <w:t>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尊敬的投资者您好，凌云股份汽车管路主要用于燃油车、新能源车等，主要包括底盘燃油管，制动真空管，天窗排水管，电池包冷却管等产品。市场占有率目前没有官方数据统计信息。感谢您的关注。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bCs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问题13：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公司到底是不是特斯拉电池壳的供应商？公司在车身一体化的发展上有没有追赶上特斯拉？是否有相关技术</w:t>
      </w:r>
      <w:r w:rsidR="00D66314">
        <w:rPr>
          <w:rFonts w:ascii="仿宋_GB2312" w:eastAsia="仿宋_GB2312" w:hAnsiTheme="minorEastAsia" w:hint="eastAsia"/>
          <w:sz w:val="32"/>
          <w:szCs w:val="32"/>
        </w:rPr>
        <w:t>？</w:t>
      </w:r>
      <w:bookmarkStart w:id="0" w:name="_GoBack"/>
      <w:bookmarkEnd w:id="0"/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尊敬的投资者您好，公司目前为某新能源头部企业供应热成型及车身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安全件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产品，也在积极关注电池壳产品。谢谢您的关注。</w:t>
      </w:r>
    </w:p>
    <w:p w:rsidR="000A4476" w:rsidRPr="00434AC0" w:rsidRDefault="00104407" w:rsidP="00434AC0">
      <w:pPr>
        <w:widowControl/>
        <w:spacing w:beforeLines="50" w:before="156" w:line="560" w:lineRule="exact"/>
        <w:ind w:firstLineChars="228" w:firstLine="732"/>
        <w:rPr>
          <w:rFonts w:ascii="仿宋_GB2312" w:eastAsia="仿宋_GB2312" w:hAnsiTheme="minorEastAsia"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bCs/>
          <w:sz w:val="32"/>
          <w:szCs w:val="32"/>
        </w:rPr>
        <w:t>问题14：</w:t>
      </w:r>
      <w:proofErr w:type="gramStart"/>
      <w:r w:rsidRPr="00434AC0">
        <w:rPr>
          <w:rFonts w:ascii="仿宋_GB2312" w:eastAsia="仿宋_GB2312" w:hAnsiTheme="minorEastAsia" w:hint="eastAsia"/>
          <w:sz w:val="32"/>
          <w:szCs w:val="32"/>
        </w:rPr>
        <w:t>罗总您好</w:t>
      </w:r>
      <w:proofErr w:type="gramEnd"/>
      <w:r w:rsidRPr="00434AC0">
        <w:rPr>
          <w:rFonts w:ascii="仿宋_GB2312" w:eastAsia="仿宋_GB2312" w:hAnsiTheme="minorEastAsia" w:hint="eastAsia"/>
          <w:sz w:val="32"/>
          <w:szCs w:val="32"/>
        </w:rPr>
        <w:t>！我想请问您几个问题？1.德国瓦达沙夫工厂的现在盈利情况，何时能扭亏为盈，这个工厂从接手至今一直亏损，拖累了公司的净利润，公司有什么举措扭转这种情况吗？2.3季度的净利润低于市场预期是否水灾导</w:t>
      </w:r>
      <w:r w:rsidRPr="00434AC0">
        <w:rPr>
          <w:rFonts w:ascii="仿宋_GB2312" w:eastAsia="仿宋_GB2312" w:hAnsiTheme="minorEastAsia" w:hint="eastAsia"/>
          <w:sz w:val="32"/>
          <w:szCs w:val="32"/>
        </w:rPr>
        <w:lastRenderedPageBreak/>
        <w:t>致的财产损失纳入3季度的财报，而保险理赔要到4季度的年报体现？</w:t>
      </w:r>
    </w:p>
    <w:p w:rsidR="000A4476" w:rsidRPr="00434AC0" w:rsidRDefault="00104407" w:rsidP="00434AC0">
      <w:pPr>
        <w:spacing w:beforeLines="50" w:before="156" w:line="560" w:lineRule="exact"/>
        <w:ind w:firstLineChars="228" w:firstLine="732"/>
        <w:rPr>
          <w:rFonts w:ascii="仿宋_GB2312" w:eastAsia="仿宋_GB2312" w:hAnsiTheme="minorEastAsia"/>
          <w:b/>
          <w:sz w:val="32"/>
          <w:szCs w:val="32"/>
        </w:rPr>
      </w:pPr>
      <w:r w:rsidRPr="00434AC0">
        <w:rPr>
          <w:rFonts w:ascii="仿宋_GB2312" w:eastAsia="仿宋_GB2312" w:hAnsiTheme="minorEastAsia" w:hint="eastAsia"/>
          <w:b/>
          <w:sz w:val="32"/>
          <w:szCs w:val="32"/>
        </w:rPr>
        <w:t>回复：</w:t>
      </w:r>
      <w:r w:rsidRPr="00434AC0">
        <w:rPr>
          <w:rFonts w:ascii="仿宋_GB2312" w:eastAsia="仿宋_GB2312" w:hAnsiTheme="minorEastAsia" w:hint="eastAsia"/>
          <w:sz w:val="32"/>
          <w:szCs w:val="32"/>
        </w:rPr>
        <w:t>尊敬的投资者，您好！公司持续完善海外公司管控机制，加大股东对海外公司督导管控力度。统筹谋划全年重点研究及决策事项，公司领导、部门负责人陆续前往海外公司开展现场督导支持，</w:t>
      </w:r>
      <w:r w:rsidRPr="00FC1095">
        <w:rPr>
          <w:rFonts w:ascii="仿宋_GB2312" w:eastAsia="仿宋_GB2312" w:hAnsiTheme="minorEastAsia" w:hint="eastAsia"/>
          <w:spacing w:val="-2"/>
          <w:sz w:val="32"/>
          <w:szCs w:val="32"/>
        </w:rPr>
        <w:t>持续深化公司总部与外派股东代表、专业团队协同联动机制，保障国内外沟通交流和重点工作有序推进。保险理赔尚处于公估定</w:t>
      </w:r>
      <w:proofErr w:type="gramStart"/>
      <w:r w:rsidRPr="00FC1095">
        <w:rPr>
          <w:rFonts w:ascii="仿宋_GB2312" w:eastAsia="仿宋_GB2312" w:hAnsiTheme="minorEastAsia" w:hint="eastAsia"/>
          <w:spacing w:val="-2"/>
          <w:sz w:val="32"/>
          <w:szCs w:val="32"/>
        </w:rPr>
        <w:t>损</w:t>
      </w:r>
      <w:proofErr w:type="gramEnd"/>
      <w:r w:rsidRPr="00FC1095">
        <w:rPr>
          <w:rFonts w:ascii="仿宋_GB2312" w:eastAsia="仿宋_GB2312" w:hAnsiTheme="minorEastAsia" w:hint="eastAsia"/>
          <w:spacing w:val="-2"/>
          <w:sz w:val="32"/>
          <w:szCs w:val="32"/>
        </w:rPr>
        <w:t>阶段，保险公司最终理赔金额及对公司整体影响金额暂时无法准确核定。感谢您的关注。</w:t>
      </w:r>
    </w:p>
    <w:sectPr w:rsidR="000A4476" w:rsidRPr="00434AC0" w:rsidSect="00CC310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1B" w:rsidRDefault="000A4E1B"/>
  </w:endnote>
  <w:endnote w:type="continuationSeparator" w:id="0">
    <w:p w:rsidR="000A4E1B" w:rsidRDefault="000A4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06" w:rsidRDefault="00CC3106" w:rsidP="00CC31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1B" w:rsidRDefault="000A4E1B"/>
  </w:footnote>
  <w:footnote w:type="continuationSeparator" w:id="0">
    <w:p w:rsidR="000A4E1B" w:rsidRDefault="000A4E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NTFkMzg2ODQ0Y2ZiZmMwMmZlOGVhMDUwNTA5MzYifQ=="/>
  </w:docVars>
  <w:rsids>
    <w:rsidRoot w:val="00687AE7"/>
    <w:rsid w:val="000052FC"/>
    <w:rsid w:val="000074AF"/>
    <w:rsid w:val="000161F7"/>
    <w:rsid w:val="000423C8"/>
    <w:rsid w:val="00046C5F"/>
    <w:rsid w:val="00060333"/>
    <w:rsid w:val="0006150D"/>
    <w:rsid w:val="00072EA5"/>
    <w:rsid w:val="00077B6B"/>
    <w:rsid w:val="00080E49"/>
    <w:rsid w:val="0009025D"/>
    <w:rsid w:val="000A3F0E"/>
    <w:rsid w:val="000A4476"/>
    <w:rsid w:val="000A4E1B"/>
    <w:rsid w:val="000B298A"/>
    <w:rsid w:val="000D6646"/>
    <w:rsid w:val="000E5177"/>
    <w:rsid w:val="000F3911"/>
    <w:rsid w:val="00104407"/>
    <w:rsid w:val="00106848"/>
    <w:rsid w:val="0013431A"/>
    <w:rsid w:val="00142E10"/>
    <w:rsid w:val="00172C03"/>
    <w:rsid w:val="00177FC0"/>
    <w:rsid w:val="0018434E"/>
    <w:rsid w:val="00186B93"/>
    <w:rsid w:val="0019069D"/>
    <w:rsid w:val="00191191"/>
    <w:rsid w:val="00193B39"/>
    <w:rsid w:val="001D1A9E"/>
    <w:rsid w:val="0020178C"/>
    <w:rsid w:val="0020221F"/>
    <w:rsid w:val="00206EFD"/>
    <w:rsid w:val="002070A7"/>
    <w:rsid w:val="00214963"/>
    <w:rsid w:val="0024244F"/>
    <w:rsid w:val="00244454"/>
    <w:rsid w:val="002476D5"/>
    <w:rsid w:val="00254EA8"/>
    <w:rsid w:val="002613CD"/>
    <w:rsid w:val="00273D08"/>
    <w:rsid w:val="00296E14"/>
    <w:rsid w:val="002D5A26"/>
    <w:rsid w:val="002E6299"/>
    <w:rsid w:val="00306DDA"/>
    <w:rsid w:val="00310254"/>
    <w:rsid w:val="00347138"/>
    <w:rsid w:val="003574BF"/>
    <w:rsid w:val="00383DDA"/>
    <w:rsid w:val="00394A18"/>
    <w:rsid w:val="003A5081"/>
    <w:rsid w:val="003A594C"/>
    <w:rsid w:val="003D2D83"/>
    <w:rsid w:val="004208FA"/>
    <w:rsid w:val="00422819"/>
    <w:rsid w:val="004252B8"/>
    <w:rsid w:val="00434AC0"/>
    <w:rsid w:val="0045686C"/>
    <w:rsid w:val="0046742F"/>
    <w:rsid w:val="00482328"/>
    <w:rsid w:val="00482E07"/>
    <w:rsid w:val="00487641"/>
    <w:rsid w:val="0049274A"/>
    <w:rsid w:val="0049720D"/>
    <w:rsid w:val="004A7C17"/>
    <w:rsid w:val="004A7FFB"/>
    <w:rsid w:val="004C1D25"/>
    <w:rsid w:val="004E3EFB"/>
    <w:rsid w:val="004E4E63"/>
    <w:rsid w:val="0051060C"/>
    <w:rsid w:val="00521A08"/>
    <w:rsid w:val="005327E5"/>
    <w:rsid w:val="00535AC9"/>
    <w:rsid w:val="00536638"/>
    <w:rsid w:val="0054007B"/>
    <w:rsid w:val="0054424D"/>
    <w:rsid w:val="005567BF"/>
    <w:rsid w:val="00557090"/>
    <w:rsid w:val="0056199E"/>
    <w:rsid w:val="005A3577"/>
    <w:rsid w:val="005A3FFA"/>
    <w:rsid w:val="005A4878"/>
    <w:rsid w:val="005A70D4"/>
    <w:rsid w:val="005E0EE9"/>
    <w:rsid w:val="005F1B25"/>
    <w:rsid w:val="00606771"/>
    <w:rsid w:val="00617781"/>
    <w:rsid w:val="0062144E"/>
    <w:rsid w:val="006252B3"/>
    <w:rsid w:val="0063669B"/>
    <w:rsid w:val="006722E5"/>
    <w:rsid w:val="00673157"/>
    <w:rsid w:val="006833BE"/>
    <w:rsid w:val="00686D69"/>
    <w:rsid w:val="00687AE7"/>
    <w:rsid w:val="006A2E3D"/>
    <w:rsid w:val="006A41F6"/>
    <w:rsid w:val="006E60CA"/>
    <w:rsid w:val="006F64CD"/>
    <w:rsid w:val="00702CCC"/>
    <w:rsid w:val="00734485"/>
    <w:rsid w:val="0073638C"/>
    <w:rsid w:val="007448DB"/>
    <w:rsid w:val="00765DED"/>
    <w:rsid w:val="007675CE"/>
    <w:rsid w:val="007678FB"/>
    <w:rsid w:val="00770FA0"/>
    <w:rsid w:val="00771877"/>
    <w:rsid w:val="00791949"/>
    <w:rsid w:val="007A31FB"/>
    <w:rsid w:val="007E1183"/>
    <w:rsid w:val="007F51FE"/>
    <w:rsid w:val="00836CE5"/>
    <w:rsid w:val="008427D2"/>
    <w:rsid w:val="008507D6"/>
    <w:rsid w:val="00851BE2"/>
    <w:rsid w:val="0089608D"/>
    <w:rsid w:val="008A1D0A"/>
    <w:rsid w:val="008B608C"/>
    <w:rsid w:val="008D4871"/>
    <w:rsid w:val="008F0B43"/>
    <w:rsid w:val="009350FB"/>
    <w:rsid w:val="00965E1A"/>
    <w:rsid w:val="00997E1D"/>
    <w:rsid w:val="009A63BD"/>
    <w:rsid w:val="009A6AE4"/>
    <w:rsid w:val="009C71D4"/>
    <w:rsid w:val="009F7475"/>
    <w:rsid w:val="00A037CF"/>
    <w:rsid w:val="00A0698A"/>
    <w:rsid w:val="00A547D6"/>
    <w:rsid w:val="00A561D3"/>
    <w:rsid w:val="00A575AC"/>
    <w:rsid w:val="00A61E5D"/>
    <w:rsid w:val="00A667B4"/>
    <w:rsid w:val="00AA13B8"/>
    <w:rsid w:val="00AC5DD9"/>
    <w:rsid w:val="00AD169D"/>
    <w:rsid w:val="00AD290F"/>
    <w:rsid w:val="00AD4D39"/>
    <w:rsid w:val="00AF16F4"/>
    <w:rsid w:val="00B046ED"/>
    <w:rsid w:val="00B243B9"/>
    <w:rsid w:val="00B3106A"/>
    <w:rsid w:val="00B332F8"/>
    <w:rsid w:val="00B40500"/>
    <w:rsid w:val="00B51921"/>
    <w:rsid w:val="00B554DD"/>
    <w:rsid w:val="00B57FB8"/>
    <w:rsid w:val="00B86F72"/>
    <w:rsid w:val="00B95256"/>
    <w:rsid w:val="00BC5DF7"/>
    <w:rsid w:val="00BD7B88"/>
    <w:rsid w:val="00BE40C6"/>
    <w:rsid w:val="00C03241"/>
    <w:rsid w:val="00C05F3C"/>
    <w:rsid w:val="00C14E8E"/>
    <w:rsid w:val="00C20CB5"/>
    <w:rsid w:val="00C27145"/>
    <w:rsid w:val="00C315EC"/>
    <w:rsid w:val="00C47189"/>
    <w:rsid w:val="00C62B1E"/>
    <w:rsid w:val="00C62E0C"/>
    <w:rsid w:val="00C662D8"/>
    <w:rsid w:val="00C765A9"/>
    <w:rsid w:val="00C9430E"/>
    <w:rsid w:val="00CA33C8"/>
    <w:rsid w:val="00CC12DA"/>
    <w:rsid w:val="00CC3106"/>
    <w:rsid w:val="00D05710"/>
    <w:rsid w:val="00D21E7A"/>
    <w:rsid w:val="00D21F02"/>
    <w:rsid w:val="00D258D3"/>
    <w:rsid w:val="00D27445"/>
    <w:rsid w:val="00D36BD3"/>
    <w:rsid w:val="00D42C87"/>
    <w:rsid w:val="00D66314"/>
    <w:rsid w:val="00DA2539"/>
    <w:rsid w:val="00DB06B9"/>
    <w:rsid w:val="00DB0DEB"/>
    <w:rsid w:val="00DF30A2"/>
    <w:rsid w:val="00E35000"/>
    <w:rsid w:val="00E43434"/>
    <w:rsid w:val="00E44B1D"/>
    <w:rsid w:val="00E472FF"/>
    <w:rsid w:val="00E5126A"/>
    <w:rsid w:val="00E531FD"/>
    <w:rsid w:val="00E81E90"/>
    <w:rsid w:val="00E84D39"/>
    <w:rsid w:val="00EA64A5"/>
    <w:rsid w:val="00EC4453"/>
    <w:rsid w:val="00ED0D26"/>
    <w:rsid w:val="00ED1467"/>
    <w:rsid w:val="00ED472B"/>
    <w:rsid w:val="00EE0D5E"/>
    <w:rsid w:val="00EE10BC"/>
    <w:rsid w:val="00EF151E"/>
    <w:rsid w:val="00F03F01"/>
    <w:rsid w:val="00F12C1A"/>
    <w:rsid w:val="00F132CB"/>
    <w:rsid w:val="00F1607D"/>
    <w:rsid w:val="00F27DB6"/>
    <w:rsid w:val="00F8449F"/>
    <w:rsid w:val="00FA3F72"/>
    <w:rsid w:val="00FC1095"/>
    <w:rsid w:val="00FC1D4E"/>
    <w:rsid w:val="00FC5952"/>
    <w:rsid w:val="00FD488A"/>
    <w:rsid w:val="00FE61F9"/>
    <w:rsid w:val="00FF03A5"/>
    <w:rsid w:val="0DC75D2B"/>
    <w:rsid w:val="0EBD2371"/>
    <w:rsid w:val="1CF025A9"/>
    <w:rsid w:val="27AD6986"/>
    <w:rsid w:val="2A6B4BBC"/>
    <w:rsid w:val="2E3F5900"/>
    <w:rsid w:val="41B12486"/>
    <w:rsid w:val="4F9B6910"/>
    <w:rsid w:val="5087127B"/>
    <w:rsid w:val="56371DD9"/>
    <w:rsid w:val="5B1F15F5"/>
    <w:rsid w:val="5ECC6B94"/>
    <w:rsid w:val="6CA81D9E"/>
    <w:rsid w:val="715F1190"/>
    <w:rsid w:val="73273C73"/>
    <w:rsid w:val="792C73C7"/>
    <w:rsid w:val="7A7F2B18"/>
    <w:rsid w:val="7EE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C3EFE"/>
  <w15:docId w15:val="{A7C9D902-8833-480E-980E-E864399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how.sseinfo.com/&#65289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D5E8-6ECB-4320-8944-5C7D7DF4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王海霞</cp:lastModifiedBy>
  <cp:revision>23</cp:revision>
  <cp:lastPrinted>2017-05-15T03:21:00Z</cp:lastPrinted>
  <dcterms:created xsi:type="dcterms:W3CDTF">2023-10-31T06:30:00Z</dcterms:created>
  <dcterms:modified xsi:type="dcterms:W3CDTF">2023-11-03T02:39:00Z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0AE9AA42249F4402A1AE7F0ECE9B1F7C_13</vt:lpwstr>
  </property>
</Properties>
</file>