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B97267" w:rsidRDefault="009F30B6" w:rsidP="00583780">
      <w:pPr>
        <w:pStyle w:val="a7"/>
        <w:tabs>
          <w:tab w:val="left" w:pos="6015"/>
        </w:tabs>
        <w:spacing w:before="161" w:line="360" w:lineRule="auto"/>
        <w:rPr>
          <w:rFonts w:ascii="Times New Roman" w:hAnsi="Times New Roman" w:cs="Times New Roman"/>
          <w:lang w:eastAsia="zh-CN"/>
        </w:rPr>
      </w:pPr>
      <w:r w:rsidRPr="00B97267">
        <w:rPr>
          <w:rFonts w:ascii="Times New Roman" w:hAnsi="Times New Roman" w:cs="Times New Roman"/>
          <w:lang w:eastAsia="zh-CN"/>
        </w:rPr>
        <w:t>证券代码：</w:t>
      </w:r>
      <w:r w:rsidRPr="00B97267">
        <w:rPr>
          <w:rFonts w:ascii="Times New Roman" w:hAnsi="Times New Roman" w:cs="Times New Roman"/>
          <w:lang w:eastAsia="zh-CN"/>
        </w:rPr>
        <w:t>688182</w:t>
      </w:r>
      <w:r w:rsidRPr="00B97267">
        <w:rPr>
          <w:rFonts w:ascii="Times New Roman" w:hAnsi="Times New Roman" w:cs="Times New Roman"/>
          <w:lang w:eastAsia="zh-CN"/>
        </w:rPr>
        <w:tab/>
      </w:r>
      <w:r w:rsidRPr="00B97267">
        <w:rPr>
          <w:rFonts w:ascii="Times New Roman" w:hAnsi="Times New Roman" w:cs="Times New Roman"/>
          <w:lang w:eastAsia="zh-CN"/>
        </w:rPr>
        <w:t>证券简称：灿勤科技</w:t>
      </w:r>
    </w:p>
    <w:p w14:paraId="47D1B718"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江苏灿勤科技股份有限公司</w:t>
      </w:r>
    </w:p>
    <w:p w14:paraId="5369EC95"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投资者关系活动记录表</w:t>
      </w:r>
    </w:p>
    <w:p w14:paraId="21A5FA4E" w14:textId="731F84B3"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w:t>
      </w:r>
      <w:r w:rsidR="00176116" w:rsidRPr="00B97267">
        <w:rPr>
          <w:rFonts w:ascii="Times New Roman" w:hAnsi="Times New Roman" w:cs="Times New Roman"/>
          <w:b/>
          <w:lang w:eastAsia="zh-CN"/>
        </w:rPr>
        <w:t>2023</w:t>
      </w:r>
      <w:r w:rsidR="00176116" w:rsidRPr="00B97267">
        <w:rPr>
          <w:rFonts w:ascii="Times New Roman" w:hAnsi="Times New Roman" w:cs="Times New Roman"/>
          <w:b/>
          <w:lang w:eastAsia="zh-CN"/>
        </w:rPr>
        <w:t>年</w:t>
      </w:r>
      <w:r w:rsidR="00BA2616">
        <w:rPr>
          <w:rFonts w:ascii="Times New Roman" w:hAnsi="Times New Roman" w:cs="Times New Roman"/>
          <w:b/>
          <w:lang w:eastAsia="zh-CN"/>
        </w:rPr>
        <w:t>11</w:t>
      </w:r>
      <w:r w:rsidR="00176116" w:rsidRPr="00B97267">
        <w:rPr>
          <w:rFonts w:ascii="Times New Roman" w:hAnsi="Times New Roman" w:cs="Times New Roman"/>
          <w:b/>
          <w:lang w:eastAsia="zh-CN"/>
        </w:rPr>
        <w:t>月</w:t>
      </w:r>
      <w:r w:rsidR="00176116">
        <w:rPr>
          <w:rFonts w:ascii="Times New Roman" w:hAnsi="Times New Roman" w:cs="Times New Roman"/>
          <w:b/>
          <w:lang w:eastAsia="zh-CN"/>
        </w:rPr>
        <w:t>1</w:t>
      </w:r>
      <w:r w:rsidR="00F16BEF" w:rsidRPr="00B97267">
        <w:rPr>
          <w:rFonts w:ascii="Times New Roman" w:hAnsi="Times New Roman" w:cs="Times New Roman"/>
          <w:b/>
          <w:lang w:eastAsia="zh-CN"/>
        </w:rPr>
        <w:t>日</w:t>
      </w:r>
      <w:r w:rsidR="00F103FF">
        <w:rPr>
          <w:rFonts w:ascii="Times New Roman" w:hAnsi="Times New Roman" w:cs="Times New Roman" w:hint="eastAsia"/>
          <w:b/>
          <w:lang w:eastAsia="zh-CN"/>
        </w:rPr>
        <w:t>-</w:t>
      </w:r>
      <w:r w:rsidR="00176116">
        <w:rPr>
          <w:rFonts w:ascii="Times New Roman" w:hAnsi="Times New Roman" w:cs="Times New Roman"/>
          <w:b/>
          <w:lang w:eastAsia="zh-CN"/>
        </w:rPr>
        <w:t>2</w:t>
      </w:r>
      <w:r w:rsidR="00F103FF">
        <w:rPr>
          <w:rFonts w:ascii="Times New Roman" w:hAnsi="Times New Roman" w:cs="Times New Roman" w:hint="eastAsia"/>
          <w:b/>
          <w:lang w:eastAsia="zh-CN"/>
        </w:rPr>
        <w:t>日</w:t>
      </w:r>
      <w:r w:rsidRPr="00B97267">
        <w:rPr>
          <w:rFonts w:ascii="Times New Roman" w:hAnsi="Times New Roman" w:cs="Times New Roman"/>
          <w:b/>
          <w:lang w:eastAsia="zh-CN"/>
        </w:rPr>
        <w:t>）</w:t>
      </w:r>
    </w:p>
    <w:p w14:paraId="77804492" w14:textId="1B32AB36" w:rsidR="009F30B6" w:rsidRPr="00B97267" w:rsidRDefault="009F30B6" w:rsidP="00583780">
      <w:pPr>
        <w:pStyle w:val="a7"/>
        <w:spacing w:before="161" w:after="14"/>
        <w:ind w:right="66"/>
        <w:jc w:val="right"/>
        <w:rPr>
          <w:rFonts w:ascii="Times New Roman" w:hAnsi="Times New Roman" w:cs="Times New Roman"/>
          <w:lang w:eastAsia="zh-CN"/>
        </w:rPr>
      </w:pPr>
      <w:r w:rsidRPr="00B97267">
        <w:rPr>
          <w:rFonts w:ascii="Times New Roman" w:hAnsi="Times New Roman" w:cs="Times New Roman"/>
          <w:lang w:eastAsia="zh-CN"/>
        </w:rPr>
        <w:t>编号：</w:t>
      </w:r>
      <w:r w:rsidRPr="00B97267">
        <w:rPr>
          <w:rFonts w:ascii="Times New Roman" w:hAnsi="Times New Roman" w:cs="Times New Roman"/>
          <w:lang w:eastAsia="zh-CN"/>
        </w:rPr>
        <w:t>2023-</w:t>
      </w:r>
      <w:r w:rsidR="00F103FF" w:rsidRPr="00B97267">
        <w:rPr>
          <w:rFonts w:ascii="Times New Roman" w:hAnsi="Times New Roman" w:cs="Times New Roman"/>
          <w:lang w:eastAsia="zh-CN"/>
        </w:rPr>
        <w:t>0</w:t>
      </w:r>
      <w:r w:rsidR="00F103FF">
        <w:rPr>
          <w:rFonts w:ascii="Times New Roman" w:hAnsi="Times New Roman" w:cs="Times New Roman"/>
          <w:lang w:eastAsia="zh-CN"/>
        </w:rPr>
        <w:t>1</w:t>
      </w:r>
      <w:r w:rsidR="00BA2616">
        <w:rPr>
          <w:rFonts w:ascii="Times New Roman" w:hAnsi="Times New Roman" w:cs="Times New Roman"/>
          <w:lang w:eastAsia="zh-CN"/>
        </w:rPr>
        <w:t>5</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97267" w14:paraId="79E5607A" w14:textId="77777777" w:rsidTr="00FA0F62">
        <w:trPr>
          <w:trHeight w:val="549"/>
        </w:trPr>
        <w:tc>
          <w:tcPr>
            <w:tcW w:w="2014" w:type="dxa"/>
            <w:tcBorders>
              <w:bottom w:val="nil"/>
            </w:tcBorders>
          </w:tcPr>
          <w:p w14:paraId="0ED384C3" w14:textId="77777777" w:rsidR="009F30B6" w:rsidRPr="00B9726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77777777" w:rsidR="009F30B6" w:rsidRPr="00B97267" w:rsidRDefault="009F30B6" w:rsidP="00CF4B0A">
            <w:pPr>
              <w:pStyle w:val="TableParagraph"/>
              <w:tabs>
                <w:tab w:val="left" w:pos="2748"/>
              </w:tabs>
              <w:spacing w:before="170"/>
              <w:ind w:left="108"/>
              <w:rPr>
                <w:rFonts w:ascii="Times New Roman" w:hAnsi="Times New Roman" w:cs="Times New Roman"/>
                <w:sz w:val="24"/>
                <w:lang w:eastAsia="zh-CN"/>
              </w:rPr>
            </w:pPr>
            <w:r w:rsidRPr="00B97267">
              <w:rPr>
                <w:rFonts w:ascii="Segoe UI Symbol" w:hAnsi="Segoe UI Symbol" w:cs="Segoe UI Symbol"/>
                <w:sz w:val="24"/>
                <w:lang w:eastAsia="zh-CN"/>
              </w:rPr>
              <w:t>☑</w:t>
            </w:r>
            <w:r w:rsidRPr="00B97267">
              <w:rPr>
                <w:rFonts w:ascii="Times New Roman" w:hAnsi="Times New Roman" w:cs="Times New Roman"/>
                <w:sz w:val="24"/>
                <w:lang w:eastAsia="zh-CN"/>
              </w:rPr>
              <w:t>特定对象调研</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分析师会议</w:t>
            </w:r>
          </w:p>
        </w:tc>
      </w:tr>
      <w:tr w:rsidR="009F30B6" w:rsidRPr="00B97267" w14:paraId="75BCDF4C" w14:textId="77777777" w:rsidTr="00FA0F62">
        <w:trPr>
          <w:trHeight w:val="474"/>
        </w:trPr>
        <w:tc>
          <w:tcPr>
            <w:tcW w:w="2014" w:type="dxa"/>
            <w:tcBorders>
              <w:top w:val="nil"/>
              <w:bottom w:val="nil"/>
            </w:tcBorders>
            <w:vAlign w:val="center"/>
          </w:tcPr>
          <w:p w14:paraId="6FB31317" w14:textId="77777777" w:rsidR="009F30B6" w:rsidRPr="00B97267" w:rsidRDefault="009F30B6" w:rsidP="0095645D">
            <w:pPr>
              <w:pStyle w:val="TableParagraph"/>
              <w:spacing w:before="26"/>
              <w:jc w:val="center"/>
              <w:rPr>
                <w:rFonts w:ascii="Times New Roman" w:hAnsi="Times New Roman" w:cs="Times New Roman"/>
                <w:sz w:val="24"/>
              </w:rPr>
            </w:pPr>
            <w:r w:rsidRPr="00B97267">
              <w:rPr>
                <w:rFonts w:ascii="Times New Roman" w:hAnsi="Times New Roman" w:cs="Times New Roman"/>
                <w:sz w:val="24"/>
              </w:rPr>
              <w:t>投资者关系活</w:t>
            </w:r>
          </w:p>
        </w:tc>
        <w:tc>
          <w:tcPr>
            <w:tcW w:w="6917" w:type="dxa"/>
            <w:tcBorders>
              <w:top w:val="nil"/>
              <w:bottom w:val="nil"/>
            </w:tcBorders>
          </w:tcPr>
          <w:p w14:paraId="43F0536A" w14:textId="77777777" w:rsidR="009F30B6" w:rsidRPr="00B97267" w:rsidRDefault="009F30B6" w:rsidP="00CF4B0A">
            <w:pPr>
              <w:pStyle w:val="TableParagraph"/>
              <w:tabs>
                <w:tab w:val="left" w:pos="2748"/>
              </w:tabs>
              <w:spacing w:before="100"/>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媒体采访</w:t>
            </w:r>
            <w:r w:rsidRPr="00B97267">
              <w:rPr>
                <w:rFonts w:ascii="Times New Roman" w:hAnsi="Times New Roman" w:cs="Times New Roman"/>
                <w:sz w:val="24"/>
                <w:lang w:eastAsia="zh-CN"/>
              </w:rPr>
              <w:tab/>
            </w:r>
            <w:r w:rsidR="000A0435" w:rsidRPr="00B97267">
              <w:rPr>
                <w:rFonts w:ascii="Times New Roman" w:hAnsi="Times New Roman" w:cs="Times New Roman"/>
                <w:sz w:val="24"/>
                <w:lang w:eastAsia="zh-CN"/>
              </w:rPr>
              <w:t>□</w:t>
            </w:r>
            <w:r w:rsidRPr="00B97267">
              <w:rPr>
                <w:rFonts w:ascii="Times New Roman" w:hAnsi="Times New Roman" w:cs="Times New Roman"/>
                <w:sz w:val="24"/>
                <w:lang w:eastAsia="zh-CN"/>
              </w:rPr>
              <w:t>业绩说明会</w:t>
            </w:r>
          </w:p>
        </w:tc>
      </w:tr>
      <w:tr w:rsidR="009F30B6" w:rsidRPr="00B97267" w14:paraId="10BD4964" w14:textId="77777777" w:rsidTr="00FA0F62">
        <w:trPr>
          <w:trHeight w:val="523"/>
        </w:trPr>
        <w:tc>
          <w:tcPr>
            <w:tcW w:w="2014" w:type="dxa"/>
            <w:tcBorders>
              <w:top w:val="nil"/>
              <w:bottom w:val="nil"/>
            </w:tcBorders>
            <w:vAlign w:val="center"/>
          </w:tcPr>
          <w:p w14:paraId="69CF65FC" w14:textId="77777777" w:rsidR="009F30B6" w:rsidRPr="00B97267" w:rsidRDefault="009F30B6" w:rsidP="0095645D">
            <w:pPr>
              <w:pStyle w:val="TableParagraph"/>
              <w:spacing w:before="20"/>
              <w:jc w:val="center"/>
              <w:rPr>
                <w:rFonts w:ascii="Times New Roman" w:hAnsi="Times New Roman" w:cs="Times New Roman"/>
                <w:sz w:val="24"/>
              </w:rPr>
            </w:pPr>
            <w:r w:rsidRPr="00B97267">
              <w:rPr>
                <w:rFonts w:ascii="Times New Roman" w:hAnsi="Times New Roman" w:cs="Times New Roman"/>
                <w:sz w:val="24"/>
              </w:rPr>
              <w:t>动类别</w:t>
            </w:r>
          </w:p>
        </w:tc>
        <w:tc>
          <w:tcPr>
            <w:tcW w:w="6917" w:type="dxa"/>
            <w:tcBorders>
              <w:top w:val="nil"/>
              <w:bottom w:val="nil"/>
            </w:tcBorders>
          </w:tcPr>
          <w:p w14:paraId="54886CA8" w14:textId="77777777" w:rsidR="009F30B6" w:rsidRPr="00B97267" w:rsidRDefault="009F30B6" w:rsidP="00CF4B0A">
            <w:pPr>
              <w:pStyle w:val="TableParagraph"/>
              <w:tabs>
                <w:tab w:val="left" w:pos="2748"/>
              </w:tabs>
              <w:spacing w:before="106"/>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新闻发布会</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路演活动</w:t>
            </w:r>
          </w:p>
        </w:tc>
      </w:tr>
      <w:tr w:rsidR="009F30B6" w:rsidRPr="00B97267" w14:paraId="36DA0399" w14:textId="77777777" w:rsidTr="00FA0F62">
        <w:trPr>
          <w:trHeight w:val="480"/>
        </w:trPr>
        <w:tc>
          <w:tcPr>
            <w:tcW w:w="2014" w:type="dxa"/>
            <w:tcBorders>
              <w:top w:val="nil"/>
              <w:bottom w:val="nil"/>
            </w:tcBorders>
            <w:vAlign w:val="center"/>
          </w:tcPr>
          <w:p w14:paraId="48B54B6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B97267" w:rsidRDefault="00D049AF" w:rsidP="00694ED6">
            <w:pPr>
              <w:pStyle w:val="TableParagraph"/>
              <w:spacing w:before="63"/>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009F30B6" w:rsidRPr="00B97267">
              <w:rPr>
                <w:rFonts w:ascii="Times New Roman" w:hAnsi="Times New Roman" w:cs="Times New Roman"/>
                <w:sz w:val="24"/>
                <w:lang w:eastAsia="zh-CN"/>
              </w:rPr>
              <w:t>现场参观</w:t>
            </w:r>
          </w:p>
        </w:tc>
      </w:tr>
      <w:tr w:rsidR="009F30B6" w:rsidRPr="00B97267" w14:paraId="48D2775A" w14:textId="77777777" w:rsidTr="00FA0F62">
        <w:trPr>
          <w:trHeight w:val="372"/>
        </w:trPr>
        <w:tc>
          <w:tcPr>
            <w:tcW w:w="2014" w:type="dxa"/>
            <w:tcBorders>
              <w:top w:val="nil"/>
            </w:tcBorders>
            <w:vAlign w:val="center"/>
          </w:tcPr>
          <w:p w14:paraId="64C8D0E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01DEE48D" w:rsidR="009F30B6" w:rsidRPr="00B97267" w:rsidRDefault="00BA2616" w:rsidP="00597F3B">
            <w:pPr>
              <w:pStyle w:val="TableParagraph"/>
              <w:spacing w:before="63" w:line="289" w:lineRule="exact"/>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009F30B6" w:rsidRPr="00B97267">
              <w:rPr>
                <w:rFonts w:ascii="Times New Roman" w:hAnsi="Times New Roman" w:cs="Times New Roman"/>
                <w:sz w:val="24"/>
                <w:lang w:eastAsia="zh-CN"/>
              </w:rPr>
              <w:t>其他</w:t>
            </w:r>
            <w:r w:rsidR="00597F3B">
              <w:rPr>
                <w:rFonts w:ascii="Times New Roman" w:hAnsi="Times New Roman" w:cs="Times New Roman" w:hint="eastAsia"/>
                <w:sz w:val="24"/>
                <w:lang w:eastAsia="zh-CN"/>
              </w:rPr>
              <w:t>（线上会议、券商策略会）</w:t>
            </w:r>
          </w:p>
        </w:tc>
      </w:tr>
      <w:tr w:rsidR="009F30B6" w:rsidRPr="00B97267" w14:paraId="4BAD64FD" w14:textId="77777777" w:rsidTr="00FA0F62">
        <w:trPr>
          <w:trHeight w:val="935"/>
        </w:trPr>
        <w:tc>
          <w:tcPr>
            <w:tcW w:w="2014" w:type="dxa"/>
            <w:vAlign w:val="center"/>
          </w:tcPr>
          <w:p w14:paraId="4D398F3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参与单位名称</w:t>
            </w:r>
          </w:p>
          <w:p w14:paraId="3437EA74"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及人员姓名</w:t>
            </w:r>
          </w:p>
        </w:tc>
        <w:tc>
          <w:tcPr>
            <w:tcW w:w="6917" w:type="dxa"/>
            <w:vAlign w:val="center"/>
          </w:tcPr>
          <w:p w14:paraId="602A23D4" w14:textId="338FF441" w:rsidR="009F30B6" w:rsidRPr="00A7719D" w:rsidRDefault="00757800" w:rsidP="00694ED6">
            <w:pPr>
              <w:pStyle w:val="TableParagraph"/>
              <w:ind w:left="0"/>
              <w:jc w:val="both"/>
              <w:rPr>
                <w:rFonts w:ascii="Times New Roman" w:hAnsi="Times New Roman" w:cs="Times New Roman"/>
                <w:sz w:val="24"/>
                <w:szCs w:val="24"/>
                <w:lang w:eastAsia="zh-CN"/>
              </w:rPr>
            </w:pPr>
            <w:r w:rsidRPr="00B10D64">
              <w:rPr>
                <w:rFonts w:hint="eastAsia"/>
                <w:color w:val="000000" w:themeColor="text1"/>
                <w:lang w:eastAsia="zh-CN"/>
              </w:rPr>
              <w:t>中信证券、</w:t>
            </w:r>
            <w:r>
              <w:rPr>
                <w:rFonts w:hint="eastAsia"/>
                <w:color w:val="000000" w:themeColor="text1"/>
                <w:lang w:eastAsia="zh-CN"/>
              </w:rPr>
              <w:t>中欧基金、</w:t>
            </w:r>
            <w:r w:rsidRPr="00B10D64">
              <w:rPr>
                <w:rFonts w:hint="eastAsia"/>
                <w:color w:val="000000" w:themeColor="text1"/>
                <w:lang w:eastAsia="zh-CN"/>
              </w:rPr>
              <w:t>前海人寿</w:t>
            </w:r>
          </w:p>
        </w:tc>
      </w:tr>
      <w:tr w:rsidR="009F30B6" w:rsidRPr="00B97267" w14:paraId="5D5B49D6" w14:textId="77777777" w:rsidTr="00FA0F62">
        <w:trPr>
          <w:trHeight w:val="479"/>
        </w:trPr>
        <w:tc>
          <w:tcPr>
            <w:tcW w:w="2014" w:type="dxa"/>
            <w:vAlign w:val="center"/>
          </w:tcPr>
          <w:p w14:paraId="56082A1B"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时间</w:t>
            </w:r>
          </w:p>
        </w:tc>
        <w:tc>
          <w:tcPr>
            <w:tcW w:w="6917" w:type="dxa"/>
            <w:vAlign w:val="center"/>
          </w:tcPr>
          <w:p w14:paraId="124432BD" w14:textId="5097247A" w:rsidR="009F30B6" w:rsidRPr="00B97267" w:rsidRDefault="00176116" w:rsidP="00BA2616">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sidR="00BA2616">
              <w:rPr>
                <w:rFonts w:ascii="Times New Roman" w:hAnsi="Times New Roman" w:cs="Times New Roman"/>
                <w:sz w:val="24"/>
                <w:lang w:eastAsia="zh-CN"/>
              </w:rPr>
              <w:t>11</w:t>
            </w:r>
            <w:r w:rsidRPr="00B97267">
              <w:rPr>
                <w:rFonts w:ascii="Times New Roman" w:hAnsi="Times New Roman" w:cs="Times New Roman"/>
                <w:sz w:val="24"/>
                <w:lang w:eastAsia="zh-CN"/>
              </w:rPr>
              <w:t>月</w:t>
            </w:r>
            <w:r>
              <w:rPr>
                <w:rFonts w:ascii="Times New Roman" w:hAnsi="Times New Roman" w:cs="Times New Roman"/>
                <w:sz w:val="24"/>
                <w:lang w:eastAsia="zh-CN"/>
              </w:rPr>
              <w:t>1</w:t>
            </w:r>
            <w:r w:rsidR="00F16BEF" w:rsidRPr="00B97267">
              <w:rPr>
                <w:rFonts w:ascii="Times New Roman" w:hAnsi="Times New Roman" w:cs="Times New Roman"/>
                <w:sz w:val="24"/>
                <w:lang w:eastAsia="zh-CN"/>
              </w:rPr>
              <w:t>日</w:t>
            </w:r>
            <w:r w:rsidR="00F103FF">
              <w:rPr>
                <w:rFonts w:ascii="Times New Roman" w:hAnsi="Times New Roman" w:cs="Times New Roman" w:hint="eastAsia"/>
                <w:sz w:val="24"/>
                <w:lang w:eastAsia="zh-CN"/>
              </w:rPr>
              <w:t>-</w:t>
            </w:r>
            <w:r>
              <w:rPr>
                <w:rFonts w:ascii="Times New Roman" w:hAnsi="Times New Roman" w:cs="Times New Roman"/>
                <w:sz w:val="24"/>
                <w:lang w:eastAsia="zh-CN"/>
              </w:rPr>
              <w:t>2023</w:t>
            </w:r>
            <w:r>
              <w:rPr>
                <w:rFonts w:ascii="Times New Roman" w:hAnsi="Times New Roman" w:cs="Times New Roman" w:hint="eastAsia"/>
                <w:sz w:val="24"/>
                <w:lang w:eastAsia="zh-CN"/>
              </w:rPr>
              <w:t>年</w:t>
            </w:r>
            <w:r>
              <w:rPr>
                <w:rFonts w:ascii="Times New Roman" w:hAnsi="Times New Roman" w:cs="Times New Roman" w:hint="eastAsia"/>
                <w:sz w:val="24"/>
                <w:lang w:eastAsia="zh-CN"/>
              </w:rPr>
              <w:t>1</w:t>
            </w:r>
            <w:r w:rsidR="00BA2616">
              <w:rPr>
                <w:rFonts w:ascii="Times New Roman" w:hAnsi="Times New Roman" w:cs="Times New Roman"/>
                <w:sz w:val="24"/>
                <w:lang w:eastAsia="zh-CN"/>
              </w:rPr>
              <w:t>1</w:t>
            </w:r>
            <w:r>
              <w:rPr>
                <w:rFonts w:ascii="Times New Roman" w:hAnsi="Times New Roman" w:cs="Times New Roman" w:hint="eastAsia"/>
                <w:sz w:val="24"/>
                <w:lang w:eastAsia="zh-CN"/>
              </w:rPr>
              <w:t>月</w:t>
            </w:r>
            <w:r>
              <w:rPr>
                <w:rFonts w:ascii="Times New Roman" w:hAnsi="Times New Roman" w:cs="Times New Roman"/>
                <w:sz w:val="24"/>
                <w:lang w:eastAsia="zh-CN"/>
              </w:rPr>
              <w:t>2</w:t>
            </w:r>
            <w:r w:rsidR="00F103FF">
              <w:rPr>
                <w:rFonts w:ascii="Times New Roman" w:hAnsi="Times New Roman" w:cs="Times New Roman" w:hint="eastAsia"/>
                <w:sz w:val="24"/>
                <w:lang w:eastAsia="zh-CN"/>
              </w:rPr>
              <w:t>日</w:t>
            </w:r>
          </w:p>
        </w:tc>
      </w:tr>
      <w:tr w:rsidR="009F30B6" w:rsidRPr="00B97267" w14:paraId="22A8F9D6" w14:textId="77777777" w:rsidTr="00FA0F62">
        <w:trPr>
          <w:trHeight w:val="479"/>
        </w:trPr>
        <w:tc>
          <w:tcPr>
            <w:tcW w:w="2014" w:type="dxa"/>
            <w:vAlign w:val="center"/>
          </w:tcPr>
          <w:p w14:paraId="122C7408"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地点</w:t>
            </w:r>
          </w:p>
        </w:tc>
        <w:tc>
          <w:tcPr>
            <w:tcW w:w="6917" w:type="dxa"/>
            <w:vAlign w:val="center"/>
          </w:tcPr>
          <w:p w14:paraId="4887C59A" w14:textId="1C688447" w:rsidR="009F30B6" w:rsidRDefault="009F30B6" w:rsidP="0048246B">
            <w:pPr>
              <w:pStyle w:val="TableParagraph"/>
              <w:ind w:left="0"/>
              <w:rPr>
                <w:rFonts w:ascii="Times New Roman" w:hAnsi="Times New Roman" w:cs="Times New Roman"/>
                <w:sz w:val="24"/>
                <w:lang w:eastAsia="zh-CN"/>
              </w:rPr>
            </w:pPr>
          </w:p>
          <w:p w14:paraId="6FA65316" w14:textId="77777777" w:rsidR="00BE5F3B" w:rsidRDefault="00BE5F3B"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灿勤科技会议室</w:t>
            </w:r>
          </w:p>
          <w:p w14:paraId="4E6C0FDA" w14:textId="70A762A5" w:rsidR="00BE5F3B" w:rsidRPr="00B97267" w:rsidRDefault="00BE5F3B" w:rsidP="0048246B">
            <w:pPr>
              <w:pStyle w:val="TableParagraph"/>
              <w:ind w:left="0"/>
              <w:rPr>
                <w:rFonts w:ascii="Times New Roman" w:hAnsi="Times New Roman" w:cs="Times New Roman"/>
                <w:sz w:val="24"/>
                <w:lang w:eastAsia="zh-CN"/>
              </w:rPr>
            </w:pPr>
          </w:p>
        </w:tc>
      </w:tr>
      <w:tr w:rsidR="009F30B6" w:rsidRPr="00B97267" w14:paraId="6A7994D4" w14:textId="77777777" w:rsidTr="00FA0F62">
        <w:trPr>
          <w:trHeight w:val="894"/>
        </w:trPr>
        <w:tc>
          <w:tcPr>
            <w:tcW w:w="2014" w:type="dxa"/>
            <w:vAlign w:val="center"/>
          </w:tcPr>
          <w:p w14:paraId="47853FD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上市公司接待</w:t>
            </w:r>
          </w:p>
          <w:p w14:paraId="5DEEDE51"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人员姓名</w:t>
            </w:r>
          </w:p>
        </w:tc>
        <w:tc>
          <w:tcPr>
            <w:tcW w:w="6917" w:type="dxa"/>
            <w:vAlign w:val="center"/>
          </w:tcPr>
          <w:p w14:paraId="07707A7D" w14:textId="77777777" w:rsidR="0048246B" w:rsidRDefault="00645CFF" w:rsidP="00CF4B0A">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董事、</w:t>
            </w:r>
            <w:r w:rsidR="009F30B6" w:rsidRPr="00B97267">
              <w:rPr>
                <w:rFonts w:ascii="Times New Roman" w:hAnsi="Times New Roman" w:cs="Times New Roman"/>
                <w:sz w:val="24"/>
                <w:lang w:eastAsia="zh-CN"/>
              </w:rPr>
              <w:t>董事会秘书：陈晨</w:t>
            </w:r>
            <w:r w:rsidR="00147B55" w:rsidRPr="00B97267">
              <w:rPr>
                <w:rFonts w:ascii="Times New Roman" w:hAnsi="Times New Roman" w:cs="Times New Roman"/>
                <w:sz w:val="24"/>
                <w:lang w:eastAsia="zh-CN"/>
              </w:rPr>
              <w:t>女士</w:t>
            </w:r>
          </w:p>
          <w:p w14:paraId="32A47718" w14:textId="7622502F" w:rsidR="00FA2D9F" w:rsidRPr="00B97267" w:rsidRDefault="00FA2D9F"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w:t>
            </w:r>
            <w:r w:rsidR="00EA2BC7">
              <w:rPr>
                <w:rFonts w:ascii="Times New Roman" w:hAnsi="Times New Roman" w:cs="Times New Roman" w:hint="eastAsia"/>
                <w:sz w:val="24"/>
                <w:lang w:eastAsia="zh-CN"/>
              </w:rPr>
              <w:t>女士</w:t>
            </w:r>
          </w:p>
        </w:tc>
      </w:tr>
      <w:tr w:rsidR="009F30B6" w:rsidRPr="00B97267" w14:paraId="67647894" w14:textId="77777777" w:rsidTr="00FA0F62">
        <w:trPr>
          <w:trHeight w:val="983"/>
        </w:trPr>
        <w:tc>
          <w:tcPr>
            <w:tcW w:w="2014" w:type="dxa"/>
            <w:vAlign w:val="center"/>
          </w:tcPr>
          <w:p w14:paraId="554F834C" w14:textId="77777777" w:rsidR="009F30B6" w:rsidRPr="00B97267"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97267" w:rsidRDefault="009F30B6" w:rsidP="0095645D">
            <w:pPr>
              <w:pStyle w:val="TableParagraph"/>
              <w:spacing w:before="338" w:line="364" w:lineRule="auto"/>
              <w:ind w:right="98"/>
              <w:jc w:val="center"/>
              <w:rPr>
                <w:rFonts w:ascii="Times New Roman" w:hAnsi="Times New Roman" w:cs="Times New Roman"/>
                <w:sz w:val="24"/>
                <w:lang w:eastAsia="zh-CN"/>
              </w:rPr>
            </w:pPr>
            <w:r w:rsidRPr="00B97267">
              <w:rPr>
                <w:rFonts w:ascii="Times New Roman" w:hAnsi="Times New Roman" w:cs="Times New Roman"/>
                <w:sz w:val="24"/>
                <w:lang w:eastAsia="zh-CN"/>
              </w:rPr>
              <w:t>投资者关系活动主要内容介绍</w:t>
            </w:r>
          </w:p>
        </w:tc>
        <w:tc>
          <w:tcPr>
            <w:tcW w:w="6917" w:type="dxa"/>
          </w:tcPr>
          <w:p w14:paraId="7AA2F47A"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第一部分：告知保密义务</w:t>
            </w:r>
          </w:p>
          <w:p w14:paraId="5889E9AD" w14:textId="77777777" w:rsidR="00A22CB1" w:rsidRPr="0080095D" w:rsidRDefault="00A22CB1" w:rsidP="00041044">
            <w:pPr>
              <w:pStyle w:val="TableParagraph"/>
              <w:ind w:left="108"/>
              <w:jc w:val="both"/>
              <w:rPr>
                <w:rFonts w:ascii="Times New Roman" w:hAnsi="Times New Roman" w:cs="Times New Roman"/>
                <w:sz w:val="24"/>
                <w:lang w:eastAsia="zh-CN"/>
              </w:rPr>
            </w:pPr>
          </w:p>
          <w:p w14:paraId="3DD66757"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hint="eastAsia"/>
                <w:b/>
                <w:sz w:val="24"/>
                <w:lang w:eastAsia="zh-CN"/>
              </w:rPr>
              <w:t>第二部分：问答环节</w:t>
            </w:r>
          </w:p>
          <w:p w14:paraId="6547581C" w14:textId="77777777" w:rsidR="0048246B" w:rsidRPr="0080095D" w:rsidRDefault="0048246B"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1</w:t>
            </w:r>
            <w:r w:rsidRPr="0080095D">
              <w:rPr>
                <w:rFonts w:ascii="Times New Roman" w:hAnsi="Times New Roman" w:cs="Times New Roman"/>
                <w:b/>
                <w:sz w:val="24"/>
                <w:lang w:eastAsia="zh-CN"/>
              </w:rPr>
              <w:t>、问：公司的主营业务是什么，有哪些应用领域？</w:t>
            </w:r>
          </w:p>
          <w:p w14:paraId="7D0C0C66"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谢谢。</w:t>
            </w:r>
          </w:p>
          <w:p w14:paraId="34EE8E8B" w14:textId="3EDF31C1" w:rsidR="0080095D" w:rsidRPr="0080095D" w:rsidRDefault="0080095D" w:rsidP="00757800">
            <w:pPr>
              <w:pStyle w:val="TableParagraph"/>
              <w:ind w:left="0"/>
              <w:jc w:val="both"/>
              <w:rPr>
                <w:rFonts w:ascii="Times New Roman" w:hAnsi="Times New Roman" w:cs="Times New Roman"/>
                <w:sz w:val="24"/>
                <w:lang w:eastAsia="zh-CN"/>
              </w:rPr>
            </w:pPr>
          </w:p>
          <w:p w14:paraId="7FAE1869" w14:textId="12CEF918" w:rsidR="0080095D" w:rsidRPr="0080095D" w:rsidRDefault="00757800" w:rsidP="0080095D">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2</w:t>
            </w:r>
            <w:r w:rsidR="0080095D" w:rsidRPr="0080095D">
              <w:rPr>
                <w:rFonts w:ascii="Times New Roman" w:hAnsi="Times New Roman" w:cs="Times New Roman"/>
                <w:b/>
                <w:sz w:val="24"/>
                <w:lang w:eastAsia="zh-CN"/>
              </w:rPr>
              <w:t>、问：公司近两年设立的子公司情况？</w:t>
            </w:r>
          </w:p>
          <w:p w14:paraId="138488FD" w14:textId="54EB62AA"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答：近两年，公司共设立三家控股子公司。分别是</w:t>
            </w:r>
            <w:r w:rsidRPr="0080095D">
              <w:rPr>
                <w:rFonts w:ascii="Times New Roman" w:hAnsi="Times New Roman" w:cs="Times New Roman"/>
                <w:sz w:val="24"/>
                <w:lang w:eastAsia="zh-CN"/>
              </w:rPr>
              <w:t>1</w:t>
            </w:r>
            <w:r w:rsidRPr="0080095D">
              <w:rPr>
                <w:rFonts w:ascii="Times New Roman" w:hAnsi="Times New Roman" w:cs="Times New Roman"/>
                <w:sz w:val="24"/>
                <w:lang w:eastAsia="zh-CN"/>
              </w:rPr>
              <w:t>、苏州拓瓷科技有限公司，成立于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5</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w:t>
            </w:r>
            <w:r w:rsidRPr="0080095D">
              <w:rPr>
                <w:rFonts w:ascii="Times New Roman" w:hAnsi="Times New Roman" w:cs="Times New Roman"/>
                <w:sz w:val="24"/>
                <w:lang w:eastAsia="zh-CN"/>
              </w:rPr>
              <w:lastRenderedPageBreak/>
              <w:t>股比例</w:t>
            </w:r>
            <w:r w:rsidRPr="0080095D">
              <w:rPr>
                <w:rFonts w:ascii="Times New Roman" w:hAnsi="Times New Roman" w:cs="Times New Roman"/>
                <w:sz w:val="24"/>
                <w:lang w:eastAsia="zh-CN"/>
              </w:rPr>
              <w:t>51.00%</w:t>
            </w:r>
            <w:r w:rsidRPr="0080095D">
              <w:rPr>
                <w:rFonts w:ascii="Times New Roman" w:hAnsi="Times New Roman" w:cs="Times New Roman"/>
                <w:sz w:val="24"/>
                <w:lang w:eastAsia="zh-CN"/>
              </w:rPr>
              <w:t>，主营业务：金属陶瓷结构与功能器件的研发、生产和销售；</w:t>
            </w:r>
            <w:r w:rsidRPr="0080095D">
              <w:rPr>
                <w:rFonts w:ascii="Times New Roman" w:hAnsi="Times New Roman" w:cs="Times New Roman"/>
                <w:sz w:val="24"/>
                <w:lang w:eastAsia="zh-CN"/>
              </w:rPr>
              <w:t>2</w:t>
            </w:r>
            <w:r w:rsidRPr="0080095D">
              <w:rPr>
                <w:rFonts w:ascii="Times New Roman" w:hAnsi="Times New Roman" w:cs="Times New Roman"/>
                <w:sz w:val="24"/>
                <w:lang w:eastAsia="zh-CN"/>
              </w:rPr>
              <w:t>、苏州互迭科技有限公司，成立于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12</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50.20%</w:t>
            </w:r>
            <w:r w:rsidRPr="0080095D">
              <w:rPr>
                <w:rFonts w:ascii="Times New Roman" w:hAnsi="Times New Roman" w:cs="Times New Roman"/>
                <w:sz w:val="24"/>
                <w:lang w:eastAsia="zh-CN"/>
              </w:rPr>
              <w:t>，主营业务：射频模块与系统的研发、生产和销售；</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、苏州频普半导体科技有限公司，成立于</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65.00%</w:t>
            </w:r>
            <w:r w:rsidRPr="0080095D">
              <w:rPr>
                <w:rFonts w:ascii="Times New Roman" w:hAnsi="Times New Roman" w:cs="Times New Roman"/>
                <w:sz w:val="24"/>
                <w:lang w:eastAsia="zh-CN"/>
              </w:rPr>
              <w:t>，主营业务：研发、生产加工半导体薄膜及</w:t>
            </w:r>
            <w:r w:rsidRPr="0080095D">
              <w:rPr>
                <w:rFonts w:ascii="Times New Roman" w:hAnsi="Times New Roman" w:cs="Times New Roman"/>
                <w:sz w:val="24"/>
                <w:lang w:eastAsia="zh-CN"/>
              </w:rPr>
              <w:t>MEMS</w:t>
            </w:r>
            <w:r w:rsidRPr="0080095D">
              <w:rPr>
                <w:rFonts w:ascii="Times New Roman" w:hAnsi="Times New Roman" w:cs="Times New Roman"/>
                <w:sz w:val="24"/>
                <w:lang w:eastAsia="zh-CN"/>
              </w:rPr>
              <w:t>工艺电路等元器件产品</w:t>
            </w:r>
            <w:r w:rsidRPr="0080095D">
              <w:rPr>
                <w:rFonts w:ascii="Times New Roman" w:hAnsi="Times New Roman" w:cs="Times New Roman" w:hint="eastAsia"/>
                <w:sz w:val="24"/>
                <w:lang w:eastAsia="zh-CN"/>
              </w:rPr>
              <w:t>。谢谢。</w:t>
            </w:r>
          </w:p>
          <w:p w14:paraId="1943F691" w14:textId="5F56D7C4" w:rsidR="0080095D" w:rsidRPr="0080095D" w:rsidRDefault="0080095D" w:rsidP="00BA4126">
            <w:pPr>
              <w:pStyle w:val="TableParagraph"/>
              <w:ind w:left="108"/>
              <w:jc w:val="both"/>
              <w:rPr>
                <w:rFonts w:ascii="Times New Roman" w:hAnsi="Times New Roman" w:cs="Times New Roman"/>
                <w:sz w:val="24"/>
                <w:lang w:eastAsia="zh-CN"/>
              </w:rPr>
            </w:pPr>
          </w:p>
          <w:p w14:paraId="1E6EBF8D" w14:textId="2936CDB6" w:rsidR="0080095D" w:rsidRPr="0080095D" w:rsidRDefault="00757800" w:rsidP="0080095D">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3</w:t>
            </w:r>
            <w:r w:rsidR="0080095D" w:rsidRPr="0080095D">
              <w:rPr>
                <w:rFonts w:ascii="Times New Roman" w:hAnsi="Times New Roman" w:cs="Times New Roman"/>
                <w:b/>
                <w:sz w:val="24"/>
                <w:lang w:eastAsia="zh-CN"/>
              </w:rPr>
              <w:t>、问：想问下高端陶瓷器件的技术壁垒主要哪些</w:t>
            </w:r>
            <w:r w:rsidR="0080095D" w:rsidRPr="0080095D">
              <w:rPr>
                <w:rFonts w:ascii="Times New Roman" w:hAnsi="Times New Roman" w:cs="Times New Roman"/>
                <w:b/>
                <w:sz w:val="24"/>
                <w:lang w:eastAsia="zh-CN"/>
              </w:rPr>
              <w:t>?</w:t>
            </w:r>
          </w:p>
          <w:p w14:paraId="19B73FCB" w14:textId="77777777"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261711BC"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①材料壁垒</w:t>
            </w:r>
          </w:p>
          <w:p w14:paraId="5E101B9B"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2AFFFFFF"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②工艺壁垒</w:t>
            </w:r>
          </w:p>
          <w:p w14:paraId="3A0CA8B0"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2B0339E"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③创新研发壁垒</w:t>
            </w:r>
          </w:p>
          <w:p w14:paraId="0CB8F96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2F44EFC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03FBA52E" w14:textId="77777777" w:rsidR="00BA4126" w:rsidRPr="0080095D" w:rsidRDefault="00BA4126" w:rsidP="008561E5">
            <w:pPr>
              <w:pStyle w:val="TableParagraph"/>
              <w:ind w:left="0"/>
              <w:jc w:val="both"/>
              <w:rPr>
                <w:rFonts w:ascii="Times New Roman" w:hAnsi="Times New Roman" w:cs="Times New Roman"/>
                <w:sz w:val="24"/>
                <w:lang w:eastAsia="zh-CN"/>
              </w:rPr>
            </w:pPr>
          </w:p>
          <w:p w14:paraId="2F453E23" w14:textId="367E773D" w:rsidR="0048246B" w:rsidRPr="0080095D" w:rsidRDefault="00757800"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4</w:t>
            </w:r>
            <w:r w:rsidR="0048246B" w:rsidRPr="0080095D">
              <w:rPr>
                <w:rFonts w:ascii="Times New Roman" w:hAnsi="Times New Roman" w:cs="Times New Roman"/>
                <w:b/>
                <w:sz w:val="24"/>
                <w:lang w:eastAsia="zh-CN"/>
              </w:rPr>
              <w:t>、问：公司</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陶瓷产品，主要包括哪些产品，用于哪些领域</w:t>
            </w:r>
            <w:r w:rsidR="0048246B" w:rsidRPr="0080095D">
              <w:rPr>
                <w:rFonts w:ascii="Times New Roman" w:hAnsi="Times New Roman" w:cs="Times New Roman"/>
                <w:b/>
                <w:sz w:val="24"/>
                <w:lang w:eastAsia="zh-CN"/>
              </w:rPr>
              <w:t>?</w:t>
            </w:r>
          </w:p>
          <w:p w14:paraId="0E6D7E1D" w14:textId="6392EFE5"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答：陶瓷基板、陶瓷基座、管壳，主要这三大类，主要应用于新能</w:t>
            </w:r>
            <w:r w:rsidRPr="0080095D">
              <w:rPr>
                <w:rFonts w:ascii="Times New Roman" w:hAnsi="Times New Roman" w:cs="Times New Roman" w:hint="eastAsia"/>
                <w:sz w:val="24"/>
                <w:lang w:eastAsia="zh-CN"/>
              </w:rPr>
              <w:lastRenderedPageBreak/>
              <w:t>源、</w:t>
            </w:r>
            <w:r w:rsidRPr="0080095D">
              <w:rPr>
                <w:rFonts w:ascii="Times New Roman" w:hAnsi="Times New Roman" w:cs="Times New Roman"/>
                <w:sz w:val="24"/>
                <w:lang w:eastAsia="zh-CN"/>
              </w:rPr>
              <w:t>IGBT</w:t>
            </w:r>
            <w:r w:rsidRPr="0080095D">
              <w:rPr>
                <w:rFonts w:ascii="Times New Roman" w:hAnsi="Times New Roman" w:cs="Times New Roman"/>
                <w:sz w:val="24"/>
                <w:lang w:eastAsia="zh-CN"/>
              </w:rPr>
              <w:t>热管理、半导体封装和无线通信等领域。谢谢。</w:t>
            </w:r>
          </w:p>
          <w:p w14:paraId="170A1197" w14:textId="77777777" w:rsidR="00BA4126" w:rsidRPr="0080095D" w:rsidRDefault="00BA4126" w:rsidP="00BA4126">
            <w:pPr>
              <w:pStyle w:val="TableParagraph"/>
              <w:jc w:val="both"/>
              <w:rPr>
                <w:rFonts w:ascii="Times New Roman" w:hAnsi="Times New Roman" w:cs="Times New Roman"/>
                <w:sz w:val="24"/>
                <w:lang w:eastAsia="zh-CN"/>
              </w:rPr>
            </w:pPr>
          </w:p>
          <w:p w14:paraId="24CDC5B6" w14:textId="2CB13AE0" w:rsidR="0048246B" w:rsidRPr="0080095D" w:rsidRDefault="00BA4126" w:rsidP="00BA4126">
            <w:pPr>
              <w:pStyle w:val="TableParagraph"/>
              <w:ind w:left="0"/>
              <w:jc w:val="both"/>
              <w:rPr>
                <w:rFonts w:ascii="Times New Roman" w:hAnsi="Times New Roman" w:cs="Times New Roman"/>
                <w:b/>
                <w:sz w:val="24"/>
                <w:lang w:eastAsia="zh-CN"/>
              </w:rPr>
            </w:pPr>
            <w:r w:rsidRPr="0080095D">
              <w:rPr>
                <w:rFonts w:ascii="Times New Roman" w:hAnsi="Times New Roman" w:cs="Times New Roman"/>
                <w:b/>
                <w:sz w:val="24"/>
                <w:lang w:eastAsia="zh-CN"/>
              </w:rPr>
              <w:t xml:space="preserve"> </w:t>
            </w:r>
            <w:r w:rsidR="00757800">
              <w:rPr>
                <w:rFonts w:ascii="Times New Roman" w:hAnsi="Times New Roman" w:cs="Times New Roman"/>
                <w:b/>
                <w:sz w:val="24"/>
                <w:lang w:eastAsia="zh-CN"/>
              </w:rPr>
              <w:t>5</w:t>
            </w:r>
            <w:r w:rsidR="0048246B" w:rsidRPr="0080095D">
              <w:rPr>
                <w:rFonts w:ascii="Times New Roman" w:hAnsi="Times New Roman" w:cs="Times New Roman" w:hint="eastAsia"/>
                <w:b/>
                <w:sz w:val="24"/>
                <w:lang w:eastAsia="zh-CN"/>
              </w:rPr>
              <w:t>、问：公司电子陶瓷产品在</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领域的发展情况？</w:t>
            </w:r>
          </w:p>
          <w:p w14:paraId="05269C94"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答：随着万物互联时代的到来，电子系统整机对电路尺寸、密度、功能性、可靠性及功率均提出了更高的要求；因</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35519BDA"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通信对终端电子元器件提出了小型化、轻量化、低成本、高性能的技术发展要求，发展高性能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电子陶瓷产品将成为</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及万物互联时代的迫切需要。基于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技术的电子陶瓷元器件、陶瓷封装、陶瓷基板等产品可实现</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及万物互联所需的高性能，同时还具有大规模量产潜能、较高的环境耐受性等，使灵活的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及万物互联通信终端设计成为可能。</w:t>
            </w:r>
          </w:p>
          <w:p w14:paraId="16D4DBFB"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领域，国内厂商起步较晚，在技术积累方面也较为缓慢，导致</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产业与国外企业的差距越来越大。随着高端市场对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元器件、陶瓷封装、大功率陶瓷基板等需求的增长，国内厂商也开始意识到</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技术的重要性和巨大的发展空间。此外，受国际贸易摩擦影响，</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产品国产化替代的市场空间巨大。由于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行业技术门槛较高，目前仅有少数国内厂商在着手研发</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技术，形成批量供应能力的企业更是少数，技术能力和产量水平目前还远远不能满足国内相关领域的发展需求。</w:t>
            </w:r>
          </w:p>
          <w:p w14:paraId="7F07E13B" w14:textId="77777777" w:rsidR="0048246B" w:rsidRPr="0080095D" w:rsidRDefault="0048246B" w:rsidP="00C55FC0">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未来，随着</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应用、万物互联等市场的发展，对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电子陶瓷产品的进口替代，促进通信产业上下游的快速健康发展，提升我国在相关领域的国际竞争力。</w:t>
            </w:r>
          </w:p>
          <w:p w14:paraId="6C588559"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公司自成立以来，一直深耕于电子陶瓷材料及射频器件产品技术的研发与生产，在电子陶瓷材料的制备工艺方面具有长期的技术积累，储备了</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电子陶瓷产品，因此公司生产的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电子陶瓷产品容易获取相应的市场资源和客户资源，同时将有利于进一步开拓新能源、半导体等领域的新客户。</w:t>
            </w:r>
          </w:p>
          <w:p w14:paraId="1B009D59"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公司目前已具备生产</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电子陶瓷产品所需的部分核心技术和客户资源，进入</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市场的风险较低。公司将结合市场需求不断改进制造工艺和技术，进一步加大在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技术领域的研发投入，力争实现工艺的快速成熟、产品的核心指标水平达到并超越国内外竞争对手。截至目前，公司</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相关产品线逐步丰富，多款陶瓷基板、管壳等产品在半导体、新能源、无线通信等领域的客户</w:t>
            </w:r>
            <w:r w:rsidRPr="0080095D">
              <w:rPr>
                <w:rFonts w:ascii="Times New Roman" w:hAnsi="Times New Roman" w:cs="Times New Roman"/>
                <w:sz w:val="24"/>
                <w:lang w:eastAsia="zh-CN"/>
              </w:rPr>
              <w:lastRenderedPageBreak/>
              <w:t>开始送样，并取得阶段性进展。谢谢。</w:t>
            </w:r>
          </w:p>
          <w:p w14:paraId="306D5CFC" w14:textId="6E94FB39" w:rsidR="0080095D" w:rsidRPr="0080095D" w:rsidRDefault="0080095D" w:rsidP="00FF1647">
            <w:pPr>
              <w:pStyle w:val="TableParagraph"/>
              <w:ind w:left="0"/>
              <w:jc w:val="both"/>
              <w:rPr>
                <w:rFonts w:ascii="Times New Roman" w:hAnsi="Times New Roman" w:cs="Times New Roman"/>
                <w:sz w:val="24"/>
                <w:lang w:eastAsia="zh-CN"/>
              </w:rPr>
            </w:pPr>
          </w:p>
          <w:p w14:paraId="36A7D558" w14:textId="262C6371" w:rsidR="0080095D" w:rsidRPr="0080095D" w:rsidRDefault="00757800" w:rsidP="0080095D">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6</w:t>
            </w:r>
            <w:r w:rsidR="0080095D" w:rsidRPr="0080095D">
              <w:rPr>
                <w:rFonts w:ascii="Times New Roman" w:hAnsi="Times New Roman" w:cs="Times New Roman"/>
                <w:b/>
                <w:sz w:val="24"/>
                <w:lang w:eastAsia="zh-CN"/>
              </w:rPr>
              <w:t>、问：公司电子陶瓷产品在无线通信领域的发展情况？</w:t>
            </w:r>
          </w:p>
          <w:p w14:paraId="5FB06C14" w14:textId="77777777"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作为最新一代移动通信技术，其发展来自于对移动数据日益增长的需求。随着移动互联网的发展，越来越多的设备接入到移动网络中，新的服务和应用层出不穷，移动数据流量的暴涨给移动通信网络带来严峻的挑战。为了解决上述挑战，满足日益增长的移动流量需求，新一代</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移动通信网络应运而生。</w:t>
            </w:r>
          </w:p>
          <w:p w14:paraId="0E2F36AD"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2018</w:t>
            </w:r>
            <w:r w:rsidRPr="0080095D">
              <w:rPr>
                <w:rFonts w:ascii="Times New Roman" w:hAnsi="Times New Roman" w:cs="Times New Roman"/>
                <w:sz w:val="24"/>
                <w:lang w:eastAsia="zh-CN"/>
              </w:rPr>
              <w:t>年，是全球</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元年。</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移动通信基站采用</w:t>
            </w:r>
            <w:r w:rsidRPr="0080095D">
              <w:rPr>
                <w:rFonts w:ascii="Times New Roman" w:hAnsi="Times New Roman" w:cs="Times New Roman"/>
                <w:sz w:val="24"/>
                <w:lang w:eastAsia="zh-CN"/>
              </w:rPr>
              <w:t>Massive MIMO</w:t>
            </w:r>
            <w:r w:rsidRPr="0080095D">
              <w:rPr>
                <w:rFonts w:ascii="Times New Roman" w:hAnsi="Times New Roman" w:cs="Times New Roman"/>
                <w:sz w:val="24"/>
                <w:lang w:eastAsia="zh-CN"/>
              </w:rPr>
              <w:t>（大规模天线技术），导致射频通道数增加，使得滤波器走向小型化、轻量化、低成本的道路。以介质波导滤波器代替传统金属腔体滤波器，成为构造</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宏基站射频单元的主流技术方案之一，微波介质陶瓷元器件在</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通信迎来了快速发展的时期。</w:t>
            </w:r>
          </w:p>
          <w:p w14:paraId="4451448B"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公司正是从</w:t>
            </w:r>
            <w:r w:rsidRPr="0080095D">
              <w:rPr>
                <w:rFonts w:ascii="Times New Roman" w:hAnsi="Times New Roman" w:cs="Times New Roman"/>
                <w:sz w:val="24"/>
                <w:lang w:eastAsia="zh-CN"/>
              </w:rPr>
              <w:t>2018</w:t>
            </w:r>
            <w:r w:rsidRPr="0080095D">
              <w:rPr>
                <w:rFonts w:ascii="Times New Roman" w:hAnsi="Times New Roman" w:cs="Times New Roman"/>
                <w:sz w:val="24"/>
                <w:lang w:eastAsia="zh-CN"/>
              </w:rPr>
              <w:t>年开始，成功实现</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介质波导滤波器的大规模量产，目前已成为全球</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通信产业链上游重要的射频器件供应商。</w:t>
            </w:r>
          </w:p>
          <w:p w14:paraId="7CBF5D16"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从进入</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商用第三年开始，即</w:t>
            </w:r>
            <w:r w:rsidRPr="0080095D">
              <w:rPr>
                <w:rFonts w:ascii="Times New Roman" w:hAnsi="Times New Roman" w:cs="Times New Roman"/>
                <w:sz w:val="24"/>
                <w:lang w:eastAsia="zh-CN"/>
              </w:rPr>
              <w:t>2021</w:t>
            </w:r>
            <w:r w:rsidRPr="0080095D">
              <w:rPr>
                <w:rFonts w:ascii="Times New Roman" w:hAnsi="Times New Roman" w:cs="Times New Roman"/>
                <w:sz w:val="24"/>
                <w:lang w:eastAsia="zh-CN"/>
              </w:rPr>
              <w:t>年以来，伴随数字经济的高速发展与用户体验需求的持续提升，我国</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正从基于</w:t>
            </w:r>
            <w:r w:rsidRPr="0080095D">
              <w:rPr>
                <w:rFonts w:ascii="Times New Roman" w:hAnsi="Times New Roman" w:cs="Times New Roman"/>
                <w:sz w:val="24"/>
                <w:lang w:eastAsia="zh-CN"/>
              </w:rPr>
              <w:t>TDD</w:t>
            </w:r>
            <w:r w:rsidRPr="0080095D">
              <w:rPr>
                <w:rFonts w:ascii="Times New Roman" w:hAnsi="Times New Roman" w:cs="Times New Roman"/>
                <w:sz w:val="24"/>
                <w:lang w:eastAsia="zh-CN"/>
              </w:rPr>
              <w:t>频段的规模部署，走向</w:t>
            </w:r>
            <w:r w:rsidRPr="0080095D">
              <w:rPr>
                <w:rFonts w:ascii="Times New Roman" w:hAnsi="Times New Roman" w:cs="Times New Roman"/>
                <w:sz w:val="24"/>
                <w:lang w:eastAsia="zh-CN"/>
              </w:rPr>
              <w:t>TDD+FDD</w:t>
            </w:r>
            <w:r w:rsidRPr="0080095D">
              <w:rPr>
                <w:rFonts w:ascii="Times New Roman" w:hAnsi="Times New Roman" w:cs="Times New Roman"/>
                <w:sz w:val="24"/>
                <w:lang w:eastAsia="zh-CN"/>
              </w:rPr>
              <w:t>协同部署。在</w:t>
            </w:r>
            <w:r w:rsidRPr="0080095D">
              <w:rPr>
                <w:rFonts w:ascii="Times New Roman" w:hAnsi="Times New Roman" w:cs="Times New Roman"/>
                <w:sz w:val="24"/>
                <w:lang w:eastAsia="zh-CN"/>
              </w:rPr>
              <w:t>Sub-6GH</w:t>
            </w:r>
            <w:r w:rsidRPr="0080095D">
              <w:rPr>
                <w:rFonts w:ascii="Times New Roman" w:hAnsi="Times New Roman" w:cs="Times New Roman"/>
                <w:sz w:val="24"/>
                <w:lang w:eastAsia="zh-CN"/>
              </w:rPr>
              <w:t>频段，除了</w:t>
            </w:r>
            <w:r w:rsidRPr="0080095D">
              <w:rPr>
                <w:rFonts w:ascii="Times New Roman" w:hAnsi="Times New Roman" w:cs="Times New Roman"/>
                <w:sz w:val="24"/>
                <w:lang w:eastAsia="zh-CN"/>
              </w:rPr>
              <w:t>TDD 2.6GHz</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3.5GHz</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 xml:space="preserve">4.9GHz </w:t>
            </w:r>
            <w:r w:rsidRPr="0080095D">
              <w:rPr>
                <w:rFonts w:ascii="Times New Roman" w:hAnsi="Times New Roman" w:cs="Times New Roman"/>
                <w:sz w:val="24"/>
                <w:lang w:eastAsia="zh-CN"/>
              </w:rPr>
              <w:t>频段外，中国电信和中国联通率先计划将</w:t>
            </w:r>
            <w:r w:rsidRPr="0080095D">
              <w:rPr>
                <w:rFonts w:ascii="Times New Roman" w:hAnsi="Times New Roman" w:cs="Times New Roman"/>
                <w:sz w:val="24"/>
                <w:lang w:eastAsia="zh-CN"/>
              </w:rPr>
              <w:t>2G</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 xml:space="preserve">3G </w:t>
            </w:r>
            <w:r w:rsidRPr="0080095D">
              <w:rPr>
                <w:rFonts w:ascii="Times New Roman" w:hAnsi="Times New Roman" w:cs="Times New Roman"/>
                <w:sz w:val="24"/>
                <w:lang w:eastAsia="zh-CN"/>
              </w:rPr>
              <w:t>低频段用于</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建设。中国联通积极利用共建共享优势，盘活现网</w:t>
            </w:r>
            <w:r w:rsidRPr="0080095D">
              <w:rPr>
                <w:rFonts w:ascii="Times New Roman" w:hAnsi="Times New Roman" w:cs="Times New Roman"/>
                <w:sz w:val="24"/>
                <w:lang w:eastAsia="zh-CN"/>
              </w:rPr>
              <w:t>4T4R</w:t>
            </w:r>
            <w:r w:rsidRPr="0080095D">
              <w:rPr>
                <w:rFonts w:ascii="Times New Roman" w:hAnsi="Times New Roman" w:cs="Times New Roman"/>
                <w:sz w:val="24"/>
                <w:lang w:eastAsia="zh-CN"/>
              </w:rPr>
              <w:t>设备，部署</w:t>
            </w:r>
            <w:r w:rsidRPr="0080095D">
              <w:rPr>
                <w:rFonts w:ascii="Times New Roman" w:hAnsi="Times New Roman" w:cs="Times New Roman"/>
                <w:sz w:val="24"/>
                <w:lang w:eastAsia="zh-CN"/>
              </w:rPr>
              <w:t>5G FDD 4T4R</w:t>
            </w:r>
            <w:r w:rsidRPr="0080095D">
              <w:rPr>
                <w:rFonts w:ascii="Times New Roman" w:hAnsi="Times New Roman" w:cs="Times New Roman"/>
                <w:sz w:val="24"/>
                <w:lang w:eastAsia="zh-CN"/>
              </w:rPr>
              <w:t>双拼站点，优化</w:t>
            </w:r>
            <w:r w:rsidRPr="0080095D">
              <w:rPr>
                <w:rFonts w:ascii="Times New Roman" w:hAnsi="Times New Roman" w:cs="Times New Roman"/>
                <w:sz w:val="24"/>
                <w:lang w:eastAsia="zh-CN"/>
              </w:rPr>
              <w:t>8T8R</w:t>
            </w:r>
            <w:r w:rsidRPr="0080095D">
              <w:rPr>
                <w:rFonts w:ascii="Times New Roman" w:hAnsi="Times New Roman" w:cs="Times New Roman"/>
                <w:sz w:val="24"/>
                <w:lang w:eastAsia="zh-CN"/>
              </w:rPr>
              <w:t>基站性能。海外众多运营商在</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时代也需要对原有</w:t>
            </w:r>
            <w:r w:rsidRPr="0080095D">
              <w:rPr>
                <w:rFonts w:ascii="Times New Roman" w:hAnsi="Times New Roman" w:cs="Times New Roman"/>
                <w:sz w:val="24"/>
                <w:lang w:eastAsia="zh-CN"/>
              </w:rPr>
              <w:t>4G</w:t>
            </w:r>
            <w:r w:rsidRPr="0080095D">
              <w:rPr>
                <w:rFonts w:ascii="Times New Roman" w:hAnsi="Times New Roman" w:cs="Times New Roman"/>
                <w:sz w:val="24"/>
                <w:lang w:eastAsia="zh-CN"/>
              </w:rPr>
              <w:t>网络进行升级。由此，</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基站开始由新建基站和升级基站共同组成</w:t>
            </w:r>
            <w:r w:rsidRPr="0080095D">
              <w:rPr>
                <w:rFonts w:ascii="Times New Roman" w:hAnsi="Times New Roman" w:cs="Times New Roman" w:hint="eastAsia"/>
                <w:sz w:val="24"/>
                <w:lang w:eastAsia="zh-CN"/>
              </w:rPr>
              <w:t>。</w:t>
            </w:r>
          </w:p>
          <w:p w14:paraId="546317F7"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年下半年开始，批量生产的最新款陶瓷介质滤波器能够广泛适用于</w:t>
            </w:r>
            <w:r w:rsidRPr="0080095D">
              <w:rPr>
                <w:rFonts w:ascii="Times New Roman" w:hAnsi="Times New Roman" w:cs="Times New Roman"/>
                <w:sz w:val="24"/>
                <w:lang w:eastAsia="zh-CN"/>
              </w:rPr>
              <w:t>sub-6GHz</w:t>
            </w:r>
            <w:r w:rsidRPr="0080095D">
              <w:rPr>
                <w:rFonts w:ascii="Times New Roman" w:hAnsi="Times New Roman" w:cs="Times New Roman"/>
                <w:sz w:val="24"/>
                <w:lang w:eastAsia="zh-CN"/>
              </w:rPr>
              <w:t>频段内的各应用场景，包括</w:t>
            </w:r>
            <w:r w:rsidRPr="0080095D">
              <w:rPr>
                <w:rFonts w:ascii="Times New Roman" w:hAnsi="Times New Roman" w:cs="Times New Roman"/>
                <w:sz w:val="24"/>
                <w:lang w:eastAsia="zh-CN"/>
              </w:rPr>
              <w:t>4G</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5.5G</w:t>
            </w:r>
            <w:r w:rsidRPr="0080095D">
              <w:rPr>
                <w:rFonts w:ascii="Times New Roman" w:hAnsi="Times New Roman" w:cs="Times New Roman"/>
                <w:sz w:val="24"/>
                <w:lang w:eastAsia="zh-CN"/>
              </w:rPr>
              <w:t>等</w:t>
            </w:r>
            <w:r w:rsidRPr="0080095D">
              <w:rPr>
                <w:rFonts w:ascii="Times New Roman" w:hAnsi="Times New Roman" w:cs="Times New Roman"/>
                <w:sz w:val="24"/>
                <w:lang w:eastAsia="zh-CN"/>
              </w:rPr>
              <w:t>FDD</w:t>
            </w:r>
            <w:r w:rsidRPr="0080095D">
              <w:rPr>
                <w:rFonts w:ascii="Times New Roman" w:hAnsi="Times New Roman" w:cs="Times New Roman"/>
                <w:sz w:val="24"/>
                <w:lang w:eastAsia="zh-CN"/>
              </w:rPr>
              <w:t>架构通信网络，进一步拓宽了公司在基站用滤波器的市场份额。</w:t>
            </w:r>
          </w:p>
          <w:p w14:paraId="789B4C0C"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截至</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6</w:t>
            </w:r>
            <w:r w:rsidRPr="0080095D">
              <w:rPr>
                <w:rFonts w:ascii="Times New Roman" w:hAnsi="Times New Roman" w:cs="Times New Roman"/>
                <w:sz w:val="24"/>
                <w:lang w:eastAsia="zh-CN"/>
              </w:rPr>
              <w:t>月</w:t>
            </w:r>
            <w:r w:rsidRPr="0080095D">
              <w:rPr>
                <w:rFonts w:ascii="Times New Roman" w:hAnsi="Times New Roman" w:cs="Times New Roman"/>
                <w:sz w:val="24"/>
                <w:lang w:eastAsia="zh-CN"/>
              </w:rPr>
              <w:t>30</w:t>
            </w:r>
            <w:r w:rsidRPr="0080095D">
              <w:rPr>
                <w:rFonts w:ascii="Times New Roman" w:hAnsi="Times New Roman" w:cs="Times New Roman"/>
                <w:sz w:val="24"/>
                <w:lang w:eastAsia="zh-CN"/>
              </w:rPr>
              <w:t>日，全球</w:t>
            </w:r>
            <w:r w:rsidRPr="0080095D">
              <w:rPr>
                <w:rFonts w:ascii="Times New Roman" w:hAnsi="Times New Roman" w:cs="Times New Roman"/>
                <w:sz w:val="24"/>
                <w:lang w:eastAsia="zh-CN"/>
              </w:rPr>
              <w:t>4G</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网络依然同步投资建设，从全球电信投资看，总体发展平稳，投资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网络的运营商数量持续增长。根据</w:t>
            </w:r>
            <w:r w:rsidRPr="0080095D">
              <w:rPr>
                <w:rFonts w:ascii="Times New Roman" w:hAnsi="Times New Roman" w:cs="Times New Roman"/>
                <w:sz w:val="24"/>
                <w:lang w:eastAsia="zh-CN"/>
              </w:rPr>
              <w:t>GSA</w:t>
            </w:r>
            <w:r w:rsidRPr="0080095D">
              <w:rPr>
                <w:rFonts w:ascii="Times New Roman" w:hAnsi="Times New Roman" w:cs="Times New Roman"/>
                <w:sz w:val="24"/>
                <w:lang w:eastAsia="zh-CN"/>
              </w:rPr>
              <w:t>（全球移动设备供应商协会）统计，截至</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年年底，全球</w:t>
            </w:r>
            <w:r w:rsidRPr="0080095D">
              <w:rPr>
                <w:rFonts w:ascii="Times New Roman" w:hAnsi="Times New Roman" w:cs="Times New Roman"/>
                <w:sz w:val="24"/>
                <w:lang w:eastAsia="zh-CN"/>
              </w:rPr>
              <w:t>155</w:t>
            </w:r>
            <w:r w:rsidRPr="0080095D">
              <w:rPr>
                <w:rFonts w:ascii="Times New Roman" w:hAnsi="Times New Roman" w:cs="Times New Roman"/>
                <w:sz w:val="24"/>
                <w:lang w:eastAsia="zh-CN"/>
              </w:rPr>
              <w:t>个国家和地区的</w:t>
            </w:r>
            <w:r w:rsidRPr="0080095D">
              <w:rPr>
                <w:rFonts w:ascii="Times New Roman" w:hAnsi="Times New Roman" w:cs="Times New Roman"/>
                <w:sz w:val="24"/>
                <w:lang w:eastAsia="zh-CN"/>
              </w:rPr>
              <w:t>515</w:t>
            </w:r>
            <w:r w:rsidRPr="0080095D">
              <w:rPr>
                <w:rFonts w:ascii="Times New Roman" w:hAnsi="Times New Roman" w:cs="Times New Roman"/>
                <w:sz w:val="24"/>
                <w:lang w:eastAsia="zh-CN"/>
              </w:rPr>
              <w:t>家电信运营商正在投资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。国内方面，根据工信部数据，截至</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年底，全国移动通信基站总数达</w:t>
            </w:r>
            <w:r w:rsidRPr="0080095D">
              <w:rPr>
                <w:rFonts w:ascii="Times New Roman" w:hAnsi="Times New Roman" w:cs="Times New Roman"/>
                <w:sz w:val="24"/>
                <w:lang w:eastAsia="zh-CN"/>
              </w:rPr>
              <w:t>1083</w:t>
            </w:r>
            <w:r w:rsidRPr="0080095D">
              <w:rPr>
                <w:rFonts w:ascii="Times New Roman" w:hAnsi="Times New Roman" w:cs="Times New Roman"/>
                <w:sz w:val="24"/>
                <w:lang w:eastAsia="zh-CN"/>
              </w:rPr>
              <w:t>万个，其中</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基站为</w:t>
            </w:r>
            <w:r w:rsidRPr="0080095D">
              <w:rPr>
                <w:rFonts w:ascii="Times New Roman" w:hAnsi="Times New Roman" w:cs="Times New Roman"/>
                <w:sz w:val="24"/>
                <w:lang w:eastAsia="zh-CN"/>
              </w:rPr>
              <w:t>231.2</w:t>
            </w:r>
            <w:r w:rsidRPr="0080095D">
              <w:rPr>
                <w:rFonts w:ascii="Times New Roman" w:hAnsi="Times New Roman" w:cs="Times New Roman"/>
                <w:sz w:val="24"/>
                <w:lang w:eastAsia="zh-CN"/>
              </w:rPr>
              <w:t>万个，全年新建</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基站约</w:t>
            </w:r>
            <w:r w:rsidRPr="0080095D">
              <w:rPr>
                <w:rFonts w:ascii="Times New Roman" w:hAnsi="Times New Roman" w:cs="Times New Roman"/>
                <w:sz w:val="24"/>
                <w:lang w:eastAsia="zh-CN"/>
              </w:rPr>
              <w:t>88.7</w:t>
            </w:r>
            <w:r w:rsidRPr="0080095D">
              <w:rPr>
                <w:rFonts w:ascii="Times New Roman" w:hAnsi="Times New Roman" w:cs="Times New Roman"/>
                <w:sz w:val="24"/>
                <w:lang w:eastAsia="zh-CN"/>
              </w:rPr>
              <w:t>万个，占移动基站总数的</w:t>
            </w:r>
            <w:r w:rsidRPr="0080095D">
              <w:rPr>
                <w:rFonts w:ascii="Times New Roman" w:hAnsi="Times New Roman" w:cs="Times New Roman"/>
                <w:sz w:val="24"/>
                <w:lang w:eastAsia="zh-CN"/>
              </w:rPr>
              <w:t>21.3%</w:t>
            </w:r>
            <w:r w:rsidRPr="0080095D">
              <w:rPr>
                <w:rFonts w:ascii="Times New Roman" w:hAnsi="Times New Roman" w:cs="Times New Roman"/>
                <w:sz w:val="24"/>
                <w:lang w:eastAsia="zh-CN"/>
              </w:rPr>
              <w:t>。根据《扬帆计划》的建设目标，到</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年每万人拥有</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基站数超过</w:t>
            </w:r>
            <w:r w:rsidRPr="0080095D">
              <w:rPr>
                <w:rFonts w:ascii="Times New Roman" w:hAnsi="Times New Roman" w:cs="Times New Roman"/>
                <w:sz w:val="24"/>
                <w:lang w:eastAsia="zh-CN"/>
              </w:rPr>
              <w:t>18</w:t>
            </w:r>
            <w:r w:rsidRPr="0080095D">
              <w:rPr>
                <w:rFonts w:ascii="Times New Roman" w:hAnsi="Times New Roman" w:cs="Times New Roman"/>
                <w:sz w:val="24"/>
                <w:lang w:eastAsia="zh-CN"/>
              </w:rPr>
              <w:t>个测算，全国</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基站数预计将</w:t>
            </w:r>
            <w:r w:rsidRPr="0080095D">
              <w:rPr>
                <w:rFonts w:ascii="Times New Roman" w:hAnsi="Times New Roman" w:cs="Times New Roman" w:hint="eastAsia"/>
                <w:sz w:val="24"/>
                <w:lang w:eastAsia="zh-CN"/>
              </w:rPr>
              <w:t>达到</w:t>
            </w:r>
            <w:r w:rsidRPr="0080095D">
              <w:rPr>
                <w:rFonts w:ascii="Times New Roman" w:hAnsi="Times New Roman" w:cs="Times New Roman"/>
                <w:sz w:val="24"/>
                <w:lang w:eastAsia="zh-CN"/>
              </w:rPr>
              <w:t>252</w:t>
            </w:r>
            <w:r w:rsidRPr="0080095D">
              <w:rPr>
                <w:rFonts w:ascii="Times New Roman" w:hAnsi="Times New Roman" w:cs="Times New Roman"/>
                <w:sz w:val="24"/>
                <w:lang w:eastAsia="zh-CN"/>
              </w:rPr>
              <w:t>万个；根据工信部《</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十四五</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信息通信行业发展规划》，到</w:t>
            </w:r>
            <w:r w:rsidRPr="0080095D">
              <w:rPr>
                <w:rFonts w:ascii="Times New Roman" w:hAnsi="Times New Roman" w:cs="Times New Roman"/>
                <w:sz w:val="24"/>
                <w:lang w:eastAsia="zh-CN"/>
              </w:rPr>
              <w:t>2025</w:t>
            </w:r>
            <w:r w:rsidRPr="0080095D">
              <w:rPr>
                <w:rFonts w:ascii="Times New Roman" w:hAnsi="Times New Roman" w:cs="Times New Roman"/>
                <w:sz w:val="24"/>
                <w:lang w:eastAsia="zh-CN"/>
              </w:rPr>
              <w:t>年，每万人拥有</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基站数将达</w:t>
            </w:r>
            <w:r w:rsidRPr="0080095D">
              <w:rPr>
                <w:rFonts w:ascii="Times New Roman" w:hAnsi="Times New Roman" w:cs="Times New Roman"/>
                <w:sz w:val="24"/>
                <w:lang w:eastAsia="zh-CN"/>
              </w:rPr>
              <w:t>26</w:t>
            </w:r>
            <w:r w:rsidRPr="0080095D">
              <w:rPr>
                <w:rFonts w:ascii="Times New Roman" w:hAnsi="Times New Roman" w:cs="Times New Roman"/>
                <w:sz w:val="24"/>
                <w:lang w:eastAsia="zh-CN"/>
              </w:rPr>
              <w:t>个，按照全国</w:t>
            </w:r>
            <w:r w:rsidRPr="0080095D">
              <w:rPr>
                <w:rFonts w:ascii="Times New Roman" w:hAnsi="Times New Roman" w:cs="Times New Roman"/>
                <w:sz w:val="24"/>
                <w:lang w:eastAsia="zh-CN"/>
              </w:rPr>
              <w:t>14</w:t>
            </w:r>
            <w:r w:rsidRPr="0080095D">
              <w:rPr>
                <w:rFonts w:ascii="Times New Roman" w:hAnsi="Times New Roman" w:cs="Times New Roman"/>
                <w:sz w:val="24"/>
                <w:lang w:eastAsia="zh-CN"/>
              </w:rPr>
              <w:t>亿人口计算，共需约</w:t>
            </w:r>
            <w:r w:rsidRPr="0080095D">
              <w:rPr>
                <w:rFonts w:ascii="Times New Roman" w:hAnsi="Times New Roman" w:cs="Times New Roman"/>
                <w:sz w:val="24"/>
                <w:lang w:eastAsia="zh-CN"/>
              </w:rPr>
              <w:t>364</w:t>
            </w:r>
            <w:r w:rsidRPr="0080095D">
              <w:rPr>
                <w:rFonts w:ascii="Times New Roman" w:hAnsi="Times New Roman" w:cs="Times New Roman"/>
                <w:sz w:val="24"/>
                <w:lang w:eastAsia="zh-CN"/>
              </w:rPr>
              <w:t>万站</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基站；根据</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月</w:t>
            </w:r>
            <w:r w:rsidRPr="0080095D">
              <w:rPr>
                <w:rFonts w:ascii="Times New Roman" w:hAnsi="Times New Roman" w:cs="Times New Roman"/>
                <w:sz w:val="24"/>
                <w:lang w:eastAsia="zh-CN"/>
              </w:rPr>
              <w:t>5</w:t>
            </w:r>
            <w:r w:rsidRPr="0080095D">
              <w:rPr>
                <w:rFonts w:ascii="Times New Roman" w:hAnsi="Times New Roman" w:cs="Times New Roman"/>
                <w:sz w:val="24"/>
                <w:lang w:eastAsia="zh-CN"/>
              </w:rPr>
              <w:t>日工信部公开信息显示，</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年将新建开通</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w:t>
            </w:r>
            <w:r w:rsidRPr="0080095D">
              <w:rPr>
                <w:rFonts w:ascii="Times New Roman" w:hAnsi="Times New Roman" w:cs="Times New Roman"/>
                <w:sz w:val="24"/>
                <w:lang w:eastAsia="zh-CN"/>
              </w:rPr>
              <w:t>60</w:t>
            </w:r>
            <w:r w:rsidRPr="0080095D">
              <w:rPr>
                <w:rFonts w:ascii="Times New Roman" w:hAnsi="Times New Roman" w:cs="Times New Roman"/>
                <w:sz w:val="24"/>
                <w:lang w:eastAsia="zh-CN"/>
              </w:rPr>
              <w:t>万个，总数将超过</w:t>
            </w:r>
            <w:r w:rsidRPr="0080095D">
              <w:rPr>
                <w:rFonts w:ascii="Times New Roman" w:hAnsi="Times New Roman" w:cs="Times New Roman"/>
                <w:sz w:val="24"/>
                <w:lang w:eastAsia="zh-CN"/>
              </w:rPr>
              <w:t>290</w:t>
            </w:r>
            <w:r w:rsidRPr="0080095D">
              <w:rPr>
                <w:rFonts w:ascii="Times New Roman" w:hAnsi="Times New Roman" w:cs="Times New Roman"/>
                <w:sz w:val="24"/>
                <w:lang w:eastAsia="zh-CN"/>
              </w:rPr>
              <w:t>万个。因此</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建设工作仍将持续开展。与此同时，基于工业互联网等物联网应用的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终端（包括</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小基站、</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微基站、室内分布等）也将得到大规模发展。</w:t>
            </w:r>
          </w:p>
          <w:p w14:paraId="78C16915"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与金属腔体滤波器相比，介质波导滤波器在</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通信应用领域</w:t>
            </w:r>
            <w:r w:rsidRPr="0080095D">
              <w:rPr>
                <w:rFonts w:ascii="Times New Roman" w:hAnsi="Times New Roman" w:cs="Times New Roman"/>
                <w:sz w:val="24"/>
                <w:lang w:eastAsia="zh-CN"/>
              </w:rPr>
              <w:lastRenderedPageBreak/>
              <w:t>具有独特优势。同等频率要求下，介质波导滤波器产品的体积更小、重量更轻。其体积小、重量轻、成本低、接口方式多样，能够适应滤波器定制化、个性化的发展趋势。</w:t>
            </w:r>
          </w:p>
          <w:p w14:paraId="0044B871" w14:textId="2CF59A09" w:rsidR="00804202" w:rsidRPr="00B97267" w:rsidRDefault="0080095D" w:rsidP="00B8094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工艺和成本方面，介质波导滤波器的制造技术与传统金属腔体滤波器相比差异较大，由金属成型加工为主变成介质陶瓷粉末成型加工。相较而言，传统金属腔体滤波器的批量生产效率较低，不适合大批量、大规模的生产，加工环节需要大量的数控机床，单位设备、人力的产出效率较低，生产成本较高。介质波导滤波器通过不断优化批量生产制造工艺，可实现大规模、大批量生产，调试等工序的效率、单位设备和单位人力的产出数量远高于金属腔体滤波器，整体生产成本可以显著降低。谢谢。</w:t>
            </w:r>
          </w:p>
        </w:tc>
      </w:tr>
      <w:tr w:rsidR="00FA0F62" w:rsidRPr="00B97267" w14:paraId="5563BF17" w14:textId="77777777" w:rsidTr="00FA0F62">
        <w:trPr>
          <w:trHeight w:val="935"/>
        </w:trPr>
        <w:tc>
          <w:tcPr>
            <w:tcW w:w="2014" w:type="dxa"/>
          </w:tcPr>
          <w:p w14:paraId="5531414D" w14:textId="3B05A58F" w:rsidR="00FA0F62" w:rsidRPr="00B97267" w:rsidRDefault="00FA0F62" w:rsidP="00FA0F62">
            <w:pPr>
              <w:pStyle w:val="TableParagraph"/>
              <w:spacing w:before="79"/>
              <w:rPr>
                <w:rFonts w:ascii="Times New Roman" w:hAnsi="Times New Roman" w:cs="Times New Roman"/>
                <w:sz w:val="24"/>
                <w:lang w:eastAsia="zh-CN"/>
              </w:rPr>
            </w:pPr>
            <w:r w:rsidRPr="009F3B18">
              <w:rPr>
                <w:rFonts w:ascii="Times New Roman" w:hAnsi="Times New Roman" w:cs="Times New Roman" w:hint="eastAsia"/>
                <w:sz w:val="24"/>
                <w:lang w:eastAsia="zh-CN"/>
              </w:rPr>
              <w:lastRenderedPageBreak/>
              <w:t>关于本次活动是否涉及应当披露重大信息的说明</w:t>
            </w:r>
          </w:p>
        </w:tc>
        <w:tc>
          <w:tcPr>
            <w:tcW w:w="6917" w:type="dxa"/>
            <w:vAlign w:val="center"/>
          </w:tcPr>
          <w:p w14:paraId="5DA31B86" w14:textId="62AD3EDB" w:rsidR="00FA0F62" w:rsidRPr="00B97267" w:rsidRDefault="00FA0F62" w:rsidP="00FA0F62">
            <w:pPr>
              <w:pStyle w:val="TableParagraph"/>
              <w:ind w:left="0"/>
              <w:rPr>
                <w:rFonts w:ascii="Times New Roman" w:hAnsi="Times New Roman" w:cs="Times New Roman"/>
                <w:sz w:val="24"/>
                <w:lang w:eastAsia="zh-CN"/>
              </w:rPr>
            </w:pPr>
            <w:r w:rsidRPr="009F3B18">
              <w:rPr>
                <w:rFonts w:ascii="Times New Roman" w:hAnsi="Times New Roman" w:cs="Times New Roman"/>
                <w:sz w:val="24"/>
                <w:lang w:eastAsia="zh-CN"/>
              </w:rPr>
              <w:t>本次活动，公司严格按照相关规定交流沟通，不存在未公开重大信息泄露等情形。</w:t>
            </w:r>
          </w:p>
        </w:tc>
      </w:tr>
      <w:tr w:rsidR="009F30B6" w:rsidRPr="00B97267" w14:paraId="3B823354" w14:textId="77777777" w:rsidTr="00FA0F62">
        <w:trPr>
          <w:trHeight w:val="935"/>
        </w:trPr>
        <w:tc>
          <w:tcPr>
            <w:tcW w:w="2014" w:type="dxa"/>
          </w:tcPr>
          <w:p w14:paraId="1472A215" w14:textId="77777777" w:rsidR="009F30B6" w:rsidRPr="00B97267" w:rsidRDefault="009F30B6" w:rsidP="00CF4B0A">
            <w:pPr>
              <w:pStyle w:val="TableParagraph"/>
              <w:spacing w:before="79"/>
              <w:rPr>
                <w:rFonts w:ascii="Times New Roman" w:hAnsi="Times New Roman" w:cs="Times New Roman"/>
                <w:sz w:val="24"/>
              </w:rPr>
            </w:pPr>
            <w:r w:rsidRPr="00B97267">
              <w:rPr>
                <w:rFonts w:ascii="Times New Roman" w:hAnsi="Times New Roman" w:cs="Times New Roman"/>
                <w:sz w:val="24"/>
              </w:rPr>
              <w:t>附件清单（</w:t>
            </w:r>
            <w:r w:rsidRPr="00B97267">
              <w:rPr>
                <w:rFonts w:ascii="Times New Roman" w:hAnsi="Times New Roman" w:cs="Times New Roman"/>
                <w:sz w:val="24"/>
              </w:rPr>
              <w:t xml:space="preserve"> </w:t>
            </w:r>
            <w:r w:rsidRPr="00B97267">
              <w:rPr>
                <w:rFonts w:ascii="Times New Roman" w:hAnsi="Times New Roman" w:cs="Times New Roman"/>
                <w:sz w:val="24"/>
              </w:rPr>
              <w:t>如</w:t>
            </w:r>
          </w:p>
          <w:p w14:paraId="0CC0B91A" w14:textId="77777777" w:rsidR="009F30B6" w:rsidRPr="00B97267" w:rsidRDefault="009F30B6" w:rsidP="00CF4B0A">
            <w:pPr>
              <w:pStyle w:val="TableParagraph"/>
              <w:spacing w:before="160"/>
              <w:rPr>
                <w:rFonts w:ascii="Times New Roman" w:hAnsi="Times New Roman" w:cs="Times New Roman"/>
                <w:sz w:val="24"/>
              </w:rPr>
            </w:pPr>
            <w:r w:rsidRPr="00B97267">
              <w:rPr>
                <w:rFonts w:ascii="Times New Roman" w:hAnsi="Times New Roman" w:cs="Times New Roman"/>
                <w:sz w:val="24"/>
              </w:rPr>
              <w:t>有）</w:t>
            </w:r>
          </w:p>
        </w:tc>
        <w:tc>
          <w:tcPr>
            <w:tcW w:w="6917" w:type="dxa"/>
            <w:vAlign w:val="center"/>
          </w:tcPr>
          <w:p w14:paraId="5889DA22" w14:textId="77777777" w:rsidR="009F30B6" w:rsidRPr="00B97267" w:rsidRDefault="00FC50BF" w:rsidP="00CF4B0A">
            <w:pPr>
              <w:pStyle w:val="TableParagraph"/>
              <w:ind w:left="0"/>
              <w:rPr>
                <w:rFonts w:ascii="Times New Roman" w:hAnsi="Times New Roman" w:cs="Times New Roman"/>
                <w:sz w:val="24"/>
              </w:rPr>
            </w:pPr>
            <w:r w:rsidRPr="00B97267">
              <w:rPr>
                <w:rFonts w:ascii="Times New Roman" w:hAnsi="Times New Roman" w:cs="Times New Roman"/>
                <w:sz w:val="24"/>
                <w:lang w:eastAsia="zh-CN"/>
              </w:rPr>
              <w:t>无</w:t>
            </w:r>
          </w:p>
        </w:tc>
      </w:tr>
      <w:tr w:rsidR="00147B55" w:rsidRPr="00B97267" w14:paraId="66988184" w14:textId="77777777" w:rsidTr="00FA0F62">
        <w:trPr>
          <w:trHeight w:val="935"/>
        </w:trPr>
        <w:tc>
          <w:tcPr>
            <w:tcW w:w="2014" w:type="dxa"/>
            <w:vAlign w:val="center"/>
          </w:tcPr>
          <w:p w14:paraId="0CF7E35A" w14:textId="77777777" w:rsidR="00147B55" w:rsidRPr="00B97267" w:rsidRDefault="00147B55" w:rsidP="009F3B18">
            <w:pPr>
              <w:pStyle w:val="TableParagraph"/>
              <w:spacing w:before="79"/>
              <w:rPr>
                <w:rFonts w:ascii="Times New Roman" w:hAnsi="Times New Roman" w:cs="Times New Roman"/>
                <w:sz w:val="24"/>
              </w:rPr>
            </w:pPr>
            <w:r w:rsidRPr="00B97267">
              <w:rPr>
                <w:rFonts w:ascii="Times New Roman" w:hAnsi="Times New Roman" w:cs="Times New Roman"/>
                <w:sz w:val="24"/>
                <w:lang w:eastAsia="zh-CN"/>
              </w:rPr>
              <w:t>日期</w:t>
            </w:r>
          </w:p>
        </w:tc>
        <w:tc>
          <w:tcPr>
            <w:tcW w:w="6917" w:type="dxa"/>
            <w:vAlign w:val="center"/>
          </w:tcPr>
          <w:p w14:paraId="1CD9B243" w14:textId="14E317BF" w:rsidR="00147B55" w:rsidRPr="00B97267" w:rsidRDefault="003212CB" w:rsidP="009F3B18">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Pr>
                <w:rFonts w:ascii="Times New Roman" w:hAnsi="Times New Roman" w:cs="Times New Roman"/>
                <w:sz w:val="24"/>
                <w:lang w:eastAsia="zh-CN"/>
              </w:rPr>
              <w:t>1</w:t>
            </w:r>
            <w:r w:rsidR="00BA2616">
              <w:rPr>
                <w:rFonts w:ascii="Times New Roman" w:hAnsi="Times New Roman" w:cs="Times New Roman"/>
                <w:sz w:val="24"/>
                <w:lang w:eastAsia="zh-CN"/>
              </w:rPr>
              <w:t>1</w:t>
            </w:r>
            <w:r w:rsidRPr="00B97267">
              <w:rPr>
                <w:rFonts w:ascii="Times New Roman" w:hAnsi="Times New Roman" w:cs="Times New Roman"/>
                <w:sz w:val="24"/>
                <w:lang w:eastAsia="zh-CN"/>
              </w:rPr>
              <w:t>月</w:t>
            </w:r>
            <w:r w:rsidR="009F3B18">
              <w:rPr>
                <w:rFonts w:ascii="Times New Roman" w:hAnsi="Times New Roman" w:cs="Times New Roman"/>
                <w:sz w:val="24"/>
                <w:lang w:eastAsia="zh-CN"/>
              </w:rPr>
              <w:t>3</w:t>
            </w:r>
            <w:r w:rsidR="00A22CB1" w:rsidRPr="00B97267">
              <w:rPr>
                <w:rFonts w:ascii="Times New Roman" w:hAnsi="Times New Roman" w:cs="Times New Roman"/>
                <w:sz w:val="24"/>
                <w:lang w:eastAsia="zh-CN"/>
              </w:rPr>
              <w:t>日</w:t>
            </w:r>
            <w:bookmarkStart w:id="0" w:name="_GoBack"/>
            <w:bookmarkEnd w:id="0"/>
          </w:p>
        </w:tc>
      </w:tr>
    </w:tbl>
    <w:p w14:paraId="03AD823E" w14:textId="77777777" w:rsidR="002555DA" w:rsidRPr="00B97267" w:rsidRDefault="002555DA">
      <w:pPr>
        <w:rPr>
          <w:rFonts w:ascii="Times New Roman" w:hAnsi="Times New Roman" w:cs="Times New Roman"/>
        </w:rPr>
      </w:pPr>
    </w:p>
    <w:sectPr w:rsidR="002555DA" w:rsidRPr="00B972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A4789" w14:textId="77777777" w:rsidR="004469C9" w:rsidRDefault="004469C9" w:rsidP="009F30B6">
      <w:r>
        <w:separator/>
      </w:r>
    </w:p>
  </w:endnote>
  <w:endnote w:type="continuationSeparator" w:id="0">
    <w:p w14:paraId="6BC9C37F" w14:textId="77777777" w:rsidR="004469C9" w:rsidRDefault="004469C9"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FE020" w14:textId="77777777" w:rsidR="004469C9" w:rsidRDefault="004469C9" w:rsidP="009F30B6">
      <w:r>
        <w:separator/>
      </w:r>
    </w:p>
  </w:footnote>
  <w:footnote w:type="continuationSeparator" w:id="0">
    <w:p w14:paraId="46558FA4" w14:textId="77777777" w:rsidR="004469C9" w:rsidRDefault="004469C9"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567BB"/>
    <w:rsid w:val="000644D6"/>
    <w:rsid w:val="00070347"/>
    <w:rsid w:val="00072CBC"/>
    <w:rsid w:val="000848B3"/>
    <w:rsid w:val="000A0435"/>
    <w:rsid w:val="000B5FB7"/>
    <w:rsid w:val="000D07BA"/>
    <w:rsid w:val="0010263E"/>
    <w:rsid w:val="00136632"/>
    <w:rsid w:val="00141CD4"/>
    <w:rsid w:val="00147173"/>
    <w:rsid w:val="00147B55"/>
    <w:rsid w:val="001519AE"/>
    <w:rsid w:val="0017172A"/>
    <w:rsid w:val="00175B80"/>
    <w:rsid w:val="00176116"/>
    <w:rsid w:val="001770E6"/>
    <w:rsid w:val="001A0911"/>
    <w:rsid w:val="001C5725"/>
    <w:rsid w:val="0022594F"/>
    <w:rsid w:val="002345AA"/>
    <w:rsid w:val="002555DA"/>
    <w:rsid w:val="002805B5"/>
    <w:rsid w:val="002874BE"/>
    <w:rsid w:val="002B1E7D"/>
    <w:rsid w:val="002E3423"/>
    <w:rsid w:val="00314004"/>
    <w:rsid w:val="003212CB"/>
    <w:rsid w:val="0034587A"/>
    <w:rsid w:val="00396292"/>
    <w:rsid w:val="003A26EF"/>
    <w:rsid w:val="003A4267"/>
    <w:rsid w:val="003A4E64"/>
    <w:rsid w:val="003C3437"/>
    <w:rsid w:val="0040248F"/>
    <w:rsid w:val="00416B63"/>
    <w:rsid w:val="00425362"/>
    <w:rsid w:val="00431BCD"/>
    <w:rsid w:val="004469C9"/>
    <w:rsid w:val="004744E3"/>
    <w:rsid w:val="0048191F"/>
    <w:rsid w:val="0048246B"/>
    <w:rsid w:val="00496E33"/>
    <w:rsid w:val="0049745A"/>
    <w:rsid w:val="004B5C91"/>
    <w:rsid w:val="004B625E"/>
    <w:rsid w:val="004C453A"/>
    <w:rsid w:val="004C60C3"/>
    <w:rsid w:val="004D27C9"/>
    <w:rsid w:val="00583780"/>
    <w:rsid w:val="00587FE8"/>
    <w:rsid w:val="00597F3B"/>
    <w:rsid w:val="005C5A45"/>
    <w:rsid w:val="005C72A9"/>
    <w:rsid w:val="005D7118"/>
    <w:rsid w:val="00603587"/>
    <w:rsid w:val="00626E72"/>
    <w:rsid w:val="00632EAA"/>
    <w:rsid w:val="00636BD9"/>
    <w:rsid w:val="00644B00"/>
    <w:rsid w:val="00645CFF"/>
    <w:rsid w:val="00650C3A"/>
    <w:rsid w:val="006754B5"/>
    <w:rsid w:val="00694ED6"/>
    <w:rsid w:val="006A6300"/>
    <w:rsid w:val="00712B00"/>
    <w:rsid w:val="007370B9"/>
    <w:rsid w:val="007479AF"/>
    <w:rsid w:val="00753614"/>
    <w:rsid w:val="00757800"/>
    <w:rsid w:val="00763B58"/>
    <w:rsid w:val="007744C7"/>
    <w:rsid w:val="007850D3"/>
    <w:rsid w:val="00797BCF"/>
    <w:rsid w:val="007B7952"/>
    <w:rsid w:val="007D20D4"/>
    <w:rsid w:val="007F3326"/>
    <w:rsid w:val="0080095D"/>
    <w:rsid w:val="00804202"/>
    <w:rsid w:val="00822B05"/>
    <w:rsid w:val="00837F45"/>
    <w:rsid w:val="00852B94"/>
    <w:rsid w:val="008561E5"/>
    <w:rsid w:val="00864FA3"/>
    <w:rsid w:val="00883FC2"/>
    <w:rsid w:val="00893B3F"/>
    <w:rsid w:val="00893E37"/>
    <w:rsid w:val="008B430F"/>
    <w:rsid w:val="008C22CE"/>
    <w:rsid w:val="008C54A0"/>
    <w:rsid w:val="008D789B"/>
    <w:rsid w:val="008E3B92"/>
    <w:rsid w:val="00914038"/>
    <w:rsid w:val="0095645D"/>
    <w:rsid w:val="00986066"/>
    <w:rsid w:val="009945CC"/>
    <w:rsid w:val="009D3C51"/>
    <w:rsid w:val="009E06B1"/>
    <w:rsid w:val="009E72E2"/>
    <w:rsid w:val="009E7F03"/>
    <w:rsid w:val="009F30B6"/>
    <w:rsid w:val="009F3B18"/>
    <w:rsid w:val="00A032B3"/>
    <w:rsid w:val="00A03774"/>
    <w:rsid w:val="00A20337"/>
    <w:rsid w:val="00A22CB1"/>
    <w:rsid w:val="00A7719D"/>
    <w:rsid w:val="00AA2C49"/>
    <w:rsid w:val="00AB6B38"/>
    <w:rsid w:val="00AD33B9"/>
    <w:rsid w:val="00AD66DC"/>
    <w:rsid w:val="00AE0924"/>
    <w:rsid w:val="00B03F30"/>
    <w:rsid w:val="00B21576"/>
    <w:rsid w:val="00B25FBB"/>
    <w:rsid w:val="00B3636F"/>
    <w:rsid w:val="00B56921"/>
    <w:rsid w:val="00B8094D"/>
    <w:rsid w:val="00B84F84"/>
    <w:rsid w:val="00B97267"/>
    <w:rsid w:val="00BA2616"/>
    <w:rsid w:val="00BA4126"/>
    <w:rsid w:val="00BE4240"/>
    <w:rsid w:val="00BE5F3B"/>
    <w:rsid w:val="00BE6B2C"/>
    <w:rsid w:val="00C20170"/>
    <w:rsid w:val="00C2655C"/>
    <w:rsid w:val="00C27EC2"/>
    <w:rsid w:val="00C31295"/>
    <w:rsid w:val="00C55FC0"/>
    <w:rsid w:val="00C73EFB"/>
    <w:rsid w:val="00C9000C"/>
    <w:rsid w:val="00CA7AA8"/>
    <w:rsid w:val="00CB6FE6"/>
    <w:rsid w:val="00CC2BC6"/>
    <w:rsid w:val="00CC630A"/>
    <w:rsid w:val="00CF2438"/>
    <w:rsid w:val="00CF6B42"/>
    <w:rsid w:val="00D049AF"/>
    <w:rsid w:val="00D14240"/>
    <w:rsid w:val="00D20F3A"/>
    <w:rsid w:val="00D502E2"/>
    <w:rsid w:val="00D73E47"/>
    <w:rsid w:val="00D8105D"/>
    <w:rsid w:val="00D97BE0"/>
    <w:rsid w:val="00D97E0B"/>
    <w:rsid w:val="00DA1104"/>
    <w:rsid w:val="00DE0975"/>
    <w:rsid w:val="00DE0DC1"/>
    <w:rsid w:val="00DE49D6"/>
    <w:rsid w:val="00DE7982"/>
    <w:rsid w:val="00DF0FB2"/>
    <w:rsid w:val="00E07276"/>
    <w:rsid w:val="00E07507"/>
    <w:rsid w:val="00E37E3E"/>
    <w:rsid w:val="00E42387"/>
    <w:rsid w:val="00E46F1E"/>
    <w:rsid w:val="00EA2BC7"/>
    <w:rsid w:val="00EA6B2F"/>
    <w:rsid w:val="00EB00DF"/>
    <w:rsid w:val="00F0559E"/>
    <w:rsid w:val="00F103FF"/>
    <w:rsid w:val="00F13868"/>
    <w:rsid w:val="00F16BEF"/>
    <w:rsid w:val="00F2072A"/>
    <w:rsid w:val="00F462C0"/>
    <w:rsid w:val="00F73A2F"/>
    <w:rsid w:val="00F759AA"/>
    <w:rsid w:val="00F8507A"/>
    <w:rsid w:val="00F91FCF"/>
    <w:rsid w:val="00F94A3C"/>
    <w:rsid w:val="00FA0F62"/>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FEEF6-0887-41CC-8316-7138B77B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678</Words>
  <Characters>3868</Characters>
  <Application>Microsoft Office Word</Application>
  <DocSecurity>0</DocSecurity>
  <Lines>32</Lines>
  <Paragraphs>9</Paragraphs>
  <ScaleCrop>false</ScaleCrop>
  <Company>P R C</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3</cp:revision>
  <dcterms:created xsi:type="dcterms:W3CDTF">2023-11-03T03:00:00Z</dcterms:created>
  <dcterms:modified xsi:type="dcterms:W3CDTF">2023-11-03T03:00:00Z</dcterms:modified>
</cp:coreProperties>
</file>