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C8A2" w14:textId="77777777" w:rsidR="00705367" w:rsidRPr="00D406D4" w:rsidRDefault="00705367" w:rsidP="00705367">
      <w:pPr>
        <w:spacing w:line="360" w:lineRule="auto"/>
        <w:jc w:val="center"/>
        <w:rPr>
          <w:rFonts w:ascii="Times New Roman" w:eastAsia="黑体"/>
          <w:b/>
          <w:bCs w:val="0"/>
          <w:sz w:val="32"/>
          <w:szCs w:val="32"/>
        </w:rPr>
      </w:pPr>
      <w:r w:rsidRPr="00D406D4">
        <w:rPr>
          <w:rFonts w:ascii="Times New Roman" w:eastAsia="黑体"/>
          <w:b/>
          <w:bCs w:val="0"/>
          <w:sz w:val="32"/>
          <w:szCs w:val="32"/>
        </w:rPr>
        <w:t>嘉</w:t>
      </w:r>
      <w:proofErr w:type="gramStart"/>
      <w:r w:rsidRPr="00D406D4">
        <w:rPr>
          <w:rFonts w:ascii="Times New Roman" w:eastAsia="黑体"/>
          <w:b/>
          <w:bCs w:val="0"/>
          <w:sz w:val="32"/>
          <w:szCs w:val="32"/>
        </w:rPr>
        <w:t>友国际</w:t>
      </w:r>
      <w:proofErr w:type="gramEnd"/>
      <w:r w:rsidRPr="00D406D4">
        <w:rPr>
          <w:rFonts w:ascii="Times New Roman" w:eastAsia="黑体"/>
          <w:b/>
          <w:bCs w:val="0"/>
          <w:sz w:val="32"/>
          <w:szCs w:val="32"/>
        </w:rPr>
        <w:t>物流股份有限公司</w:t>
      </w:r>
    </w:p>
    <w:p w14:paraId="0A6DC8A3" w14:textId="77777777" w:rsidR="00705367" w:rsidRPr="00D406D4" w:rsidRDefault="00705367" w:rsidP="00705367">
      <w:pPr>
        <w:spacing w:afterLines="100" w:after="381" w:line="360" w:lineRule="auto"/>
        <w:jc w:val="center"/>
        <w:rPr>
          <w:rFonts w:ascii="Times New Roman" w:eastAsia="黑体"/>
          <w:b/>
          <w:bCs w:val="0"/>
          <w:sz w:val="32"/>
          <w:szCs w:val="32"/>
        </w:rPr>
      </w:pPr>
      <w:r w:rsidRPr="00D406D4">
        <w:rPr>
          <w:rFonts w:ascii="Times New Roman" w:eastAsia="黑体"/>
          <w:b/>
          <w:bCs w:val="0"/>
          <w:sz w:val="32"/>
          <w:szCs w:val="32"/>
        </w:rPr>
        <w:t>投资者调研会议记录</w:t>
      </w:r>
    </w:p>
    <w:p w14:paraId="0A6DC8A4" w14:textId="349E840A" w:rsidR="00B771A5" w:rsidRDefault="00705367" w:rsidP="00774F96">
      <w:pPr>
        <w:snapToGrid w:val="0"/>
        <w:spacing w:line="360" w:lineRule="auto"/>
        <w:ind w:firstLineChars="200" w:firstLine="482"/>
        <w:rPr>
          <w:rFonts w:ascii="宋体" w:eastAsia="宋体" w:hAnsi="宋体"/>
          <w:bCs w:val="0"/>
          <w:sz w:val="24"/>
          <w:szCs w:val="24"/>
        </w:rPr>
      </w:pPr>
      <w:r w:rsidRPr="006D01E5">
        <w:rPr>
          <w:rFonts w:ascii="宋体" w:eastAsia="宋体" w:hAnsi="宋体"/>
          <w:b/>
          <w:sz w:val="24"/>
          <w:szCs w:val="24"/>
        </w:rPr>
        <w:t>时间：</w:t>
      </w:r>
      <w:r w:rsidRPr="006D01E5">
        <w:rPr>
          <w:rFonts w:ascii="宋体" w:eastAsia="宋体" w:hAnsi="宋体" w:hint="eastAsia"/>
          <w:bCs w:val="0"/>
          <w:sz w:val="24"/>
          <w:szCs w:val="24"/>
        </w:rPr>
        <w:t>202</w:t>
      </w:r>
      <w:r>
        <w:rPr>
          <w:rFonts w:ascii="宋体" w:eastAsia="宋体" w:hAnsi="宋体"/>
          <w:bCs w:val="0"/>
          <w:sz w:val="24"/>
          <w:szCs w:val="24"/>
        </w:rPr>
        <w:t>3</w:t>
      </w:r>
      <w:r w:rsidRPr="006D01E5">
        <w:rPr>
          <w:rFonts w:ascii="宋体" w:eastAsia="宋体" w:hAnsi="宋体" w:hint="eastAsia"/>
          <w:bCs w:val="0"/>
          <w:sz w:val="24"/>
          <w:szCs w:val="24"/>
        </w:rPr>
        <w:t>年</w:t>
      </w:r>
      <w:r w:rsidR="00153DF2">
        <w:rPr>
          <w:rFonts w:ascii="宋体" w:eastAsia="宋体" w:hAnsi="宋体"/>
          <w:bCs w:val="0"/>
          <w:sz w:val="24"/>
          <w:szCs w:val="24"/>
        </w:rPr>
        <w:t>10</w:t>
      </w:r>
      <w:r w:rsidRPr="006D01E5">
        <w:rPr>
          <w:rFonts w:ascii="宋体" w:eastAsia="宋体" w:hAnsi="宋体" w:hint="eastAsia"/>
          <w:bCs w:val="0"/>
          <w:sz w:val="24"/>
          <w:szCs w:val="24"/>
        </w:rPr>
        <w:t>月</w:t>
      </w:r>
      <w:r w:rsidR="00153DF2">
        <w:rPr>
          <w:rFonts w:ascii="宋体" w:eastAsia="宋体" w:hAnsi="宋体"/>
          <w:bCs w:val="0"/>
          <w:sz w:val="24"/>
          <w:szCs w:val="24"/>
        </w:rPr>
        <w:t>31</w:t>
      </w:r>
      <w:r>
        <w:rPr>
          <w:rFonts w:ascii="宋体" w:eastAsia="宋体" w:hAnsi="宋体"/>
          <w:bCs w:val="0"/>
          <w:sz w:val="24"/>
          <w:szCs w:val="24"/>
        </w:rPr>
        <w:t>日</w:t>
      </w:r>
      <w:r w:rsidR="008B3CA6">
        <w:rPr>
          <w:rFonts w:ascii="宋体" w:eastAsia="宋体" w:hAnsi="宋体" w:hint="eastAsia"/>
          <w:bCs w:val="0"/>
          <w:sz w:val="24"/>
          <w:szCs w:val="24"/>
        </w:rPr>
        <w:t>至2023年11月2日</w:t>
      </w:r>
      <w:bookmarkStart w:id="0" w:name="_GoBack"/>
      <w:bookmarkEnd w:id="0"/>
    </w:p>
    <w:p w14:paraId="0A6DC8A5" w14:textId="77777777" w:rsidR="00705367" w:rsidRDefault="00705367" w:rsidP="00774F96">
      <w:pPr>
        <w:snapToGrid w:val="0"/>
        <w:spacing w:line="360" w:lineRule="auto"/>
        <w:ind w:firstLineChars="200" w:firstLine="482"/>
        <w:rPr>
          <w:rFonts w:ascii="宋体" w:eastAsia="宋体" w:hAnsi="宋体"/>
          <w:bCs w:val="0"/>
          <w:sz w:val="24"/>
          <w:szCs w:val="24"/>
        </w:rPr>
      </w:pPr>
      <w:r w:rsidRPr="006D01E5">
        <w:rPr>
          <w:rFonts w:ascii="宋体" w:eastAsia="宋体" w:hAnsi="宋体" w:hint="eastAsia"/>
          <w:b/>
          <w:sz w:val="24"/>
          <w:szCs w:val="24"/>
        </w:rPr>
        <w:t>方</w:t>
      </w:r>
      <w:r w:rsidRPr="006D01E5">
        <w:rPr>
          <w:rFonts w:ascii="宋体" w:eastAsia="宋体" w:hAnsi="宋体"/>
          <w:b/>
          <w:sz w:val="24"/>
          <w:szCs w:val="24"/>
        </w:rPr>
        <w:t>式：</w:t>
      </w:r>
      <w:r w:rsidRPr="006D01E5">
        <w:rPr>
          <w:rFonts w:ascii="宋体" w:eastAsia="宋体" w:hAnsi="宋体" w:hint="eastAsia"/>
          <w:bCs w:val="0"/>
          <w:sz w:val="24"/>
          <w:szCs w:val="24"/>
        </w:rPr>
        <w:t>电话会议</w:t>
      </w:r>
    </w:p>
    <w:p w14:paraId="0A6DC8A6" w14:textId="77777777" w:rsidR="00705367" w:rsidRDefault="00705367" w:rsidP="00774F96">
      <w:pPr>
        <w:snapToGrid w:val="0"/>
        <w:spacing w:line="360" w:lineRule="auto"/>
        <w:ind w:firstLineChars="200" w:firstLine="482"/>
        <w:rPr>
          <w:rFonts w:ascii="宋体" w:eastAsia="宋体" w:hAnsi="宋体"/>
          <w:bCs w:val="0"/>
          <w:sz w:val="24"/>
          <w:szCs w:val="24"/>
        </w:rPr>
      </w:pPr>
      <w:r w:rsidRPr="006D01E5">
        <w:rPr>
          <w:rFonts w:ascii="宋体" w:eastAsia="宋体" w:hAnsi="宋体"/>
          <w:b/>
          <w:sz w:val="24"/>
          <w:szCs w:val="24"/>
        </w:rPr>
        <w:t>公司出席人员：</w:t>
      </w:r>
      <w:r w:rsidRPr="006D01E5">
        <w:rPr>
          <w:rFonts w:ascii="宋体" w:eastAsia="宋体" w:hAnsi="宋体" w:hint="eastAsia"/>
          <w:bCs w:val="0"/>
          <w:sz w:val="24"/>
          <w:szCs w:val="24"/>
        </w:rPr>
        <w:t>董事、</w:t>
      </w:r>
      <w:r w:rsidRPr="006D01E5">
        <w:rPr>
          <w:rFonts w:ascii="宋体" w:eastAsia="宋体" w:hAnsi="宋体"/>
          <w:bCs w:val="0"/>
          <w:sz w:val="24"/>
          <w:szCs w:val="24"/>
        </w:rPr>
        <w:t>总经理孟联女士</w:t>
      </w:r>
      <w:r w:rsidRPr="006D01E5">
        <w:rPr>
          <w:rFonts w:ascii="宋体" w:eastAsia="宋体" w:hAnsi="宋体" w:hint="eastAsia"/>
          <w:bCs w:val="0"/>
          <w:sz w:val="24"/>
          <w:szCs w:val="24"/>
        </w:rPr>
        <w:t>，</w:t>
      </w:r>
      <w:r w:rsidRPr="006D01E5">
        <w:rPr>
          <w:rFonts w:ascii="宋体" w:eastAsia="宋体" w:hAnsi="宋体"/>
          <w:bCs w:val="0"/>
          <w:sz w:val="24"/>
          <w:szCs w:val="24"/>
        </w:rPr>
        <w:t>董事会秘书聂慧峰先生</w:t>
      </w:r>
    </w:p>
    <w:p w14:paraId="0A6DC8A7" w14:textId="0E20C9B2" w:rsidR="00B771A5" w:rsidRPr="007630CA" w:rsidRDefault="00705367" w:rsidP="00774F96">
      <w:pPr>
        <w:snapToGrid w:val="0"/>
        <w:spacing w:line="360" w:lineRule="auto"/>
        <w:ind w:firstLineChars="200" w:firstLine="482"/>
        <w:rPr>
          <w:rFonts w:ascii="宋体" w:eastAsia="宋体" w:hAnsi="宋体"/>
          <w:sz w:val="24"/>
          <w:szCs w:val="24"/>
        </w:rPr>
      </w:pPr>
      <w:r w:rsidRPr="006D01E5">
        <w:rPr>
          <w:rFonts w:ascii="宋体" w:eastAsia="宋体" w:hAnsi="宋体" w:hint="eastAsia"/>
          <w:b/>
          <w:sz w:val="24"/>
          <w:szCs w:val="24"/>
        </w:rPr>
        <w:t>参会机构</w:t>
      </w:r>
      <w:r w:rsidRPr="006D01E5">
        <w:rPr>
          <w:rFonts w:ascii="宋体" w:eastAsia="宋体" w:hAnsi="宋体"/>
          <w:b/>
          <w:sz w:val="24"/>
          <w:szCs w:val="24"/>
        </w:rPr>
        <w:t>：</w:t>
      </w:r>
      <w:r w:rsidR="00724242" w:rsidRPr="00391519">
        <w:rPr>
          <w:rFonts w:ascii="宋体" w:eastAsia="宋体" w:hAnsi="宋体" w:hint="eastAsia"/>
          <w:sz w:val="24"/>
          <w:szCs w:val="24"/>
        </w:rPr>
        <w:t>中银国际证券股份有限公司、中信证券股份有限公司、广发证券股份有限公司、华创证券有限责任公司、</w:t>
      </w:r>
      <w:r w:rsidR="005574AB" w:rsidRPr="005574AB">
        <w:rPr>
          <w:rFonts w:ascii="宋体" w:eastAsia="宋体" w:hAnsi="宋体" w:hint="eastAsia"/>
          <w:sz w:val="24"/>
          <w:szCs w:val="24"/>
        </w:rPr>
        <w:t>华泰证券股份有限公司</w:t>
      </w:r>
      <w:r w:rsidR="005574AB">
        <w:rPr>
          <w:rFonts w:ascii="宋体" w:eastAsia="宋体" w:hAnsi="宋体" w:hint="eastAsia"/>
          <w:sz w:val="24"/>
          <w:szCs w:val="24"/>
        </w:rPr>
        <w:t>、</w:t>
      </w:r>
      <w:r w:rsidR="00724242" w:rsidRPr="00391519">
        <w:rPr>
          <w:rFonts w:ascii="宋体" w:eastAsia="宋体" w:hAnsi="宋体" w:hint="eastAsia"/>
          <w:sz w:val="24"/>
          <w:szCs w:val="24"/>
        </w:rPr>
        <w:t>中天国富证券有限公司、国海证券股份有限公司、国金证券股份有限公司、长江证券股份有限公司、中泰证券股份有限公司、海通证券股份有限公司、华金证券股份有限公司、</w:t>
      </w:r>
      <w:proofErr w:type="gramStart"/>
      <w:r w:rsidR="00724242" w:rsidRPr="00391519">
        <w:rPr>
          <w:rFonts w:ascii="宋体" w:eastAsia="宋体" w:hAnsi="宋体" w:hint="eastAsia"/>
          <w:sz w:val="24"/>
          <w:szCs w:val="24"/>
        </w:rPr>
        <w:t>浙商证券</w:t>
      </w:r>
      <w:proofErr w:type="gramEnd"/>
      <w:r w:rsidR="00724242" w:rsidRPr="00391519">
        <w:rPr>
          <w:rFonts w:ascii="宋体" w:eastAsia="宋体" w:hAnsi="宋体" w:hint="eastAsia"/>
          <w:sz w:val="24"/>
          <w:szCs w:val="24"/>
        </w:rPr>
        <w:t>股份有限公司、太平洋证券股份有限公司、申万宏</w:t>
      </w:r>
      <w:proofErr w:type="gramStart"/>
      <w:r w:rsidR="00724242" w:rsidRPr="00391519">
        <w:rPr>
          <w:rFonts w:ascii="宋体" w:eastAsia="宋体" w:hAnsi="宋体" w:hint="eastAsia"/>
          <w:sz w:val="24"/>
          <w:szCs w:val="24"/>
        </w:rPr>
        <w:t>源证券</w:t>
      </w:r>
      <w:proofErr w:type="gramEnd"/>
      <w:r w:rsidR="00724242" w:rsidRPr="00391519">
        <w:rPr>
          <w:rFonts w:ascii="宋体" w:eastAsia="宋体" w:hAnsi="宋体" w:hint="eastAsia"/>
          <w:sz w:val="24"/>
          <w:szCs w:val="24"/>
        </w:rPr>
        <w:t>有限公司、国信证券股份有限公司、天风证券股份有限公司、兴业证券股份有限公司、汇丰前海证券有限责任公司、招商证券股份有限公司、</w:t>
      </w:r>
      <w:r w:rsidR="002E7779" w:rsidRPr="002E7779">
        <w:rPr>
          <w:rFonts w:ascii="宋体" w:eastAsia="宋体" w:hAnsi="宋体" w:hint="eastAsia"/>
          <w:sz w:val="24"/>
          <w:szCs w:val="24"/>
        </w:rPr>
        <w:t>上海东方证券资产管理有限公司</w:t>
      </w:r>
      <w:r w:rsidR="00724242" w:rsidRPr="00391519">
        <w:rPr>
          <w:rFonts w:ascii="宋体" w:eastAsia="宋体" w:hAnsi="宋体" w:hint="eastAsia"/>
          <w:sz w:val="24"/>
          <w:szCs w:val="24"/>
        </w:rPr>
        <w:t>、西南证券股份有限公司、中</w:t>
      </w:r>
      <w:proofErr w:type="gramStart"/>
      <w:r w:rsidR="00724242" w:rsidRPr="00391519">
        <w:rPr>
          <w:rFonts w:ascii="宋体" w:eastAsia="宋体" w:hAnsi="宋体" w:hint="eastAsia"/>
          <w:sz w:val="24"/>
          <w:szCs w:val="24"/>
        </w:rPr>
        <w:t>信建投证券</w:t>
      </w:r>
      <w:proofErr w:type="gramEnd"/>
      <w:r w:rsidR="00724242" w:rsidRPr="00391519">
        <w:rPr>
          <w:rFonts w:ascii="宋体" w:eastAsia="宋体" w:hAnsi="宋体" w:hint="eastAsia"/>
          <w:sz w:val="24"/>
          <w:szCs w:val="24"/>
        </w:rPr>
        <w:t>股份有限公司、中国国际金融股份有限公司、</w:t>
      </w:r>
      <w:r w:rsidR="002E7779" w:rsidRPr="002E7779">
        <w:rPr>
          <w:rFonts w:ascii="宋体" w:eastAsia="宋体" w:hAnsi="宋体" w:hint="eastAsia"/>
          <w:sz w:val="24"/>
          <w:szCs w:val="24"/>
        </w:rPr>
        <w:t>阳光资产管理股份有限公司</w:t>
      </w:r>
      <w:r w:rsidR="00724242" w:rsidRPr="00391519">
        <w:rPr>
          <w:rFonts w:ascii="宋体" w:eastAsia="宋体" w:hAnsi="宋体" w:hint="eastAsia"/>
          <w:sz w:val="24"/>
          <w:szCs w:val="24"/>
        </w:rPr>
        <w:t>、中欧基金管理有限公司、嘉</w:t>
      </w:r>
      <w:proofErr w:type="gramStart"/>
      <w:r w:rsidR="00724242" w:rsidRPr="00391519">
        <w:rPr>
          <w:rFonts w:ascii="宋体" w:eastAsia="宋体" w:hAnsi="宋体" w:hint="eastAsia"/>
          <w:sz w:val="24"/>
          <w:szCs w:val="24"/>
        </w:rPr>
        <w:t>实基金</w:t>
      </w:r>
      <w:proofErr w:type="gramEnd"/>
      <w:r w:rsidR="00724242" w:rsidRPr="00391519">
        <w:rPr>
          <w:rFonts w:ascii="宋体" w:eastAsia="宋体" w:hAnsi="宋体" w:hint="eastAsia"/>
          <w:sz w:val="24"/>
          <w:szCs w:val="24"/>
        </w:rPr>
        <w:t>管理有限公司、南方基金管理股份有限公司、平安基金管理有限公司、招商基金管理有限公司、新华基金管理股份有限公司、国金基金管理有限公司、华夏基金管理有限公司、国</w:t>
      </w:r>
      <w:proofErr w:type="gramStart"/>
      <w:r w:rsidR="00724242" w:rsidRPr="00391519">
        <w:rPr>
          <w:rFonts w:ascii="宋体" w:eastAsia="宋体" w:hAnsi="宋体" w:hint="eastAsia"/>
          <w:sz w:val="24"/>
          <w:szCs w:val="24"/>
        </w:rPr>
        <w:t>投瑞银基金</w:t>
      </w:r>
      <w:proofErr w:type="gramEnd"/>
      <w:r w:rsidR="00724242" w:rsidRPr="00391519">
        <w:rPr>
          <w:rFonts w:ascii="宋体" w:eastAsia="宋体" w:hAnsi="宋体" w:hint="eastAsia"/>
          <w:sz w:val="24"/>
          <w:szCs w:val="24"/>
        </w:rPr>
        <w:t>管理有限公司、景顺长城基金管理有限公司、</w:t>
      </w:r>
      <w:proofErr w:type="gramStart"/>
      <w:r w:rsidR="00724242" w:rsidRPr="00391519">
        <w:rPr>
          <w:rFonts w:ascii="宋体" w:eastAsia="宋体" w:hAnsi="宋体" w:hint="eastAsia"/>
          <w:sz w:val="24"/>
          <w:szCs w:val="24"/>
        </w:rPr>
        <w:t>工银瑞信</w:t>
      </w:r>
      <w:proofErr w:type="gramEnd"/>
      <w:r w:rsidR="00724242" w:rsidRPr="00391519">
        <w:rPr>
          <w:rFonts w:ascii="宋体" w:eastAsia="宋体" w:hAnsi="宋体" w:hint="eastAsia"/>
          <w:sz w:val="24"/>
          <w:szCs w:val="24"/>
        </w:rPr>
        <w:t>基金管理有限公司、南华基金管理有限公司、兴</w:t>
      </w:r>
      <w:proofErr w:type="gramStart"/>
      <w:r w:rsidR="00724242" w:rsidRPr="00391519">
        <w:rPr>
          <w:rFonts w:ascii="宋体" w:eastAsia="宋体" w:hAnsi="宋体" w:hint="eastAsia"/>
          <w:sz w:val="24"/>
          <w:szCs w:val="24"/>
        </w:rPr>
        <w:t>银基金</w:t>
      </w:r>
      <w:proofErr w:type="gramEnd"/>
      <w:r w:rsidR="00724242" w:rsidRPr="00391519">
        <w:rPr>
          <w:rFonts w:ascii="宋体" w:eastAsia="宋体" w:hAnsi="宋体" w:hint="eastAsia"/>
          <w:sz w:val="24"/>
          <w:szCs w:val="24"/>
        </w:rPr>
        <w:t>管理有限责任公司、</w:t>
      </w:r>
      <w:proofErr w:type="gramStart"/>
      <w:r w:rsidR="00724242" w:rsidRPr="00391519">
        <w:rPr>
          <w:rFonts w:ascii="宋体" w:eastAsia="宋体" w:hAnsi="宋体" w:hint="eastAsia"/>
          <w:sz w:val="24"/>
          <w:szCs w:val="24"/>
        </w:rPr>
        <w:t>汇添富基金</w:t>
      </w:r>
      <w:proofErr w:type="gramEnd"/>
      <w:r w:rsidR="00724242" w:rsidRPr="00391519">
        <w:rPr>
          <w:rFonts w:ascii="宋体" w:eastAsia="宋体" w:hAnsi="宋体" w:hint="eastAsia"/>
          <w:sz w:val="24"/>
          <w:szCs w:val="24"/>
        </w:rPr>
        <w:t>管理股份有限公司、民生加</w:t>
      </w:r>
      <w:proofErr w:type="gramStart"/>
      <w:r w:rsidR="00724242" w:rsidRPr="00391519">
        <w:rPr>
          <w:rFonts w:ascii="宋体" w:eastAsia="宋体" w:hAnsi="宋体" w:hint="eastAsia"/>
          <w:sz w:val="24"/>
          <w:szCs w:val="24"/>
        </w:rPr>
        <w:t>银基金</w:t>
      </w:r>
      <w:proofErr w:type="gramEnd"/>
      <w:r w:rsidR="00724242" w:rsidRPr="00391519">
        <w:rPr>
          <w:rFonts w:ascii="宋体" w:eastAsia="宋体" w:hAnsi="宋体" w:hint="eastAsia"/>
          <w:sz w:val="24"/>
          <w:szCs w:val="24"/>
        </w:rPr>
        <w:t>管理有限公司、东方阿尔法基金管理有限公司、光大保德信基金管理有限公司、</w:t>
      </w:r>
      <w:r w:rsidR="005574AB" w:rsidRPr="005574AB">
        <w:rPr>
          <w:rFonts w:ascii="宋体" w:eastAsia="宋体" w:hAnsi="宋体" w:hint="eastAsia"/>
          <w:sz w:val="24"/>
          <w:szCs w:val="24"/>
        </w:rPr>
        <w:t>光大兴</w:t>
      </w:r>
      <w:proofErr w:type="gramStart"/>
      <w:r w:rsidR="005574AB" w:rsidRPr="005574AB">
        <w:rPr>
          <w:rFonts w:ascii="宋体" w:eastAsia="宋体" w:hAnsi="宋体" w:hint="eastAsia"/>
          <w:sz w:val="24"/>
          <w:szCs w:val="24"/>
        </w:rPr>
        <w:t>陇</w:t>
      </w:r>
      <w:proofErr w:type="gramEnd"/>
      <w:r w:rsidR="005574AB" w:rsidRPr="005574AB">
        <w:rPr>
          <w:rFonts w:ascii="宋体" w:eastAsia="宋体" w:hAnsi="宋体" w:hint="eastAsia"/>
          <w:sz w:val="24"/>
          <w:szCs w:val="24"/>
        </w:rPr>
        <w:t>信托有限责任公司</w:t>
      </w:r>
      <w:r w:rsidR="005574AB">
        <w:rPr>
          <w:rFonts w:ascii="宋体" w:eastAsia="宋体" w:hAnsi="宋体" w:hint="eastAsia"/>
          <w:sz w:val="24"/>
          <w:szCs w:val="24"/>
        </w:rPr>
        <w:t>、</w:t>
      </w:r>
      <w:r w:rsidR="00724242" w:rsidRPr="00391519">
        <w:rPr>
          <w:rFonts w:ascii="宋体" w:eastAsia="宋体" w:hAnsi="宋体" w:hint="eastAsia"/>
          <w:sz w:val="24"/>
          <w:szCs w:val="24"/>
        </w:rPr>
        <w:t>万家基金管理有限公司、宏</w:t>
      </w:r>
      <w:proofErr w:type="gramStart"/>
      <w:r w:rsidR="00724242" w:rsidRPr="00391519">
        <w:rPr>
          <w:rFonts w:ascii="宋体" w:eastAsia="宋体" w:hAnsi="宋体" w:hint="eastAsia"/>
          <w:sz w:val="24"/>
          <w:szCs w:val="24"/>
        </w:rPr>
        <w:t>利基金</w:t>
      </w:r>
      <w:proofErr w:type="gramEnd"/>
      <w:r w:rsidR="00724242" w:rsidRPr="00391519">
        <w:rPr>
          <w:rFonts w:ascii="宋体" w:eastAsia="宋体" w:hAnsi="宋体" w:hint="eastAsia"/>
          <w:sz w:val="24"/>
          <w:szCs w:val="24"/>
        </w:rPr>
        <w:t>管理有限公司、东吴基金管理有限公司、上海勤辰私募基金管理合伙企业</w:t>
      </w:r>
      <w:r w:rsidR="00724242" w:rsidRPr="00391519">
        <w:rPr>
          <w:rFonts w:ascii="宋体" w:eastAsia="宋体" w:hAnsi="宋体"/>
          <w:sz w:val="24"/>
          <w:szCs w:val="24"/>
        </w:rPr>
        <w:t>(有限合伙)、上海耀之私募基金管理中心(有限合伙)、青</w:t>
      </w:r>
      <w:proofErr w:type="gramStart"/>
      <w:r w:rsidR="00724242" w:rsidRPr="00391519">
        <w:rPr>
          <w:rFonts w:ascii="宋体" w:eastAsia="宋体" w:hAnsi="宋体" w:hint="eastAsia"/>
          <w:sz w:val="24"/>
          <w:szCs w:val="24"/>
        </w:rPr>
        <w:t>骓</w:t>
      </w:r>
      <w:proofErr w:type="gramEnd"/>
      <w:r w:rsidR="00724242" w:rsidRPr="00391519">
        <w:rPr>
          <w:rFonts w:ascii="宋体" w:eastAsia="宋体" w:hAnsi="宋体" w:hint="eastAsia"/>
          <w:sz w:val="24"/>
          <w:szCs w:val="24"/>
        </w:rPr>
        <w:t>私募基金管理</w:t>
      </w:r>
      <w:r w:rsidR="00724242" w:rsidRPr="00391519">
        <w:rPr>
          <w:rFonts w:ascii="宋体" w:eastAsia="宋体" w:hAnsi="宋体"/>
          <w:sz w:val="24"/>
          <w:szCs w:val="24"/>
        </w:rPr>
        <w:t>(上海)有限公司、武汉华实劲</w:t>
      </w:r>
      <w:proofErr w:type="gramStart"/>
      <w:r w:rsidR="00724242" w:rsidRPr="00391519">
        <w:rPr>
          <w:rFonts w:ascii="宋体" w:eastAsia="宋体" w:hAnsi="宋体" w:hint="eastAsia"/>
          <w:sz w:val="24"/>
          <w:szCs w:val="24"/>
        </w:rPr>
        <w:t>鸿私募股权投资</w:t>
      </w:r>
      <w:proofErr w:type="gramEnd"/>
      <w:r w:rsidR="00724242" w:rsidRPr="00391519">
        <w:rPr>
          <w:rFonts w:ascii="宋体" w:eastAsia="宋体" w:hAnsi="宋体" w:hint="eastAsia"/>
          <w:sz w:val="24"/>
          <w:szCs w:val="24"/>
        </w:rPr>
        <w:t>基金合伙企业（有限合伙）、珠海会远私募基金管理有限公司、招银理财有限</w:t>
      </w:r>
      <w:r w:rsidR="008E72B2" w:rsidRPr="002369C3">
        <w:rPr>
          <w:rFonts w:ascii="宋体" w:eastAsia="宋体" w:hAnsi="宋体" w:hint="eastAsia"/>
          <w:sz w:val="24"/>
          <w:szCs w:val="24"/>
        </w:rPr>
        <w:t>责任</w:t>
      </w:r>
      <w:r w:rsidR="00724242" w:rsidRPr="00391519">
        <w:rPr>
          <w:rFonts w:ascii="宋体" w:eastAsia="宋体" w:hAnsi="宋体" w:hint="eastAsia"/>
          <w:sz w:val="24"/>
          <w:szCs w:val="24"/>
        </w:rPr>
        <w:t>公司、上海</w:t>
      </w:r>
      <w:proofErr w:type="gramStart"/>
      <w:r w:rsidR="00724242" w:rsidRPr="00391519">
        <w:rPr>
          <w:rFonts w:ascii="宋体" w:eastAsia="宋体" w:hAnsi="宋体" w:hint="eastAsia"/>
          <w:sz w:val="24"/>
          <w:szCs w:val="24"/>
        </w:rPr>
        <w:t>慎知资产</w:t>
      </w:r>
      <w:proofErr w:type="gramEnd"/>
      <w:r w:rsidR="00724242" w:rsidRPr="00391519">
        <w:rPr>
          <w:rFonts w:ascii="宋体" w:eastAsia="宋体" w:hAnsi="宋体" w:hint="eastAsia"/>
          <w:sz w:val="24"/>
          <w:szCs w:val="24"/>
        </w:rPr>
        <w:t>管理合伙企业（有限合伙）、上海明河投资管理有限公司、淡水泉（北京）投资管理有限公司、北京汉和汉华资本管理有限公司、成都火星资产管理中心</w:t>
      </w:r>
      <w:r w:rsidR="00724242" w:rsidRPr="00391519">
        <w:rPr>
          <w:rFonts w:ascii="宋体" w:eastAsia="宋体" w:hAnsi="宋体"/>
          <w:sz w:val="24"/>
          <w:szCs w:val="24"/>
        </w:rPr>
        <w:t>(有限合伙)、上海嘉诚投资管理有限公司、上海承周资产管理有限公司、深圳市红</w:t>
      </w:r>
      <w:proofErr w:type="gramStart"/>
      <w:r w:rsidR="00724242" w:rsidRPr="00391519">
        <w:rPr>
          <w:rFonts w:ascii="宋体" w:eastAsia="宋体" w:hAnsi="宋体" w:hint="eastAsia"/>
          <w:sz w:val="24"/>
          <w:szCs w:val="24"/>
        </w:rPr>
        <w:t>筹投资</w:t>
      </w:r>
      <w:proofErr w:type="gramEnd"/>
      <w:r w:rsidR="00724242" w:rsidRPr="00391519">
        <w:rPr>
          <w:rFonts w:ascii="宋体" w:eastAsia="宋体" w:hAnsi="宋体" w:hint="eastAsia"/>
          <w:sz w:val="24"/>
          <w:szCs w:val="24"/>
        </w:rPr>
        <w:t>有限公司、深圳市</w:t>
      </w:r>
      <w:proofErr w:type="gramStart"/>
      <w:r w:rsidR="00724242" w:rsidRPr="00391519">
        <w:rPr>
          <w:rFonts w:ascii="宋体" w:eastAsia="宋体" w:hAnsi="宋体" w:hint="eastAsia"/>
          <w:sz w:val="24"/>
          <w:szCs w:val="24"/>
        </w:rPr>
        <w:t>翼虎投资</w:t>
      </w:r>
      <w:proofErr w:type="gramEnd"/>
      <w:r w:rsidR="00724242" w:rsidRPr="00391519">
        <w:rPr>
          <w:rFonts w:ascii="宋体" w:eastAsia="宋体" w:hAnsi="宋体" w:hint="eastAsia"/>
          <w:sz w:val="24"/>
          <w:szCs w:val="24"/>
        </w:rPr>
        <w:t>管理有限公司等机构。</w:t>
      </w:r>
    </w:p>
    <w:p w14:paraId="0A6DC8A8" w14:textId="77777777" w:rsidR="002D2E64" w:rsidRDefault="00B771A5" w:rsidP="00774F96">
      <w:pPr>
        <w:adjustRightInd w:val="0"/>
        <w:snapToGrid w:val="0"/>
        <w:spacing w:line="360" w:lineRule="auto"/>
        <w:ind w:firstLineChars="200" w:firstLine="482"/>
        <w:rPr>
          <w:rFonts w:ascii="宋体" w:eastAsia="宋体" w:hAnsi="宋体"/>
          <w:b/>
          <w:bCs w:val="0"/>
          <w:sz w:val="24"/>
          <w:szCs w:val="24"/>
        </w:rPr>
      </w:pPr>
      <w:r>
        <w:rPr>
          <w:rFonts w:ascii="宋体" w:eastAsia="宋体" w:hAnsi="宋体" w:hint="eastAsia"/>
          <w:b/>
          <w:bCs w:val="0"/>
          <w:sz w:val="24"/>
          <w:szCs w:val="24"/>
        </w:rPr>
        <w:lastRenderedPageBreak/>
        <w:t>介绍公司</w:t>
      </w:r>
      <w:r>
        <w:rPr>
          <w:rFonts w:ascii="宋体" w:eastAsia="宋体" w:hAnsi="宋体"/>
          <w:b/>
          <w:bCs w:val="0"/>
          <w:sz w:val="24"/>
          <w:szCs w:val="24"/>
        </w:rPr>
        <w:t>财务状况</w:t>
      </w:r>
      <w:r w:rsidR="00976BB8">
        <w:rPr>
          <w:rFonts w:ascii="宋体" w:eastAsia="宋体" w:hAnsi="宋体"/>
          <w:b/>
          <w:bCs w:val="0"/>
          <w:sz w:val="24"/>
          <w:szCs w:val="24"/>
        </w:rPr>
        <w:t>及经营成果：</w:t>
      </w:r>
    </w:p>
    <w:p w14:paraId="0A6DC8A9" w14:textId="77777777" w:rsidR="000F55A2" w:rsidRDefault="000F55A2" w:rsidP="00774F96">
      <w:pPr>
        <w:adjustRightInd w:val="0"/>
        <w:snapToGrid w:val="0"/>
        <w:spacing w:line="360" w:lineRule="auto"/>
        <w:ind w:firstLineChars="200" w:firstLine="480"/>
        <w:rPr>
          <w:rFonts w:ascii="宋体" w:eastAsia="宋体" w:hAnsi="宋体"/>
          <w:bCs w:val="0"/>
          <w:sz w:val="24"/>
          <w:szCs w:val="24"/>
        </w:rPr>
      </w:pPr>
      <w:r>
        <w:rPr>
          <w:rFonts w:ascii="宋体" w:eastAsia="宋体" w:hAnsi="宋体" w:hint="eastAsia"/>
          <w:bCs w:val="0"/>
          <w:sz w:val="24"/>
          <w:szCs w:val="24"/>
        </w:rPr>
        <w:t>202</w:t>
      </w:r>
      <w:r>
        <w:rPr>
          <w:rFonts w:ascii="宋体" w:eastAsia="宋体" w:hAnsi="宋体"/>
          <w:bCs w:val="0"/>
          <w:sz w:val="24"/>
          <w:szCs w:val="24"/>
        </w:rPr>
        <w:t>3年</w:t>
      </w:r>
      <w:r w:rsidR="00153DF2">
        <w:rPr>
          <w:rFonts w:ascii="宋体" w:eastAsia="宋体" w:hAnsi="宋体"/>
          <w:bCs w:val="0"/>
          <w:sz w:val="24"/>
          <w:szCs w:val="24"/>
        </w:rPr>
        <w:t>前三季</w:t>
      </w:r>
      <w:r w:rsidRPr="002D2E64">
        <w:rPr>
          <w:rFonts w:ascii="宋体" w:eastAsia="宋体" w:hAnsi="宋体" w:hint="eastAsia"/>
          <w:bCs w:val="0"/>
          <w:sz w:val="24"/>
          <w:szCs w:val="24"/>
        </w:rPr>
        <w:t>度</w:t>
      </w:r>
      <w:r>
        <w:rPr>
          <w:rFonts w:ascii="宋体" w:eastAsia="宋体" w:hAnsi="宋体" w:hint="eastAsia"/>
          <w:bCs w:val="0"/>
          <w:sz w:val="24"/>
          <w:szCs w:val="24"/>
        </w:rPr>
        <w:t>，</w:t>
      </w:r>
      <w:r w:rsidRPr="002D2E64">
        <w:rPr>
          <w:rFonts w:ascii="宋体" w:eastAsia="宋体" w:hAnsi="宋体" w:hint="eastAsia"/>
          <w:bCs w:val="0"/>
          <w:sz w:val="24"/>
          <w:szCs w:val="24"/>
        </w:rPr>
        <w:t>公司实现营业收入</w:t>
      </w:r>
      <w:r w:rsidR="00153DF2" w:rsidRPr="00153DF2">
        <w:rPr>
          <w:rFonts w:ascii="宋体" w:eastAsia="宋体" w:hAnsi="宋体"/>
          <w:bCs w:val="0"/>
          <w:sz w:val="24"/>
          <w:szCs w:val="24"/>
        </w:rPr>
        <w:t>510,086.88</w:t>
      </w:r>
      <w:r w:rsidR="00153DF2">
        <w:rPr>
          <w:rFonts w:ascii="宋体" w:eastAsia="宋体" w:hAnsi="宋体"/>
          <w:bCs w:val="0"/>
          <w:sz w:val="24"/>
          <w:szCs w:val="24"/>
        </w:rPr>
        <w:t>万元</w:t>
      </w:r>
      <w:r w:rsidRPr="002D2E64">
        <w:rPr>
          <w:rFonts w:ascii="宋体" w:eastAsia="宋体" w:hAnsi="宋体" w:hint="eastAsia"/>
          <w:bCs w:val="0"/>
          <w:sz w:val="24"/>
          <w:szCs w:val="24"/>
        </w:rPr>
        <w:t>，同比增长</w:t>
      </w:r>
      <w:r w:rsidR="00153DF2">
        <w:rPr>
          <w:rFonts w:ascii="宋体" w:eastAsia="宋体" w:hAnsi="宋体"/>
          <w:bCs w:val="0"/>
          <w:sz w:val="24"/>
          <w:szCs w:val="24"/>
        </w:rPr>
        <w:t>33.95</w:t>
      </w:r>
      <w:r w:rsidRPr="002D2E64">
        <w:rPr>
          <w:rFonts w:ascii="宋体" w:eastAsia="宋体" w:hAnsi="宋体" w:hint="eastAsia"/>
          <w:bCs w:val="0"/>
          <w:sz w:val="24"/>
          <w:szCs w:val="24"/>
        </w:rPr>
        <w:t>%</w:t>
      </w:r>
      <w:r>
        <w:rPr>
          <w:rFonts w:ascii="宋体" w:eastAsia="宋体" w:hAnsi="宋体"/>
          <w:bCs w:val="0"/>
          <w:sz w:val="24"/>
          <w:szCs w:val="24"/>
        </w:rPr>
        <w:t>；</w:t>
      </w:r>
      <w:r w:rsidRPr="002D2E64">
        <w:rPr>
          <w:rFonts w:ascii="宋体" w:eastAsia="宋体" w:hAnsi="宋体" w:hint="eastAsia"/>
          <w:bCs w:val="0"/>
          <w:sz w:val="24"/>
          <w:szCs w:val="24"/>
        </w:rPr>
        <w:t>实现归属于上市公司股东的净利润</w:t>
      </w:r>
      <w:r w:rsidR="00B12AF0" w:rsidRPr="00B12AF0">
        <w:rPr>
          <w:rFonts w:ascii="宋体" w:eastAsia="宋体" w:hAnsi="宋体"/>
          <w:bCs w:val="0"/>
          <w:sz w:val="24"/>
          <w:szCs w:val="24"/>
        </w:rPr>
        <w:t>75,474.81</w:t>
      </w:r>
      <w:r w:rsidR="00B12AF0">
        <w:rPr>
          <w:rFonts w:ascii="宋体" w:eastAsia="宋体" w:hAnsi="宋体"/>
          <w:bCs w:val="0"/>
          <w:sz w:val="24"/>
          <w:szCs w:val="24"/>
        </w:rPr>
        <w:t>万</w:t>
      </w:r>
      <w:r w:rsidRPr="002D2E64">
        <w:rPr>
          <w:rFonts w:ascii="宋体" w:eastAsia="宋体" w:hAnsi="宋体" w:hint="eastAsia"/>
          <w:bCs w:val="0"/>
          <w:sz w:val="24"/>
          <w:szCs w:val="24"/>
        </w:rPr>
        <w:t>元，同比增长</w:t>
      </w:r>
      <w:r w:rsidR="00B12AF0">
        <w:rPr>
          <w:rFonts w:ascii="宋体" w:eastAsia="宋体" w:hAnsi="宋体"/>
          <w:bCs w:val="0"/>
          <w:sz w:val="24"/>
          <w:szCs w:val="24"/>
        </w:rPr>
        <w:t>61.61</w:t>
      </w:r>
      <w:r w:rsidRPr="002D2E64">
        <w:rPr>
          <w:rFonts w:ascii="宋体" w:eastAsia="宋体" w:hAnsi="宋体" w:hint="eastAsia"/>
          <w:bCs w:val="0"/>
          <w:sz w:val="24"/>
          <w:szCs w:val="24"/>
        </w:rPr>
        <w:t>%。</w:t>
      </w:r>
      <w:r>
        <w:rPr>
          <w:rFonts w:ascii="宋体" w:eastAsia="宋体" w:hAnsi="宋体" w:hint="eastAsia"/>
          <w:bCs w:val="0"/>
          <w:sz w:val="24"/>
          <w:szCs w:val="24"/>
        </w:rPr>
        <w:t>截至2</w:t>
      </w:r>
      <w:r>
        <w:rPr>
          <w:rFonts w:ascii="宋体" w:eastAsia="宋体" w:hAnsi="宋体"/>
          <w:bCs w:val="0"/>
          <w:sz w:val="24"/>
          <w:szCs w:val="24"/>
        </w:rPr>
        <w:t>023</w:t>
      </w:r>
      <w:r w:rsidRPr="00BD4EE1">
        <w:rPr>
          <w:rFonts w:ascii="宋体" w:eastAsia="宋体" w:hAnsi="宋体" w:hint="eastAsia"/>
          <w:bCs w:val="0"/>
          <w:sz w:val="24"/>
          <w:szCs w:val="24"/>
        </w:rPr>
        <w:t>年</w:t>
      </w:r>
      <w:r w:rsidR="00B26D91">
        <w:rPr>
          <w:rFonts w:ascii="宋体" w:eastAsia="宋体" w:hAnsi="宋体"/>
          <w:bCs w:val="0"/>
          <w:sz w:val="24"/>
          <w:szCs w:val="24"/>
        </w:rPr>
        <w:t>9</w:t>
      </w:r>
      <w:r>
        <w:rPr>
          <w:rFonts w:ascii="宋体" w:eastAsia="宋体" w:hAnsi="宋体" w:hint="eastAsia"/>
          <w:bCs w:val="0"/>
          <w:sz w:val="24"/>
          <w:szCs w:val="24"/>
        </w:rPr>
        <w:t>月</w:t>
      </w:r>
      <w:r w:rsidRPr="00BD4EE1">
        <w:rPr>
          <w:rFonts w:ascii="宋体" w:eastAsia="宋体" w:hAnsi="宋体" w:hint="eastAsia"/>
          <w:bCs w:val="0"/>
          <w:sz w:val="24"/>
          <w:szCs w:val="24"/>
        </w:rPr>
        <w:t>末</w:t>
      </w:r>
      <w:r>
        <w:rPr>
          <w:rFonts w:ascii="宋体" w:eastAsia="宋体" w:hAnsi="宋体" w:hint="eastAsia"/>
          <w:bCs w:val="0"/>
          <w:sz w:val="24"/>
          <w:szCs w:val="24"/>
        </w:rPr>
        <w:t>，公司</w:t>
      </w:r>
      <w:r w:rsidRPr="00BD4EE1">
        <w:rPr>
          <w:rFonts w:ascii="宋体" w:eastAsia="宋体" w:hAnsi="宋体" w:hint="eastAsia"/>
          <w:bCs w:val="0"/>
          <w:sz w:val="24"/>
          <w:szCs w:val="24"/>
        </w:rPr>
        <w:t>总资产</w:t>
      </w:r>
      <w:r w:rsidR="00B26D91" w:rsidRPr="00B26D91">
        <w:rPr>
          <w:rFonts w:ascii="宋体" w:eastAsia="宋体" w:hAnsi="宋体"/>
          <w:bCs w:val="0"/>
          <w:sz w:val="24"/>
          <w:szCs w:val="24"/>
        </w:rPr>
        <w:t>637,158.00</w:t>
      </w:r>
      <w:r w:rsidR="00B26D91">
        <w:rPr>
          <w:rFonts w:ascii="宋体" w:eastAsia="宋体" w:hAnsi="宋体"/>
          <w:bCs w:val="0"/>
          <w:sz w:val="24"/>
          <w:szCs w:val="24"/>
        </w:rPr>
        <w:t>万</w:t>
      </w:r>
      <w:r w:rsidRPr="00BD4EE1">
        <w:rPr>
          <w:rFonts w:ascii="宋体" w:eastAsia="宋体" w:hAnsi="宋体" w:hint="eastAsia"/>
          <w:bCs w:val="0"/>
          <w:sz w:val="24"/>
          <w:szCs w:val="24"/>
        </w:rPr>
        <w:t>元，较</w:t>
      </w:r>
      <w:r>
        <w:rPr>
          <w:rFonts w:ascii="宋体" w:eastAsia="宋体" w:hAnsi="宋体" w:hint="eastAsia"/>
          <w:bCs w:val="0"/>
          <w:sz w:val="24"/>
          <w:szCs w:val="24"/>
        </w:rPr>
        <w:t>上年末</w:t>
      </w:r>
      <w:r w:rsidRPr="00BD4EE1">
        <w:rPr>
          <w:rFonts w:ascii="宋体" w:eastAsia="宋体" w:hAnsi="宋体" w:hint="eastAsia"/>
          <w:bCs w:val="0"/>
          <w:sz w:val="24"/>
          <w:szCs w:val="24"/>
        </w:rPr>
        <w:t>增长</w:t>
      </w:r>
      <w:r w:rsidR="00B26D91">
        <w:rPr>
          <w:rFonts w:ascii="宋体" w:eastAsia="宋体" w:hAnsi="宋体"/>
          <w:bCs w:val="0"/>
          <w:sz w:val="24"/>
          <w:szCs w:val="24"/>
        </w:rPr>
        <w:t>18.95</w:t>
      </w:r>
      <w:r>
        <w:rPr>
          <w:rFonts w:ascii="宋体" w:eastAsia="宋体" w:hAnsi="宋体" w:hint="eastAsia"/>
          <w:bCs w:val="0"/>
          <w:sz w:val="24"/>
          <w:szCs w:val="24"/>
        </w:rPr>
        <w:t>%；</w:t>
      </w:r>
      <w:r w:rsidRPr="00BD4EE1">
        <w:rPr>
          <w:rFonts w:ascii="宋体" w:eastAsia="宋体" w:hAnsi="宋体" w:hint="eastAsia"/>
          <w:bCs w:val="0"/>
          <w:sz w:val="24"/>
          <w:szCs w:val="24"/>
        </w:rPr>
        <w:t>归属于</w:t>
      </w:r>
      <w:r>
        <w:rPr>
          <w:rFonts w:ascii="宋体" w:eastAsia="宋体" w:hAnsi="宋体" w:hint="eastAsia"/>
          <w:bCs w:val="0"/>
          <w:sz w:val="24"/>
          <w:szCs w:val="24"/>
        </w:rPr>
        <w:t>上市公司股东的</w:t>
      </w:r>
      <w:r w:rsidRPr="00BD4EE1">
        <w:rPr>
          <w:rFonts w:ascii="宋体" w:eastAsia="宋体" w:hAnsi="宋体" w:hint="eastAsia"/>
          <w:bCs w:val="0"/>
          <w:sz w:val="24"/>
          <w:szCs w:val="24"/>
        </w:rPr>
        <w:t>净资产</w:t>
      </w:r>
      <w:r w:rsidR="00B26D91" w:rsidRPr="00B26D91">
        <w:rPr>
          <w:rFonts w:ascii="宋体" w:eastAsia="宋体" w:hAnsi="宋体"/>
          <w:bCs w:val="0"/>
          <w:sz w:val="24"/>
          <w:szCs w:val="24"/>
        </w:rPr>
        <w:t>462,084.96</w:t>
      </w:r>
      <w:r w:rsidR="00B26D91">
        <w:rPr>
          <w:rFonts w:ascii="宋体" w:eastAsia="宋体" w:hAnsi="宋体"/>
          <w:bCs w:val="0"/>
          <w:sz w:val="24"/>
          <w:szCs w:val="24"/>
        </w:rPr>
        <w:t>万</w:t>
      </w:r>
      <w:r w:rsidRPr="00BD4EE1">
        <w:rPr>
          <w:rFonts w:ascii="宋体" w:eastAsia="宋体" w:hAnsi="宋体" w:hint="eastAsia"/>
          <w:bCs w:val="0"/>
          <w:sz w:val="24"/>
          <w:szCs w:val="24"/>
        </w:rPr>
        <w:t>元，较</w:t>
      </w:r>
      <w:r>
        <w:rPr>
          <w:rFonts w:ascii="宋体" w:eastAsia="宋体" w:hAnsi="宋体" w:hint="eastAsia"/>
          <w:bCs w:val="0"/>
          <w:sz w:val="24"/>
          <w:szCs w:val="24"/>
        </w:rPr>
        <w:t>上年末</w:t>
      </w:r>
      <w:r w:rsidRPr="00BD4EE1">
        <w:rPr>
          <w:rFonts w:ascii="宋体" w:eastAsia="宋体" w:hAnsi="宋体" w:hint="eastAsia"/>
          <w:bCs w:val="0"/>
          <w:sz w:val="24"/>
          <w:szCs w:val="24"/>
        </w:rPr>
        <w:t>增长</w:t>
      </w:r>
      <w:r w:rsidR="00B26D91">
        <w:rPr>
          <w:rFonts w:ascii="宋体" w:eastAsia="宋体" w:hAnsi="宋体"/>
          <w:bCs w:val="0"/>
          <w:sz w:val="24"/>
          <w:szCs w:val="24"/>
        </w:rPr>
        <w:t>11.14</w:t>
      </w:r>
      <w:r w:rsidRPr="00BD4EE1">
        <w:rPr>
          <w:rFonts w:ascii="宋体" w:eastAsia="宋体" w:hAnsi="宋体" w:hint="eastAsia"/>
          <w:bCs w:val="0"/>
          <w:sz w:val="24"/>
          <w:szCs w:val="24"/>
        </w:rPr>
        <w:t>%。</w:t>
      </w:r>
    </w:p>
    <w:p w14:paraId="0A6DC8AA" w14:textId="77777777" w:rsidR="00705367" w:rsidRPr="00A60E46" w:rsidRDefault="00705367" w:rsidP="00774F96">
      <w:pPr>
        <w:adjustRightInd w:val="0"/>
        <w:snapToGrid w:val="0"/>
        <w:spacing w:line="360" w:lineRule="auto"/>
        <w:ind w:firstLineChars="200" w:firstLine="482"/>
        <w:rPr>
          <w:rFonts w:ascii="宋体" w:eastAsia="宋体" w:hAnsi="宋体"/>
          <w:b/>
          <w:bCs w:val="0"/>
          <w:sz w:val="24"/>
          <w:szCs w:val="24"/>
        </w:rPr>
      </w:pPr>
      <w:r w:rsidRPr="00A60E46">
        <w:rPr>
          <w:rFonts w:ascii="宋体" w:eastAsia="宋体" w:hAnsi="宋体" w:hint="eastAsia"/>
          <w:b/>
          <w:bCs w:val="0"/>
          <w:sz w:val="24"/>
          <w:szCs w:val="24"/>
        </w:rPr>
        <w:t>调研主要问题及回复情况：</w:t>
      </w:r>
    </w:p>
    <w:p w14:paraId="0A6DC8AB" w14:textId="77777777" w:rsidR="000A2DC3" w:rsidRDefault="00705367" w:rsidP="000A2DC3">
      <w:pPr>
        <w:tabs>
          <w:tab w:val="left" w:pos="4845"/>
        </w:tabs>
        <w:snapToGrid w:val="0"/>
        <w:spacing w:line="360" w:lineRule="auto"/>
        <w:ind w:firstLineChars="200" w:firstLine="482"/>
        <w:rPr>
          <w:rFonts w:ascii="宋体" w:eastAsia="宋体" w:hAnsi="宋体"/>
          <w:b/>
          <w:bCs w:val="0"/>
          <w:sz w:val="24"/>
          <w:szCs w:val="24"/>
        </w:rPr>
      </w:pPr>
      <w:r w:rsidRPr="00FD77DC">
        <w:rPr>
          <w:rFonts w:ascii="宋体" w:eastAsia="宋体" w:hAnsi="宋体"/>
          <w:b/>
          <w:bCs w:val="0"/>
          <w:sz w:val="24"/>
          <w:szCs w:val="24"/>
        </w:rPr>
        <w:t>问题</w:t>
      </w:r>
      <w:r>
        <w:rPr>
          <w:rFonts w:ascii="宋体" w:eastAsia="宋体" w:hAnsi="宋体"/>
          <w:b/>
          <w:bCs w:val="0"/>
          <w:sz w:val="24"/>
          <w:szCs w:val="24"/>
        </w:rPr>
        <w:t>1</w:t>
      </w:r>
      <w:r w:rsidRPr="00FD77DC">
        <w:rPr>
          <w:rFonts w:ascii="宋体" w:eastAsia="宋体" w:hAnsi="宋体"/>
          <w:b/>
          <w:bCs w:val="0"/>
          <w:sz w:val="24"/>
          <w:szCs w:val="24"/>
        </w:rPr>
        <w:t>：</w:t>
      </w:r>
      <w:r w:rsidR="00060035" w:rsidRPr="00060035">
        <w:rPr>
          <w:rFonts w:ascii="宋体" w:eastAsia="宋体" w:hAnsi="宋体" w:hint="eastAsia"/>
          <w:b/>
          <w:bCs w:val="0"/>
          <w:sz w:val="24"/>
          <w:szCs w:val="24"/>
        </w:rPr>
        <w:t>收购Reinsberg Holdings AG 80%股权</w:t>
      </w:r>
      <w:r w:rsidR="00060035">
        <w:rPr>
          <w:rFonts w:ascii="宋体" w:eastAsia="宋体" w:hAnsi="宋体" w:hint="eastAsia"/>
          <w:b/>
          <w:bCs w:val="0"/>
          <w:sz w:val="24"/>
          <w:szCs w:val="24"/>
        </w:rPr>
        <w:t>的原因？</w:t>
      </w:r>
    </w:p>
    <w:p w14:paraId="0A6DC8AC" w14:textId="1AE662AB" w:rsidR="003B2308" w:rsidRDefault="000A2DC3" w:rsidP="00392378">
      <w:pPr>
        <w:tabs>
          <w:tab w:val="left" w:pos="4845"/>
        </w:tabs>
        <w:snapToGrid w:val="0"/>
        <w:spacing w:line="360" w:lineRule="auto"/>
        <w:ind w:firstLineChars="200" w:firstLine="480"/>
        <w:rPr>
          <w:rFonts w:ascii="宋体" w:eastAsia="宋体" w:hAnsi="宋体"/>
          <w:bCs w:val="0"/>
          <w:sz w:val="24"/>
          <w:szCs w:val="24"/>
        </w:rPr>
      </w:pPr>
      <w:r w:rsidRPr="000A2DC3">
        <w:rPr>
          <w:rFonts w:ascii="宋体" w:eastAsia="宋体" w:hAnsi="宋体"/>
          <w:bCs w:val="0"/>
          <w:sz w:val="24"/>
          <w:szCs w:val="24"/>
        </w:rPr>
        <w:t>回复：</w:t>
      </w:r>
      <w:r w:rsidR="00CF7A4C">
        <w:rPr>
          <w:rFonts w:ascii="宋体" w:eastAsia="宋体" w:hAnsi="宋体"/>
          <w:bCs w:val="0"/>
          <w:sz w:val="24"/>
          <w:szCs w:val="24"/>
        </w:rPr>
        <w:t>公司</w:t>
      </w:r>
      <w:r w:rsidR="00060035" w:rsidRPr="00060035">
        <w:rPr>
          <w:rFonts w:ascii="宋体" w:eastAsia="宋体" w:hAnsi="宋体" w:hint="eastAsia"/>
          <w:bCs w:val="0"/>
          <w:sz w:val="24"/>
          <w:szCs w:val="24"/>
        </w:rPr>
        <w:t>通过投资刚果（金）、赞比亚两国陆路</w:t>
      </w:r>
      <w:r w:rsidR="00060035">
        <w:rPr>
          <w:rFonts w:ascii="宋体" w:eastAsia="宋体" w:hAnsi="宋体" w:hint="eastAsia"/>
          <w:bCs w:val="0"/>
          <w:sz w:val="24"/>
          <w:szCs w:val="24"/>
        </w:rPr>
        <w:t>口岸、道路等物流</w:t>
      </w:r>
      <w:r w:rsidR="00060035" w:rsidRPr="00060035">
        <w:rPr>
          <w:rFonts w:ascii="宋体" w:eastAsia="宋体" w:hAnsi="宋体" w:hint="eastAsia"/>
          <w:bCs w:val="0"/>
          <w:sz w:val="24"/>
          <w:szCs w:val="24"/>
        </w:rPr>
        <w:t>基础设施</w:t>
      </w:r>
      <w:r w:rsidR="00060035">
        <w:rPr>
          <w:rFonts w:ascii="宋体" w:eastAsia="宋体" w:hAnsi="宋体" w:hint="eastAsia"/>
          <w:bCs w:val="0"/>
          <w:sz w:val="24"/>
          <w:szCs w:val="24"/>
        </w:rPr>
        <w:t>，</w:t>
      </w:r>
      <w:r w:rsidR="00D05F50">
        <w:rPr>
          <w:rFonts w:ascii="宋体" w:eastAsia="宋体" w:hAnsi="宋体"/>
          <w:bCs w:val="0"/>
          <w:sz w:val="24"/>
          <w:szCs w:val="24"/>
        </w:rPr>
        <w:t>完成</w:t>
      </w:r>
      <w:r w:rsidR="000F52DC">
        <w:rPr>
          <w:rFonts w:ascii="宋体" w:eastAsia="宋体" w:hAnsi="宋体" w:hint="eastAsia"/>
          <w:bCs w:val="0"/>
          <w:sz w:val="24"/>
          <w:szCs w:val="24"/>
        </w:rPr>
        <w:t>对于</w:t>
      </w:r>
      <w:r w:rsidR="001C1233">
        <w:rPr>
          <w:rFonts w:ascii="宋体" w:eastAsia="宋体" w:hAnsi="宋体"/>
          <w:bCs w:val="0"/>
          <w:sz w:val="24"/>
          <w:szCs w:val="24"/>
        </w:rPr>
        <w:t>非洲</w:t>
      </w:r>
      <w:r w:rsidR="001C1233" w:rsidRPr="00060035">
        <w:rPr>
          <w:rFonts w:ascii="宋体" w:eastAsia="宋体" w:hAnsi="宋体" w:hint="eastAsia"/>
          <w:bCs w:val="0"/>
          <w:sz w:val="24"/>
          <w:szCs w:val="24"/>
        </w:rPr>
        <w:t>铜矿</w:t>
      </w:r>
      <w:proofErr w:type="gramStart"/>
      <w:r w:rsidR="001C1233" w:rsidRPr="00060035">
        <w:rPr>
          <w:rFonts w:ascii="宋体" w:eastAsia="宋体" w:hAnsi="宋体" w:hint="eastAsia"/>
          <w:bCs w:val="0"/>
          <w:sz w:val="24"/>
          <w:szCs w:val="24"/>
        </w:rPr>
        <w:t>带地区</w:t>
      </w:r>
      <w:proofErr w:type="gramEnd"/>
      <w:r w:rsidR="001C1233">
        <w:rPr>
          <w:rFonts w:ascii="宋体" w:eastAsia="宋体" w:hAnsi="宋体"/>
          <w:bCs w:val="0"/>
          <w:sz w:val="24"/>
          <w:szCs w:val="24"/>
        </w:rPr>
        <w:t>关键物流节点的</w:t>
      </w:r>
      <w:r w:rsidR="00CF7A4C">
        <w:rPr>
          <w:rFonts w:ascii="宋体" w:eastAsia="宋体" w:hAnsi="宋体"/>
          <w:bCs w:val="0"/>
          <w:sz w:val="24"/>
          <w:szCs w:val="24"/>
        </w:rPr>
        <w:t>布局</w:t>
      </w:r>
      <w:r w:rsidR="00D05F50">
        <w:rPr>
          <w:rFonts w:ascii="宋体" w:eastAsia="宋体" w:hAnsi="宋体"/>
          <w:bCs w:val="0"/>
          <w:sz w:val="24"/>
          <w:szCs w:val="24"/>
        </w:rPr>
        <w:t>，</w:t>
      </w:r>
      <w:r w:rsidR="000F52DC">
        <w:rPr>
          <w:rFonts w:ascii="宋体" w:eastAsia="宋体" w:hAnsi="宋体" w:hint="eastAsia"/>
          <w:bCs w:val="0"/>
          <w:sz w:val="24"/>
          <w:szCs w:val="24"/>
        </w:rPr>
        <w:t>有效解决</w:t>
      </w:r>
      <w:r w:rsidR="000F52DC">
        <w:rPr>
          <w:rFonts w:ascii="宋体" w:eastAsia="宋体" w:hAnsi="宋体"/>
          <w:bCs w:val="0"/>
          <w:sz w:val="24"/>
          <w:szCs w:val="24"/>
        </w:rPr>
        <w:t>了</w:t>
      </w:r>
      <w:r w:rsidR="00D05F50">
        <w:rPr>
          <w:rFonts w:ascii="宋体" w:eastAsia="宋体" w:hAnsi="宋体"/>
          <w:bCs w:val="0"/>
          <w:sz w:val="24"/>
          <w:szCs w:val="24"/>
        </w:rPr>
        <w:t>两国</w:t>
      </w:r>
      <w:r w:rsidR="000F52DC">
        <w:rPr>
          <w:rFonts w:ascii="宋体" w:eastAsia="宋体" w:hAnsi="宋体" w:hint="eastAsia"/>
          <w:bCs w:val="0"/>
          <w:sz w:val="24"/>
          <w:szCs w:val="24"/>
        </w:rPr>
        <w:t>物流</w:t>
      </w:r>
      <w:r w:rsidR="00D05F50" w:rsidRPr="00D05F50">
        <w:rPr>
          <w:rFonts w:ascii="宋体" w:eastAsia="宋体" w:hAnsi="宋体" w:hint="eastAsia"/>
          <w:bCs w:val="0"/>
          <w:sz w:val="24"/>
          <w:szCs w:val="24"/>
        </w:rPr>
        <w:t>基础设施落后、交通运输不便等</w:t>
      </w:r>
      <w:r w:rsidR="00392378">
        <w:rPr>
          <w:rFonts w:ascii="宋体" w:eastAsia="宋体" w:hAnsi="宋体" w:hint="eastAsia"/>
          <w:bCs w:val="0"/>
          <w:sz w:val="24"/>
          <w:szCs w:val="24"/>
        </w:rPr>
        <w:t>制约</w:t>
      </w:r>
      <w:r w:rsidR="000F52DC">
        <w:rPr>
          <w:rFonts w:ascii="宋体" w:eastAsia="宋体" w:hAnsi="宋体" w:hint="eastAsia"/>
          <w:bCs w:val="0"/>
          <w:sz w:val="24"/>
          <w:szCs w:val="24"/>
        </w:rPr>
        <w:t>经济</w:t>
      </w:r>
      <w:r w:rsidR="00392378">
        <w:rPr>
          <w:rFonts w:ascii="宋体" w:eastAsia="宋体" w:hAnsi="宋体" w:hint="eastAsia"/>
          <w:bCs w:val="0"/>
          <w:sz w:val="24"/>
          <w:szCs w:val="24"/>
        </w:rPr>
        <w:t>发展的</w:t>
      </w:r>
      <w:r w:rsidR="00D05F50">
        <w:rPr>
          <w:rFonts w:ascii="宋体" w:eastAsia="宋体" w:hAnsi="宋体" w:hint="eastAsia"/>
          <w:bCs w:val="0"/>
          <w:sz w:val="24"/>
          <w:szCs w:val="24"/>
        </w:rPr>
        <w:t>突出问题，</w:t>
      </w:r>
      <w:r w:rsidR="00EB3720">
        <w:rPr>
          <w:rFonts w:ascii="宋体" w:eastAsia="宋体" w:hAnsi="宋体" w:hint="eastAsia"/>
          <w:bCs w:val="0"/>
          <w:sz w:val="24"/>
          <w:szCs w:val="24"/>
        </w:rPr>
        <w:t>跨境</w:t>
      </w:r>
      <w:r w:rsidR="00392378">
        <w:rPr>
          <w:rFonts w:ascii="宋体" w:eastAsia="宋体" w:hAnsi="宋体" w:hint="eastAsia"/>
          <w:bCs w:val="0"/>
          <w:sz w:val="24"/>
          <w:szCs w:val="24"/>
        </w:rPr>
        <w:t>物流</w:t>
      </w:r>
      <w:r w:rsidR="00392378" w:rsidRPr="00060035">
        <w:rPr>
          <w:rFonts w:ascii="宋体" w:eastAsia="宋体" w:hAnsi="宋体" w:hint="eastAsia"/>
          <w:bCs w:val="0"/>
          <w:sz w:val="24"/>
          <w:szCs w:val="24"/>
        </w:rPr>
        <w:t>效率和服务水平大幅提升</w:t>
      </w:r>
      <w:r w:rsidR="00392378">
        <w:rPr>
          <w:rFonts w:ascii="宋体" w:eastAsia="宋体" w:hAnsi="宋体" w:hint="eastAsia"/>
          <w:bCs w:val="0"/>
          <w:sz w:val="24"/>
          <w:szCs w:val="24"/>
        </w:rPr>
        <w:t>，从根本上改变了</w:t>
      </w:r>
      <w:r w:rsidR="00060035" w:rsidRPr="00060035">
        <w:rPr>
          <w:rFonts w:ascii="宋体" w:eastAsia="宋体" w:hAnsi="宋体" w:hint="eastAsia"/>
          <w:bCs w:val="0"/>
          <w:sz w:val="24"/>
          <w:szCs w:val="24"/>
        </w:rPr>
        <w:t>非洲</w:t>
      </w:r>
      <w:r w:rsidR="00D05F50">
        <w:rPr>
          <w:rFonts w:ascii="宋体" w:eastAsia="宋体" w:hAnsi="宋体" w:hint="eastAsia"/>
          <w:bCs w:val="0"/>
          <w:sz w:val="24"/>
          <w:szCs w:val="24"/>
        </w:rPr>
        <w:t>中南部</w:t>
      </w:r>
      <w:r w:rsidR="00060035" w:rsidRPr="00060035">
        <w:rPr>
          <w:rFonts w:ascii="宋体" w:eastAsia="宋体" w:hAnsi="宋体" w:hint="eastAsia"/>
          <w:bCs w:val="0"/>
          <w:sz w:val="24"/>
          <w:szCs w:val="24"/>
        </w:rPr>
        <w:t>陆</w:t>
      </w:r>
      <w:r w:rsidR="00D05F50">
        <w:rPr>
          <w:rFonts w:ascii="宋体" w:eastAsia="宋体" w:hAnsi="宋体" w:hint="eastAsia"/>
          <w:bCs w:val="0"/>
          <w:sz w:val="24"/>
          <w:szCs w:val="24"/>
        </w:rPr>
        <w:t>路</w:t>
      </w:r>
      <w:r w:rsidR="00060035" w:rsidRPr="00060035">
        <w:rPr>
          <w:rFonts w:ascii="宋体" w:eastAsia="宋体" w:hAnsi="宋体" w:hint="eastAsia"/>
          <w:bCs w:val="0"/>
          <w:sz w:val="24"/>
          <w:szCs w:val="24"/>
        </w:rPr>
        <w:t>运</w:t>
      </w:r>
      <w:r w:rsidR="00D05F50">
        <w:rPr>
          <w:rFonts w:ascii="宋体" w:eastAsia="宋体" w:hAnsi="宋体" w:hint="eastAsia"/>
          <w:bCs w:val="0"/>
          <w:sz w:val="24"/>
          <w:szCs w:val="24"/>
        </w:rPr>
        <w:t>输</w:t>
      </w:r>
      <w:r w:rsidR="00060035" w:rsidRPr="00060035">
        <w:rPr>
          <w:rFonts w:ascii="宋体" w:eastAsia="宋体" w:hAnsi="宋体" w:hint="eastAsia"/>
          <w:bCs w:val="0"/>
          <w:sz w:val="24"/>
          <w:szCs w:val="24"/>
        </w:rPr>
        <w:t>通道的面貌，</w:t>
      </w:r>
      <w:r w:rsidR="006060D4">
        <w:rPr>
          <w:rFonts w:ascii="宋体" w:eastAsia="宋体" w:hAnsi="宋体" w:hint="eastAsia"/>
          <w:bCs w:val="0"/>
          <w:sz w:val="24"/>
          <w:szCs w:val="24"/>
        </w:rPr>
        <w:t>将</w:t>
      </w:r>
      <w:r w:rsidR="00060035" w:rsidRPr="00060035">
        <w:rPr>
          <w:rFonts w:ascii="宋体" w:eastAsia="宋体" w:hAnsi="宋体" w:hint="eastAsia"/>
          <w:bCs w:val="0"/>
          <w:sz w:val="24"/>
          <w:szCs w:val="24"/>
        </w:rPr>
        <w:t>逐步形成覆盖中南部非洲市场的物流</w:t>
      </w:r>
      <w:r w:rsidR="00084D2F">
        <w:rPr>
          <w:rFonts w:ascii="宋体" w:eastAsia="宋体" w:hAnsi="宋体" w:hint="eastAsia"/>
          <w:bCs w:val="0"/>
          <w:sz w:val="24"/>
          <w:szCs w:val="24"/>
        </w:rPr>
        <w:t>运输</w:t>
      </w:r>
      <w:r w:rsidR="00060035" w:rsidRPr="00060035">
        <w:rPr>
          <w:rFonts w:ascii="宋体" w:eastAsia="宋体" w:hAnsi="宋体" w:hint="eastAsia"/>
          <w:bCs w:val="0"/>
          <w:sz w:val="24"/>
          <w:szCs w:val="24"/>
        </w:rPr>
        <w:t>网络</w:t>
      </w:r>
      <w:r w:rsidR="00EB3720">
        <w:rPr>
          <w:rFonts w:ascii="宋体" w:eastAsia="宋体" w:hAnsi="宋体" w:hint="eastAsia"/>
          <w:bCs w:val="0"/>
          <w:sz w:val="24"/>
          <w:szCs w:val="24"/>
        </w:rPr>
        <w:t>，</w:t>
      </w:r>
      <w:r w:rsidR="00030BF7">
        <w:rPr>
          <w:rFonts w:ascii="宋体" w:eastAsia="宋体" w:hAnsi="宋体" w:hint="eastAsia"/>
          <w:bCs w:val="0"/>
          <w:sz w:val="24"/>
          <w:szCs w:val="24"/>
        </w:rPr>
        <w:t>有力</w:t>
      </w:r>
      <w:r w:rsidR="00B049D3">
        <w:rPr>
          <w:rFonts w:ascii="宋体" w:eastAsia="宋体" w:hAnsi="宋体" w:hint="eastAsia"/>
          <w:bCs w:val="0"/>
          <w:sz w:val="24"/>
          <w:szCs w:val="24"/>
        </w:rPr>
        <w:t>地</w:t>
      </w:r>
      <w:r w:rsidR="00030BF7">
        <w:rPr>
          <w:rFonts w:ascii="宋体" w:eastAsia="宋体" w:hAnsi="宋体" w:hint="eastAsia"/>
          <w:bCs w:val="0"/>
          <w:sz w:val="24"/>
          <w:szCs w:val="24"/>
        </w:rPr>
        <w:t>提高了</w:t>
      </w:r>
      <w:r w:rsidR="003B2308">
        <w:rPr>
          <w:rFonts w:ascii="宋体" w:eastAsia="宋体" w:hAnsi="宋体" w:hint="eastAsia"/>
          <w:bCs w:val="0"/>
          <w:sz w:val="24"/>
          <w:szCs w:val="24"/>
        </w:rPr>
        <w:t>公司核心竞争力</w:t>
      </w:r>
      <w:r w:rsidR="00060035" w:rsidRPr="00060035">
        <w:rPr>
          <w:rFonts w:ascii="宋体" w:eastAsia="宋体" w:hAnsi="宋体" w:hint="eastAsia"/>
          <w:bCs w:val="0"/>
          <w:sz w:val="24"/>
          <w:szCs w:val="24"/>
        </w:rPr>
        <w:t>。</w:t>
      </w:r>
    </w:p>
    <w:p w14:paraId="0A6DC8AD" w14:textId="13640C05" w:rsidR="000A2DC3" w:rsidRPr="00060035" w:rsidRDefault="00292CC7" w:rsidP="0049315C">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hint="eastAsia"/>
          <w:bCs w:val="0"/>
          <w:sz w:val="24"/>
          <w:szCs w:val="24"/>
        </w:rPr>
        <w:t>公路</w:t>
      </w:r>
      <w:r w:rsidR="000F52DC">
        <w:rPr>
          <w:rFonts w:ascii="宋体" w:eastAsia="宋体" w:hAnsi="宋体" w:hint="eastAsia"/>
          <w:bCs w:val="0"/>
          <w:sz w:val="24"/>
          <w:szCs w:val="24"/>
        </w:rPr>
        <w:t>运输</w:t>
      </w:r>
      <w:r>
        <w:rPr>
          <w:rFonts w:ascii="宋体" w:eastAsia="宋体" w:hAnsi="宋体" w:hint="eastAsia"/>
          <w:bCs w:val="0"/>
          <w:sz w:val="24"/>
          <w:szCs w:val="24"/>
        </w:rPr>
        <w:t>目前仍</w:t>
      </w:r>
      <w:r w:rsidR="0049315C">
        <w:rPr>
          <w:rFonts w:ascii="宋体" w:eastAsia="宋体" w:hAnsi="宋体" w:hint="eastAsia"/>
          <w:bCs w:val="0"/>
          <w:sz w:val="24"/>
          <w:szCs w:val="24"/>
        </w:rPr>
        <w:t>是</w:t>
      </w:r>
      <w:r w:rsidR="003B2308" w:rsidRPr="00060035">
        <w:rPr>
          <w:rFonts w:ascii="宋体" w:eastAsia="宋体" w:hAnsi="宋体" w:hint="eastAsia"/>
          <w:bCs w:val="0"/>
          <w:sz w:val="24"/>
          <w:szCs w:val="24"/>
        </w:rPr>
        <w:t>非洲</w:t>
      </w:r>
      <w:r w:rsidRPr="00060035">
        <w:rPr>
          <w:rFonts w:ascii="宋体" w:eastAsia="宋体" w:hAnsi="宋体" w:hint="eastAsia"/>
          <w:bCs w:val="0"/>
          <w:sz w:val="24"/>
          <w:szCs w:val="24"/>
        </w:rPr>
        <w:t>中南部</w:t>
      </w:r>
      <w:r w:rsidR="0049315C">
        <w:rPr>
          <w:rFonts w:ascii="宋体" w:eastAsia="宋体" w:hAnsi="宋体" w:hint="eastAsia"/>
          <w:bCs w:val="0"/>
          <w:sz w:val="24"/>
          <w:szCs w:val="24"/>
        </w:rPr>
        <w:t>特别是</w:t>
      </w:r>
      <w:r w:rsidR="003B2308" w:rsidRPr="00060035">
        <w:rPr>
          <w:rFonts w:ascii="宋体" w:eastAsia="宋体" w:hAnsi="宋体" w:hint="eastAsia"/>
          <w:bCs w:val="0"/>
          <w:sz w:val="24"/>
          <w:szCs w:val="24"/>
        </w:rPr>
        <w:t>内陆国家的最主要</w:t>
      </w:r>
      <w:r w:rsidR="00A358B3">
        <w:rPr>
          <w:rFonts w:ascii="宋体" w:eastAsia="宋体" w:hAnsi="宋体" w:hint="eastAsia"/>
          <w:bCs w:val="0"/>
          <w:sz w:val="24"/>
          <w:szCs w:val="24"/>
        </w:rPr>
        <w:t>运输方式，在物流业发展</w:t>
      </w:r>
      <w:r w:rsidR="003B2308" w:rsidRPr="00060035">
        <w:rPr>
          <w:rFonts w:ascii="宋体" w:eastAsia="宋体" w:hAnsi="宋体" w:hint="eastAsia"/>
          <w:bCs w:val="0"/>
          <w:sz w:val="24"/>
          <w:szCs w:val="24"/>
        </w:rPr>
        <w:t>中发挥着</w:t>
      </w:r>
      <w:r w:rsidR="00A358B3">
        <w:rPr>
          <w:rFonts w:ascii="宋体" w:eastAsia="宋体" w:hAnsi="宋体" w:hint="eastAsia"/>
          <w:bCs w:val="0"/>
          <w:sz w:val="24"/>
          <w:szCs w:val="24"/>
        </w:rPr>
        <w:t>至关重要的</w:t>
      </w:r>
      <w:r w:rsidR="003B2308" w:rsidRPr="00060035">
        <w:rPr>
          <w:rFonts w:ascii="宋体" w:eastAsia="宋体" w:hAnsi="宋体" w:hint="eastAsia"/>
          <w:bCs w:val="0"/>
          <w:sz w:val="24"/>
          <w:szCs w:val="24"/>
        </w:rPr>
        <w:t>作用。</w:t>
      </w:r>
      <w:proofErr w:type="spellStart"/>
      <w:r w:rsidR="00A358B3" w:rsidRPr="00060035">
        <w:rPr>
          <w:rFonts w:ascii="宋体" w:eastAsia="宋体" w:hAnsi="宋体" w:hint="eastAsia"/>
          <w:bCs w:val="0"/>
          <w:sz w:val="24"/>
          <w:szCs w:val="24"/>
        </w:rPr>
        <w:t>Reinsberg</w:t>
      </w:r>
      <w:proofErr w:type="spellEnd"/>
      <w:r w:rsidR="00A358B3" w:rsidRPr="00060035">
        <w:rPr>
          <w:rFonts w:ascii="宋体" w:eastAsia="宋体" w:hAnsi="宋体" w:hint="eastAsia"/>
          <w:bCs w:val="0"/>
          <w:sz w:val="24"/>
          <w:szCs w:val="24"/>
        </w:rPr>
        <w:t xml:space="preserve"> Holdings AG作为非洲主要的本土道路运输企业，具备丰富的运营管理经验，</w:t>
      </w:r>
      <w:r w:rsidR="00BC7EAC">
        <w:rPr>
          <w:rFonts w:ascii="宋体" w:eastAsia="宋体" w:hAnsi="宋体"/>
          <w:bCs w:val="0"/>
          <w:sz w:val="24"/>
          <w:szCs w:val="24"/>
        </w:rPr>
        <w:t>已</w:t>
      </w:r>
      <w:r w:rsidR="00BC7EAC">
        <w:rPr>
          <w:rFonts w:ascii="宋体" w:eastAsia="宋体" w:hAnsi="宋体" w:hint="eastAsia"/>
          <w:bCs w:val="0"/>
          <w:sz w:val="24"/>
          <w:szCs w:val="24"/>
        </w:rPr>
        <w:t>与</w:t>
      </w:r>
      <w:r w:rsidR="00BC7EAC">
        <w:rPr>
          <w:rFonts w:ascii="宋体" w:eastAsia="宋体" w:hAnsi="宋体"/>
          <w:bCs w:val="0"/>
          <w:sz w:val="24"/>
          <w:szCs w:val="24"/>
        </w:rPr>
        <w:t>公司合作多年</w:t>
      </w:r>
      <w:r w:rsidR="00BC7EAC">
        <w:rPr>
          <w:rFonts w:ascii="宋体" w:eastAsia="宋体" w:hAnsi="宋体" w:hint="eastAsia"/>
          <w:bCs w:val="0"/>
          <w:sz w:val="24"/>
          <w:szCs w:val="24"/>
        </w:rPr>
        <w:t>，</w:t>
      </w:r>
      <w:r w:rsidR="00A358B3" w:rsidRPr="00060035">
        <w:rPr>
          <w:rFonts w:ascii="宋体" w:eastAsia="宋体" w:hAnsi="宋体" w:hint="eastAsia"/>
          <w:bCs w:val="0"/>
          <w:sz w:val="24"/>
          <w:szCs w:val="24"/>
        </w:rPr>
        <w:t>与公司非洲大物流整体布局存在明显的互补效应。</w:t>
      </w:r>
      <w:r w:rsidR="0049315C" w:rsidRPr="00060035">
        <w:rPr>
          <w:rFonts w:ascii="宋体" w:eastAsia="宋体" w:hAnsi="宋体" w:hint="eastAsia"/>
          <w:bCs w:val="0"/>
          <w:sz w:val="24"/>
          <w:szCs w:val="24"/>
        </w:rPr>
        <w:t>通过本次</w:t>
      </w:r>
      <w:r w:rsidR="0049315C">
        <w:rPr>
          <w:rFonts w:ascii="宋体" w:eastAsia="宋体" w:hAnsi="宋体" w:hint="eastAsia"/>
          <w:bCs w:val="0"/>
          <w:sz w:val="24"/>
          <w:szCs w:val="24"/>
        </w:rPr>
        <w:t>收购</w:t>
      </w:r>
      <w:r w:rsidR="0049315C" w:rsidRPr="00060035">
        <w:rPr>
          <w:rFonts w:ascii="宋体" w:eastAsia="宋体" w:hAnsi="宋体" w:hint="eastAsia"/>
          <w:bCs w:val="0"/>
          <w:sz w:val="24"/>
          <w:szCs w:val="24"/>
        </w:rPr>
        <w:t>，</w:t>
      </w:r>
      <w:r w:rsidR="0049315C">
        <w:rPr>
          <w:rFonts w:ascii="宋体" w:eastAsia="宋体" w:hAnsi="宋体" w:hint="eastAsia"/>
          <w:bCs w:val="0"/>
          <w:sz w:val="24"/>
          <w:szCs w:val="24"/>
        </w:rPr>
        <w:t>公司将开始</w:t>
      </w:r>
      <w:r w:rsidR="00BC7EAC">
        <w:rPr>
          <w:rFonts w:ascii="宋体" w:eastAsia="宋体" w:hAnsi="宋体" w:hint="eastAsia"/>
          <w:bCs w:val="0"/>
          <w:sz w:val="24"/>
          <w:szCs w:val="24"/>
        </w:rPr>
        <w:t>直接参与管理运营</w:t>
      </w:r>
      <w:r w:rsidR="0049315C">
        <w:rPr>
          <w:rFonts w:ascii="宋体" w:eastAsia="宋体" w:hAnsi="宋体" w:hint="eastAsia"/>
          <w:bCs w:val="0"/>
          <w:sz w:val="24"/>
          <w:szCs w:val="24"/>
        </w:rPr>
        <w:t>非洲道路运输业务，</w:t>
      </w:r>
      <w:r w:rsidR="00060035" w:rsidRPr="00060035">
        <w:rPr>
          <w:rFonts w:ascii="宋体" w:eastAsia="宋体" w:hAnsi="宋体" w:hint="eastAsia"/>
          <w:bCs w:val="0"/>
          <w:sz w:val="24"/>
          <w:szCs w:val="24"/>
        </w:rPr>
        <w:t>推动港口、道路、陆路口岸之间的有效衔接，充分发挥公司物流基础设施的网络效应，在非洲</w:t>
      </w:r>
      <w:r w:rsidR="0049315C" w:rsidRPr="00060035">
        <w:rPr>
          <w:rFonts w:ascii="宋体" w:eastAsia="宋体" w:hAnsi="宋体" w:hint="eastAsia"/>
          <w:bCs w:val="0"/>
          <w:sz w:val="24"/>
          <w:szCs w:val="24"/>
        </w:rPr>
        <w:t>中南部</w:t>
      </w:r>
      <w:r w:rsidR="00060035" w:rsidRPr="00060035">
        <w:rPr>
          <w:rFonts w:ascii="宋体" w:eastAsia="宋体" w:hAnsi="宋体" w:hint="eastAsia"/>
          <w:bCs w:val="0"/>
          <w:sz w:val="24"/>
          <w:szCs w:val="24"/>
        </w:rPr>
        <w:t>构建更加高效、便捷的跨境物流服务体系，</w:t>
      </w:r>
      <w:r w:rsidR="000A4B44" w:rsidRPr="000A4B44">
        <w:rPr>
          <w:rFonts w:ascii="宋体" w:eastAsia="宋体" w:hAnsi="宋体" w:hint="eastAsia"/>
          <w:bCs w:val="0"/>
          <w:sz w:val="24"/>
          <w:szCs w:val="24"/>
        </w:rPr>
        <w:t>进一步满足客户</w:t>
      </w:r>
      <w:r w:rsidR="000A4B44">
        <w:rPr>
          <w:rFonts w:ascii="宋体" w:eastAsia="宋体" w:hAnsi="宋体" w:hint="eastAsia"/>
          <w:bCs w:val="0"/>
          <w:sz w:val="24"/>
          <w:szCs w:val="24"/>
        </w:rPr>
        <w:t>的</w:t>
      </w:r>
      <w:r w:rsidR="000A4B44" w:rsidRPr="000A4B44">
        <w:rPr>
          <w:rFonts w:ascii="宋体" w:eastAsia="宋体" w:hAnsi="宋体" w:hint="eastAsia"/>
          <w:bCs w:val="0"/>
          <w:sz w:val="24"/>
          <w:szCs w:val="24"/>
        </w:rPr>
        <w:t>需求</w:t>
      </w:r>
      <w:r w:rsidR="00060035" w:rsidRPr="00060035">
        <w:rPr>
          <w:rFonts w:ascii="宋体" w:eastAsia="宋体" w:hAnsi="宋体" w:hint="eastAsia"/>
          <w:bCs w:val="0"/>
          <w:sz w:val="24"/>
          <w:szCs w:val="24"/>
        </w:rPr>
        <w:t>，提高物流服务的可靠性与稳定性。</w:t>
      </w:r>
    </w:p>
    <w:p w14:paraId="0A6DC8AE" w14:textId="77777777" w:rsidR="0049315C" w:rsidRDefault="0049315C" w:rsidP="0049315C">
      <w:pPr>
        <w:tabs>
          <w:tab w:val="left" w:pos="4845"/>
        </w:tabs>
        <w:snapToGrid w:val="0"/>
        <w:spacing w:line="360" w:lineRule="auto"/>
        <w:ind w:firstLineChars="200" w:firstLine="482"/>
        <w:rPr>
          <w:rFonts w:ascii="宋体" w:eastAsia="宋体" w:hAnsi="宋体"/>
          <w:b/>
          <w:bCs w:val="0"/>
          <w:sz w:val="24"/>
          <w:szCs w:val="24"/>
        </w:rPr>
      </w:pPr>
      <w:r w:rsidRPr="00FD77DC">
        <w:rPr>
          <w:rFonts w:ascii="宋体" w:eastAsia="宋体" w:hAnsi="宋体"/>
          <w:b/>
          <w:bCs w:val="0"/>
          <w:sz w:val="24"/>
          <w:szCs w:val="24"/>
        </w:rPr>
        <w:t>问题</w:t>
      </w:r>
      <w:r>
        <w:rPr>
          <w:rFonts w:ascii="宋体" w:eastAsia="宋体" w:hAnsi="宋体"/>
          <w:b/>
          <w:bCs w:val="0"/>
          <w:sz w:val="24"/>
          <w:szCs w:val="24"/>
        </w:rPr>
        <w:t>2</w:t>
      </w:r>
      <w:r w:rsidRPr="00FD77DC">
        <w:rPr>
          <w:rFonts w:ascii="宋体" w:eastAsia="宋体" w:hAnsi="宋体"/>
          <w:b/>
          <w:bCs w:val="0"/>
          <w:sz w:val="24"/>
          <w:szCs w:val="24"/>
        </w:rPr>
        <w:t>：</w:t>
      </w:r>
      <w:r w:rsidR="00DD0D6D">
        <w:rPr>
          <w:rFonts w:ascii="宋体" w:eastAsia="宋体" w:hAnsi="宋体" w:hint="eastAsia"/>
          <w:b/>
          <w:bCs w:val="0"/>
          <w:sz w:val="24"/>
          <w:szCs w:val="24"/>
        </w:rPr>
        <w:t>非洲</w:t>
      </w:r>
      <w:r>
        <w:rPr>
          <w:rFonts w:ascii="宋体" w:eastAsia="宋体" w:hAnsi="宋体" w:hint="eastAsia"/>
          <w:b/>
          <w:bCs w:val="0"/>
          <w:sz w:val="24"/>
          <w:szCs w:val="24"/>
        </w:rPr>
        <w:t>项目未来的发展</w:t>
      </w:r>
      <w:r w:rsidR="00DD0D6D">
        <w:rPr>
          <w:rFonts w:ascii="宋体" w:eastAsia="宋体" w:hAnsi="宋体" w:hint="eastAsia"/>
          <w:b/>
          <w:bCs w:val="0"/>
          <w:sz w:val="24"/>
          <w:szCs w:val="24"/>
        </w:rPr>
        <w:t>方向</w:t>
      </w:r>
      <w:r>
        <w:rPr>
          <w:rFonts w:ascii="宋体" w:eastAsia="宋体" w:hAnsi="宋体" w:hint="eastAsia"/>
          <w:b/>
          <w:bCs w:val="0"/>
          <w:sz w:val="24"/>
          <w:szCs w:val="24"/>
        </w:rPr>
        <w:t>？</w:t>
      </w:r>
    </w:p>
    <w:p w14:paraId="1DE652B2" w14:textId="002DE3C0" w:rsidR="000C6C43" w:rsidRDefault="0049315C" w:rsidP="00DD0D6D">
      <w:pPr>
        <w:tabs>
          <w:tab w:val="left" w:pos="4845"/>
        </w:tabs>
        <w:snapToGrid w:val="0"/>
        <w:spacing w:line="360" w:lineRule="auto"/>
        <w:ind w:firstLineChars="200" w:firstLine="480"/>
        <w:rPr>
          <w:rFonts w:ascii="宋体" w:eastAsia="宋体" w:hAnsi="宋体"/>
          <w:bCs w:val="0"/>
          <w:sz w:val="24"/>
          <w:szCs w:val="24"/>
        </w:rPr>
      </w:pPr>
      <w:r w:rsidRPr="000A2DC3">
        <w:rPr>
          <w:rFonts w:ascii="宋体" w:eastAsia="宋体" w:hAnsi="宋体"/>
          <w:bCs w:val="0"/>
          <w:sz w:val="24"/>
          <w:szCs w:val="24"/>
        </w:rPr>
        <w:t>回复：</w:t>
      </w:r>
      <w:r w:rsidR="00DD0D6D">
        <w:rPr>
          <w:rFonts w:ascii="宋体" w:eastAsia="宋体" w:hAnsi="宋体"/>
          <w:bCs w:val="0"/>
          <w:sz w:val="24"/>
          <w:szCs w:val="24"/>
        </w:rPr>
        <w:t>近年来，</w:t>
      </w:r>
      <w:r w:rsidR="000C6C43">
        <w:rPr>
          <w:rFonts w:ascii="宋体" w:eastAsia="宋体" w:hAnsi="宋体" w:hint="eastAsia"/>
          <w:bCs w:val="0"/>
          <w:sz w:val="24"/>
          <w:szCs w:val="24"/>
        </w:rPr>
        <w:t>公司围绕着为非洲铜矿</w:t>
      </w:r>
      <w:proofErr w:type="gramStart"/>
      <w:r w:rsidR="000C6C43">
        <w:rPr>
          <w:rFonts w:ascii="宋体" w:eastAsia="宋体" w:hAnsi="宋体" w:hint="eastAsia"/>
          <w:bCs w:val="0"/>
          <w:sz w:val="24"/>
          <w:szCs w:val="24"/>
        </w:rPr>
        <w:t>带提供</w:t>
      </w:r>
      <w:proofErr w:type="gramEnd"/>
      <w:r w:rsidR="000C6C43">
        <w:rPr>
          <w:rFonts w:ascii="宋体" w:eastAsia="宋体" w:hAnsi="宋体" w:hint="eastAsia"/>
          <w:bCs w:val="0"/>
          <w:sz w:val="24"/>
          <w:szCs w:val="24"/>
        </w:rPr>
        <w:t>高效物流服务</w:t>
      </w:r>
      <w:r w:rsidR="005211C3">
        <w:rPr>
          <w:rFonts w:ascii="宋体" w:eastAsia="宋体" w:hAnsi="宋体" w:hint="eastAsia"/>
          <w:bCs w:val="0"/>
          <w:sz w:val="24"/>
          <w:szCs w:val="24"/>
        </w:rPr>
        <w:t>的目标，</w:t>
      </w:r>
      <w:r w:rsidR="00441ED8">
        <w:rPr>
          <w:rFonts w:ascii="宋体" w:eastAsia="宋体" w:hAnsi="宋体" w:hint="eastAsia"/>
          <w:bCs w:val="0"/>
          <w:sz w:val="24"/>
          <w:szCs w:val="24"/>
        </w:rPr>
        <w:t>在关键节点</w:t>
      </w:r>
      <w:r w:rsidR="005211C3">
        <w:rPr>
          <w:rFonts w:ascii="宋体" w:eastAsia="宋体" w:hAnsi="宋体" w:hint="eastAsia"/>
          <w:bCs w:val="0"/>
          <w:sz w:val="24"/>
          <w:szCs w:val="24"/>
        </w:rPr>
        <w:t>投资建设</w:t>
      </w:r>
      <w:r w:rsidR="00B35F59">
        <w:rPr>
          <w:rFonts w:ascii="宋体" w:eastAsia="宋体" w:hAnsi="宋体" w:hint="eastAsia"/>
          <w:bCs w:val="0"/>
          <w:sz w:val="24"/>
          <w:szCs w:val="24"/>
        </w:rPr>
        <w:t>陆路边境口岸、口岸连接道路以及相应的物流基础设施，以提高道路运输的通行效率，提高物流服务水平</w:t>
      </w:r>
      <w:r w:rsidR="001F11CD">
        <w:rPr>
          <w:rFonts w:ascii="宋体" w:eastAsia="宋体" w:hAnsi="宋体" w:hint="eastAsia"/>
          <w:bCs w:val="0"/>
          <w:sz w:val="24"/>
          <w:szCs w:val="24"/>
        </w:rPr>
        <w:t>。</w:t>
      </w:r>
    </w:p>
    <w:p w14:paraId="0A6DC8B0" w14:textId="7B86FE9C" w:rsidR="00802CFD" w:rsidRDefault="001F11CD" w:rsidP="00CF1CB5">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hint="eastAsia"/>
          <w:bCs w:val="0"/>
          <w:sz w:val="24"/>
          <w:szCs w:val="24"/>
        </w:rPr>
        <w:t>面向</w:t>
      </w:r>
      <w:r w:rsidR="00C12E62">
        <w:rPr>
          <w:rFonts w:ascii="宋体" w:eastAsia="宋体" w:hAnsi="宋体" w:hint="eastAsia"/>
          <w:bCs w:val="0"/>
          <w:sz w:val="24"/>
          <w:szCs w:val="24"/>
        </w:rPr>
        <w:t>东南方向</w:t>
      </w:r>
      <w:r w:rsidR="006E759A">
        <w:rPr>
          <w:rFonts w:ascii="宋体" w:eastAsia="宋体" w:hAnsi="宋体" w:hint="eastAsia"/>
          <w:bCs w:val="0"/>
          <w:sz w:val="24"/>
          <w:szCs w:val="24"/>
        </w:rPr>
        <w:t>，</w:t>
      </w:r>
      <w:r w:rsidR="00DD0D6D">
        <w:rPr>
          <w:rFonts w:ascii="宋体" w:eastAsia="宋体" w:hAnsi="宋体"/>
          <w:bCs w:val="0"/>
          <w:sz w:val="24"/>
          <w:szCs w:val="24"/>
        </w:rPr>
        <w:t>公司</w:t>
      </w:r>
      <w:r w:rsidR="00DD0D6D" w:rsidRPr="00DD0D6D">
        <w:rPr>
          <w:rFonts w:ascii="宋体" w:eastAsia="宋体" w:hAnsi="宋体" w:hint="eastAsia"/>
          <w:bCs w:val="0"/>
          <w:sz w:val="24"/>
          <w:szCs w:val="24"/>
        </w:rPr>
        <w:t>先后投资刚果（金）卡松巴莱萨-萨卡尼亚道路与陆港的现代化改造项目及赞比亚萨卡尼亚口岸和恩多拉至穆富利</w:t>
      </w:r>
      <w:r w:rsidR="00DD0D6D">
        <w:rPr>
          <w:rFonts w:ascii="宋体" w:eastAsia="宋体" w:hAnsi="宋体" w:hint="eastAsia"/>
          <w:bCs w:val="0"/>
          <w:sz w:val="24"/>
          <w:szCs w:val="24"/>
        </w:rPr>
        <w:t>拉道路升级改造项目，</w:t>
      </w:r>
      <w:r w:rsidR="007E6833">
        <w:rPr>
          <w:rFonts w:ascii="宋体" w:eastAsia="宋体" w:hAnsi="宋体" w:hint="eastAsia"/>
          <w:bCs w:val="0"/>
          <w:sz w:val="24"/>
          <w:szCs w:val="24"/>
        </w:rPr>
        <w:t>将</w:t>
      </w:r>
      <w:r w:rsidR="00EC62D3" w:rsidRPr="00EC62D3">
        <w:rPr>
          <w:rFonts w:ascii="宋体" w:eastAsia="宋体" w:hAnsi="宋体" w:hint="eastAsia"/>
          <w:bCs w:val="0"/>
          <w:sz w:val="24"/>
          <w:szCs w:val="24"/>
        </w:rPr>
        <w:t>刚果（金）萨卡尼亚陆港-</w:t>
      </w:r>
      <w:r w:rsidR="00EC62D3">
        <w:rPr>
          <w:rFonts w:ascii="宋体" w:eastAsia="宋体" w:hAnsi="宋体" w:hint="eastAsia"/>
          <w:bCs w:val="0"/>
          <w:sz w:val="24"/>
          <w:szCs w:val="24"/>
        </w:rPr>
        <w:t>赞比亚萨卡尼亚口岸</w:t>
      </w:r>
      <w:r w:rsidR="007E6833">
        <w:rPr>
          <w:rFonts w:ascii="宋体" w:eastAsia="宋体" w:hAnsi="宋体" w:hint="eastAsia"/>
          <w:bCs w:val="0"/>
          <w:sz w:val="24"/>
          <w:szCs w:val="24"/>
        </w:rPr>
        <w:t>发展</w:t>
      </w:r>
      <w:r w:rsidR="00EC62D3">
        <w:rPr>
          <w:rFonts w:ascii="宋体" w:eastAsia="宋体" w:hAnsi="宋体" w:hint="eastAsia"/>
          <w:bCs w:val="0"/>
          <w:sz w:val="24"/>
          <w:szCs w:val="24"/>
        </w:rPr>
        <w:t>成为横跨刚果（金）和</w:t>
      </w:r>
      <w:r w:rsidR="00EC62D3" w:rsidRPr="001E00BF">
        <w:rPr>
          <w:rFonts w:ascii="宋体" w:eastAsia="宋体" w:hAnsi="宋体" w:hint="eastAsia"/>
          <w:bCs w:val="0"/>
          <w:sz w:val="24"/>
          <w:szCs w:val="24"/>
        </w:rPr>
        <w:t>赞比亚</w:t>
      </w:r>
      <w:r w:rsidR="00EC62D3">
        <w:rPr>
          <w:rFonts w:ascii="宋体" w:eastAsia="宋体" w:hAnsi="宋体" w:hint="eastAsia"/>
          <w:bCs w:val="0"/>
          <w:sz w:val="24"/>
          <w:szCs w:val="24"/>
        </w:rPr>
        <w:t>两国、连接非洲中</w:t>
      </w:r>
      <w:r w:rsidR="00EC62D3" w:rsidRPr="00EC62D3">
        <w:rPr>
          <w:rFonts w:ascii="宋体" w:eastAsia="宋体" w:hAnsi="宋体" w:hint="eastAsia"/>
          <w:bCs w:val="0"/>
          <w:sz w:val="24"/>
          <w:szCs w:val="24"/>
        </w:rPr>
        <w:t>南部重要的陆路交通枢纽之一</w:t>
      </w:r>
      <w:r w:rsidR="00C03D68">
        <w:rPr>
          <w:rFonts w:ascii="宋体" w:eastAsia="宋体" w:hAnsi="宋体" w:hint="eastAsia"/>
          <w:bCs w:val="0"/>
          <w:sz w:val="24"/>
          <w:szCs w:val="24"/>
        </w:rPr>
        <w:t>，进而通过</w:t>
      </w:r>
      <w:r w:rsidR="00DD0D6D">
        <w:rPr>
          <w:rFonts w:ascii="宋体" w:eastAsia="宋体" w:hAnsi="宋体" w:hint="eastAsia"/>
          <w:bCs w:val="0"/>
          <w:sz w:val="24"/>
          <w:szCs w:val="24"/>
        </w:rPr>
        <w:t>赞比亚第二大城市</w:t>
      </w:r>
      <w:r w:rsidR="00C03D68">
        <w:rPr>
          <w:rFonts w:ascii="宋体" w:eastAsia="宋体" w:hAnsi="宋体" w:hint="eastAsia"/>
          <w:bCs w:val="0"/>
          <w:sz w:val="24"/>
          <w:szCs w:val="24"/>
        </w:rPr>
        <w:t>恩多拉</w:t>
      </w:r>
      <w:r w:rsidR="00DD0D6D">
        <w:rPr>
          <w:rFonts w:ascii="宋体" w:eastAsia="宋体" w:hAnsi="宋体" w:hint="eastAsia"/>
          <w:bCs w:val="0"/>
          <w:sz w:val="24"/>
          <w:szCs w:val="24"/>
        </w:rPr>
        <w:t>，</w:t>
      </w:r>
      <w:r w:rsidR="00C03D68">
        <w:rPr>
          <w:rFonts w:ascii="宋体" w:eastAsia="宋体" w:hAnsi="宋体" w:hint="eastAsia"/>
          <w:bCs w:val="0"/>
          <w:sz w:val="24"/>
          <w:szCs w:val="24"/>
        </w:rPr>
        <w:t>连接</w:t>
      </w:r>
      <w:r w:rsidR="009D2B9E">
        <w:rPr>
          <w:rFonts w:ascii="宋体" w:eastAsia="宋体" w:hAnsi="宋体" w:hint="eastAsia"/>
          <w:bCs w:val="0"/>
          <w:sz w:val="24"/>
          <w:szCs w:val="24"/>
        </w:rPr>
        <w:t>赞比亚</w:t>
      </w:r>
      <w:r w:rsidR="00DD0D6D" w:rsidRPr="00DD0D6D">
        <w:rPr>
          <w:rFonts w:ascii="宋体" w:eastAsia="宋体" w:hAnsi="宋体" w:hint="eastAsia"/>
          <w:bCs w:val="0"/>
          <w:sz w:val="24"/>
          <w:szCs w:val="24"/>
        </w:rPr>
        <w:t>全部10个省的主要城市，</w:t>
      </w:r>
      <w:r w:rsidR="00C03D68">
        <w:rPr>
          <w:rFonts w:ascii="宋体" w:eastAsia="宋体" w:hAnsi="宋体" w:hint="eastAsia"/>
          <w:bCs w:val="0"/>
          <w:sz w:val="24"/>
          <w:szCs w:val="24"/>
        </w:rPr>
        <w:t>以及</w:t>
      </w:r>
      <w:r w:rsidR="00DD0D6D" w:rsidRPr="00DD0D6D">
        <w:rPr>
          <w:rFonts w:ascii="宋体" w:eastAsia="宋体" w:hAnsi="宋体" w:hint="eastAsia"/>
          <w:bCs w:val="0"/>
          <w:sz w:val="24"/>
          <w:szCs w:val="24"/>
        </w:rPr>
        <w:t>坦桑尼亚、刚果（金）、津巴布韦、纳米比亚等8个邻国和达累斯萨拉姆、德班、贝拉、鲸湾港等非洲主要港口</w:t>
      </w:r>
      <w:r w:rsidR="00802CFD" w:rsidRPr="00802CFD">
        <w:rPr>
          <w:rFonts w:ascii="宋体" w:eastAsia="宋体" w:hAnsi="宋体" w:hint="eastAsia"/>
          <w:bCs w:val="0"/>
          <w:sz w:val="24"/>
          <w:szCs w:val="24"/>
        </w:rPr>
        <w:t>。</w:t>
      </w:r>
    </w:p>
    <w:p w14:paraId="6ADB273F" w14:textId="438FEF2D" w:rsidR="00B314F3" w:rsidRPr="00B314F3" w:rsidRDefault="00B314F3" w:rsidP="00CF1CB5">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hint="eastAsia"/>
          <w:bCs w:val="0"/>
          <w:sz w:val="24"/>
          <w:szCs w:val="24"/>
        </w:rPr>
        <w:lastRenderedPageBreak/>
        <w:t>在西向物流通道，公司将投资</w:t>
      </w:r>
      <w:r w:rsidR="000F59E3" w:rsidRPr="00DD0D6D">
        <w:rPr>
          <w:rFonts w:ascii="宋体" w:eastAsia="宋体" w:hAnsi="宋体" w:hint="eastAsia"/>
          <w:bCs w:val="0"/>
          <w:sz w:val="24"/>
          <w:szCs w:val="24"/>
        </w:rPr>
        <w:t>坎布鲁鲁至迪洛洛道路与迪洛洛陆港现代化改造项目</w:t>
      </w:r>
      <w:r w:rsidR="00365F8E">
        <w:rPr>
          <w:rFonts w:ascii="宋体" w:eastAsia="宋体" w:hAnsi="宋体" w:hint="eastAsia"/>
          <w:bCs w:val="0"/>
          <w:sz w:val="24"/>
          <w:szCs w:val="24"/>
        </w:rPr>
        <w:t>，</w:t>
      </w:r>
      <w:r w:rsidR="00F140C7">
        <w:rPr>
          <w:rFonts w:ascii="宋体" w:eastAsia="宋体" w:hAnsi="宋体" w:hint="eastAsia"/>
          <w:bCs w:val="0"/>
          <w:sz w:val="24"/>
          <w:szCs w:val="24"/>
        </w:rPr>
        <w:t>打通</w:t>
      </w:r>
      <w:r w:rsidR="00365F8E">
        <w:rPr>
          <w:rFonts w:ascii="宋体" w:eastAsia="宋体" w:hAnsi="宋体" w:hint="eastAsia"/>
          <w:bCs w:val="0"/>
          <w:sz w:val="24"/>
          <w:szCs w:val="24"/>
        </w:rPr>
        <w:t>刚果（金）通向安哥拉的物流主干道，</w:t>
      </w:r>
      <w:r w:rsidR="00F140C7">
        <w:rPr>
          <w:rFonts w:ascii="宋体" w:eastAsia="宋体" w:hAnsi="宋体" w:hint="eastAsia"/>
          <w:bCs w:val="0"/>
          <w:sz w:val="24"/>
          <w:szCs w:val="24"/>
        </w:rPr>
        <w:t>形成铜矿</w:t>
      </w:r>
      <w:proofErr w:type="gramStart"/>
      <w:r w:rsidR="00F140C7">
        <w:rPr>
          <w:rFonts w:ascii="宋体" w:eastAsia="宋体" w:hAnsi="宋体" w:hint="eastAsia"/>
          <w:bCs w:val="0"/>
          <w:sz w:val="24"/>
          <w:szCs w:val="24"/>
        </w:rPr>
        <w:t>带地区</w:t>
      </w:r>
      <w:proofErr w:type="gramEnd"/>
      <w:r w:rsidR="00F140C7">
        <w:rPr>
          <w:rFonts w:ascii="宋体" w:eastAsia="宋体" w:hAnsi="宋体" w:hint="eastAsia"/>
          <w:bCs w:val="0"/>
          <w:sz w:val="24"/>
          <w:szCs w:val="24"/>
        </w:rPr>
        <w:t>向西连接洛比托港的</w:t>
      </w:r>
      <w:r w:rsidR="005F68A0">
        <w:rPr>
          <w:rFonts w:ascii="宋体" w:eastAsia="宋体" w:hAnsi="宋体" w:hint="eastAsia"/>
          <w:bCs w:val="0"/>
          <w:sz w:val="24"/>
          <w:szCs w:val="24"/>
        </w:rPr>
        <w:t>另一条</w:t>
      </w:r>
      <w:r w:rsidR="00AD29DD">
        <w:rPr>
          <w:rFonts w:ascii="宋体" w:eastAsia="宋体" w:hAnsi="宋体" w:hint="eastAsia"/>
          <w:bCs w:val="0"/>
          <w:sz w:val="24"/>
          <w:szCs w:val="24"/>
        </w:rPr>
        <w:t>运输</w:t>
      </w:r>
      <w:r w:rsidR="009D173D">
        <w:rPr>
          <w:rFonts w:ascii="宋体" w:eastAsia="宋体" w:hAnsi="宋体" w:hint="eastAsia"/>
          <w:bCs w:val="0"/>
          <w:sz w:val="24"/>
          <w:szCs w:val="24"/>
        </w:rPr>
        <w:t>大动脉。</w:t>
      </w:r>
    </w:p>
    <w:p w14:paraId="23B28779" w14:textId="5EAF4AD5" w:rsidR="00356C55" w:rsidRDefault="001F11CD" w:rsidP="00CF1CB5">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hint="eastAsia"/>
          <w:bCs w:val="0"/>
          <w:sz w:val="24"/>
          <w:szCs w:val="24"/>
        </w:rPr>
        <w:t>未来，随着东西两个方向主要通道和运输网络的逐步成型，将</w:t>
      </w:r>
      <w:r w:rsidRPr="008041E0">
        <w:rPr>
          <w:rFonts w:ascii="宋体" w:eastAsia="宋体" w:hAnsi="宋体" w:hint="eastAsia"/>
          <w:bCs w:val="0"/>
          <w:sz w:val="24"/>
          <w:szCs w:val="24"/>
        </w:rPr>
        <w:t>实现口岸与港口等关键</w:t>
      </w:r>
      <w:r>
        <w:rPr>
          <w:rFonts w:ascii="宋体" w:eastAsia="宋体" w:hAnsi="宋体" w:hint="eastAsia"/>
          <w:bCs w:val="0"/>
          <w:sz w:val="24"/>
          <w:szCs w:val="24"/>
        </w:rPr>
        <w:t>物流</w:t>
      </w:r>
      <w:r w:rsidRPr="008041E0">
        <w:rPr>
          <w:rFonts w:ascii="宋体" w:eastAsia="宋体" w:hAnsi="宋体" w:hint="eastAsia"/>
          <w:bCs w:val="0"/>
          <w:sz w:val="24"/>
          <w:szCs w:val="24"/>
        </w:rPr>
        <w:t>节点的无缝衔接</w:t>
      </w:r>
      <w:r w:rsidR="00B049D3">
        <w:rPr>
          <w:rFonts w:ascii="宋体" w:eastAsia="宋体" w:hAnsi="宋体" w:hint="eastAsia"/>
          <w:bCs w:val="0"/>
          <w:sz w:val="24"/>
          <w:szCs w:val="24"/>
        </w:rPr>
        <w:t>与</w:t>
      </w:r>
      <w:r>
        <w:rPr>
          <w:rFonts w:ascii="宋体" w:eastAsia="宋体" w:hAnsi="宋体" w:hint="eastAsia"/>
          <w:bCs w:val="0"/>
          <w:sz w:val="24"/>
          <w:szCs w:val="24"/>
        </w:rPr>
        <w:t>高效</w:t>
      </w:r>
      <w:r w:rsidR="00B049D3">
        <w:rPr>
          <w:rFonts w:ascii="宋体" w:eastAsia="宋体" w:hAnsi="宋体" w:hint="eastAsia"/>
          <w:bCs w:val="0"/>
          <w:sz w:val="24"/>
          <w:szCs w:val="24"/>
        </w:rPr>
        <w:t>联通</w:t>
      </w:r>
      <w:r>
        <w:rPr>
          <w:rFonts w:ascii="宋体" w:eastAsia="宋体" w:hAnsi="宋体" w:hint="eastAsia"/>
          <w:bCs w:val="0"/>
          <w:sz w:val="24"/>
          <w:szCs w:val="24"/>
        </w:rPr>
        <w:t>，</w:t>
      </w:r>
      <w:r w:rsidRPr="004A6B36">
        <w:rPr>
          <w:rFonts w:ascii="宋体" w:eastAsia="宋体" w:hAnsi="宋体" w:hint="eastAsia"/>
          <w:bCs w:val="0"/>
          <w:sz w:val="24"/>
          <w:szCs w:val="24"/>
        </w:rPr>
        <w:t>助力</w:t>
      </w:r>
      <w:r>
        <w:rPr>
          <w:rFonts w:ascii="宋体" w:eastAsia="宋体" w:hAnsi="宋体" w:hint="eastAsia"/>
          <w:bCs w:val="0"/>
          <w:sz w:val="24"/>
          <w:szCs w:val="24"/>
        </w:rPr>
        <w:t>非洲内陆和沿海基础设施互联互通，促进当地经济社会发展和民生改善，</w:t>
      </w:r>
      <w:r w:rsidRPr="005D0791">
        <w:rPr>
          <w:rFonts w:ascii="宋体" w:eastAsia="宋体" w:hAnsi="宋体" w:hint="eastAsia"/>
          <w:bCs w:val="0"/>
          <w:sz w:val="24"/>
          <w:szCs w:val="24"/>
        </w:rPr>
        <w:t>满足</w:t>
      </w:r>
      <w:r>
        <w:rPr>
          <w:rFonts w:ascii="宋体" w:eastAsia="宋体" w:hAnsi="宋体" w:hint="eastAsia"/>
          <w:bCs w:val="0"/>
          <w:sz w:val="24"/>
          <w:szCs w:val="24"/>
        </w:rPr>
        <w:t>非洲市场</w:t>
      </w:r>
      <w:r w:rsidRPr="005D0791">
        <w:rPr>
          <w:rFonts w:ascii="宋体" w:eastAsia="宋体" w:hAnsi="宋体" w:hint="eastAsia"/>
          <w:bCs w:val="0"/>
          <w:sz w:val="24"/>
          <w:szCs w:val="24"/>
        </w:rPr>
        <w:t>日益增长的物流需求</w:t>
      </w:r>
      <w:r w:rsidRPr="00802CFD">
        <w:rPr>
          <w:rFonts w:ascii="宋体" w:eastAsia="宋体" w:hAnsi="宋体" w:hint="eastAsia"/>
          <w:bCs w:val="0"/>
          <w:sz w:val="24"/>
          <w:szCs w:val="24"/>
        </w:rPr>
        <w:t>。</w:t>
      </w:r>
    </w:p>
    <w:p w14:paraId="0A6DC8B1" w14:textId="77777777" w:rsidR="006003FC" w:rsidRDefault="006003FC" w:rsidP="006003FC">
      <w:pPr>
        <w:tabs>
          <w:tab w:val="left" w:pos="4845"/>
        </w:tabs>
        <w:snapToGrid w:val="0"/>
        <w:spacing w:line="360" w:lineRule="auto"/>
        <w:ind w:firstLineChars="200" w:firstLine="482"/>
        <w:rPr>
          <w:rFonts w:ascii="宋体" w:eastAsia="宋体" w:hAnsi="宋体"/>
          <w:bCs w:val="0"/>
          <w:sz w:val="24"/>
          <w:szCs w:val="24"/>
        </w:rPr>
      </w:pPr>
      <w:r w:rsidRPr="00FD77DC">
        <w:rPr>
          <w:rFonts w:ascii="宋体" w:eastAsia="宋体" w:hAnsi="宋体" w:hint="eastAsia"/>
          <w:b/>
          <w:bCs w:val="0"/>
          <w:sz w:val="24"/>
          <w:szCs w:val="24"/>
        </w:rPr>
        <w:t>问题</w:t>
      </w:r>
      <w:r>
        <w:rPr>
          <w:rFonts w:ascii="宋体" w:eastAsia="宋体" w:hAnsi="宋体"/>
          <w:b/>
          <w:bCs w:val="0"/>
          <w:sz w:val="24"/>
          <w:szCs w:val="24"/>
        </w:rPr>
        <w:t>3</w:t>
      </w:r>
      <w:r w:rsidRPr="00FD77DC">
        <w:rPr>
          <w:rFonts w:ascii="宋体" w:eastAsia="宋体" w:hAnsi="宋体"/>
          <w:b/>
          <w:bCs w:val="0"/>
          <w:sz w:val="24"/>
          <w:szCs w:val="24"/>
        </w:rPr>
        <w:t>：</w:t>
      </w:r>
      <w:r>
        <w:rPr>
          <w:rFonts w:ascii="宋体" w:eastAsia="宋体" w:hAnsi="宋体"/>
          <w:b/>
          <w:bCs w:val="0"/>
          <w:sz w:val="24"/>
          <w:szCs w:val="24"/>
        </w:rPr>
        <w:t>介绍下公司大物流构想？</w:t>
      </w:r>
    </w:p>
    <w:p w14:paraId="0A6DC8B2" w14:textId="77777777" w:rsidR="001E00BF" w:rsidRDefault="006003FC" w:rsidP="001E00BF">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bCs w:val="0"/>
          <w:sz w:val="24"/>
          <w:szCs w:val="24"/>
        </w:rPr>
        <w:t>回复</w:t>
      </w:r>
      <w:r w:rsidRPr="007D33EA">
        <w:rPr>
          <w:rFonts w:ascii="宋体" w:eastAsia="宋体" w:hAnsi="宋体"/>
          <w:bCs w:val="0"/>
          <w:sz w:val="24"/>
          <w:szCs w:val="24"/>
        </w:rPr>
        <w:t>：</w:t>
      </w:r>
      <w:r>
        <w:rPr>
          <w:rFonts w:ascii="宋体" w:eastAsia="宋体" w:hAnsi="宋体"/>
          <w:bCs w:val="0"/>
          <w:sz w:val="24"/>
          <w:szCs w:val="24"/>
        </w:rPr>
        <w:t>公司</w:t>
      </w:r>
      <w:r w:rsidR="00CD30A1" w:rsidRPr="001E00BF">
        <w:rPr>
          <w:rFonts w:ascii="宋体" w:eastAsia="宋体" w:hAnsi="宋体" w:hint="eastAsia"/>
          <w:bCs w:val="0"/>
          <w:sz w:val="24"/>
          <w:szCs w:val="24"/>
        </w:rPr>
        <w:t>始终</w:t>
      </w:r>
      <w:r w:rsidR="00CC4014" w:rsidRPr="001E00BF">
        <w:rPr>
          <w:rFonts w:ascii="宋体" w:eastAsia="宋体" w:hAnsi="宋体" w:hint="eastAsia"/>
          <w:bCs w:val="0"/>
          <w:sz w:val="24"/>
          <w:szCs w:val="24"/>
        </w:rPr>
        <w:t>立足</w:t>
      </w:r>
      <w:r w:rsidR="00CD30A1" w:rsidRPr="001E00BF">
        <w:rPr>
          <w:rFonts w:ascii="宋体" w:eastAsia="宋体" w:hAnsi="宋体" w:hint="eastAsia"/>
          <w:bCs w:val="0"/>
          <w:sz w:val="24"/>
          <w:szCs w:val="24"/>
        </w:rPr>
        <w:t>陆路</w:t>
      </w:r>
      <w:r w:rsidR="00CC4014" w:rsidRPr="001E00BF">
        <w:rPr>
          <w:rFonts w:ascii="宋体" w:eastAsia="宋体" w:hAnsi="宋体" w:hint="eastAsia"/>
          <w:bCs w:val="0"/>
          <w:sz w:val="24"/>
          <w:szCs w:val="24"/>
        </w:rPr>
        <w:t>边境</w:t>
      </w:r>
      <w:r w:rsidR="00CD30A1" w:rsidRPr="001E00BF">
        <w:rPr>
          <w:rFonts w:ascii="宋体" w:eastAsia="宋体" w:hAnsi="宋体" w:hint="eastAsia"/>
          <w:bCs w:val="0"/>
          <w:sz w:val="24"/>
          <w:szCs w:val="24"/>
        </w:rPr>
        <w:t>口岸</w:t>
      </w:r>
      <w:r w:rsidR="00CC4014" w:rsidRPr="001E00BF">
        <w:rPr>
          <w:rFonts w:ascii="宋体" w:eastAsia="宋体" w:hAnsi="宋体" w:hint="eastAsia"/>
          <w:bCs w:val="0"/>
          <w:sz w:val="24"/>
          <w:szCs w:val="24"/>
        </w:rPr>
        <w:t>，以跨境运输降本增效为目标，</w:t>
      </w:r>
      <w:r w:rsidR="00CD30A1" w:rsidRPr="001E00BF">
        <w:rPr>
          <w:rFonts w:ascii="宋体" w:eastAsia="宋体" w:hAnsi="宋体" w:hint="eastAsia"/>
          <w:bCs w:val="0"/>
          <w:sz w:val="24"/>
          <w:szCs w:val="24"/>
        </w:rPr>
        <w:t>升级</w:t>
      </w:r>
      <w:r w:rsidR="00CC4014" w:rsidRPr="001E00BF">
        <w:rPr>
          <w:rFonts w:ascii="宋体" w:eastAsia="宋体" w:hAnsi="宋体" w:hint="eastAsia"/>
          <w:bCs w:val="0"/>
          <w:sz w:val="24"/>
          <w:szCs w:val="24"/>
        </w:rPr>
        <w:t>改造</w:t>
      </w:r>
      <w:r w:rsidR="00CD30A1" w:rsidRPr="001E00BF">
        <w:rPr>
          <w:rFonts w:ascii="宋体" w:eastAsia="宋体" w:hAnsi="宋体" w:hint="eastAsia"/>
          <w:bCs w:val="0"/>
          <w:sz w:val="24"/>
          <w:szCs w:val="24"/>
        </w:rPr>
        <w:t>物流基础设施，</w:t>
      </w:r>
      <w:r w:rsidR="009B7981" w:rsidRPr="001E00BF">
        <w:rPr>
          <w:rFonts w:ascii="宋体" w:eastAsia="宋体" w:hAnsi="宋体" w:hint="eastAsia"/>
          <w:bCs w:val="0"/>
          <w:sz w:val="24"/>
          <w:szCs w:val="24"/>
        </w:rPr>
        <w:t>配合业务模式的优化、创新，</w:t>
      </w:r>
      <w:r w:rsidR="006A0238" w:rsidRPr="001E00BF">
        <w:rPr>
          <w:rFonts w:ascii="宋体" w:eastAsia="宋体" w:hAnsi="宋体" w:hint="eastAsia"/>
          <w:bCs w:val="0"/>
          <w:sz w:val="24"/>
          <w:szCs w:val="24"/>
        </w:rPr>
        <w:t>形成内外联通的国际物流</w:t>
      </w:r>
      <w:r w:rsidR="006A0238" w:rsidRPr="001E00BF">
        <w:rPr>
          <w:rFonts w:ascii="宋体" w:eastAsia="宋体" w:hAnsi="宋体"/>
          <w:bCs w:val="0"/>
          <w:sz w:val="24"/>
          <w:szCs w:val="24"/>
        </w:rPr>
        <w:t>网络，构建</w:t>
      </w:r>
      <w:r w:rsidR="006A0238">
        <w:rPr>
          <w:rFonts w:ascii="宋体" w:eastAsia="宋体" w:hAnsi="宋体" w:hint="eastAsia"/>
          <w:bCs w:val="0"/>
          <w:sz w:val="24"/>
          <w:szCs w:val="24"/>
        </w:rPr>
        <w:t>高效、便捷</w:t>
      </w:r>
      <w:r w:rsidR="006A0238" w:rsidRPr="001E00BF">
        <w:rPr>
          <w:rFonts w:ascii="宋体" w:eastAsia="宋体" w:hAnsi="宋体"/>
          <w:bCs w:val="0"/>
          <w:sz w:val="24"/>
          <w:szCs w:val="24"/>
        </w:rPr>
        <w:t>跨境物流服务</w:t>
      </w:r>
      <w:r w:rsidR="00B6430B" w:rsidRPr="001E00BF">
        <w:rPr>
          <w:rFonts w:ascii="宋体" w:eastAsia="宋体" w:hAnsi="宋体"/>
          <w:bCs w:val="0"/>
          <w:sz w:val="24"/>
          <w:szCs w:val="24"/>
        </w:rPr>
        <w:t>体系，</w:t>
      </w:r>
      <w:r w:rsidR="007E6833" w:rsidRPr="004F71E0">
        <w:rPr>
          <w:rFonts w:ascii="宋体" w:eastAsia="宋体" w:hAnsi="宋体" w:hint="eastAsia"/>
          <w:bCs w:val="0"/>
          <w:sz w:val="24"/>
          <w:szCs w:val="24"/>
        </w:rPr>
        <w:t>打通</w:t>
      </w:r>
      <w:r w:rsidR="007E6833">
        <w:rPr>
          <w:rFonts w:ascii="宋体" w:eastAsia="宋体" w:hAnsi="宋体" w:hint="eastAsia"/>
          <w:bCs w:val="0"/>
          <w:sz w:val="24"/>
          <w:szCs w:val="24"/>
        </w:rPr>
        <w:t>国际物流大</w:t>
      </w:r>
      <w:r w:rsidR="007E6833" w:rsidRPr="004F71E0">
        <w:rPr>
          <w:rFonts w:ascii="宋体" w:eastAsia="宋体" w:hAnsi="宋体" w:hint="eastAsia"/>
          <w:bCs w:val="0"/>
          <w:sz w:val="24"/>
          <w:szCs w:val="24"/>
        </w:rPr>
        <w:t>通道</w:t>
      </w:r>
      <w:r w:rsidR="007E6833">
        <w:rPr>
          <w:rFonts w:ascii="宋体" w:eastAsia="宋体" w:hAnsi="宋体" w:hint="eastAsia"/>
          <w:bCs w:val="0"/>
          <w:sz w:val="24"/>
          <w:szCs w:val="24"/>
        </w:rPr>
        <w:t>，</w:t>
      </w:r>
      <w:r w:rsidR="00CC4014">
        <w:rPr>
          <w:rFonts w:ascii="宋体" w:eastAsia="宋体" w:hAnsi="宋体" w:hint="eastAsia"/>
          <w:bCs w:val="0"/>
          <w:sz w:val="24"/>
          <w:szCs w:val="24"/>
        </w:rPr>
        <w:t>为客户提供</w:t>
      </w:r>
      <w:r w:rsidR="00B6430B">
        <w:rPr>
          <w:rFonts w:ascii="宋体" w:eastAsia="宋体" w:hAnsi="宋体" w:hint="eastAsia"/>
          <w:bCs w:val="0"/>
          <w:sz w:val="24"/>
          <w:szCs w:val="24"/>
        </w:rPr>
        <w:t>一站式</w:t>
      </w:r>
      <w:r w:rsidR="00CC4014">
        <w:rPr>
          <w:rFonts w:ascii="宋体" w:eastAsia="宋体" w:hAnsi="宋体" w:hint="eastAsia"/>
          <w:bCs w:val="0"/>
          <w:sz w:val="24"/>
          <w:szCs w:val="24"/>
        </w:rPr>
        <w:t>物流</w:t>
      </w:r>
      <w:r w:rsidR="00B6430B">
        <w:rPr>
          <w:rFonts w:ascii="宋体" w:eastAsia="宋体" w:hAnsi="宋体" w:hint="eastAsia"/>
          <w:bCs w:val="0"/>
          <w:sz w:val="24"/>
          <w:szCs w:val="24"/>
        </w:rPr>
        <w:t>解决方案。</w:t>
      </w:r>
    </w:p>
    <w:p w14:paraId="0A6DC8B3" w14:textId="09A0F695" w:rsidR="00C67C80" w:rsidRDefault="00B6430B" w:rsidP="001E00BF">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bCs w:val="0"/>
          <w:sz w:val="24"/>
          <w:szCs w:val="24"/>
        </w:rPr>
        <w:t>经过近二十年的发展，公司</w:t>
      </w:r>
      <w:r>
        <w:rPr>
          <w:rFonts w:ascii="宋体" w:eastAsia="宋体" w:hAnsi="宋体" w:hint="eastAsia"/>
          <w:bCs w:val="0"/>
          <w:sz w:val="24"/>
          <w:szCs w:val="24"/>
        </w:rPr>
        <w:t>积累了丰富的内陆国家物流发展的成功经验，拥有</w:t>
      </w:r>
      <w:proofErr w:type="gramStart"/>
      <w:r w:rsidR="00C67C80">
        <w:rPr>
          <w:rFonts w:ascii="宋体" w:eastAsia="宋体" w:hAnsi="宋体" w:hint="eastAsia"/>
          <w:bCs w:val="0"/>
          <w:sz w:val="24"/>
          <w:szCs w:val="24"/>
        </w:rPr>
        <w:t>优质稳定</w:t>
      </w:r>
      <w:proofErr w:type="gramEnd"/>
      <w:r w:rsidR="00C67C80">
        <w:rPr>
          <w:rFonts w:ascii="宋体" w:eastAsia="宋体" w:hAnsi="宋体" w:hint="eastAsia"/>
          <w:bCs w:val="0"/>
          <w:sz w:val="24"/>
          <w:szCs w:val="24"/>
        </w:rPr>
        <w:t>的</w:t>
      </w:r>
      <w:r>
        <w:rPr>
          <w:rFonts w:ascii="宋体" w:eastAsia="宋体" w:hAnsi="宋体" w:hint="eastAsia"/>
          <w:bCs w:val="0"/>
          <w:sz w:val="24"/>
          <w:szCs w:val="24"/>
        </w:rPr>
        <w:t>客户资源，创造了独特的</w:t>
      </w:r>
      <w:r w:rsidR="00B52E5D">
        <w:rPr>
          <w:rFonts w:ascii="宋体" w:eastAsia="宋体" w:hAnsi="宋体" w:hint="eastAsia"/>
          <w:bCs w:val="0"/>
          <w:sz w:val="24"/>
          <w:szCs w:val="24"/>
        </w:rPr>
        <w:t>经营</w:t>
      </w:r>
      <w:r>
        <w:rPr>
          <w:rFonts w:ascii="宋体" w:eastAsia="宋体" w:hAnsi="宋体" w:hint="eastAsia"/>
          <w:bCs w:val="0"/>
          <w:sz w:val="24"/>
          <w:szCs w:val="24"/>
        </w:rPr>
        <w:t>模式</w:t>
      </w:r>
      <w:r w:rsidR="00D71C1F">
        <w:rPr>
          <w:rFonts w:ascii="宋体" w:eastAsia="宋体" w:hAnsi="宋体" w:hint="eastAsia"/>
          <w:bCs w:val="0"/>
          <w:sz w:val="24"/>
          <w:szCs w:val="24"/>
        </w:rPr>
        <w:t>，并将该</w:t>
      </w:r>
      <w:r w:rsidR="00B52E5D">
        <w:rPr>
          <w:rFonts w:ascii="宋体" w:eastAsia="宋体" w:hAnsi="宋体" w:hint="eastAsia"/>
          <w:bCs w:val="0"/>
          <w:sz w:val="24"/>
          <w:szCs w:val="24"/>
        </w:rPr>
        <w:t>经营</w:t>
      </w:r>
      <w:r w:rsidR="00C67C80">
        <w:rPr>
          <w:rFonts w:ascii="宋体" w:eastAsia="宋体" w:hAnsi="宋体" w:hint="eastAsia"/>
          <w:bCs w:val="0"/>
          <w:sz w:val="24"/>
          <w:szCs w:val="24"/>
        </w:rPr>
        <w:t>模式向中亚、非洲等“一带一路”国家</w:t>
      </w:r>
      <w:r w:rsidR="001E00BF">
        <w:rPr>
          <w:rFonts w:ascii="宋体" w:eastAsia="宋体" w:hAnsi="宋体" w:hint="eastAsia"/>
          <w:bCs w:val="0"/>
          <w:sz w:val="24"/>
          <w:szCs w:val="24"/>
        </w:rPr>
        <w:t>不断</w:t>
      </w:r>
      <w:r w:rsidR="00C67C80">
        <w:rPr>
          <w:rFonts w:ascii="宋体" w:eastAsia="宋体" w:hAnsi="宋体" w:hint="eastAsia"/>
          <w:bCs w:val="0"/>
          <w:sz w:val="24"/>
          <w:szCs w:val="24"/>
        </w:rPr>
        <w:t>复制，</w:t>
      </w:r>
      <w:r w:rsidR="00C81288">
        <w:rPr>
          <w:rFonts w:ascii="宋体" w:eastAsia="宋体" w:hAnsi="宋体" w:hint="eastAsia"/>
          <w:bCs w:val="0"/>
          <w:sz w:val="24"/>
          <w:szCs w:val="24"/>
        </w:rPr>
        <w:t>通过投资</w:t>
      </w:r>
      <w:r w:rsidR="001E00BF" w:rsidRPr="001E00BF">
        <w:rPr>
          <w:rFonts w:ascii="宋体" w:eastAsia="宋体" w:hAnsi="宋体" w:hint="eastAsia"/>
          <w:bCs w:val="0"/>
          <w:sz w:val="24"/>
          <w:szCs w:val="24"/>
        </w:rPr>
        <w:t>刚果（金）、赞比亚</w:t>
      </w:r>
      <w:r w:rsidR="00C81288">
        <w:rPr>
          <w:rFonts w:ascii="宋体" w:eastAsia="宋体" w:hAnsi="宋体" w:hint="eastAsia"/>
          <w:bCs w:val="0"/>
          <w:sz w:val="24"/>
          <w:szCs w:val="24"/>
        </w:rPr>
        <w:t>陆路口岸等核心资产，</w:t>
      </w:r>
      <w:r w:rsidR="00A648E7">
        <w:rPr>
          <w:rFonts w:ascii="宋体" w:eastAsia="宋体" w:hAnsi="宋体" w:hint="eastAsia"/>
          <w:bCs w:val="0"/>
          <w:sz w:val="24"/>
          <w:szCs w:val="24"/>
        </w:rPr>
        <w:t>加快完善</w:t>
      </w:r>
      <w:r w:rsidR="00C67C80">
        <w:rPr>
          <w:rFonts w:ascii="宋体" w:eastAsia="宋体" w:hAnsi="宋体" w:hint="eastAsia"/>
          <w:bCs w:val="0"/>
          <w:sz w:val="24"/>
          <w:szCs w:val="24"/>
        </w:rPr>
        <w:t>物流</w:t>
      </w:r>
      <w:r w:rsidR="00C67C80" w:rsidRPr="00C67C80">
        <w:rPr>
          <w:rFonts w:ascii="宋体" w:eastAsia="宋体" w:hAnsi="宋体" w:hint="eastAsia"/>
          <w:bCs w:val="0"/>
          <w:sz w:val="24"/>
          <w:szCs w:val="24"/>
        </w:rPr>
        <w:t>基础设施</w:t>
      </w:r>
      <w:r w:rsidR="00A648E7">
        <w:rPr>
          <w:rFonts w:ascii="宋体" w:eastAsia="宋体" w:hAnsi="宋体" w:hint="eastAsia"/>
          <w:bCs w:val="0"/>
          <w:sz w:val="24"/>
          <w:szCs w:val="24"/>
        </w:rPr>
        <w:t>网络，积极推进物流降本增效，</w:t>
      </w:r>
      <w:r w:rsidR="009B7981">
        <w:rPr>
          <w:rFonts w:ascii="宋体" w:eastAsia="宋体" w:hAnsi="宋体" w:hint="eastAsia"/>
          <w:bCs w:val="0"/>
          <w:sz w:val="24"/>
          <w:szCs w:val="24"/>
        </w:rPr>
        <w:t>着力</w:t>
      </w:r>
      <w:r w:rsidR="00A648E7">
        <w:rPr>
          <w:rFonts w:ascii="宋体" w:eastAsia="宋体" w:hAnsi="宋体" w:hint="eastAsia"/>
          <w:bCs w:val="0"/>
          <w:sz w:val="24"/>
          <w:szCs w:val="24"/>
        </w:rPr>
        <w:t>解决物流成本高、</w:t>
      </w:r>
      <w:r w:rsidR="00C67C80" w:rsidRPr="00C67C80">
        <w:rPr>
          <w:rFonts w:ascii="宋体" w:eastAsia="宋体" w:hAnsi="宋体" w:hint="eastAsia"/>
          <w:bCs w:val="0"/>
          <w:sz w:val="24"/>
          <w:szCs w:val="24"/>
        </w:rPr>
        <w:t>效率低等制约</w:t>
      </w:r>
      <w:r w:rsidR="009B7981">
        <w:rPr>
          <w:rFonts w:ascii="宋体" w:eastAsia="宋体" w:hAnsi="宋体" w:hint="eastAsia"/>
          <w:bCs w:val="0"/>
          <w:sz w:val="24"/>
          <w:szCs w:val="24"/>
        </w:rPr>
        <w:t>内陆国家互联互通和经济</w:t>
      </w:r>
      <w:r w:rsidR="00C67C80" w:rsidRPr="00C67C80">
        <w:rPr>
          <w:rFonts w:ascii="宋体" w:eastAsia="宋体" w:hAnsi="宋体" w:hint="eastAsia"/>
          <w:bCs w:val="0"/>
          <w:sz w:val="24"/>
          <w:szCs w:val="24"/>
        </w:rPr>
        <w:t>发展的</w:t>
      </w:r>
      <w:r w:rsidR="009B7981">
        <w:rPr>
          <w:rFonts w:ascii="宋体" w:eastAsia="宋体" w:hAnsi="宋体" w:hint="eastAsia"/>
          <w:bCs w:val="0"/>
          <w:sz w:val="24"/>
          <w:szCs w:val="24"/>
        </w:rPr>
        <w:t>主要问题，</w:t>
      </w:r>
      <w:r w:rsidR="001E00BF">
        <w:rPr>
          <w:rFonts w:ascii="宋体" w:eastAsia="宋体" w:hAnsi="宋体" w:hint="eastAsia"/>
          <w:bCs w:val="0"/>
          <w:sz w:val="24"/>
          <w:szCs w:val="24"/>
        </w:rPr>
        <w:t>主动将公司发展融入国家发展战略大局，以中国企业的新发展为世界提供新机遇，为全球经济的共同发展做贡献。</w:t>
      </w:r>
    </w:p>
    <w:p w14:paraId="0A6DC8B4" w14:textId="77777777" w:rsidR="000A68E9" w:rsidRDefault="00EF7EBE" w:rsidP="00774F96">
      <w:pPr>
        <w:tabs>
          <w:tab w:val="left" w:pos="4845"/>
        </w:tabs>
        <w:snapToGrid w:val="0"/>
        <w:spacing w:line="360" w:lineRule="auto"/>
        <w:ind w:firstLineChars="200" w:firstLine="482"/>
        <w:rPr>
          <w:rFonts w:ascii="宋体" w:eastAsia="宋体" w:hAnsi="宋体"/>
          <w:b/>
          <w:bCs w:val="0"/>
          <w:sz w:val="24"/>
          <w:szCs w:val="24"/>
        </w:rPr>
      </w:pPr>
      <w:r w:rsidRPr="00FD77DC">
        <w:rPr>
          <w:rFonts w:ascii="宋体" w:eastAsia="宋体" w:hAnsi="宋体"/>
          <w:b/>
          <w:bCs w:val="0"/>
          <w:sz w:val="24"/>
          <w:szCs w:val="24"/>
        </w:rPr>
        <w:t>问题</w:t>
      </w:r>
      <w:r w:rsidR="00313812">
        <w:rPr>
          <w:rFonts w:ascii="宋体" w:eastAsia="宋体" w:hAnsi="宋体"/>
          <w:b/>
          <w:bCs w:val="0"/>
          <w:sz w:val="24"/>
          <w:szCs w:val="24"/>
        </w:rPr>
        <w:t>4</w:t>
      </w:r>
      <w:r w:rsidRPr="00FD77DC">
        <w:rPr>
          <w:rFonts w:ascii="宋体" w:eastAsia="宋体" w:hAnsi="宋体"/>
          <w:b/>
          <w:bCs w:val="0"/>
          <w:sz w:val="24"/>
          <w:szCs w:val="24"/>
        </w:rPr>
        <w:t>：</w:t>
      </w:r>
      <w:r w:rsidR="00211FA8">
        <w:rPr>
          <w:rFonts w:ascii="宋体" w:eastAsia="宋体" w:hAnsi="宋体"/>
          <w:b/>
          <w:bCs w:val="0"/>
          <w:sz w:val="24"/>
          <w:szCs w:val="24"/>
        </w:rPr>
        <w:t>非洲</w:t>
      </w:r>
      <w:r w:rsidR="00DD0778">
        <w:rPr>
          <w:rFonts w:ascii="宋体" w:eastAsia="宋体" w:hAnsi="宋体"/>
          <w:b/>
          <w:bCs w:val="0"/>
          <w:sz w:val="24"/>
          <w:szCs w:val="24"/>
        </w:rPr>
        <w:t>市场</w:t>
      </w:r>
      <w:r w:rsidR="00211FA8">
        <w:rPr>
          <w:rFonts w:ascii="宋体" w:eastAsia="宋体" w:hAnsi="宋体"/>
          <w:b/>
          <w:bCs w:val="0"/>
          <w:sz w:val="24"/>
          <w:szCs w:val="24"/>
        </w:rPr>
        <w:t>与中</w:t>
      </w:r>
      <w:proofErr w:type="gramStart"/>
      <w:r w:rsidR="00211FA8">
        <w:rPr>
          <w:rFonts w:ascii="宋体" w:eastAsia="宋体" w:hAnsi="宋体"/>
          <w:b/>
          <w:bCs w:val="0"/>
          <w:sz w:val="24"/>
          <w:szCs w:val="24"/>
        </w:rPr>
        <w:t>蒙市场</w:t>
      </w:r>
      <w:proofErr w:type="gramEnd"/>
      <w:r w:rsidR="00211FA8">
        <w:rPr>
          <w:rFonts w:ascii="宋体" w:eastAsia="宋体" w:hAnsi="宋体"/>
          <w:b/>
          <w:bCs w:val="0"/>
          <w:sz w:val="24"/>
          <w:szCs w:val="24"/>
        </w:rPr>
        <w:t>之间的异</w:t>
      </w:r>
      <w:r w:rsidR="00FD5B3F">
        <w:rPr>
          <w:rFonts w:ascii="宋体" w:eastAsia="宋体" w:hAnsi="宋体"/>
          <w:b/>
          <w:bCs w:val="0"/>
          <w:sz w:val="24"/>
          <w:szCs w:val="24"/>
        </w:rPr>
        <w:t>同</w:t>
      </w:r>
      <w:r w:rsidR="00454659">
        <w:rPr>
          <w:rFonts w:ascii="宋体" w:eastAsia="宋体" w:hAnsi="宋体" w:hint="eastAsia"/>
          <w:b/>
          <w:bCs w:val="0"/>
          <w:sz w:val="24"/>
          <w:szCs w:val="24"/>
        </w:rPr>
        <w:t>？</w:t>
      </w:r>
    </w:p>
    <w:p w14:paraId="0A6DC8B5" w14:textId="0ABD4631" w:rsidR="003A2F4A" w:rsidRDefault="00EF7EBE" w:rsidP="003A2F4A">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bCs w:val="0"/>
          <w:sz w:val="24"/>
          <w:szCs w:val="24"/>
        </w:rPr>
        <w:t>回复</w:t>
      </w:r>
      <w:r>
        <w:rPr>
          <w:rFonts w:ascii="宋体" w:eastAsia="宋体" w:hAnsi="宋体" w:hint="eastAsia"/>
          <w:bCs w:val="0"/>
          <w:sz w:val="24"/>
          <w:szCs w:val="24"/>
        </w:rPr>
        <w:t>：</w:t>
      </w:r>
      <w:r w:rsidR="00724BF0">
        <w:rPr>
          <w:rFonts w:ascii="宋体" w:eastAsia="宋体" w:hAnsi="宋体" w:hint="eastAsia"/>
          <w:bCs w:val="0"/>
          <w:sz w:val="24"/>
          <w:szCs w:val="24"/>
        </w:rPr>
        <w:t>公司</w:t>
      </w:r>
      <w:r w:rsidR="00724BF0">
        <w:rPr>
          <w:rFonts w:ascii="宋体" w:eastAsia="宋体" w:hAnsi="宋体"/>
          <w:bCs w:val="0"/>
          <w:sz w:val="24"/>
          <w:szCs w:val="24"/>
        </w:rPr>
        <w:t>凭借多年</w:t>
      </w:r>
      <w:r w:rsidR="00724BF0">
        <w:rPr>
          <w:rFonts w:ascii="宋体" w:eastAsia="宋体" w:hAnsi="宋体" w:hint="eastAsia"/>
          <w:bCs w:val="0"/>
          <w:sz w:val="24"/>
          <w:szCs w:val="24"/>
        </w:rPr>
        <w:t>中</w:t>
      </w:r>
      <w:proofErr w:type="gramStart"/>
      <w:r w:rsidR="00724BF0">
        <w:rPr>
          <w:rFonts w:ascii="宋体" w:eastAsia="宋体" w:hAnsi="宋体" w:hint="eastAsia"/>
          <w:bCs w:val="0"/>
          <w:sz w:val="24"/>
          <w:szCs w:val="24"/>
        </w:rPr>
        <w:t>蒙</w:t>
      </w:r>
      <w:r w:rsidR="00724BF0">
        <w:rPr>
          <w:rFonts w:ascii="宋体" w:eastAsia="宋体" w:hAnsi="宋体"/>
          <w:bCs w:val="0"/>
          <w:sz w:val="24"/>
          <w:szCs w:val="24"/>
        </w:rPr>
        <w:t>口岸</w:t>
      </w:r>
      <w:proofErr w:type="gramEnd"/>
      <w:r w:rsidR="00724BF0">
        <w:rPr>
          <w:rFonts w:ascii="宋体" w:eastAsia="宋体" w:hAnsi="宋体"/>
          <w:bCs w:val="0"/>
          <w:sz w:val="24"/>
          <w:szCs w:val="24"/>
        </w:rPr>
        <w:t>的运营经验，</w:t>
      </w:r>
      <w:r w:rsidR="00BA002B">
        <w:rPr>
          <w:rFonts w:ascii="宋体" w:eastAsia="宋体" w:hAnsi="宋体" w:hint="eastAsia"/>
          <w:bCs w:val="0"/>
          <w:sz w:val="24"/>
          <w:szCs w:val="24"/>
        </w:rPr>
        <w:t>成功</w:t>
      </w:r>
      <w:r w:rsidR="00724BF0">
        <w:rPr>
          <w:rFonts w:ascii="宋体" w:eastAsia="宋体" w:hAnsi="宋体"/>
          <w:bCs w:val="0"/>
          <w:sz w:val="24"/>
          <w:szCs w:val="24"/>
        </w:rPr>
        <w:t>将</w:t>
      </w:r>
      <w:r w:rsidR="00B52E5D">
        <w:rPr>
          <w:rFonts w:ascii="宋体" w:eastAsia="宋体" w:hAnsi="宋体" w:hint="eastAsia"/>
          <w:bCs w:val="0"/>
          <w:sz w:val="24"/>
          <w:szCs w:val="24"/>
        </w:rPr>
        <w:t>经营</w:t>
      </w:r>
      <w:r w:rsidR="00BA002B">
        <w:rPr>
          <w:rFonts w:ascii="宋体" w:eastAsia="宋体" w:hAnsi="宋体" w:hint="eastAsia"/>
          <w:bCs w:val="0"/>
          <w:sz w:val="24"/>
          <w:szCs w:val="24"/>
        </w:rPr>
        <w:t>模式</w:t>
      </w:r>
      <w:r w:rsidR="00BA002B">
        <w:rPr>
          <w:rFonts w:ascii="宋体" w:eastAsia="宋体" w:hAnsi="宋体"/>
          <w:bCs w:val="0"/>
          <w:sz w:val="24"/>
          <w:szCs w:val="24"/>
        </w:rPr>
        <w:t>复制到非洲市场并不断</w:t>
      </w:r>
      <w:r w:rsidR="00BA002B">
        <w:rPr>
          <w:rFonts w:ascii="宋体" w:eastAsia="宋体" w:hAnsi="宋体" w:hint="eastAsia"/>
          <w:bCs w:val="0"/>
          <w:sz w:val="24"/>
          <w:szCs w:val="24"/>
        </w:rPr>
        <w:t>进行</w:t>
      </w:r>
      <w:r w:rsidR="00BA002B">
        <w:rPr>
          <w:rFonts w:ascii="宋体" w:eastAsia="宋体" w:hAnsi="宋体"/>
          <w:bCs w:val="0"/>
          <w:sz w:val="24"/>
          <w:szCs w:val="24"/>
        </w:rPr>
        <w:t>验证。</w:t>
      </w:r>
      <w:r w:rsidR="00987019">
        <w:rPr>
          <w:rFonts w:ascii="宋体" w:eastAsia="宋体" w:hAnsi="宋体" w:hint="eastAsia"/>
          <w:bCs w:val="0"/>
          <w:sz w:val="24"/>
          <w:szCs w:val="24"/>
        </w:rPr>
        <w:t>两个</w:t>
      </w:r>
      <w:r w:rsidR="00987019">
        <w:rPr>
          <w:rFonts w:ascii="宋体" w:eastAsia="宋体" w:hAnsi="宋体"/>
          <w:bCs w:val="0"/>
          <w:sz w:val="24"/>
          <w:szCs w:val="24"/>
        </w:rPr>
        <w:t>市场</w:t>
      </w:r>
      <w:r w:rsidR="00987019">
        <w:rPr>
          <w:rFonts w:ascii="宋体" w:eastAsia="宋体" w:hAnsi="宋体" w:hint="eastAsia"/>
          <w:bCs w:val="0"/>
          <w:sz w:val="24"/>
          <w:szCs w:val="24"/>
        </w:rPr>
        <w:t>的</w:t>
      </w:r>
      <w:r w:rsidR="00FD5B3F">
        <w:rPr>
          <w:rFonts w:ascii="宋体" w:eastAsia="宋体" w:hAnsi="宋体" w:hint="eastAsia"/>
          <w:bCs w:val="0"/>
          <w:sz w:val="24"/>
          <w:szCs w:val="24"/>
        </w:rPr>
        <w:t>共同之处</w:t>
      </w:r>
      <w:r w:rsidR="00CA5189">
        <w:rPr>
          <w:rFonts w:ascii="宋体" w:eastAsia="宋体" w:hAnsi="宋体" w:hint="eastAsia"/>
          <w:bCs w:val="0"/>
          <w:sz w:val="24"/>
          <w:szCs w:val="24"/>
        </w:rPr>
        <w:t>是</w:t>
      </w:r>
      <w:r w:rsidR="00AC4E00">
        <w:rPr>
          <w:rFonts w:ascii="宋体" w:eastAsia="宋体" w:hAnsi="宋体" w:hint="eastAsia"/>
          <w:bCs w:val="0"/>
          <w:sz w:val="24"/>
          <w:szCs w:val="24"/>
        </w:rPr>
        <w:t>，</w:t>
      </w:r>
      <w:r w:rsidR="00AC4E00">
        <w:rPr>
          <w:rFonts w:ascii="宋体" w:eastAsia="宋体" w:hAnsi="宋体"/>
          <w:bCs w:val="0"/>
          <w:sz w:val="24"/>
          <w:szCs w:val="24"/>
        </w:rPr>
        <w:t>中蒙与非洲市场均为内陆锁定国家，其</w:t>
      </w:r>
      <w:r w:rsidR="00AC4E00">
        <w:rPr>
          <w:rFonts w:ascii="宋体" w:eastAsia="宋体" w:hAnsi="宋体" w:hint="eastAsia"/>
          <w:bCs w:val="0"/>
          <w:sz w:val="24"/>
          <w:szCs w:val="24"/>
        </w:rPr>
        <w:t>相对闭塞</w:t>
      </w:r>
      <w:r w:rsidR="00AC4E00">
        <w:rPr>
          <w:rFonts w:ascii="宋体" w:eastAsia="宋体" w:hAnsi="宋体"/>
          <w:bCs w:val="0"/>
          <w:sz w:val="24"/>
          <w:szCs w:val="24"/>
        </w:rPr>
        <w:t>的</w:t>
      </w:r>
      <w:r w:rsidR="00AC4E00">
        <w:rPr>
          <w:rFonts w:ascii="宋体" w:eastAsia="宋体" w:hAnsi="宋体" w:hint="eastAsia"/>
          <w:bCs w:val="0"/>
          <w:sz w:val="24"/>
          <w:szCs w:val="24"/>
        </w:rPr>
        <w:t>地理条件</w:t>
      </w:r>
      <w:r w:rsidR="00AC4E00">
        <w:rPr>
          <w:rFonts w:ascii="宋体" w:eastAsia="宋体" w:hAnsi="宋体"/>
          <w:bCs w:val="0"/>
          <w:sz w:val="24"/>
          <w:szCs w:val="24"/>
        </w:rPr>
        <w:t>导致</w:t>
      </w:r>
      <w:r w:rsidR="00AC4E00">
        <w:rPr>
          <w:rFonts w:ascii="宋体" w:eastAsia="宋体" w:hAnsi="宋体" w:hint="eastAsia"/>
          <w:bCs w:val="0"/>
          <w:sz w:val="24"/>
          <w:szCs w:val="24"/>
        </w:rPr>
        <w:t>对于</w:t>
      </w:r>
      <w:r w:rsidR="00AC4E00">
        <w:rPr>
          <w:rFonts w:ascii="宋体" w:eastAsia="宋体" w:hAnsi="宋体"/>
          <w:bCs w:val="0"/>
          <w:sz w:val="24"/>
          <w:szCs w:val="24"/>
        </w:rPr>
        <w:t>公路运输产生</w:t>
      </w:r>
      <w:r w:rsidR="00E06464">
        <w:rPr>
          <w:rFonts w:ascii="宋体" w:eastAsia="宋体" w:hAnsi="宋体" w:hint="eastAsia"/>
          <w:bCs w:val="0"/>
          <w:sz w:val="24"/>
          <w:szCs w:val="24"/>
        </w:rPr>
        <w:t>极大</w:t>
      </w:r>
      <w:r w:rsidR="00AC4E00">
        <w:rPr>
          <w:rFonts w:ascii="宋体" w:eastAsia="宋体" w:hAnsi="宋体"/>
          <w:bCs w:val="0"/>
          <w:sz w:val="24"/>
          <w:szCs w:val="24"/>
        </w:rPr>
        <w:t>的依赖</w:t>
      </w:r>
      <w:r w:rsidR="00AC4E00">
        <w:rPr>
          <w:rFonts w:ascii="宋体" w:eastAsia="宋体" w:hAnsi="宋体" w:hint="eastAsia"/>
          <w:bCs w:val="0"/>
          <w:sz w:val="24"/>
          <w:szCs w:val="24"/>
        </w:rPr>
        <w:t>；</w:t>
      </w:r>
      <w:r w:rsidR="00AC4E00">
        <w:rPr>
          <w:rFonts w:ascii="宋体" w:eastAsia="宋体" w:hAnsi="宋体"/>
          <w:bCs w:val="0"/>
          <w:sz w:val="24"/>
          <w:szCs w:val="24"/>
        </w:rPr>
        <w:t>此外，两个市场</w:t>
      </w:r>
      <w:r w:rsidR="00EA2DA6">
        <w:rPr>
          <w:rFonts w:ascii="宋体" w:eastAsia="宋体" w:hAnsi="宋体" w:hint="eastAsia"/>
          <w:bCs w:val="0"/>
          <w:sz w:val="24"/>
          <w:szCs w:val="24"/>
        </w:rPr>
        <w:t>均为</w:t>
      </w:r>
      <w:r w:rsidR="00863BF7">
        <w:rPr>
          <w:rFonts w:ascii="宋体" w:eastAsia="宋体" w:hAnsi="宋体" w:hint="eastAsia"/>
          <w:bCs w:val="0"/>
          <w:sz w:val="24"/>
          <w:szCs w:val="24"/>
        </w:rPr>
        <w:t>与我国建立良好关系的</w:t>
      </w:r>
      <w:r w:rsidR="00EA2DA6">
        <w:rPr>
          <w:rFonts w:ascii="宋体" w:eastAsia="宋体" w:hAnsi="宋体" w:hint="eastAsia"/>
          <w:bCs w:val="0"/>
          <w:sz w:val="24"/>
          <w:szCs w:val="24"/>
        </w:rPr>
        <w:t>“一带一路”</w:t>
      </w:r>
      <w:r w:rsidR="00D60213">
        <w:rPr>
          <w:rFonts w:ascii="宋体" w:eastAsia="宋体" w:hAnsi="宋体" w:hint="eastAsia"/>
          <w:bCs w:val="0"/>
          <w:sz w:val="24"/>
          <w:szCs w:val="24"/>
        </w:rPr>
        <w:t>沿线</w:t>
      </w:r>
      <w:r w:rsidR="00EA2DA6">
        <w:rPr>
          <w:rFonts w:ascii="宋体" w:eastAsia="宋体" w:hAnsi="宋体" w:hint="eastAsia"/>
          <w:bCs w:val="0"/>
          <w:sz w:val="24"/>
          <w:szCs w:val="24"/>
        </w:rPr>
        <w:t>国家</w:t>
      </w:r>
      <w:r w:rsidR="00863BF7">
        <w:rPr>
          <w:rFonts w:ascii="宋体" w:eastAsia="宋体" w:hAnsi="宋体" w:hint="eastAsia"/>
          <w:bCs w:val="0"/>
          <w:sz w:val="24"/>
          <w:szCs w:val="24"/>
        </w:rPr>
        <w:t>和地区</w:t>
      </w:r>
      <w:r w:rsidR="00EA2DA6">
        <w:rPr>
          <w:rFonts w:ascii="宋体" w:eastAsia="宋体" w:hAnsi="宋体" w:hint="eastAsia"/>
          <w:bCs w:val="0"/>
          <w:sz w:val="24"/>
          <w:szCs w:val="24"/>
        </w:rPr>
        <w:t>，</w:t>
      </w:r>
      <w:r w:rsidR="00D60213">
        <w:rPr>
          <w:rFonts w:ascii="宋体" w:eastAsia="宋体" w:hAnsi="宋体" w:hint="eastAsia"/>
          <w:bCs w:val="0"/>
          <w:sz w:val="24"/>
          <w:szCs w:val="24"/>
        </w:rPr>
        <w:t>矿产资源</w:t>
      </w:r>
      <w:r w:rsidR="00DB71BC">
        <w:rPr>
          <w:rFonts w:ascii="宋体" w:eastAsia="宋体" w:hAnsi="宋体" w:hint="eastAsia"/>
          <w:bCs w:val="0"/>
          <w:sz w:val="24"/>
          <w:szCs w:val="24"/>
        </w:rPr>
        <w:t>十分</w:t>
      </w:r>
      <w:r w:rsidR="00D60213">
        <w:rPr>
          <w:rFonts w:ascii="宋体" w:eastAsia="宋体" w:hAnsi="宋体" w:hint="eastAsia"/>
          <w:bCs w:val="0"/>
          <w:sz w:val="24"/>
          <w:szCs w:val="24"/>
        </w:rPr>
        <w:t>丰富，</w:t>
      </w:r>
      <w:r w:rsidR="00863BF7">
        <w:rPr>
          <w:rFonts w:ascii="宋体" w:eastAsia="宋体" w:hAnsi="宋体" w:hint="eastAsia"/>
          <w:bCs w:val="0"/>
          <w:sz w:val="24"/>
          <w:szCs w:val="24"/>
        </w:rPr>
        <w:t>与我国具有较强的资源互补性，但</w:t>
      </w:r>
      <w:r w:rsidR="001A3A6C">
        <w:rPr>
          <w:rFonts w:ascii="宋体" w:eastAsia="宋体" w:hAnsi="宋体" w:hint="eastAsia"/>
          <w:bCs w:val="0"/>
          <w:sz w:val="24"/>
          <w:szCs w:val="24"/>
        </w:rPr>
        <w:t>均存在</w:t>
      </w:r>
      <w:r w:rsidR="001A3A6C" w:rsidRPr="001A3A6C">
        <w:rPr>
          <w:rFonts w:ascii="宋体" w:eastAsia="宋体" w:hAnsi="宋体" w:hint="eastAsia"/>
          <w:bCs w:val="0"/>
          <w:sz w:val="24"/>
          <w:szCs w:val="24"/>
        </w:rPr>
        <w:t>现有</w:t>
      </w:r>
      <w:r w:rsidR="00322F96">
        <w:rPr>
          <w:rFonts w:ascii="宋体" w:eastAsia="宋体" w:hAnsi="宋体" w:hint="eastAsia"/>
          <w:bCs w:val="0"/>
          <w:sz w:val="24"/>
          <w:szCs w:val="24"/>
        </w:rPr>
        <w:t>物流基础设施不能满足日益增长的</w:t>
      </w:r>
      <w:r w:rsidR="001A3A6C" w:rsidRPr="001A3A6C">
        <w:rPr>
          <w:rFonts w:ascii="宋体" w:eastAsia="宋体" w:hAnsi="宋体" w:hint="eastAsia"/>
          <w:bCs w:val="0"/>
          <w:sz w:val="24"/>
          <w:szCs w:val="24"/>
        </w:rPr>
        <w:t>运输需求的</w:t>
      </w:r>
      <w:r w:rsidR="00101C40">
        <w:rPr>
          <w:rFonts w:ascii="宋体" w:eastAsia="宋体" w:hAnsi="宋体" w:hint="eastAsia"/>
          <w:bCs w:val="0"/>
          <w:sz w:val="24"/>
          <w:szCs w:val="24"/>
        </w:rPr>
        <w:t>问题</w:t>
      </w:r>
      <w:r w:rsidR="00863BF7">
        <w:rPr>
          <w:rFonts w:ascii="宋体" w:eastAsia="宋体" w:hAnsi="宋体" w:hint="eastAsia"/>
          <w:bCs w:val="0"/>
          <w:sz w:val="24"/>
          <w:szCs w:val="24"/>
        </w:rPr>
        <w:t>。鉴于此，</w:t>
      </w:r>
      <w:r w:rsidR="00322F96">
        <w:rPr>
          <w:rFonts w:ascii="宋体" w:eastAsia="宋体" w:hAnsi="宋体" w:hint="eastAsia"/>
          <w:bCs w:val="0"/>
          <w:sz w:val="24"/>
          <w:szCs w:val="24"/>
        </w:rPr>
        <w:t>降低运输成本，提高</w:t>
      </w:r>
      <w:r w:rsidR="001A3A6C">
        <w:rPr>
          <w:rFonts w:ascii="宋体" w:eastAsia="宋体" w:hAnsi="宋体" w:hint="eastAsia"/>
          <w:bCs w:val="0"/>
          <w:sz w:val="24"/>
          <w:szCs w:val="24"/>
        </w:rPr>
        <w:t>物流效率</w:t>
      </w:r>
      <w:r w:rsidR="00322F96">
        <w:rPr>
          <w:rFonts w:ascii="宋体" w:eastAsia="宋体" w:hAnsi="宋体" w:hint="eastAsia"/>
          <w:bCs w:val="0"/>
          <w:sz w:val="24"/>
          <w:szCs w:val="24"/>
        </w:rPr>
        <w:t>，实现设施联通、贸易畅通</w:t>
      </w:r>
      <w:r w:rsidR="00863BF7">
        <w:rPr>
          <w:rFonts w:ascii="宋体" w:eastAsia="宋体" w:hAnsi="宋体" w:hint="eastAsia"/>
          <w:bCs w:val="0"/>
          <w:sz w:val="24"/>
          <w:szCs w:val="24"/>
        </w:rPr>
        <w:t>成为我国与</w:t>
      </w:r>
      <w:r w:rsidR="00322F96">
        <w:rPr>
          <w:rFonts w:ascii="宋体" w:eastAsia="宋体" w:hAnsi="宋体" w:hint="eastAsia"/>
          <w:bCs w:val="0"/>
          <w:sz w:val="24"/>
          <w:szCs w:val="24"/>
        </w:rPr>
        <w:t>沿线国家</w:t>
      </w:r>
      <w:r w:rsidR="00863BF7">
        <w:rPr>
          <w:rFonts w:ascii="宋体" w:eastAsia="宋体" w:hAnsi="宋体" w:hint="eastAsia"/>
          <w:bCs w:val="0"/>
          <w:sz w:val="24"/>
          <w:szCs w:val="24"/>
        </w:rPr>
        <w:t>和地区</w:t>
      </w:r>
      <w:r w:rsidR="00322F96">
        <w:rPr>
          <w:rFonts w:ascii="宋体" w:eastAsia="宋体" w:hAnsi="宋体" w:hint="eastAsia"/>
          <w:bCs w:val="0"/>
          <w:sz w:val="24"/>
          <w:szCs w:val="24"/>
        </w:rPr>
        <w:t>间合作的重点领域。</w:t>
      </w:r>
    </w:p>
    <w:p w14:paraId="0A6DC8B6" w14:textId="0AA05CE4" w:rsidR="00101C40" w:rsidRDefault="006D103A" w:rsidP="00F2798C">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bCs w:val="0"/>
          <w:sz w:val="24"/>
          <w:szCs w:val="24"/>
        </w:rPr>
        <w:t>不同之处是</w:t>
      </w:r>
      <w:r w:rsidR="00DB71BC">
        <w:rPr>
          <w:rFonts w:ascii="宋体" w:eastAsia="宋体" w:hAnsi="宋体" w:hint="eastAsia"/>
          <w:bCs w:val="0"/>
          <w:sz w:val="24"/>
          <w:szCs w:val="24"/>
        </w:rPr>
        <w:t>，</w:t>
      </w:r>
      <w:r w:rsidR="00DB71BC">
        <w:rPr>
          <w:rFonts w:ascii="宋体" w:eastAsia="宋体" w:hAnsi="宋体"/>
          <w:bCs w:val="0"/>
          <w:sz w:val="24"/>
          <w:szCs w:val="24"/>
        </w:rPr>
        <w:t>中</w:t>
      </w:r>
      <w:proofErr w:type="gramStart"/>
      <w:r w:rsidR="00DB71BC">
        <w:rPr>
          <w:rFonts w:ascii="宋体" w:eastAsia="宋体" w:hAnsi="宋体"/>
          <w:bCs w:val="0"/>
          <w:sz w:val="24"/>
          <w:szCs w:val="24"/>
        </w:rPr>
        <w:t>蒙市场</w:t>
      </w:r>
      <w:proofErr w:type="gramEnd"/>
      <w:r w:rsidR="00DB71BC">
        <w:rPr>
          <w:rFonts w:ascii="宋体" w:eastAsia="宋体" w:hAnsi="宋体"/>
          <w:bCs w:val="0"/>
          <w:sz w:val="24"/>
          <w:szCs w:val="24"/>
        </w:rPr>
        <w:t>是在已建成的</w:t>
      </w:r>
      <w:r w:rsidR="00DB71BC">
        <w:rPr>
          <w:rFonts w:ascii="宋体" w:eastAsia="宋体" w:hAnsi="宋体" w:hint="eastAsia"/>
          <w:bCs w:val="0"/>
          <w:sz w:val="24"/>
          <w:szCs w:val="24"/>
        </w:rPr>
        <w:t>口岸</w:t>
      </w:r>
      <w:r w:rsidR="00DB71BC">
        <w:rPr>
          <w:rFonts w:ascii="宋体" w:eastAsia="宋体" w:hAnsi="宋体"/>
          <w:bCs w:val="0"/>
          <w:sz w:val="24"/>
          <w:szCs w:val="24"/>
        </w:rPr>
        <w:t>基础上进行</w:t>
      </w:r>
      <w:r w:rsidR="00DB71BC">
        <w:rPr>
          <w:rFonts w:ascii="宋体" w:eastAsia="宋体" w:hAnsi="宋体" w:hint="eastAsia"/>
          <w:bCs w:val="0"/>
          <w:sz w:val="24"/>
          <w:szCs w:val="24"/>
        </w:rPr>
        <w:t>保税仓</w:t>
      </w:r>
      <w:r w:rsidR="00DB71BC">
        <w:rPr>
          <w:rFonts w:ascii="宋体" w:eastAsia="宋体" w:hAnsi="宋体"/>
          <w:bCs w:val="0"/>
          <w:sz w:val="24"/>
          <w:szCs w:val="24"/>
        </w:rPr>
        <w:t>、</w:t>
      </w:r>
      <w:r w:rsidR="00DB71BC">
        <w:rPr>
          <w:rFonts w:ascii="宋体" w:eastAsia="宋体" w:hAnsi="宋体" w:hint="eastAsia"/>
          <w:bCs w:val="0"/>
          <w:sz w:val="24"/>
          <w:szCs w:val="24"/>
        </w:rPr>
        <w:t>海关</w:t>
      </w:r>
      <w:r w:rsidR="00DB71BC">
        <w:rPr>
          <w:rFonts w:ascii="宋体" w:eastAsia="宋体" w:hAnsi="宋体"/>
          <w:bCs w:val="0"/>
          <w:sz w:val="24"/>
          <w:szCs w:val="24"/>
        </w:rPr>
        <w:t>监管</w:t>
      </w:r>
      <w:r w:rsidR="00DB71BC">
        <w:rPr>
          <w:rFonts w:ascii="宋体" w:eastAsia="宋体" w:hAnsi="宋体" w:hint="eastAsia"/>
          <w:bCs w:val="0"/>
          <w:sz w:val="24"/>
          <w:szCs w:val="24"/>
        </w:rPr>
        <w:t>场所</w:t>
      </w:r>
      <w:r w:rsidR="00DB71BC">
        <w:rPr>
          <w:rFonts w:ascii="宋体" w:eastAsia="宋体" w:hAnsi="宋体"/>
          <w:bCs w:val="0"/>
          <w:sz w:val="24"/>
          <w:szCs w:val="24"/>
        </w:rPr>
        <w:t>的建设与运营，而非洲市场</w:t>
      </w:r>
      <w:r>
        <w:rPr>
          <w:rFonts w:ascii="宋体" w:eastAsia="宋体" w:hAnsi="宋体"/>
          <w:bCs w:val="0"/>
          <w:sz w:val="24"/>
          <w:szCs w:val="24"/>
        </w:rPr>
        <w:t>覆盖国家范围更广，铜钴矿带</w:t>
      </w:r>
      <w:r w:rsidR="00B949E8">
        <w:rPr>
          <w:rFonts w:ascii="宋体" w:eastAsia="宋体" w:hAnsi="宋体" w:hint="eastAsia"/>
          <w:bCs w:val="0"/>
          <w:sz w:val="24"/>
          <w:szCs w:val="24"/>
        </w:rPr>
        <w:t>聚集</w:t>
      </w:r>
      <w:r>
        <w:rPr>
          <w:rFonts w:ascii="宋体" w:eastAsia="宋体" w:hAnsi="宋体"/>
          <w:bCs w:val="0"/>
          <w:sz w:val="24"/>
          <w:szCs w:val="24"/>
        </w:rPr>
        <w:t>了一大批</w:t>
      </w:r>
      <w:r w:rsidR="00B949E8">
        <w:rPr>
          <w:rFonts w:ascii="宋体" w:eastAsia="宋体" w:hAnsi="宋体" w:hint="eastAsia"/>
          <w:bCs w:val="0"/>
          <w:sz w:val="24"/>
          <w:szCs w:val="24"/>
        </w:rPr>
        <w:t>优秀</w:t>
      </w:r>
      <w:r w:rsidR="00B949E8">
        <w:rPr>
          <w:rFonts w:ascii="宋体" w:eastAsia="宋体" w:hAnsi="宋体"/>
          <w:bCs w:val="0"/>
          <w:sz w:val="24"/>
          <w:szCs w:val="24"/>
        </w:rPr>
        <w:t>的</w:t>
      </w:r>
      <w:r>
        <w:rPr>
          <w:rFonts w:ascii="宋体" w:eastAsia="宋体" w:hAnsi="宋体"/>
          <w:bCs w:val="0"/>
          <w:sz w:val="24"/>
          <w:szCs w:val="24"/>
        </w:rPr>
        <w:t>中资</w:t>
      </w:r>
      <w:proofErr w:type="gramStart"/>
      <w:r w:rsidR="00B949E8">
        <w:rPr>
          <w:rFonts w:ascii="宋体" w:eastAsia="宋体" w:hAnsi="宋体" w:hint="eastAsia"/>
          <w:bCs w:val="0"/>
          <w:sz w:val="24"/>
          <w:szCs w:val="24"/>
        </w:rPr>
        <w:t>矿企</w:t>
      </w:r>
      <w:r>
        <w:rPr>
          <w:rFonts w:ascii="宋体" w:eastAsia="宋体" w:hAnsi="宋体"/>
          <w:bCs w:val="0"/>
          <w:sz w:val="24"/>
          <w:szCs w:val="24"/>
        </w:rPr>
        <w:t>进行</w:t>
      </w:r>
      <w:proofErr w:type="gramEnd"/>
      <w:r>
        <w:rPr>
          <w:rFonts w:ascii="宋体" w:eastAsia="宋体" w:hAnsi="宋体"/>
          <w:bCs w:val="0"/>
          <w:sz w:val="24"/>
          <w:szCs w:val="24"/>
        </w:rPr>
        <w:t>开发</w:t>
      </w:r>
      <w:r w:rsidR="009E53BB">
        <w:rPr>
          <w:rFonts w:ascii="宋体" w:eastAsia="宋体" w:hAnsi="宋体" w:hint="eastAsia"/>
          <w:bCs w:val="0"/>
          <w:sz w:val="24"/>
          <w:szCs w:val="24"/>
        </w:rPr>
        <w:t>，</w:t>
      </w:r>
      <w:r w:rsidR="00101C40">
        <w:rPr>
          <w:rFonts w:ascii="宋体" w:eastAsia="宋体" w:hAnsi="宋体" w:hint="eastAsia"/>
          <w:bCs w:val="0"/>
          <w:sz w:val="24"/>
          <w:szCs w:val="24"/>
        </w:rPr>
        <w:t>同时</w:t>
      </w:r>
      <w:r w:rsidR="00101C40">
        <w:rPr>
          <w:rFonts w:ascii="宋体" w:eastAsia="宋体" w:hAnsi="宋体"/>
          <w:bCs w:val="0"/>
          <w:sz w:val="24"/>
          <w:szCs w:val="24"/>
        </w:rPr>
        <w:t>，公司在非洲区域</w:t>
      </w:r>
      <w:r w:rsidR="00101C40">
        <w:rPr>
          <w:rFonts w:ascii="宋体" w:eastAsia="宋体" w:hAnsi="宋体" w:hint="eastAsia"/>
          <w:bCs w:val="0"/>
          <w:sz w:val="24"/>
          <w:szCs w:val="24"/>
        </w:rPr>
        <w:t>投资</w:t>
      </w:r>
      <w:r w:rsidR="00101C40">
        <w:rPr>
          <w:rFonts w:ascii="宋体" w:eastAsia="宋体" w:hAnsi="宋体"/>
          <w:bCs w:val="0"/>
          <w:sz w:val="24"/>
          <w:szCs w:val="24"/>
        </w:rPr>
        <w:t>的</w:t>
      </w:r>
      <w:r w:rsidR="00101C40">
        <w:rPr>
          <w:rFonts w:ascii="宋体" w:eastAsia="宋体" w:hAnsi="宋体" w:hint="eastAsia"/>
          <w:bCs w:val="0"/>
          <w:sz w:val="24"/>
          <w:szCs w:val="24"/>
        </w:rPr>
        <w:t>特许权</w:t>
      </w:r>
      <w:r w:rsidR="00101C40">
        <w:rPr>
          <w:rFonts w:ascii="宋体" w:eastAsia="宋体" w:hAnsi="宋体"/>
          <w:bCs w:val="0"/>
          <w:sz w:val="24"/>
          <w:szCs w:val="24"/>
        </w:rPr>
        <w:t>项目</w:t>
      </w:r>
      <w:r w:rsidR="00101C40">
        <w:rPr>
          <w:rFonts w:ascii="宋体" w:eastAsia="宋体" w:hAnsi="宋体" w:hint="eastAsia"/>
          <w:bCs w:val="0"/>
          <w:sz w:val="24"/>
          <w:szCs w:val="24"/>
        </w:rPr>
        <w:t>包含了</w:t>
      </w:r>
      <w:r w:rsidR="00DB71BC">
        <w:rPr>
          <w:rFonts w:ascii="宋体" w:eastAsia="宋体" w:hAnsi="宋体" w:hint="eastAsia"/>
          <w:bCs w:val="0"/>
          <w:sz w:val="24"/>
          <w:szCs w:val="24"/>
        </w:rPr>
        <w:t>对于</w:t>
      </w:r>
      <w:r w:rsidR="00DB71BC">
        <w:rPr>
          <w:rFonts w:ascii="宋体" w:eastAsia="宋体" w:hAnsi="宋体"/>
          <w:bCs w:val="0"/>
          <w:sz w:val="24"/>
          <w:szCs w:val="24"/>
        </w:rPr>
        <w:t>陆路口岸</w:t>
      </w:r>
      <w:r w:rsidR="00DB71BC">
        <w:rPr>
          <w:rFonts w:ascii="宋体" w:eastAsia="宋体" w:hAnsi="宋体" w:hint="eastAsia"/>
          <w:bCs w:val="0"/>
          <w:sz w:val="24"/>
          <w:szCs w:val="24"/>
        </w:rPr>
        <w:t>从</w:t>
      </w:r>
      <w:r w:rsidR="00101C40">
        <w:rPr>
          <w:rFonts w:ascii="宋体" w:eastAsia="宋体" w:hAnsi="宋体" w:hint="eastAsia"/>
          <w:bCs w:val="0"/>
          <w:sz w:val="24"/>
          <w:szCs w:val="24"/>
        </w:rPr>
        <w:t>前期</w:t>
      </w:r>
      <w:r w:rsidR="00DB71BC">
        <w:rPr>
          <w:rFonts w:ascii="宋体" w:eastAsia="宋体" w:hAnsi="宋体"/>
          <w:bCs w:val="0"/>
          <w:sz w:val="24"/>
          <w:szCs w:val="24"/>
        </w:rPr>
        <w:t>规划、工程建设</w:t>
      </w:r>
      <w:r w:rsidR="00DB71BC">
        <w:rPr>
          <w:rFonts w:ascii="宋体" w:eastAsia="宋体" w:hAnsi="宋体" w:hint="eastAsia"/>
          <w:bCs w:val="0"/>
          <w:sz w:val="24"/>
          <w:szCs w:val="24"/>
        </w:rPr>
        <w:t>到</w:t>
      </w:r>
      <w:r w:rsidR="00DB71BC">
        <w:rPr>
          <w:rFonts w:ascii="宋体" w:eastAsia="宋体" w:hAnsi="宋体"/>
          <w:bCs w:val="0"/>
          <w:sz w:val="24"/>
          <w:szCs w:val="24"/>
        </w:rPr>
        <w:t>完工验收</w:t>
      </w:r>
      <w:r w:rsidR="00DB71BC">
        <w:rPr>
          <w:rFonts w:ascii="宋体" w:eastAsia="宋体" w:hAnsi="宋体" w:hint="eastAsia"/>
          <w:bCs w:val="0"/>
          <w:sz w:val="24"/>
          <w:szCs w:val="24"/>
        </w:rPr>
        <w:t>与</w:t>
      </w:r>
      <w:r w:rsidR="00101C40">
        <w:rPr>
          <w:rFonts w:ascii="宋体" w:eastAsia="宋体" w:hAnsi="宋体"/>
          <w:bCs w:val="0"/>
          <w:sz w:val="24"/>
          <w:szCs w:val="24"/>
        </w:rPr>
        <w:t>后期运营</w:t>
      </w:r>
      <w:r w:rsidR="00DB71BC">
        <w:rPr>
          <w:rFonts w:ascii="宋体" w:eastAsia="宋体" w:hAnsi="宋体" w:hint="eastAsia"/>
          <w:bCs w:val="0"/>
          <w:sz w:val="24"/>
          <w:szCs w:val="24"/>
        </w:rPr>
        <w:t>的一个</w:t>
      </w:r>
      <w:r w:rsidR="00DB71BC">
        <w:rPr>
          <w:rFonts w:ascii="宋体" w:eastAsia="宋体" w:hAnsi="宋体"/>
          <w:bCs w:val="0"/>
          <w:sz w:val="24"/>
          <w:szCs w:val="24"/>
        </w:rPr>
        <w:t>“</w:t>
      </w:r>
      <w:r w:rsidR="00DB71BC">
        <w:rPr>
          <w:rFonts w:ascii="宋体" w:eastAsia="宋体" w:hAnsi="宋体" w:hint="eastAsia"/>
          <w:bCs w:val="0"/>
          <w:sz w:val="24"/>
          <w:szCs w:val="24"/>
        </w:rPr>
        <w:t>从</w:t>
      </w:r>
      <w:r w:rsidR="00DB71BC">
        <w:rPr>
          <w:rFonts w:ascii="宋体" w:eastAsia="宋体" w:hAnsi="宋体"/>
          <w:bCs w:val="0"/>
          <w:sz w:val="24"/>
          <w:szCs w:val="24"/>
        </w:rPr>
        <w:t>零到</w:t>
      </w:r>
      <w:proofErr w:type="gramStart"/>
      <w:r w:rsidR="00DB71BC">
        <w:rPr>
          <w:rFonts w:ascii="宋体" w:eastAsia="宋体" w:hAnsi="宋体"/>
          <w:bCs w:val="0"/>
          <w:sz w:val="24"/>
          <w:szCs w:val="24"/>
        </w:rPr>
        <w:t>一</w:t>
      </w:r>
      <w:proofErr w:type="gramEnd"/>
      <w:r w:rsidR="00DB71BC">
        <w:rPr>
          <w:rFonts w:ascii="宋体" w:eastAsia="宋体" w:hAnsi="宋体"/>
          <w:bCs w:val="0"/>
          <w:sz w:val="24"/>
          <w:szCs w:val="24"/>
        </w:rPr>
        <w:t>”</w:t>
      </w:r>
      <w:r w:rsidR="00DB71BC">
        <w:rPr>
          <w:rFonts w:ascii="宋体" w:eastAsia="宋体" w:hAnsi="宋体" w:hint="eastAsia"/>
          <w:bCs w:val="0"/>
          <w:sz w:val="24"/>
          <w:szCs w:val="24"/>
        </w:rPr>
        <w:t>的</w:t>
      </w:r>
      <w:r w:rsidR="009E53BB">
        <w:rPr>
          <w:rFonts w:ascii="宋体" w:eastAsia="宋体" w:hAnsi="宋体" w:hint="eastAsia"/>
          <w:bCs w:val="0"/>
          <w:sz w:val="24"/>
          <w:szCs w:val="24"/>
        </w:rPr>
        <w:t>整体</w:t>
      </w:r>
      <w:r w:rsidR="00101C40">
        <w:rPr>
          <w:rFonts w:ascii="宋体" w:eastAsia="宋体" w:hAnsi="宋体"/>
          <w:bCs w:val="0"/>
          <w:sz w:val="24"/>
          <w:szCs w:val="24"/>
        </w:rPr>
        <w:t>全流程</w:t>
      </w:r>
      <w:r w:rsidR="00101C40">
        <w:rPr>
          <w:rFonts w:ascii="宋体" w:eastAsia="宋体" w:hAnsi="宋体" w:hint="eastAsia"/>
          <w:bCs w:val="0"/>
          <w:sz w:val="24"/>
          <w:szCs w:val="24"/>
        </w:rPr>
        <w:lastRenderedPageBreak/>
        <w:t>生命周期</w:t>
      </w:r>
      <w:r w:rsidR="00101C40">
        <w:rPr>
          <w:rFonts w:ascii="宋体" w:eastAsia="宋体" w:hAnsi="宋体"/>
          <w:bCs w:val="0"/>
          <w:sz w:val="24"/>
          <w:szCs w:val="24"/>
        </w:rPr>
        <w:t>，</w:t>
      </w:r>
      <w:r w:rsidR="00101C40">
        <w:rPr>
          <w:rFonts w:ascii="宋体" w:eastAsia="宋体" w:hAnsi="宋体" w:hint="eastAsia"/>
          <w:bCs w:val="0"/>
          <w:sz w:val="24"/>
          <w:szCs w:val="24"/>
        </w:rPr>
        <w:t>项目</w:t>
      </w:r>
      <w:r w:rsidR="00101C40">
        <w:rPr>
          <w:rFonts w:ascii="宋体" w:eastAsia="宋体" w:hAnsi="宋体"/>
          <w:bCs w:val="0"/>
          <w:sz w:val="24"/>
          <w:szCs w:val="24"/>
        </w:rPr>
        <w:t>更加全面、整体</w:t>
      </w:r>
      <w:r w:rsidR="00DB71BC">
        <w:rPr>
          <w:rFonts w:ascii="宋体" w:eastAsia="宋体" w:hAnsi="宋体" w:hint="eastAsia"/>
          <w:bCs w:val="0"/>
          <w:sz w:val="24"/>
          <w:szCs w:val="24"/>
        </w:rPr>
        <w:t>。</w:t>
      </w:r>
    </w:p>
    <w:p w14:paraId="0A6DC8B7" w14:textId="190D47AC" w:rsidR="00322F96" w:rsidRDefault="003A2F4A" w:rsidP="00F2798C">
      <w:pPr>
        <w:tabs>
          <w:tab w:val="left" w:pos="4845"/>
        </w:tabs>
        <w:snapToGrid w:val="0"/>
        <w:spacing w:line="360" w:lineRule="auto"/>
        <w:ind w:firstLineChars="200" w:firstLine="480"/>
        <w:rPr>
          <w:rFonts w:ascii="宋体" w:eastAsia="宋体" w:hAnsi="宋体"/>
          <w:bCs w:val="0"/>
          <w:sz w:val="24"/>
          <w:szCs w:val="24"/>
        </w:rPr>
      </w:pPr>
      <w:r>
        <w:rPr>
          <w:rFonts w:ascii="宋体" w:eastAsia="宋体" w:hAnsi="宋体"/>
          <w:bCs w:val="0"/>
          <w:sz w:val="24"/>
          <w:szCs w:val="24"/>
        </w:rPr>
        <w:t>公司</w:t>
      </w:r>
      <w:r w:rsidRPr="003A2F4A">
        <w:rPr>
          <w:rFonts w:ascii="宋体" w:eastAsia="宋体" w:hAnsi="宋体" w:hint="eastAsia"/>
          <w:bCs w:val="0"/>
          <w:sz w:val="24"/>
          <w:szCs w:val="24"/>
        </w:rPr>
        <w:t>在“拓展全球跨境综合物流服务”的战略目标指引下</w:t>
      </w:r>
      <w:r>
        <w:rPr>
          <w:rFonts w:ascii="宋体" w:eastAsia="宋体" w:hAnsi="宋体" w:hint="eastAsia"/>
          <w:bCs w:val="0"/>
          <w:sz w:val="24"/>
          <w:szCs w:val="24"/>
        </w:rPr>
        <w:t>，</w:t>
      </w:r>
      <w:r>
        <w:rPr>
          <w:rFonts w:ascii="宋体" w:eastAsia="宋体" w:hAnsi="宋体"/>
          <w:bCs w:val="0"/>
          <w:sz w:val="24"/>
          <w:szCs w:val="24"/>
        </w:rPr>
        <w:t>提前布局</w:t>
      </w:r>
      <w:r w:rsidR="00D4207E">
        <w:rPr>
          <w:rFonts w:ascii="宋体" w:eastAsia="宋体" w:hAnsi="宋体"/>
          <w:bCs w:val="0"/>
          <w:sz w:val="24"/>
          <w:szCs w:val="24"/>
        </w:rPr>
        <w:t>非洲</w:t>
      </w:r>
      <w:r>
        <w:rPr>
          <w:rFonts w:ascii="宋体" w:eastAsia="宋体" w:hAnsi="宋体"/>
          <w:bCs w:val="0"/>
          <w:sz w:val="24"/>
          <w:szCs w:val="24"/>
        </w:rPr>
        <w:t>跨境物流市场，</w:t>
      </w:r>
      <w:r w:rsidRPr="003A2F4A">
        <w:rPr>
          <w:rFonts w:ascii="宋体" w:eastAsia="宋体" w:hAnsi="宋体" w:hint="eastAsia"/>
          <w:bCs w:val="0"/>
          <w:sz w:val="24"/>
          <w:szCs w:val="24"/>
        </w:rPr>
        <w:t>对刚果（金）</w:t>
      </w:r>
      <w:r>
        <w:rPr>
          <w:rFonts w:ascii="宋体" w:eastAsia="宋体" w:hAnsi="宋体" w:hint="eastAsia"/>
          <w:bCs w:val="0"/>
          <w:sz w:val="24"/>
          <w:szCs w:val="24"/>
        </w:rPr>
        <w:t>、</w:t>
      </w:r>
      <w:r w:rsidRPr="003A2F4A">
        <w:rPr>
          <w:rFonts w:ascii="宋体" w:eastAsia="宋体" w:hAnsi="宋体" w:hint="eastAsia"/>
          <w:bCs w:val="0"/>
          <w:sz w:val="24"/>
          <w:szCs w:val="24"/>
        </w:rPr>
        <w:t>赞比亚</w:t>
      </w:r>
      <w:r>
        <w:rPr>
          <w:rFonts w:ascii="宋体" w:eastAsia="宋体" w:hAnsi="宋体" w:hint="eastAsia"/>
          <w:bCs w:val="0"/>
          <w:sz w:val="24"/>
          <w:szCs w:val="24"/>
        </w:rPr>
        <w:t>陆路</w:t>
      </w:r>
      <w:r w:rsidRPr="003A2F4A">
        <w:rPr>
          <w:rFonts w:ascii="宋体" w:eastAsia="宋体" w:hAnsi="宋体" w:hint="eastAsia"/>
          <w:bCs w:val="0"/>
          <w:sz w:val="24"/>
          <w:szCs w:val="24"/>
        </w:rPr>
        <w:t>口岸及周边道路进行升级改造，实现</w:t>
      </w:r>
      <w:r>
        <w:rPr>
          <w:rFonts w:ascii="宋体" w:eastAsia="宋体" w:hAnsi="宋体" w:hint="eastAsia"/>
          <w:bCs w:val="0"/>
          <w:sz w:val="24"/>
          <w:szCs w:val="24"/>
        </w:rPr>
        <w:t>口岸</w:t>
      </w:r>
      <w:r w:rsidRPr="003A2F4A">
        <w:rPr>
          <w:rFonts w:ascii="宋体" w:eastAsia="宋体" w:hAnsi="宋体" w:hint="eastAsia"/>
          <w:bCs w:val="0"/>
          <w:sz w:val="24"/>
          <w:szCs w:val="24"/>
        </w:rPr>
        <w:t>与</w:t>
      </w:r>
      <w:r>
        <w:rPr>
          <w:rFonts w:ascii="宋体" w:eastAsia="宋体" w:hAnsi="宋体" w:hint="eastAsia"/>
          <w:bCs w:val="0"/>
          <w:sz w:val="24"/>
          <w:szCs w:val="24"/>
        </w:rPr>
        <w:t>港口之间</w:t>
      </w:r>
      <w:r w:rsidRPr="003A2F4A">
        <w:rPr>
          <w:rFonts w:ascii="宋体" w:eastAsia="宋体" w:hAnsi="宋体" w:hint="eastAsia"/>
          <w:bCs w:val="0"/>
          <w:sz w:val="24"/>
          <w:szCs w:val="24"/>
        </w:rPr>
        <w:t>的高效联动，</w:t>
      </w:r>
      <w:r w:rsidR="00DD66B9">
        <w:rPr>
          <w:rFonts w:ascii="宋体" w:eastAsia="宋体" w:hAnsi="宋体" w:hint="eastAsia"/>
          <w:bCs w:val="0"/>
          <w:sz w:val="24"/>
          <w:szCs w:val="24"/>
        </w:rPr>
        <w:t>解决当前运输周期较长、通关效率</w:t>
      </w:r>
      <w:proofErr w:type="gramStart"/>
      <w:r w:rsidR="00DD66B9">
        <w:rPr>
          <w:rFonts w:ascii="宋体" w:eastAsia="宋体" w:hAnsi="宋体" w:hint="eastAsia"/>
          <w:bCs w:val="0"/>
          <w:sz w:val="24"/>
          <w:szCs w:val="24"/>
        </w:rPr>
        <w:t>不</w:t>
      </w:r>
      <w:proofErr w:type="gramEnd"/>
      <w:r w:rsidR="00DD66B9">
        <w:rPr>
          <w:rFonts w:ascii="宋体" w:eastAsia="宋体" w:hAnsi="宋体" w:hint="eastAsia"/>
          <w:bCs w:val="0"/>
          <w:sz w:val="24"/>
          <w:szCs w:val="24"/>
        </w:rPr>
        <w:t>高等</w:t>
      </w:r>
      <w:r w:rsidR="00355701">
        <w:rPr>
          <w:rFonts w:ascii="宋体" w:eastAsia="宋体" w:hAnsi="宋体" w:hint="eastAsia"/>
          <w:bCs w:val="0"/>
          <w:sz w:val="24"/>
          <w:szCs w:val="24"/>
        </w:rPr>
        <w:t>痛点</w:t>
      </w:r>
      <w:r w:rsidR="00DD66B9">
        <w:rPr>
          <w:rFonts w:ascii="宋体" w:eastAsia="宋体" w:hAnsi="宋体" w:hint="eastAsia"/>
          <w:bCs w:val="0"/>
          <w:sz w:val="24"/>
          <w:szCs w:val="24"/>
        </w:rPr>
        <w:t>问题，</w:t>
      </w:r>
      <w:r>
        <w:rPr>
          <w:rFonts w:ascii="宋体" w:eastAsia="宋体" w:hAnsi="宋体" w:hint="eastAsia"/>
          <w:bCs w:val="0"/>
          <w:sz w:val="24"/>
          <w:szCs w:val="24"/>
        </w:rPr>
        <w:t>打造</w:t>
      </w:r>
      <w:r w:rsidR="00667E19">
        <w:rPr>
          <w:rFonts w:ascii="宋体" w:eastAsia="宋体" w:hAnsi="宋体" w:hint="eastAsia"/>
          <w:bCs w:val="0"/>
          <w:sz w:val="24"/>
          <w:szCs w:val="24"/>
        </w:rPr>
        <w:t>以</w:t>
      </w:r>
      <w:r w:rsidR="00CD3DCA">
        <w:rPr>
          <w:rFonts w:ascii="宋体" w:eastAsia="宋体" w:hAnsi="宋体" w:hint="eastAsia"/>
          <w:bCs w:val="0"/>
          <w:sz w:val="24"/>
          <w:szCs w:val="24"/>
        </w:rPr>
        <w:t>陆路口岸</w:t>
      </w:r>
      <w:r w:rsidR="00667E19">
        <w:rPr>
          <w:rFonts w:ascii="宋体" w:eastAsia="宋体" w:hAnsi="宋体" w:hint="eastAsia"/>
          <w:bCs w:val="0"/>
          <w:sz w:val="24"/>
          <w:szCs w:val="24"/>
        </w:rPr>
        <w:t>为基础，边境公路为支撑</w:t>
      </w:r>
      <w:r w:rsidR="00F2798C">
        <w:rPr>
          <w:rFonts w:ascii="宋体" w:eastAsia="宋体" w:hAnsi="宋体" w:hint="eastAsia"/>
          <w:bCs w:val="0"/>
          <w:sz w:val="24"/>
          <w:szCs w:val="24"/>
        </w:rPr>
        <w:t>，通往非洲中南部港口的国际物流</w:t>
      </w:r>
      <w:r w:rsidR="00F2798C" w:rsidRPr="004F71E0">
        <w:rPr>
          <w:rFonts w:ascii="宋体" w:eastAsia="宋体" w:hAnsi="宋体" w:hint="eastAsia"/>
          <w:bCs w:val="0"/>
          <w:sz w:val="24"/>
          <w:szCs w:val="24"/>
        </w:rPr>
        <w:t>通道</w:t>
      </w:r>
      <w:r w:rsidR="00F2798C">
        <w:rPr>
          <w:rFonts w:ascii="宋体" w:eastAsia="宋体" w:hAnsi="宋体" w:hint="eastAsia"/>
          <w:bCs w:val="0"/>
          <w:sz w:val="24"/>
          <w:szCs w:val="24"/>
        </w:rPr>
        <w:t>，</w:t>
      </w:r>
      <w:r w:rsidR="00D71C1F">
        <w:rPr>
          <w:rFonts w:ascii="宋体" w:eastAsia="宋体" w:hAnsi="宋体" w:hint="eastAsia"/>
          <w:bCs w:val="0"/>
          <w:sz w:val="24"/>
          <w:szCs w:val="24"/>
        </w:rPr>
        <w:t>从而</w:t>
      </w:r>
      <w:r w:rsidR="00D71C1F" w:rsidRPr="003A2F4A">
        <w:rPr>
          <w:rFonts w:ascii="宋体" w:eastAsia="宋体" w:hAnsi="宋体" w:hint="eastAsia"/>
          <w:bCs w:val="0"/>
          <w:sz w:val="24"/>
          <w:szCs w:val="24"/>
        </w:rPr>
        <w:t>改善刚果（金）、赞比亚物流发展现状</w:t>
      </w:r>
      <w:r w:rsidR="00D71C1F">
        <w:rPr>
          <w:rFonts w:ascii="宋体" w:eastAsia="宋体" w:hAnsi="宋体" w:hint="eastAsia"/>
          <w:bCs w:val="0"/>
          <w:sz w:val="24"/>
          <w:szCs w:val="24"/>
        </w:rPr>
        <w:t>，</w:t>
      </w:r>
      <w:r w:rsidR="005C4811" w:rsidRPr="005C4811">
        <w:rPr>
          <w:rFonts w:ascii="宋体" w:eastAsia="宋体" w:hAnsi="宋体" w:hint="eastAsia"/>
          <w:bCs w:val="0"/>
          <w:sz w:val="24"/>
          <w:szCs w:val="24"/>
        </w:rPr>
        <w:t>助力刚果（金）、赞比亚两国经贸合作迈上新台阶，</w:t>
      </w:r>
      <w:r w:rsidR="00355701">
        <w:rPr>
          <w:rFonts w:ascii="宋体" w:eastAsia="宋体" w:hAnsi="宋体" w:hint="eastAsia"/>
          <w:bCs w:val="0"/>
          <w:sz w:val="24"/>
          <w:szCs w:val="24"/>
        </w:rPr>
        <w:t>为构建</w:t>
      </w:r>
      <w:r>
        <w:rPr>
          <w:rFonts w:ascii="宋体" w:eastAsia="宋体" w:hAnsi="宋体" w:hint="eastAsia"/>
          <w:bCs w:val="0"/>
          <w:sz w:val="24"/>
          <w:szCs w:val="24"/>
        </w:rPr>
        <w:t>非洲</w:t>
      </w:r>
      <w:r w:rsidR="005C4811">
        <w:rPr>
          <w:rFonts w:ascii="宋体" w:eastAsia="宋体" w:hAnsi="宋体" w:hint="eastAsia"/>
          <w:bCs w:val="0"/>
          <w:sz w:val="24"/>
          <w:szCs w:val="24"/>
        </w:rPr>
        <w:t>区域</w:t>
      </w:r>
      <w:r w:rsidR="00355701">
        <w:rPr>
          <w:rFonts w:ascii="宋体" w:eastAsia="宋体" w:hAnsi="宋体" w:hint="eastAsia"/>
          <w:bCs w:val="0"/>
          <w:sz w:val="24"/>
          <w:szCs w:val="24"/>
        </w:rPr>
        <w:t>新发展格局</w:t>
      </w:r>
      <w:r w:rsidR="00AF0220">
        <w:rPr>
          <w:rFonts w:ascii="宋体" w:eastAsia="宋体" w:hAnsi="宋体" w:hint="eastAsia"/>
          <w:bCs w:val="0"/>
          <w:sz w:val="24"/>
          <w:szCs w:val="24"/>
        </w:rPr>
        <w:t>贡献力量</w:t>
      </w:r>
      <w:r w:rsidR="00355701">
        <w:rPr>
          <w:rFonts w:ascii="宋体" w:eastAsia="宋体" w:hAnsi="宋体" w:hint="eastAsia"/>
          <w:bCs w:val="0"/>
          <w:sz w:val="24"/>
          <w:szCs w:val="24"/>
        </w:rPr>
        <w:t>。</w:t>
      </w:r>
    </w:p>
    <w:p w14:paraId="0A6DC8B8" w14:textId="77777777" w:rsidR="00751EFE" w:rsidRPr="00F2798C" w:rsidRDefault="00751EFE" w:rsidP="00774F96">
      <w:pPr>
        <w:tabs>
          <w:tab w:val="left" w:pos="4845"/>
        </w:tabs>
        <w:snapToGrid w:val="0"/>
        <w:spacing w:line="360" w:lineRule="auto"/>
        <w:ind w:firstLineChars="200" w:firstLine="480"/>
        <w:rPr>
          <w:rFonts w:ascii="宋体" w:eastAsia="宋体" w:hAnsi="宋体"/>
          <w:bCs w:val="0"/>
          <w:sz w:val="24"/>
          <w:szCs w:val="24"/>
        </w:rPr>
      </w:pPr>
    </w:p>
    <w:sectPr w:rsidR="00751EFE" w:rsidRPr="00F2798C" w:rsidSect="00571CA4">
      <w:headerReference w:type="default" r:id="rId6"/>
      <w:footerReference w:type="even" r:id="rId7"/>
      <w:footerReference w:type="default" r:id="rId8"/>
      <w:pgSz w:w="11907" w:h="16840"/>
      <w:pgMar w:top="1440" w:right="1797" w:bottom="1440" w:left="1797" w:header="851" w:footer="992"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3D4DB" w14:textId="77777777" w:rsidR="00BE66A9" w:rsidRDefault="00BE66A9" w:rsidP="00705367">
      <w:r>
        <w:separator/>
      </w:r>
    </w:p>
  </w:endnote>
  <w:endnote w:type="continuationSeparator" w:id="0">
    <w:p w14:paraId="0689BF60" w14:textId="77777777" w:rsidR="00BE66A9" w:rsidRDefault="00BE66A9" w:rsidP="0070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DC8BE" w14:textId="77777777" w:rsidR="00416B67" w:rsidRDefault="0099495A">
    <w:pPr>
      <w:pStyle w:val="a4"/>
      <w:framePr w:wrap="around" w:vAnchor="text" w:hAnchor="margin" w:xAlign="center" w:y="1"/>
      <w:rPr>
        <w:rStyle w:val="a5"/>
      </w:rPr>
    </w:pPr>
    <w:r>
      <w:fldChar w:fldCharType="begin"/>
    </w:r>
    <w:r>
      <w:rPr>
        <w:rStyle w:val="a5"/>
      </w:rPr>
      <w:instrText xml:space="preserve">PAGE  </w:instrText>
    </w:r>
    <w:r>
      <w:fldChar w:fldCharType="end"/>
    </w:r>
  </w:p>
  <w:p w14:paraId="0A6DC8BF" w14:textId="77777777" w:rsidR="00416B67" w:rsidRDefault="00416B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194472"/>
      <w:docPartObj>
        <w:docPartGallery w:val="Page Numbers (Bottom of Page)"/>
        <w:docPartUnique/>
      </w:docPartObj>
    </w:sdtPr>
    <w:sdtEndPr>
      <w:rPr>
        <w:rFonts w:ascii="宋体" w:eastAsia="宋体" w:hAnsi="宋体"/>
      </w:rPr>
    </w:sdtEndPr>
    <w:sdtContent>
      <w:p w14:paraId="0A6DC8C0" w14:textId="77777777" w:rsidR="00416B67" w:rsidRPr="005D1EA2" w:rsidRDefault="0099495A">
        <w:pPr>
          <w:pStyle w:val="a4"/>
          <w:jc w:val="center"/>
          <w:rPr>
            <w:rFonts w:ascii="宋体" w:eastAsia="宋体" w:hAnsi="宋体"/>
          </w:rPr>
        </w:pPr>
        <w:r w:rsidRPr="005D1EA2">
          <w:rPr>
            <w:rFonts w:ascii="宋体" w:eastAsia="宋体" w:hAnsi="宋体"/>
          </w:rPr>
          <w:fldChar w:fldCharType="begin"/>
        </w:r>
        <w:r w:rsidRPr="005D1EA2">
          <w:rPr>
            <w:rFonts w:ascii="宋体" w:eastAsia="宋体" w:hAnsi="宋体"/>
          </w:rPr>
          <w:instrText>PAGE   \* MERGEFORMAT</w:instrText>
        </w:r>
        <w:r w:rsidRPr="005D1EA2">
          <w:rPr>
            <w:rFonts w:ascii="宋体" w:eastAsia="宋体" w:hAnsi="宋体"/>
          </w:rPr>
          <w:fldChar w:fldCharType="separate"/>
        </w:r>
        <w:r w:rsidR="008B3CA6" w:rsidRPr="008B3CA6">
          <w:rPr>
            <w:rFonts w:ascii="宋体" w:eastAsia="宋体" w:hAnsi="宋体"/>
            <w:noProof/>
            <w:lang w:val="zh-CN"/>
          </w:rPr>
          <w:t>2</w:t>
        </w:r>
        <w:r w:rsidRPr="005D1EA2">
          <w:rPr>
            <w:rFonts w:ascii="宋体" w:eastAsia="宋体" w:hAnsi="宋体"/>
          </w:rPr>
          <w:fldChar w:fldCharType="end"/>
        </w:r>
      </w:p>
    </w:sdtContent>
  </w:sdt>
  <w:p w14:paraId="0A6DC8C1" w14:textId="77777777" w:rsidR="00416B67" w:rsidRDefault="00416B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94099" w14:textId="77777777" w:rsidR="00BE66A9" w:rsidRDefault="00BE66A9" w:rsidP="00705367">
      <w:r>
        <w:separator/>
      </w:r>
    </w:p>
  </w:footnote>
  <w:footnote w:type="continuationSeparator" w:id="0">
    <w:p w14:paraId="5C53667D" w14:textId="77777777" w:rsidR="00BE66A9" w:rsidRDefault="00BE66A9" w:rsidP="0070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DC8BD" w14:textId="77777777" w:rsidR="00416B67" w:rsidRDefault="0099495A" w:rsidP="00F607CF">
    <w:pPr>
      <w:pStyle w:val="a3"/>
      <w:rPr>
        <w:rFonts w:ascii="宋体" w:eastAsia="宋体" w:hAnsi="宋体"/>
      </w:rPr>
    </w:pPr>
    <w:r>
      <w:rPr>
        <w:rFonts w:ascii="宋体" w:eastAsia="宋体" w:hAnsi="宋体" w:hint="eastAsia"/>
      </w:rPr>
      <w:t>嘉</w:t>
    </w:r>
    <w:proofErr w:type="gramStart"/>
    <w:r>
      <w:rPr>
        <w:rFonts w:ascii="宋体" w:eastAsia="宋体" w:hAnsi="宋体" w:hint="eastAsia"/>
      </w:rPr>
      <w:t>友国际</w:t>
    </w:r>
    <w:proofErr w:type="gramEnd"/>
    <w:r>
      <w:rPr>
        <w:rFonts w:ascii="宋体" w:eastAsia="宋体" w:hAnsi="宋体" w:hint="eastAsia"/>
      </w:rPr>
      <w:t>物流股份有限公司</w:t>
    </w:r>
    <w:r w:rsidRPr="003F0AE5">
      <w:rPr>
        <w:rFonts w:ascii="宋体" w:eastAsia="宋体" w:hAnsi="宋体" w:hint="eastAsia"/>
      </w:rPr>
      <w:t>投资者调研</w:t>
    </w:r>
    <w:r>
      <w:rPr>
        <w:rFonts w:ascii="宋体" w:eastAsia="宋体" w:hAnsi="宋体" w:hint="eastAsia"/>
      </w:rPr>
      <w:t>会议</w:t>
    </w:r>
    <w:r w:rsidRPr="003F0AE5">
      <w:rPr>
        <w:rFonts w:ascii="宋体" w:eastAsia="宋体" w:hAnsi="宋体" w:hint="eastAsia"/>
      </w:rPr>
      <w:t>记</w:t>
    </w:r>
    <w:r>
      <w:rPr>
        <w:rFonts w:ascii="宋体" w:eastAsia="宋体" w:hAnsi="宋体" w:hint="eastAsia"/>
      </w:rPr>
      <w:t>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AC"/>
    <w:rsid w:val="00014282"/>
    <w:rsid w:val="00030BF7"/>
    <w:rsid w:val="00035C6D"/>
    <w:rsid w:val="0003757A"/>
    <w:rsid w:val="00047FC0"/>
    <w:rsid w:val="00053F0E"/>
    <w:rsid w:val="00060035"/>
    <w:rsid w:val="00063461"/>
    <w:rsid w:val="0007244A"/>
    <w:rsid w:val="000774F1"/>
    <w:rsid w:val="0008477E"/>
    <w:rsid w:val="00084D2F"/>
    <w:rsid w:val="00086F58"/>
    <w:rsid w:val="0008777D"/>
    <w:rsid w:val="000A2DC3"/>
    <w:rsid w:val="000A4B44"/>
    <w:rsid w:val="000A5B1C"/>
    <w:rsid w:val="000A64EA"/>
    <w:rsid w:val="000A68E9"/>
    <w:rsid w:val="000B2E72"/>
    <w:rsid w:val="000C100E"/>
    <w:rsid w:val="000C1B2E"/>
    <w:rsid w:val="000C6C43"/>
    <w:rsid w:val="000E5F73"/>
    <w:rsid w:val="000E738D"/>
    <w:rsid w:val="000E7D4C"/>
    <w:rsid w:val="000F52DC"/>
    <w:rsid w:val="000F55A2"/>
    <w:rsid w:val="000F59E3"/>
    <w:rsid w:val="001013A3"/>
    <w:rsid w:val="00101C40"/>
    <w:rsid w:val="00104C07"/>
    <w:rsid w:val="00122B98"/>
    <w:rsid w:val="0012347D"/>
    <w:rsid w:val="0012693A"/>
    <w:rsid w:val="00130CDC"/>
    <w:rsid w:val="001352BA"/>
    <w:rsid w:val="0014612A"/>
    <w:rsid w:val="00153DF2"/>
    <w:rsid w:val="00163C66"/>
    <w:rsid w:val="001664E3"/>
    <w:rsid w:val="00166526"/>
    <w:rsid w:val="00172CF0"/>
    <w:rsid w:val="00172FED"/>
    <w:rsid w:val="001949F4"/>
    <w:rsid w:val="0019686C"/>
    <w:rsid w:val="001A0C5F"/>
    <w:rsid w:val="001A1E6B"/>
    <w:rsid w:val="001A3A6C"/>
    <w:rsid w:val="001A5D79"/>
    <w:rsid w:val="001B0E75"/>
    <w:rsid w:val="001C1233"/>
    <w:rsid w:val="001D0570"/>
    <w:rsid w:val="001D0DDB"/>
    <w:rsid w:val="001D33BD"/>
    <w:rsid w:val="001D3854"/>
    <w:rsid w:val="001D5210"/>
    <w:rsid w:val="001E00BF"/>
    <w:rsid w:val="001E2449"/>
    <w:rsid w:val="001F0390"/>
    <w:rsid w:val="001F11CD"/>
    <w:rsid w:val="00210C70"/>
    <w:rsid w:val="00210E43"/>
    <w:rsid w:val="00211FA8"/>
    <w:rsid w:val="00220525"/>
    <w:rsid w:val="0022484C"/>
    <w:rsid w:val="00227B7B"/>
    <w:rsid w:val="0025329B"/>
    <w:rsid w:val="002772A8"/>
    <w:rsid w:val="00292CC7"/>
    <w:rsid w:val="00293159"/>
    <w:rsid w:val="0029352B"/>
    <w:rsid w:val="002A3711"/>
    <w:rsid w:val="002A7BD4"/>
    <w:rsid w:val="002D1F34"/>
    <w:rsid w:val="002D2E64"/>
    <w:rsid w:val="002D358B"/>
    <w:rsid w:val="002D4434"/>
    <w:rsid w:val="002D58A5"/>
    <w:rsid w:val="002D7083"/>
    <w:rsid w:val="002E1179"/>
    <w:rsid w:val="002E21B9"/>
    <w:rsid w:val="002E7779"/>
    <w:rsid w:val="003066CE"/>
    <w:rsid w:val="0031179E"/>
    <w:rsid w:val="00313812"/>
    <w:rsid w:val="003138A5"/>
    <w:rsid w:val="00315F7B"/>
    <w:rsid w:val="00322B93"/>
    <w:rsid w:val="00322F96"/>
    <w:rsid w:val="00322FE6"/>
    <w:rsid w:val="00324CAC"/>
    <w:rsid w:val="00343F72"/>
    <w:rsid w:val="003512DA"/>
    <w:rsid w:val="00353EDE"/>
    <w:rsid w:val="00355701"/>
    <w:rsid w:val="00356C55"/>
    <w:rsid w:val="00361E0D"/>
    <w:rsid w:val="0036263E"/>
    <w:rsid w:val="00363C4D"/>
    <w:rsid w:val="00363FE3"/>
    <w:rsid w:val="00365F8E"/>
    <w:rsid w:val="00366AEA"/>
    <w:rsid w:val="00371822"/>
    <w:rsid w:val="003722F6"/>
    <w:rsid w:val="003800A7"/>
    <w:rsid w:val="00385D91"/>
    <w:rsid w:val="00391519"/>
    <w:rsid w:val="00392378"/>
    <w:rsid w:val="00394CA3"/>
    <w:rsid w:val="003A2F4A"/>
    <w:rsid w:val="003B2308"/>
    <w:rsid w:val="003C4911"/>
    <w:rsid w:val="003E0835"/>
    <w:rsid w:val="003F3B77"/>
    <w:rsid w:val="003F473B"/>
    <w:rsid w:val="003F69E0"/>
    <w:rsid w:val="00416B67"/>
    <w:rsid w:val="00417469"/>
    <w:rsid w:val="00424699"/>
    <w:rsid w:val="00441ED8"/>
    <w:rsid w:val="00445EC1"/>
    <w:rsid w:val="00446A60"/>
    <w:rsid w:val="00450788"/>
    <w:rsid w:val="0045190D"/>
    <w:rsid w:val="00453FB7"/>
    <w:rsid w:val="00454659"/>
    <w:rsid w:val="00454B5C"/>
    <w:rsid w:val="00457AB1"/>
    <w:rsid w:val="004700F3"/>
    <w:rsid w:val="0047027F"/>
    <w:rsid w:val="00484E6E"/>
    <w:rsid w:val="00492E1D"/>
    <w:rsid w:val="0049315C"/>
    <w:rsid w:val="00493F2C"/>
    <w:rsid w:val="004A6B36"/>
    <w:rsid w:val="004B75E2"/>
    <w:rsid w:val="004D001F"/>
    <w:rsid w:val="004D2B04"/>
    <w:rsid w:val="004E1D00"/>
    <w:rsid w:val="004F71E0"/>
    <w:rsid w:val="0050217F"/>
    <w:rsid w:val="005033C3"/>
    <w:rsid w:val="0051076A"/>
    <w:rsid w:val="00512A0A"/>
    <w:rsid w:val="005211C3"/>
    <w:rsid w:val="0052478C"/>
    <w:rsid w:val="00525147"/>
    <w:rsid w:val="00525D69"/>
    <w:rsid w:val="00531246"/>
    <w:rsid w:val="00536449"/>
    <w:rsid w:val="005464E5"/>
    <w:rsid w:val="00551CE8"/>
    <w:rsid w:val="005574AB"/>
    <w:rsid w:val="00566321"/>
    <w:rsid w:val="0057313F"/>
    <w:rsid w:val="005819DB"/>
    <w:rsid w:val="005907FE"/>
    <w:rsid w:val="00591638"/>
    <w:rsid w:val="00592478"/>
    <w:rsid w:val="00592777"/>
    <w:rsid w:val="005B0C4E"/>
    <w:rsid w:val="005C4811"/>
    <w:rsid w:val="005D0791"/>
    <w:rsid w:val="005D1A9A"/>
    <w:rsid w:val="005D58AE"/>
    <w:rsid w:val="005D656C"/>
    <w:rsid w:val="005D7E4F"/>
    <w:rsid w:val="005E013C"/>
    <w:rsid w:val="005E187B"/>
    <w:rsid w:val="005F68A0"/>
    <w:rsid w:val="006003FC"/>
    <w:rsid w:val="006060D4"/>
    <w:rsid w:val="0061273A"/>
    <w:rsid w:val="006169F0"/>
    <w:rsid w:val="00617149"/>
    <w:rsid w:val="006318AF"/>
    <w:rsid w:val="006505DF"/>
    <w:rsid w:val="00651E2A"/>
    <w:rsid w:val="0065218F"/>
    <w:rsid w:val="00662526"/>
    <w:rsid w:val="00667E19"/>
    <w:rsid w:val="00683BB3"/>
    <w:rsid w:val="00697DAC"/>
    <w:rsid w:val="006A0238"/>
    <w:rsid w:val="006C386B"/>
    <w:rsid w:val="006D103A"/>
    <w:rsid w:val="006D17C7"/>
    <w:rsid w:val="006D2AC9"/>
    <w:rsid w:val="006D5BB1"/>
    <w:rsid w:val="006D609A"/>
    <w:rsid w:val="006E153E"/>
    <w:rsid w:val="006E759A"/>
    <w:rsid w:val="006E7B19"/>
    <w:rsid w:val="006E7F21"/>
    <w:rsid w:val="006F060B"/>
    <w:rsid w:val="006F2841"/>
    <w:rsid w:val="007038D2"/>
    <w:rsid w:val="007051F8"/>
    <w:rsid w:val="00705367"/>
    <w:rsid w:val="0071345A"/>
    <w:rsid w:val="00713641"/>
    <w:rsid w:val="007147D9"/>
    <w:rsid w:val="00722C4C"/>
    <w:rsid w:val="00724242"/>
    <w:rsid w:val="00724A24"/>
    <w:rsid w:val="00724BF0"/>
    <w:rsid w:val="00734F05"/>
    <w:rsid w:val="00741231"/>
    <w:rsid w:val="0074271A"/>
    <w:rsid w:val="00751EFE"/>
    <w:rsid w:val="007541B4"/>
    <w:rsid w:val="0076273E"/>
    <w:rsid w:val="007630CA"/>
    <w:rsid w:val="00774F96"/>
    <w:rsid w:val="00785D93"/>
    <w:rsid w:val="007948C4"/>
    <w:rsid w:val="007B4407"/>
    <w:rsid w:val="007B7ADC"/>
    <w:rsid w:val="007C09FF"/>
    <w:rsid w:val="007D6E20"/>
    <w:rsid w:val="007E4575"/>
    <w:rsid w:val="007E58C1"/>
    <w:rsid w:val="007E6833"/>
    <w:rsid w:val="007F549C"/>
    <w:rsid w:val="00801ACD"/>
    <w:rsid w:val="00802CFD"/>
    <w:rsid w:val="008034B7"/>
    <w:rsid w:val="008041E0"/>
    <w:rsid w:val="008235E7"/>
    <w:rsid w:val="00824943"/>
    <w:rsid w:val="008274EA"/>
    <w:rsid w:val="0083105F"/>
    <w:rsid w:val="0083689A"/>
    <w:rsid w:val="00845F1B"/>
    <w:rsid w:val="00851644"/>
    <w:rsid w:val="0086201E"/>
    <w:rsid w:val="0086209B"/>
    <w:rsid w:val="00863BF7"/>
    <w:rsid w:val="00872806"/>
    <w:rsid w:val="00877DD3"/>
    <w:rsid w:val="00882EA2"/>
    <w:rsid w:val="008939BC"/>
    <w:rsid w:val="008B3CA6"/>
    <w:rsid w:val="008B4FB5"/>
    <w:rsid w:val="008C7A13"/>
    <w:rsid w:val="008D320F"/>
    <w:rsid w:val="008D65C1"/>
    <w:rsid w:val="008E0E48"/>
    <w:rsid w:val="008E4BCE"/>
    <w:rsid w:val="008E556D"/>
    <w:rsid w:val="008E6330"/>
    <w:rsid w:val="008E68F5"/>
    <w:rsid w:val="008E72B2"/>
    <w:rsid w:val="008F070E"/>
    <w:rsid w:val="00900C0D"/>
    <w:rsid w:val="00901D5D"/>
    <w:rsid w:val="009043E3"/>
    <w:rsid w:val="0091593C"/>
    <w:rsid w:val="0091668D"/>
    <w:rsid w:val="00921D86"/>
    <w:rsid w:val="0093121E"/>
    <w:rsid w:val="009365C8"/>
    <w:rsid w:val="00937E8A"/>
    <w:rsid w:val="00945D49"/>
    <w:rsid w:val="00945E47"/>
    <w:rsid w:val="00961501"/>
    <w:rsid w:val="00963BCE"/>
    <w:rsid w:val="0096665D"/>
    <w:rsid w:val="00972568"/>
    <w:rsid w:val="00975322"/>
    <w:rsid w:val="00976948"/>
    <w:rsid w:val="00976BB8"/>
    <w:rsid w:val="00977662"/>
    <w:rsid w:val="00977AAA"/>
    <w:rsid w:val="00983153"/>
    <w:rsid w:val="00987019"/>
    <w:rsid w:val="0099495A"/>
    <w:rsid w:val="009A60B4"/>
    <w:rsid w:val="009B51FC"/>
    <w:rsid w:val="009B58E4"/>
    <w:rsid w:val="009B646F"/>
    <w:rsid w:val="009B7981"/>
    <w:rsid w:val="009C1240"/>
    <w:rsid w:val="009C56FD"/>
    <w:rsid w:val="009D092B"/>
    <w:rsid w:val="009D173D"/>
    <w:rsid w:val="009D2B9E"/>
    <w:rsid w:val="009E53BB"/>
    <w:rsid w:val="00A01824"/>
    <w:rsid w:val="00A07038"/>
    <w:rsid w:val="00A078AA"/>
    <w:rsid w:val="00A210A8"/>
    <w:rsid w:val="00A21C4A"/>
    <w:rsid w:val="00A311F9"/>
    <w:rsid w:val="00A31A87"/>
    <w:rsid w:val="00A358B3"/>
    <w:rsid w:val="00A40BBB"/>
    <w:rsid w:val="00A43C73"/>
    <w:rsid w:val="00A43D30"/>
    <w:rsid w:val="00A467BF"/>
    <w:rsid w:val="00A47D33"/>
    <w:rsid w:val="00A60E46"/>
    <w:rsid w:val="00A633C2"/>
    <w:rsid w:val="00A648E7"/>
    <w:rsid w:val="00A67BFB"/>
    <w:rsid w:val="00A714B6"/>
    <w:rsid w:val="00A71AFE"/>
    <w:rsid w:val="00A72027"/>
    <w:rsid w:val="00A813AA"/>
    <w:rsid w:val="00A86C80"/>
    <w:rsid w:val="00A87B60"/>
    <w:rsid w:val="00A87F02"/>
    <w:rsid w:val="00A91070"/>
    <w:rsid w:val="00AA732B"/>
    <w:rsid w:val="00AC3A7D"/>
    <w:rsid w:val="00AC466E"/>
    <w:rsid w:val="00AC4DC7"/>
    <w:rsid w:val="00AC4E00"/>
    <w:rsid w:val="00AD0ADC"/>
    <w:rsid w:val="00AD1BF1"/>
    <w:rsid w:val="00AD29DD"/>
    <w:rsid w:val="00AF0220"/>
    <w:rsid w:val="00AF2FB9"/>
    <w:rsid w:val="00AF4A7E"/>
    <w:rsid w:val="00AF7783"/>
    <w:rsid w:val="00B049D3"/>
    <w:rsid w:val="00B117D5"/>
    <w:rsid w:val="00B12AF0"/>
    <w:rsid w:val="00B158BF"/>
    <w:rsid w:val="00B170DA"/>
    <w:rsid w:val="00B262C8"/>
    <w:rsid w:val="00B26D91"/>
    <w:rsid w:val="00B314F3"/>
    <w:rsid w:val="00B35F59"/>
    <w:rsid w:val="00B40B79"/>
    <w:rsid w:val="00B43527"/>
    <w:rsid w:val="00B4368A"/>
    <w:rsid w:val="00B461ED"/>
    <w:rsid w:val="00B50262"/>
    <w:rsid w:val="00B52E5D"/>
    <w:rsid w:val="00B6378B"/>
    <w:rsid w:val="00B6430B"/>
    <w:rsid w:val="00B64D1C"/>
    <w:rsid w:val="00B74D8B"/>
    <w:rsid w:val="00B771A5"/>
    <w:rsid w:val="00B8061B"/>
    <w:rsid w:val="00B921AB"/>
    <w:rsid w:val="00B949E8"/>
    <w:rsid w:val="00BA002B"/>
    <w:rsid w:val="00BA3924"/>
    <w:rsid w:val="00BA4D30"/>
    <w:rsid w:val="00BB1FA8"/>
    <w:rsid w:val="00BB27DB"/>
    <w:rsid w:val="00BC24D9"/>
    <w:rsid w:val="00BC7EAC"/>
    <w:rsid w:val="00BD397F"/>
    <w:rsid w:val="00BD4EE1"/>
    <w:rsid w:val="00BD5AA8"/>
    <w:rsid w:val="00BD7C75"/>
    <w:rsid w:val="00BE66A9"/>
    <w:rsid w:val="00BE6CE9"/>
    <w:rsid w:val="00BF4605"/>
    <w:rsid w:val="00C03D68"/>
    <w:rsid w:val="00C12E62"/>
    <w:rsid w:val="00C13157"/>
    <w:rsid w:val="00C21611"/>
    <w:rsid w:val="00C27FFE"/>
    <w:rsid w:val="00C400CE"/>
    <w:rsid w:val="00C5605C"/>
    <w:rsid w:val="00C60952"/>
    <w:rsid w:val="00C67C80"/>
    <w:rsid w:val="00C81288"/>
    <w:rsid w:val="00C84C95"/>
    <w:rsid w:val="00CA2410"/>
    <w:rsid w:val="00CA36AB"/>
    <w:rsid w:val="00CA5189"/>
    <w:rsid w:val="00CB0E16"/>
    <w:rsid w:val="00CB4204"/>
    <w:rsid w:val="00CC07BB"/>
    <w:rsid w:val="00CC4014"/>
    <w:rsid w:val="00CC7C73"/>
    <w:rsid w:val="00CD2BFC"/>
    <w:rsid w:val="00CD30A1"/>
    <w:rsid w:val="00CD3DCA"/>
    <w:rsid w:val="00CD57C2"/>
    <w:rsid w:val="00CE1739"/>
    <w:rsid w:val="00CE3C3E"/>
    <w:rsid w:val="00CE608F"/>
    <w:rsid w:val="00CE6E2D"/>
    <w:rsid w:val="00CF1CB5"/>
    <w:rsid w:val="00CF46F5"/>
    <w:rsid w:val="00CF79C9"/>
    <w:rsid w:val="00CF7A4C"/>
    <w:rsid w:val="00D05F50"/>
    <w:rsid w:val="00D129F9"/>
    <w:rsid w:val="00D12FB4"/>
    <w:rsid w:val="00D14100"/>
    <w:rsid w:val="00D4207E"/>
    <w:rsid w:val="00D43F05"/>
    <w:rsid w:val="00D574C8"/>
    <w:rsid w:val="00D60213"/>
    <w:rsid w:val="00D64E9A"/>
    <w:rsid w:val="00D71C1F"/>
    <w:rsid w:val="00D74E63"/>
    <w:rsid w:val="00D77620"/>
    <w:rsid w:val="00D83B32"/>
    <w:rsid w:val="00D85FC5"/>
    <w:rsid w:val="00DA2149"/>
    <w:rsid w:val="00DA649A"/>
    <w:rsid w:val="00DA7F0D"/>
    <w:rsid w:val="00DB0C81"/>
    <w:rsid w:val="00DB71BC"/>
    <w:rsid w:val="00DC0840"/>
    <w:rsid w:val="00DD0778"/>
    <w:rsid w:val="00DD0D6D"/>
    <w:rsid w:val="00DD58FB"/>
    <w:rsid w:val="00DD66B9"/>
    <w:rsid w:val="00DE102D"/>
    <w:rsid w:val="00DE1D29"/>
    <w:rsid w:val="00DE33DF"/>
    <w:rsid w:val="00DE6871"/>
    <w:rsid w:val="00DF13FE"/>
    <w:rsid w:val="00E06464"/>
    <w:rsid w:val="00E17BB6"/>
    <w:rsid w:val="00E21F13"/>
    <w:rsid w:val="00E2327C"/>
    <w:rsid w:val="00E24EA9"/>
    <w:rsid w:val="00E3341A"/>
    <w:rsid w:val="00E36339"/>
    <w:rsid w:val="00E36763"/>
    <w:rsid w:val="00E51631"/>
    <w:rsid w:val="00E5215B"/>
    <w:rsid w:val="00E62DFD"/>
    <w:rsid w:val="00E64773"/>
    <w:rsid w:val="00E64AB3"/>
    <w:rsid w:val="00E702B8"/>
    <w:rsid w:val="00E76BE5"/>
    <w:rsid w:val="00E777F5"/>
    <w:rsid w:val="00E87508"/>
    <w:rsid w:val="00E92933"/>
    <w:rsid w:val="00EA03E8"/>
    <w:rsid w:val="00EA17FF"/>
    <w:rsid w:val="00EA2DA6"/>
    <w:rsid w:val="00EA2FD3"/>
    <w:rsid w:val="00EA5AED"/>
    <w:rsid w:val="00EB3720"/>
    <w:rsid w:val="00EB4E00"/>
    <w:rsid w:val="00EC120F"/>
    <w:rsid w:val="00EC2561"/>
    <w:rsid w:val="00EC62D3"/>
    <w:rsid w:val="00ED7AC8"/>
    <w:rsid w:val="00EE1F50"/>
    <w:rsid w:val="00EE504B"/>
    <w:rsid w:val="00EE666D"/>
    <w:rsid w:val="00EF05FA"/>
    <w:rsid w:val="00EF7EBE"/>
    <w:rsid w:val="00F047A9"/>
    <w:rsid w:val="00F056BA"/>
    <w:rsid w:val="00F06095"/>
    <w:rsid w:val="00F1397E"/>
    <w:rsid w:val="00F140C7"/>
    <w:rsid w:val="00F15B13"/>
    <w:rsid w:val="00F2798C"/>
    <w:rsid w:val="00F50EBE"/>
    <w:rsid w:val="00F5341D"/>
    <w:rsid w:val="00F55BFF"/>
    <w:rsid w:val="00F610C2"/>
    <w:rsid w:val="00F612AB"/>
    <w:rsid w:val="00F6762E"/>
    <w:rsid w:val="00F82F5F"/>
    <w:rsid w:val="00F90573"/>
    <w:rsid w:val="00F906CF"/>
    <w:rsid w:val="00F9496D"/>
    <w:rsid w:val="00F9695F"/>
    <w:rsid w:val="00FA13C5"/>
    <w:rsid w:val="00FA1F14"/>
    <w:rsid w:val="00FA365A"/>
    <w:rsid w:val="00FB0E22"/>
    <w:rsid w:val="00FB42C6"/>
    <w:rsid w:val="00FC4487"/>
    <w:rsid w:val="00FC57F5"/>
    <w:rsid w:val="00FD3EAE"/>
    <w:rsid w:val="00FD5B3F"/>
    <w:rsid w:val="00FE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DC8A2"/>
  <w15:chartTrackingRefBased/>
  <w15:docId w15:val="{BADAADF9-4001-402F-A729-17D24878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67"/>
    <w:pPr>
      <w:widowControl w:val="0"/>
      <w:jc w:val="both"/>
    </w:pPr>
    <w:rPr>
      <w:rFonts w:ascii="仿宋_GB2312" w:eastAsia="仿宋_GB2312"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05367"/>
    <w:pPr>
      <w:pBdr>
        <w:bottom w:val="single" w:sz="6" w:space="1" w:color="auto"/>
      </w:pBdr>
      <w:tabs>
        <w:tab w:val="center" w:pos="4153"/>
        <w:tab w:val="right" w:pos="8306"/>
      </w:tabs>
      <w:snapToGrid w:val="0"/>
      <w:jc w:val="center"/>
    </w:pPr>
    <w:rPr>
      <w:rFonts w:asciiTheme="minorHAnsi" w:eastAsiaTheme="minorEastAsia" w:hAnsiTheme="minorHAnsi" w:cstheme="minorBidi"/>
      <w:bCs w:val="0"/>
      <w:sz w:val="18"/>
      <w:szCs w:val="18"/>
    </w:rPr>
  </w:style>
  <w:style w:type="character" w:customStyle="1" w:styleId="Char">
    <w:name w:val="页眉 Char"/>
    <w:basedOn w:val="a0"/>
    <w:link w:val="a3"/>
    <w:qFormat/>
    <w:rsid w:val="00705367"/>
    <w:rPr>
      <w:sz w:val="18"/>
      <w:szCs w:val="18"/>
    </w:rPr>
  </w:style>
  <w:style w:type="paragraph" w:styleId="a4">
    <w:name w:val="footer"/>
    <w:basedOn w:val="a"/>
    <w:link w:val="Char0"/>
    <w:uiPriority w:val="99"/>
    <w:unhideWhenUsed/>
    <w:qFormat/>
    <w:rsid w:val="00705367"/>
    <w:pPr>
      <w:tabs>
        <w:tab w:val="center" w:pos="4153"/>
        <w:tab w:val="right" w:pos="8306"/>
      </w:tabs>
      <w:snapToGrid w:val="0"/>
      <w:jc w:val="left"/>
    </w:pPr>
    <w:rPr>
      <w:rFonts w:asciiTheme="minorHAnsi" w:eastAsiaTheme="minorEastAsia" w:hAnsiTheme="minorHAnsi" w:cstheme="minorBidi"/>
      <w:bCs w:val="0"/>
      <w:sz w:val="18"/>
      <w:szCs w:val="18"/>
    </w:rPr>
  </w:style>
  <w:style w:type="character" w:customStyle="1" w:styleId="Char0">
    <w:name w:val="页脚 Char"/>
    <w:basedOn w:val="a0"/>
    <w:link w:val="a4"/>
    <w:uiPriority w:val="99"/>
    <w:rsid w:val="00705367"/>
    <w:rPr>
      <w:sz w:val="18"/>
      <w:szCs w:val="18"/>
    </w:rPr>
  </w:style>
  <w:style w:type="character" w:styleId="a5">
    <w:name w:val="page number"/>
    <w:basedOn w:val="a0"/>
    <w:rsid w:val="00705367"/>
  </w:style>
  <w:style w:type="paragraph" w:styleId="a6">
    <w:name w:val="Balloon Text"/>
    <w:basedOn w:val="a"/>
    <w:link w:val="Char1"/>
    <w:uiPriority w:val="99"/>
    <w:semiHidden/>
    <w:unhideWhenUsed/>
    <w:rsid w:val="001949F4"/>
    <w:rPr>
      <w:sz w:val="18"/>
      <w:szCs w:val="18"/>
    </w:rPr>
  </w:style>
  <w:style w:type="character" w:customStyle="1" w:styleId="Char1">
    <w:name w:val="批注框文本 Char"/>
    <w:basedOn w:val="a0"/>
    <w:link w:val="a6"/>
    <w:uiPriority w:val="99"/>
    <w:semiHidden/>
    <w:rsid w:val="001949F4"/>
    <w:rPr>
      <w:rFonts w:ascii="仿宋_GB2312" w:eastAsia="仿宋_GB2312" w:hAnsi="Times New Roman" w:cs="Times New Roman"/>
      <w:bCs/>
      <w:sz w:val="18"/>
      <w:szCs w:val="18"/>
    </w:rPr>
  </w:style>
  <w:style w:type="paragraph" w:styleId="a7">
    <w:name w:val="Revision"/>
    <w:hidden/>
    <w:uiPriority w:val="99"/>
    <w:semiHidden/>
    <w:rsid w:val="006060D4"/>
    <w:rPr>
      <w:rFonts w:ascii="仿宋_GB2312" w:eastAsia="仿宋_GB2312"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8129">
      <w:bodyDiv w:val="1"/>
      <w:marLeft w:val="0"/>
      <w:marRight w:val="0"/>
      <w:marTop w:val="0"/>
      <w:marBottom w:val="0"/>
      <w:divBdr>
        <w:top w:val="none" w:sz="0" w:space="0" w:color="auto"/>
        <w:left w:val="none" w:sz="0" w:space="0" w:color="auto"/>
        <w:bottom w:val="none" w:sz="0" w:space="0" w:color="auto"/>
        <w:right w:val="none" w:sz="0" w:space="0" w:color="auto"/>
      </w:divBdr>
    </w:div>
    <w:div w:id="91515073">
      <w:bodyDiv w:val="1"/>
      <w:marLeft w:val="0"/>
      <w:marRight w:val="0"/>
      <w:marTop w:val="0"/>
      <w:marBottom w:val="0"/>
      <w:divBdr>
        <w:top w:val="none" w:sz="0" w:space="0" w:color="auto"/>
        <w:left w:val="none" w:sz="0" w:space="0" w:color="auto"/>
        <w:bottom w:val="none" w:sz="0" w:space="0" w:color="auto"/>
        <w:right w:val="none" w:sz="0" w:space="0" w:color="auto"/>
      </w:divBdr>
    </w:div>
    <w:div w:id="135266931">
      <w:bodyDiv w:val="1"/>
      <w:marLeft w:val="0"/>
      <w:marRight w:val="0"/>
      <w:marTop w:val="0"/>
      <w:marBottom w:val="0"/>
      <w:divBdr>
        <w:top w:val="none" w:sz="0" w:space="0" w:color="auto"/>
        <w:left w:val="none" w:sz="0" w:space="0" w:color="auto"/>
        <w:bottom w:val="none" w:sz="0" w:space="0" w:color="auto"/>
        <w:right w:val="none" w:sz="0" w:space="0" w:color="auto"/>
      </w:divBdr>
    </w:div>
    <w:div w:id="149295135">
      <w:bodyDiv w:val="1"/>
      <w:marLeft w:val="0"/>
      <w:marRight w:val="0"/>
      <w:marTop w:val="0"/>
      <w:marBottom w:val="0"/>
      <w:divBdr>
        <w:top w:val="none" w:sz="0" w:space="0" w:color="auto"/>
        <w:left w:val="none" w:sz="0" w:space="0" w:color="auto"/>
        <w:bottom w:val="none" w:sz="0" w:space="0" w:color="auto"/>
        <w:right w:val="none" w:sz="0" w:space="0" w:color="auto"/>
      </w:divBdr>
    </w:div>
    <w:div w:id="173686590">
      <w:bodyDiv w:val="1"/>
      <w:marLeft w:val="0"/>
      <w:marRight w:val="0"/>
      <w:marTop w:val="0"/>
      <w:marBottom w:val="0"/>
      <w:divBdr>
        <w:top w:val="none" w:sz="0" w:space="0" w:color="auto"/>
        <w:left w:val="none" w:sz="0" w:space="0" w:color="auto"/>
        <w:bottom w:val="none" w:sz="0" w:space="0" w:color="auto"/>
        <w:right w:val="none" w:sz="0" w:space="0" w:color="auto"/>
      </w:divBdr>
    </w:div>
    <w:div w:id="217480310">
      <w:bodyDiv w:val="1"/>
      <w:marLeft w:val="0"/>
      <w:marRight w:val="0"/>
      <w:marTop w:val="0"/>
      <w:marBottom w:val="0"/>
      <w:divBdr>
        <w:top w:val="none" w:sz="0" w:space="0" w:color="auto"/>
        <w:left w:val="none" w:sz="0" w:space="0" w:color="auto"/>
        <w:bottom w:val="none" w:sz="0" w:space="0" w:color="auto"/>
        <w:right w:val="none" w:sz="0" w:space="0" w:color="auto"/>
      </w:divBdr>
    </w:div>
    <w:div w:id="284895335">
      <w:bodyDiv w:val="1"/>
      <w:marLeft w:val="0"/>
      <w:marRight w:val="0"/>
      <w:marTop w:val="0"/>
      <w:marBottom w:val="0"/>
      <w:divBdr>
        <w:top w:val="none" w:sz="0" w:space="0" w:color="auto"/>
        <w:left w:val="none" w:sz="0" w:space="0" w:color="auto"/>
        <w:bottom w:val="none" w:sz="0" w:space="0" w:color="auto"/>
        <w:right w:val="none" w:sz="0" w:space="0" w:color="auto"/>
      </w:divBdr>
    </w:div>
    <w:div w:id="313921082">
      <w:bodyDiv w:val="1"/>
      <w:marLeft w:val="0"/>
      <w:marRight w:val="0"/>
      <w:marTop w:val="0"/>
      <w:marBottom w:val="0"/>
      <w:divBdr>
        <w:top w:val="none" w:sz="0" w:space="0" w:color="auto"/>
        <w:left w:val="none" w:sz="0" w:space="0" w:color="auto"/>
        <w:bottom w:val="none" w:sz="0" w:space="0" w:color="auto"/>
        <w:right w:val="none" w:sz="0" w:space="0" w:color="auto"/>
      </w:divBdr>
    </w:div>
    <w:div w:id="407731688">
      <w:bodyDiv w:val="1"/>
      <w:marLeft w:val="0"/>
      <w:marRight w:val="0"/>
      <w:marTop w:val="0"/>
      <w:marBottom w:val="0"/>
      <w:divBdr>
        <w:top w:val="none" w:sz="0" w:space="0" w:color="auto"/>
        <w:left w:val="none" w:sz="0" w:space="0" w:color="auto"/>
        <w:bottom w:val="none" w:sz="0" w:space="0" w:color="auto"/>
        <w:right w:val="none" w:sz="0" w:space="0" w:color="auto"/>
      </w:divBdr>
    </w:div>
    <w:div w:id="410736315">
      <w:bodyDiv w:val="1"/>
      <w:marLeft w:val="0"/>
      <w:marRight w:val="0"/>
      <w:marTop w:val="0"/>
      <w:marBottom w:val="0"/>
      <w:divBdr>
        <w:top w:val="none" w:sz="0" w:space="0" w:color="auto"/>
        <w:left w:val="none" w:sz="0" w:space="0" w:color="auto"/>
        <w:bottom w:val="none" w:sz="0" w:space="0" w:color="auto"/>
        <w:right w:val="none" w:sz="0" w:space="0" w:color="auto"/>
      </w:divBdr>
    </w:div>
    <w:div w:id="561868165">
      <w:bodyDiv w:val="1"/>
      <w:marLeft w:val="0"/>
      <w:marRight w:val="0"/>
      <w:marTop w:val="0"/>
      <w:marBottom w:val="0"/>
      <w:divBdr>
        <w:top w:val="none" w:sz="0" w:space="0" w:color="auto"/>
        <w:left w:val="none" w:sz="0" w:space="0" w:color="auto"/>
        <w:bottom w:val="none" w:sz="0" w:space="0" w:color="auto"/>
        <w:right w:val="none" w:sz="0" w:space="0" w:color="auto"/>
      </w:divBdr>
    </w:div>
    <w:div w:id="597638203">
      <w:bodyDiv w:val="1"/>
      <w:marLeft w:val="0"/>
      <w:marRight w:val="0"/>
      <w:marTop w:val="0"/>
      <w:marBottom w:val="0"/>
      <w:divBdr>
        <w:top w:val="none" w:sz="0" w:space="0" w:color="auto"/>
        <w:left w:val="none" w:sz="0" w:space="0" w:color="auto"/>
        <w:bottom w:val="none" w:sz="0" w:space="0" w:color="auto"/>
        <w:right w:val="none" w:sz="0" w:space="0" w:color="auto"/>
      </w:divBdr>
    </w:div>
    <w:div w:id="623268837">
      <w:bodyDiv w:val="1"/>
      <w:marLeft w:val="0"/>
      <w:marRight w:val="0"/>
      <w:marTop w:val="0"/>
      <w:marBottom w:val="0"/>
      <w:divBdr>
        <w:top w:val="none" w:sz="0" w:space="0" w:color="auto"/>
        <w:left w:val="none" w:sz="0" w:space="0" w:color="auto"/>
        <w:bottom w:val="none" w:sz="0" w:space="0" w:color="auto"/>
        <w:right w:val="none" w:sz="0" w:space="0" w:color="auto"/>
      </w:divBdr>
    </w:div>
    <w:div w:id="652835705">
      <w:bodyDiv w:val="1"/>
      <w:marLeft w:val="0"/>
      <w:marRight w:val="0"/>
      <w:marTop w:val="0"/>
      <w:marBottom w:val="0"/>
      <w:divBdr>
        <w:top w:val="none" w:sz="0" w:space="0" w:color="auto"/>
        <w:left w:val="none" w:sz="0" w:space="0" w:color="auto"/>
        <w:bottom w:val="none" w:sz="0" w:space="0" w:color="auto"/>
        <w:right w:val="none" w:sz="0" w:space="0" w:color="auto"/>
      </w:divBdr>
    </w:div>
    <w:div w:id="704138026">
      <w:bodyDiv w:val="1"/>
      <w:marLeft w:val="0"/>
      <w:marRight w:val="0"/>
      <w:marTop w:val="0"/>
      <w:marBottom w:val="0"/>
      <w:divBdr>
        <w:top w:val="none" w:sz="0" w:space="0" w:color="auto"/>
        <w:left w:val="none" w:sz="0" w:space="0" w:color="auto"/>
        <w:bottom w:val="none" w:sz="0" w:space="0" w:color="auto"/>
        <w:right w:val="none" w:sz="0" w:space="0" w:color="auto"/>
      </w:divBdr>
    </w:div>
    <w:div w:id="792212713">
      <w:bodyDiv w:val="1"/>
      <w:marLeft w:val="0"/>
      <w:marRight w:val="0"/>
      <w:marTop w:val="0"/>
      <w:marBottom w:val="0"/>
      <w:divBdr>
        <w:top w:val="none" w:sz="0" w:space="0" w:color="auto"/>
        <w:left w:val="none" w:sz="0" w:space="0" w:color="auto"/>
        <w:bottom w:val="none" w:sz="0" w:space="0" w:color="auto"/>
        <w:right w:val="none" w:sz="0" w:space="0" w:color="auto"/>
      </w:divBdr>
    </w:div>
    <w:div w:id="806774195">
      <w:bodyDiv w:val="1"/>
      <w:marLeft w:val="0"/>
      <w:marRight w:val="0"/>
      <w:marTop w:val="0"/>
      <w:marBottom w:val="0"/>
      <w:divBdr>
        <w:top w:val="none" w:sz="0" w:space="0" w:color="auto"/>
        <w:left w:val="none" w:sz="0" w:space="0" w:color="auto"/>
        <w:bottom w:val="none" w:sz="0" w:space="0" w:color="auto"/>
        <w:right w:val="none" w:sz="0" w:space="0" w:color="auto"/>
      </w:divBdr>
    </w:div>
    <w:div w:id="830483342">
      <w:bodyDiv w:val="1"/>
      <w:marLeft w:val="0"/>
      <w:marRight w:val="0"/>
      <w:marTop w:val="0"/>
      <w:marBottom w:val="0"/>
      <w:divBdr>
        <w:top w:val="none" w:sz="0" w:space="0" w:color="auto"/>
        <w:left w:val="none" w:sz="0" w:space="0" w:color="auto"/>
        <w:bottom w:val="none" w:sz="0" w:space="0" w:color="auto"/>
        <w:right w:val="none" w:sz="0" w:space="0" w:color="auto"/>
      </w:divBdr>
    </w:div>
    <w:div w:id="907036997">
      <w:bodyDiv w:val="1"/>
      <w:marLeft w:val="0"/>
      <w:marRight w:val="0"/>
      <w:marTop w:val="0"/>
      <w:marBottom w:val="0"/>
      <w:divBdr>
        <w:top w:val="none" w:sz="0" w:space="0" w:color="auto"/>
        <w:left w:val="none" w:sz="0" w:space="0" w:color="auto"/>
        <w:bottom w:val="none" w:sz="0" w:space="0" w:color="auto"/>
        <w:right w:val="none" w:sz="0" w:space="0" w:color="auto"/>
      </w:divBdr>
    </w:div>
    <w:div w:id="954554286">
      <w:bodyDiv w:val="1"/>
      <w:marLeft w:val="0"/>
      <w:marRight w:val="0"/>
      <w:marTop w:val="0"/>
      <w:marBottom w:val="0"/>
      <w:divBdr>
        <w:top w:val="none" w:sz="0" w:space="0" w:color="auto"/>
        <w:left w:val="none" w:sz="0" w:space="0" w:color="auto"/>
        <w:bottom w:val="none" w:sz="0" w:space="0" w:color="auto"/>
        <w:right w:val="none" w:sz="0" w:space="0" w:color="auto"/>
      </w:divBdr>
    </w:div>
    <w:div w:id="956715090">
      <w:bodyDiv w:val="1"/>
      <w:marLeft w:val="0"/>
      <w:marRight w:val="0"/>
      <w:marTop w:val="0"/>
      <w:marBottom w:val="0"/>
      <w:divBdr>
        <w:top w:val="none" w:sz="0" w:space="0" w:color="auto"/>
        <w:left w:val="none" w:sz="0" w:space="0" w:color="auto"/>
        <w:bottom w:val="none" w:sz="0" w:space="0" w:color="auto"/>
        <w:right w:val="none" w:sz="0" w:space="0" w:color="auto"/>
      </w:divBdr>
    </w:div>
    <w:div w:id="101287307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
    <w:div w:id="1119494176">
      <w:bodyDiv w:val="1"/>
      <w:marLeft w:val="0"/>
      <w:marRight w:val="0"/>
      <w:marTop w:val="0"/>
      <w:marBottom w:val="0"/>
      <w:divBdr>
        <w:top w:val="none" w:sz="0" w:space="0" w:color="auto"/>
        <w:left w:val="none" w:sz="0" w:space="0" w:color="auto"/>
        <w:bottom w:val="none" w:sz="0" w:space="0" w:color="auto"/>
        <w:right w:val="none" w:sz="0" w:space="0" w:color="auto"/>
      </w:divBdr>
    </w:div>
    <w:div w:id="1290475601">
      <w:bodyDiv w:val="1"/>
      <w:marLeft w:val="0"/>
      <w:marRight w:val="0"/>
      <w:marTop w:val="0"/>
      <w:marBottom w:val="0"/>
      <w:divBdr>
        <w:top w:val="none" w:sz="0" w:space="0" w:color="auto"/>
        <w:left w:val="none" w:sz="0" w:space="0" w:color="auto"/>
        <w:bottom w:val="none" w:sz="0" w:space="0" w:color="auto"/>
        <w:right w:val="none" w:sz="0" w:space="0" w:color="auto"/>
      </w:divBdr>
    </w:div>
    <w:div w:id="1429160272">
      <w:bodyDiv w:val="1"/>
      <w:marLeft w:val="0"/>
      <w:marRight w:val="0"/>
      <w:marTop w:val="0"/>
      <w:marBottom w:val="0"/>
      <w:divBdr>
        <w:top w:val="none" w:sz="0" w:space="0" w:color="auto"/>
        <w:left w:val="none" w:sz="0" w:space="0" w:color="auto"/>
        <w:bottom w:val="none" w:sz="0" w:space="0" w:color="auto"/>
        <w:right w:val="none" w:sz="0" w:space="0" w:color="auto"/>
      </w:divBdr>
    </w:div>
    <w:div w:id="1515069613">
      <w:bodyDiv w:val="1"/>
      <w:marLeft w:val="0"/>
      <w:marRight w:val="0"/>
      <w:marTop w:val="0"/>
      <w:marBottom w:val="0"/>
      <w:divBdr>
        <w:top w:val="none" w:sz="0" w:space="0" w:color="auto"/>
        <w:left w:val="none" w:sz="0" w:space="0" w:color="auto"/>
        <w:bottom w:val="none" w:sz="0" w:space="0" w:color="auto"/>
        <w:right w:val="none" w:sz="0" w:space="0" w:color="auto"/>
      </w:divBdr>
    </w:div>
    <w:div w:id="1541357109">
      <w:bodyDiv w:val="1"/>
      <w:marLeft w:val="0"/>
      <w:marRight w:val="0"/>
      <w:marTop w:val="0"/>
      <w:marBottom w:val="0"/>
      <w:divBdr>
        <w:top w:val="none" w:sz="0" w:space="0" w:color="auto"/>
        <w:left w:val="none" w:sz="0" w:space="0" w:color="auto"/>
        <w:bottom w:val="none" w:sz="0" w:space="0" w:color="auto"/>
        <w:right w:val="none" w:sz="0" w:space="0" w:color="auto"/>
      </w:divBdr>
    </w:div>
    <w:div w:id="1593659660">
      <w:bodyDiv w:val="1"/>
      <w:marLeft w:val="0"/>
      <w:marRight w:val="0"/>
      <w:marTop w:val="0"/>
      <w:marBottom w:val="0"/>
      <w:divBdr>
        <w:top w:val="none" w:sz="0" w:space="0" w:color="auto"/>
        <w:left w:val="none" w:sz="0" w:space="0" w:color="auto"/>
        <w:bottom w:val="none" w:sz="0" w:space="0" w:color="auto"/>
        <w:right w:val="none" w:sz="0" w:space="0" w:color="auto"/>
      </w:divBdr>
    </w:div>
    <w:div w:id="1629044656">
      <w:bodyDiv w:val="1"/>
      <w:marLeft w:val="0"/>
      <w:marRight w:val="0"/>
      <w:marTop w:val="0"/>
      <w:marBottom w:val="0"/>
      <w:divBdr>
        <w:top w:val="none" w:sz="0" w:space="0" w:color="auto"/>
        <w:left w:val="none" w:sz="0" w:space="0" w:color="auto"/>
        <w:bottom w:val="none" w:sz="0" w:space="0" w:color="auto"/>
        <w:right w:val="none" w:sz="0" w:space="0" w:color="auto"/>
      </w:divBdr>
    </w:div>
    <w:div w:id="1661350497">
      <w:bodyDiv w:val="1"/>
      <w:marLeft w:val="0"/>
      <w:marRight w:val="0"/>
      <w:marTop w:val="0"/>
      <w:marBottom w:val="0"/>
      <w:divBdr>
        <w:top w:val="none" w:sz="0" w:space="0" w:color="auto"/>
        <w:left w:val="none" w:sz="0" w:space="0" w:color="auto"/>
        <w:bottom w:val="none" w:sz="0" w:space="0" w:color="auto"/>
        <w:right w:val="none" w:sz="0" w:space="0" w:color="auto"/>
      </w:divBdr>
    </w:div>
    <w:div w:id="1680430128">
      <w:bodyDiv w:val="1"/>
      <w:marLeft w:val="0"/>
      <w:marRight w:val="0"/>
      <w:marTop w:val="0"/>
      <w:marBottom w:val="0"/>
      <w:divBdr>
        <w:top w:val="none" w:sz="0" w:space="0" w:color="auto"/>
        <w:left w:val="none" w:sz="0" w:space="0" w:color="auto"/>
        <w:bottom w:val="none" w:sz="0" w:space="0" w:color="auto"/>
        <w:right w:val="none" w:sz="0" w:space="0" w:color="auto"/>
      </w:divBdr>
    </w:div>
    <w:div w:id="1692684696">
      <w:bodyDiv w:val="1"/>
      <w:marLeft w:val="0"/>
      <w:marRight w:val="0"/>
      <w:marTop w:val="0"/>
      <w:marBottom w:val="0"/>
      <w:divBdr>
        <w:top w:val="none" w:sz="0" w:space="0" w:color="auto"/>
        <w:left w:val="none" w:sz="0" w:space="0" w:color="auto"/>
        <w:bottom w:val="none" w:sz="0" w:space="0" w:color="auto"/>
        <w:right w:val="none" w:sz="0" w:space="0" w:color="auto"/>
      </w:divBdr>
    </w:div>
    <w:div w:id="1694842901">
      <w:bodyDiv w:val="1"/>
      <w:marLeft w:val="0"/>
      <w:marRight w:val="0"/>
      <w:marTop w:val="0"/>
      <w:marBottom w:val="0"/>
      <w:divBdr>
        <w:top w:val="none" w:sz="0" w:space="0" w:color="auto"/>
        <w:left w:val="none" w:sz="0" w:space="0" w:color="auto"/>
        <w:bottom w:val="none" w:sz="0" w:space="0" w:color="auto"/>
        <w:right w:val="none" w:sz="0" w:space="0" w:color="auto"/>
      </w:divBdr>
    </w:div>
    <w:div w:id="1788156477">
      <w:bodyDiv w:val="1"/>
      <w:marLeft w:val="0"/>
      <w:marRight w:val="0"/>
      <w:marTop w:val="0"/>
      <w:marBottom w:val="0"/>
      <w:divBdr>
        <w:top w:val="none" w:sz="0" w:space="0" w:color="auto"/>
        <w:left w:val="none" w:sz="0" w:space="0" w:color="auto"/>
        <w:bottom w:val="none" w:sz="0" w:space="0" w:color="auto"/>
        <w:right w:val="none" w:sz="0" w:space="0" w:color="auto"/>
      </w:divBdr>
    </w:div>
    <w:div w:id="1792436070">
      <w:bodyDiv w:val="1"/>
      <w:marLeft w:val="0"/>
      <w:marRight w:val="0"/>
      <w:marTop w:val="0"/>
      <w:marBottom w:val="0"/>
      <w:divBdr>
        <w:top w:val="none" w:sz="0" w:space="0" w:color="auto"/>
        <w:left w:val="none" w:sz="0" w:space="0" w:color="auto"/>
        <w:bottom w:val="none" w:sz="0" w:space="0" w:color="auto"/>
        <w:right w:val="none" w:sz="0" w:space="0" w:color="auto"/>
      </w:divBdr>
    </w:div>
    <w:div w:id="1963610505">
      <w:bodyDiv w:val="1"/>
      <w:marLeft w:val="0"/>
      <w:marRight w:val="0"/>
      <w:marTop w:val="0"/>
      <w:marBottom w:val="0"/>
      <w:divBdr>
        <w:top w:val="none" w:sz="0" w:space="0" w:color="auto"/>
        <w:left w:val="none" w:sz="0" w:space="0" w:color="auto"/>
        <w:bottom w:val="none" w:sz="0" w:space="0" w:color="auto"/>
        <w:right w:val="none" w:sz="0" w:space="0" w:color="auto"/>
      </w:divBdr>
    </w:div>
    <w:div w:id="2033065364">
      <w:bodyDiv w:val="1"/>
      <w:marLeft w:val="0"/>
      <w:marRight w:val="0"/>
      <w:marTop w:val="0"/>
      <w:marBottom w:val="0"/>
      <w:divBdr>
        <w:top w:val="none" w:sz="0" w:space="0" w:color="auto"/>
        <w:left w:val="none" w:sz="0" w:space="0" w:color="auto"/>
        <w:bottom w:val="none" w:sz="0" w:space="0" w:color="auto"/>
        <w:right w:val="none" w:sz="0" w:space="0" w:color="auto"/>
      </w:divBdr>
    </w:div>
    <w:div w:id="2038774170">
      <w:bodyDiv w:val="1"/>
      <w:marLeft w:val="0"/>
      <w:marRight w:val="0"/>
      <w:marTop w:val="0"/>
      <w:marBottom w:val="0"/>
      <w:divBdr>
        <w:top w:val="none" w:sz="0" w:space="0" w:color="auto"/>
        <w:left w:val="none" w:sz="0" w:space="0" w:color="auto"/>
        <w:bottom w:val="none" w:sz="0" w:space="0" w:color="auto"/>
        <w:right w:val="none" w:sz="0" w:space="0" w:color="auto"/>
      </w:divBdr>
    </w:div>
    <w:div w:id="2065791125">
      <w:bodyDiv w:val="1"/>
      <w:marLeft w:val="0"/>
      <w:marRight w:val="0"/>
      <w:marTop w:val="0"/>
      <w:marBottom w:val="0"/>
      <w:divBdr>
        <w:top w:val="none" w:sz="0" w:space="0" w:color="auto"/>
        <w:left w:val="none" w:sz="0" w:space="0" w:color="auto"/>
        <w:bottom w:val="none" w:sz="0" w:space="0" w:color="auto"/>
        <w:right w:val="none" w:sz="0" w:space="0" w:color="auto"/>
      </w:divBdr>
    </w:div>
    <w:div w:id="2067027027">
      <w:bodyDiv w:val="1"/>
      <w:marLeft w:val="0"/>
      <w:marRight w:val="0"/>
      <w:marTop w:val="0"/>
      <w:marBottom w:val="0"/>
      <w:divBdr>
        <w:top w:val="none" w:sz="0" w:space="0" w:color="auto"/>
        <w:left w:val="none" w:sz="0" w:space="0" w:color="auto"/>
        <w:bottom w:val="none" w:sz="0" w:space="0" w:color="auto"/>
        <w:right w:val="none" w:sz="0" w:space="0" w:color="auto"/>
      </w:divBdr>
    </w:div>
    <w:div w:id="2102871206">
      <w:bodyDiv w:val="1"/>
      <w:marLeft w:val="0"/>
      <w:marRight w:val="0"/>
      <w:marTop w:val="0"/>
      <w:marBottom w:val="0"/>
      <w:divBdr>
        <w:top w:val="none" w:sz="0" w:space="0" w:color="auto"/>
        <w:left w:val="none" w:sz="0" w:space="0" w:color="auto"/>
        <w:bottom w:val="none" w:sz="0" w:space="0" w:color="auto"/>
        <w:right w:val="none" w:sz="0" w:space="0" w:color="auto"/>
      </w:divBdr>
    </w:div>
    <w:div w:id="21145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wudan@jyinternational.com.cn</dc:creator>
  <cp:keywords/>
  <dc:description/>
  <cp:lastModifiedBy>梁天呈</cp:lastModifiedBy>
  <cp:revision>3</cp:revision>
  <cp:lastPrinted>2023-04-28T07:11:00Z</cp:lastPrinted>
  <dcterms:created xsi:type="dcterms:W3CDTF">2023-11-03T10:35:00Z</dcterms:created>
  <dcterms:modified xsi:type="dcterms:W3CDTF">2023-11-03T10:36:00Z</dcterms:modified>
</cp:coreProperties>
</file>