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5EA03" w14:textId="77777777" w:rsidR="009C2FFA" w:rsidRPr="00A14417" w:rsidRDefault="00233BD2">
      <w:pPr>
        <w:jc w:val="left"/>
        <w:rPr>
          <w:rFonts w:ascii="宋体" w:eastAsia="宋体" w:hAnsi="宋体" w:cs="宋体"/>
          <w:bCs/>
          <w:iCs/>
          <w:color w:val="000000"/>
          <w:sz w:val="24"/>
        </w:rPr>
      </w:pPr>
      <w:r w:rsidRPr="00A14417">
        <w:rPr>
          <w:rFonts w:ascii="宋体" w:eastAsia="宋体" w:hAnsi="宋体" w:cs="宋体" w:hint="eastAsia"/>
          <w:bCs/>
          <w:iCs/>
          <w:color w:val="000000"/>
          <w:sz w:val="24"/>
        </w:rPr>
        <w:t>证券代码：</w:t>
      </w:r>
      <w:r w:rsidRPr="00A14417">
        <w:rPr>
          <w:rFonts w:eastAsia="宋体"/>
          <w:bCs/>
          <w:iCs/>
          <w:color w:val="000000"/>
          <w:sz w:val="24"/>
        </w:rPr>
        <w:t>603390</w:t>
      </w:r>
      <w:r w:rsidRPr="00A14417">
        <w:rPr>
          <w:rFonts w:ascii="宋体" w:eastAsia="宋体" w:hAnsi="宋体" w:cs="宋体" w:hint="eastAsia"/>
          <w:bCs/>
          <w:iCs/>
          <w:color w:val="000000"/>
          <w:sz w:val="24"/>
        </w:rPr>
        <w:t xml:space="preserve">                                  证券简称：通达电气</w:t>
      </w:r>
    </w:p>
    <w:p w14:paraId="15CF3CE0" w14:textId="77777777" w:rsidR="009C2FFA" w:rsidRPr="00A14417" w:rsidRDefault="00233BD2">
      <w:pPr>
        <w:spacing w:beforeLines="150" w:before="468" w:afterLines="50" w:after="156" w:line="400" w:lineRule="exact"/>
        <w:jc w:val="center"/>
        <w:rPr>
          <w:rFonts w:ascii="宋体" w:eastAsia="宋体" w:hAnsi="宋体" w:cs="宋体"/>
          <w:b/>
          <w:bCs/>
          <w:iCs/>
          <w:color w:val="000000"/>
          <w:sz w:val="32"/>
          <w:szCs w:val="32"/>
        </w:rPr>
      </w:pPr>
      <w:r w:rsidRPr="00A14417">
        <w:rPr>
          <w:rFonts w:ascii="宋体" w:eastAsia="宋体" w:hAnsi="宋体" w:cs="宋体" w:hint="eastAsia"/>
          <w:b/>
          <w:bCs/>
          <w:iCs/>
          <w:color w:val="000000"/>
          <w:sz w:val="32"/>
          <w:szCs w:val="32"/>
        </w:rPr>
        <w:t>广州通达汽车电气股份有限公司</w:t>
      </w:r>
    </w:p>
    <w:p w14:paraId="4A5F114D" w14:textId="77777777" w:rsidR="009C2FFA" w:rsidRPr="00A14417" w:rsidRDefault="00233BD2">
      <w:pPr>
        <w:spacing w:beforeLines="50" w:before="156" w:afterLines="150" w:after="468" w:line="400" w:lineRule="exact"/>
        <w:jc w:val="center"/>
        <w:rPr>
          <w:rFonts w:ascii="宋体" w:eastAsia="宋体" w:hAnsi="宋体" w:cs="宋体"/>
          <w:b/>
          <w:bCs/>
          <w:iCs/>
          <w:color w:val="000000"/>
          <w:sz w:val="32"/>
          <w:szCs w:val="32"/>
        </w:rPr>
      </w:pPr>
      <w:r w:rsidRPr="00A14417">
        <w:rPr>
          <w:rFonts w:ascii="宋体" w:eastAsia="宋体" w:hAnsi="宋体" w:cs="宋体" w:hint="eastAsia"/>
          <w:b/>
          <w:bCs/>
          <w:iCs/>
          <w:color w:val="000000"/>
          <w:sz w:val="32"/>
          <w:szCs w:val="32"/>
        </w:rPr>
        <w:t>投资者关系活动记录表</w:t>
      </w:r>
    </w:p>
    <w:p w14:paraId="3C278C17" w14:textId="6612FC84" w:rsidR="009C2FFA" w:rsidRPr="00A14417" w:rsidRDefault="00233BD2">
      <w:pPr>
        <w:wordWrap w:val="0"/>
        <w:spacing w:line="400" w:lineRule="exact"/>
        <w:ind w:rightChars="-27" w:right="-57"/>
        <w:jc w:val="right"/>
        <w:rPr>
          <w:bCs/>
          <w:iCs/>
          <w:color w:val="000000"/>
          <w:szCs w:val="21"/>
        </w:rPr>
      </w:pPr>
      <w:r w:rsidRPr="00A14417">
        <w:rPr>
          <w:bCs/>
          <w:iCs/>
          <w:color w:val="000000"/>
          <w:szCs w:val="21"/>
        </w:rPr>
        <w:t>编号：</w:t>
      </w:r>
      <w:r w:rsidRPr="00A14417">
        <w:rPr>
          <w:rFonts w:hint="eastAsia"/>
          <w:bCs/>
          <w:iCs/>
          <w:color w:val="000000"/>
          <w:szCs w:val="21"/>
        </w:rPr>
        <w:t>202</w:t>
      </w:r>
      <w:r w:rsidRPr="00A14417">
        <w:rPr>
          <w:bCs/>
          <w:iCs/>
          <w:color w:val="000000"/>
          <w:szCs w:val="21"/>
        </w:rPr>
        <w:t>3</w:t>
      </w:r>
      <w:r w:rsidRPr="00A14417">
        <w:rPr>
          <w:rFonts w:hint="eastAsia"/>
          <w:bCs/>
          <w:iCs/>
          <w:color w:val="000000"/>
          <w:szCs w:val="21"/>
        </w:rPr>
        <w:t>-00</w:t>
      </w:r>
      <w:r w:rsidR="00CD3997" w:rsidRPr="00A14417">
        <w:rPr>
          <w:bCs/>
          <w:iCs/>
          <w:color w:val="000000"/>
          <w:szCs w:val="21"/>
        </w:rPr>
        <w:t>5</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6649"/>
      </w:tblGrid>
      <w:tr w:rsidR="009C2FFA" w:rsidRPr="00A14417" w14:paraId="088B4E77" w14:textId="77777777">
        <w:trPr>
          <w:trHeight w:val="1973"/>
          <w:jc w:val="center"/>
        </w:trPr>
        <w:tc>
          <w:tcPr>
            <w:tcW w:w="1101" w:type="pct"/>
            <w:vAlign w:val="center"/>
          </w:tcPr>
          <w:p w14:paraId="54363562" w14:textId="77777777" w:rsidR="009C2FFA" w:rsidRPr="00A14417" w:rsidRDefault="00233BD2">
            <w:pPr>
              <w:spacing w:line="480" w:lineRule="atLeast"/>
              <w:jc w:val="center"/>
              <w:rPr>
                <w:b/>
                <w:bCs/>
                <w:iCs/>
                <w:color w:val="000000"/>
                <w:sz w:val="24"/>
              </w:rPr>
            </w:pPr>
            <w:r w:rsidRPr="00A14417">
              <w:rPr>
                <w:rFonts w:ascii="宋体" w:eastAsia="宋体" w:hAnsi="宋体" w:cs="宋体" w:hint="eastAsia"/>
                <w:b/>
                <w:bCs/>
                <w:iCs/>
                <w:color w:val="000000"/>
                <w:sz w:val="24"/>
              </w:rPr>
              <w:t>投资者关系活动类别</w:t>
            </w:r>
          </w:p>
        </w:tc>
        <w:tc>
          <w:tcPr>
            <w:tcW w:w="3899" w:type="pct"/>
            <w:vAlign w:val="center"/>
          </w:tcPr>
          <w:p w14:paraId="3EAAC113" w14:textId="77777777" w:rsidR="009C2FFA" w:rsidRPr="00A14417" w:rsidRDefault="00233BD2">
            <w:pPr>
              <w:spacing w:line="480" w:lineRule="atLeast"/>
              <w:ind w:firstLineChars="50" w:firstLine="120"/>
              <w:rPr>
                <w:rFonts w:eastAsia="宋体"/>
                <w:sz w:val="24"/>
              </w:rPr>
            </w:pPr>
            <w:r w:rsidRPr="00A14417">
              <w:rPr>
                <w:rFonts w:eastAsia="宋体"/>
                <w:sz w:val="24"/>
              </w:rPr>
              <w:sym w:font="Wingdings 2" w:char="0052"/>
            </w:r>
            <w:r w:rsidRPr="00A14417">
              <w:rPr>
                <w:rFonts w:eastAsia="宋体"/>
                <w:bCs/>
                <w:iCs/>
                <w:color w:val="000000"/>
                <w:sz w:val="24"/>
              </w:rPr>
              <w:t xml:space="preserve"> </w:t>
            </w:r>
            <w:r w:rsidRPr="00A14417">
              <w:rPr>
                <w:rFonts w:eastAsia="宋体"/>
                <w:sz w:val="24"/>
              </w:rPr>
              <w:t>特定对象调研</w:t>
            </w:r>
            <w:r w:rsidRPr="00A14417">
              <w:rPr>
                <w:rFonts w:eastAsia="宋体"/>
                <w:sz w:val="24"/>
              </w:rPr>
              <w:t xml:space="preserve">   </w:t>
            </w:r>
            <w:r w:rsidRPr="00A14417">
              <w:rPr>
                <w:rFonts w:eastAsia="宋体"/>
                <w:sz w:val="24"/>
              </w:rPr>
              <w:sym w:font="Wingdings 2" w:char="00A3"/>
            </w:r>
            <w:r w:rsidRPr="00A14417">
              <w:rPr>
                <w:rFonts w:eastAsia="宋体" w:hint="eastAsia"/>
                <w:sz w:val="24"/>
              </w:rPr>
              <w:t xml:space="preserve"> </w:t>
            </w:r>
            <w:r w:rsidRPr="00A14417">
              <w:rPr>
                <w:rFonts w:eastAsia="宋体"/>
                <w:sz w:val="24"/>
              </w:rPr>
              <w:t>分析</w:t>
            </w:r>
            <w:proofErr w:type="gramStart"/>
            <w:r w:rsidRPr="00A14417">
              <w:rPr>
                <w:rFonts w:eastAsia="宋体"/>
                <w:sz w:val="24"/>
              </w:rPr>
              <w:t>师会议</w:t>
            </w:r>
            <w:proofErr w:type="gramEnd"/>
            <w:r w:rsidRPr="00A14417">
              <w:rPr>
                <w:rFonts w:eastAsia="宋体"/>
                <w:sz w:val="24"/>
              </w:rPr>
              <w:t xml:space="preserve">      </w:t>
            </w:r>
            <w:r w:rsidRPr="00A14417">
              <w:rPr>
                <w:rFonts w:eastAsia="宋体"/>
                <w:bCs/>
                <w:iCs/>
                <w:color w:val="000000"/>
                <w:sz w:val="24"/>
              </w:rPr>
              <w:sym w:font="Wingdings 2" w:char="00A3"/>
            </w:r>
            <w:r w:rsidRPr="00A14417">
              <w:rPr>
                <w:rFonts w:eastAsia="宋体" w:hint="eastAsia"/>
                <w:bCs/>
                <w:iCs/>
                <w:color w:val="000000"/>
                <w:sz w:val="24"/>
              </w:rPr>
              <w:t xml:space="preserve"> </w:t>
            </w:r>
            <w:r w:rsidRPr="00A14417">
              <w:rPr>
                <w:rFonts w:eastAsia="宋体"/>
                <w:sz w:val="24"/>
              </w:rPr>
              <w:t>媒体采访</w:t>
            </w:r>
            <w:r w:rsidRPr="00A14417">
              <w:rPr>
                <w:rFonts w:eastAsia="宋体"/>
                <w:sz w:val="24"/>
              </w:rPr>
              <w:t xml:space="preserve">   </w:t>
            </w:r>
          </w:p>
          <w:p w14:paraId="37BDD2E4" w14:textId="77777777" w:rsidR="009C2FFA" w:rsidRPr="00A14417" w:rsidRDefault="00233BD2">
            <w:pPr>
              <w:spacing w:line="480" w:lineRule="atLeast"/>
              <w:ind w:firstLineChars="50" w:firstLine="120"/>
              <w:rPr>
                <w:rFonts w:eastAsia="宋体"/>
                <w:sz w:val="24"/>
              </w:rPr>
            </w:pPr>
            <w:r w:rsidRPr="00A14417">
              <w:rPr>
                <w:rFonts w:ascii="Segoe UI Symbol" w:eastAsia="宋体" w:hAnsi="Segoe UI Symbol" w:cs="Segoe UI Symbol" w:hint="eastAsia"/>
                <w:sz w:val="24"/>
              </w:rPr>
              <w:t>□</w:t>
            </w:r>
            <w:r w:rsidRPr="00A14417">
              <w:rPr>
                <w:rFonts w:eastAsia="宋体" w:hint="eastAsia"/>
                <w:sz w:val="24"/>
              </w:rPr>
              <w:t xml:space="preserve"> </w:t>
            </w:r>
            <w:r w:rsidRPr="00A14417">
              <w:rPr>
                <w:rFonts w:eastAsia="宋体"/>
                <w:sz w:val="24"/>
              </w:rPr>
              <w:t>业绩说明会</w:t>
            </w:r>
            <w:r w:rsidRPr="00A14417">
              <w:rPr>
                <w:rFonts w:eastAsia="宋体" w:hint="eastAsia"/>
                <w:sz w:val="24"/>
              </w:rPr>
              <w:t xml:space="preserve">     </w:t>
            </w:r>
            <w:r w:rsidRPr="00A14417">
              <w:rPr>
                <w:rFonts w:eastAsia="宋体"/>
                <w:bCs/>
                <w:iCs/>
                <w:color w:val="000000"/>
                <w:sz w:val="24"/>
              </w:rPr>
              <w:sym w:font="Wingdings 2" w:char="00A3"/>
            </w:r>
            <w:r w:rsidRPr="00A14417">
              <w:rPr>
                <w:rFonts w:eastAsia="宋体" w:hint="eastAsia"/>
                <w:bCs/>
                <w:iCs/>
                <w:color w:val="000000"/>
                <w:sz w:val="24"/>
              </w:rPr>
              <w:t xml:space="preserve"> </w:t>
            </w:r>
            <w:r w:rsidRPr="00A14417">
              <w:rPr>
                <w:rFonts w:eastAsia="宋体"/>
                <w:sz w:val="24"/>
              </w:rPr>
              <w:t>新闻发布会</w:t>
            </w:r>
            <w:r w:rsidRPr="00A14417">
              <w:rPr>
                <w:rFonts w:eastAsia="宋体"/>
                <w:sz w:val="24"/>
              </w:rPr>
              <w:t xml:space="preserve">    </w:t>
            </w:r>
            <w:r w:rsidRPr="00A14417">
              <w:rPr>
                <w:rFonts w:eastAsia="宋体" w:hint="eastAsia"/>
                <w:sz w:val="24"/>
              </w:rPr>
              <w:t xml:space="preserve"> </w:t>
            </w:r>
            <w:r w:rsidRPr="00A14417">
              <w:rPr>
                <w:rFonts w:eastAsia="宋体"/>
                <w:sz w:val="24"/>
              </w:rPr>
              <w:t xml:space="preserve"> </w:t>
            </w:r>
            <w:r w:rsidRPr="00A14417">
              <w:rPr>
                <w:rFonts w:eastAsia="宋体"/>
                <w:bCs/>
                <w:iCs/>
                <w:color w:val="000000"/>
                <w:sz w:val="24"/>
              </w:rPr>
              <w:sym w:font="Wingdings 2" w:char="00A3"/>
            </w:r>
            <w:r w:rsidRPr="00A14417">
              <w:rPr>
                <w:rFonts w:eastAsia="宋体" w:hint="eastAsia"/>
                <w:bCs/>
                <w:iCs/>
                <w:color w:val="000000"/>
                <w:sz w:val="24"/>
              </w:rPr>
              <w:t xml:space="preserve"> </w:t>
            </w:r>
            <w:r w:rsidRPr="00A14417">
              <w:rPr>
                <w:rFonts w:eastAsia="宋体"/>
                <w:sz w:val="24"/>
              </w:rPr>
              <w:t>路演活动</w:t>
            </w:r>
            <w:r w:rsidRPr="00A14417">
              <w:rPr>
                <w:rFonts w:eastAsia="宋体"/>
                <w:sz w:val="24"/>
              </w:rPr>
              <w:t xml:space="preserve">    </w:t>
            </w:r>
          </w:p>
          <w:p w14:paraId="08503844" w14:textId="77777777" w:rsidR="009C2FFA" w:rsidRPr="00A14417" w:rsidRDefault="00233BD2">
            <w:pPr>
              <w:spacing w:line="480" w:lineRule="atLeast"/>
              <w:ind w:firstLineChars="50" w:firstLine="120"/>
              <w:rPr>
                <w:bCs/>
                <w:iCs/>
                <w:color w:val="000000"/>
                <w:sz w:val="24"/>
              </w:rPr>
            </w:pPr>
            <w:r w:rsidRPr="00A14417">
              <w:rPr>
                <w:rFonts w:eastAsia="宋体"/>
                <w:bCs/>
                <w:iCs/>
                <w:color w:val="000000"/>
                <w:sz w:val="24"/>
              </w:rPr>
              <w:sym w:font="Wingdings 2" w:char="00A3"/>
            </w:r>
            <w:r w:rsidRPr="00A14417">
              <w:rPr>
                <w:rFonts w:eastAsia="宋体" w:hint="eastAsia"/>
                <w:bCs/>
                <w:iCs/>
                <w:color w:val="000000"/>
                <w:sz w:val="24"/>
              </w:rPr>
              <w:t xml:space="preserve"> </w:t>
            </w:r>
            <w:r w:rsidRPr="00A14417">
              <w:rPr>
                <w:rFonts w:eastAsia="宋体"/>
                <w:sz w:val="24"/>
              </w:rPr>
              <w:t>现场</w:t>
            </w:r>
            <w:r w:rsidRPr="00A14417">
              <w:rPr>
                <w:rFonts w:eastAsia="宋体" w:hint="eastAsia"/>
                <w:sz w:val="24"/>
              </w:rPr>
              <w:t>交流</w:t>
            </w:r>
            <w:r w:rsidRPr="00A14417">
              <w:rPr>
                <w:rFonts w:eastAsia="宋体"/>
                <w:sz w:val="24"/>
              </w:rPr>
              <w:t xml:space="preserve">    </w:t>
            </w:r>
            <w:r w:rsidRPr="00A14417">
              <w:rPr>
                <w:rFonts w:eastAsia="宋体" w:hint="eastAsia"/>
                <w:sz w:val="24"/>
              </w:rPr>
              <w:t xml:space="preserve">   </w:t>
            </w:r>
            <w:r w:rsidRPr="00A14417">
              <w:rPr>
                <w:rFonts w:eastAsia="宋体"/>
                <w:bCs/>
                <w:iCs/>
                <w:color w:val="000000"/>
                <w:sz w:val="24"/>
              </w:rPr>
              <w:sym w:font="Wingdings 2" w:char="00A3"/>
            </w:r>
            <w:r w:rsidRPr="00A14417">
              <w:rPr>
                <w:rFonts w:eastAsia="宋体"/>
                <w:bCs/>
                <w:iCs/>
                <w:color w:val="000000"/>
                <w:sz w:val="24"/>
              </w:rPr>
              <w:t xml:space="preserve"> </w:t>
            </w:r>
            <w:r w:rsidRPr="00A14417">
              <w:rPr>
                <w:rFonts w:eastAsia="宋体" w:hint="eastAsia"/>
                <w:sz w:val="24"/>
              </w:rPr>
              <w:t>电话会议</w:t>
            </w:r>
            <w:r w:rsidRPr="00A14417">
              <w:rPr>
                <w:rFonts w:eastAsia="宋体" w:hint="eastAsia"/>
                <w:sz w:val="24"/>
              </w:rPr>
              <w:t xml:space="preserve">        </w:t>
            </w:r>
            <w:r w:rsidRPr="00A14417">
              <w:rPr>
                <w:rFonts w:eastAsia="宋体"/>
                <w:bCs/>
                <w:iCs/>
                <w:color w:val="000000"/>
                <w:sz w:val="24"/>
              </w:rPr>
              <w:sym w:font="Wingdings 2" w:char="00A3"/>
            </w:r>
            <w:r w:rsidRPr="00A14417">
              <w:rPr>
                <w:rFonts w:eastAsia="宋体" w:hint="eastAsia"/>
                <w:sz w:val="24"/>
              </w:rPr>
              <w:t xml:space="preserve"> </w:t>
            </w:r>
            <w:r w:rsidRPr="00A14417">
              <w:rPr>
                <w:rFonts w:eastAsia="宋体" w:hint="eastAsia"/>
                <w:sz w:val="24"/>
              </w:rPr>
              <w:t>投资者交流会</w:t>
            </w:r>
          </w:p>
        </w:tc>
      </w:tr>
      <w:tr w:rsidR="009C2FFA" w:rsidRPr="00A14417" w14:paraId="2E8FC9FA" w14:textId="77777777">
        <w:trPr>
          <w:trHeight w:val="1168"/>
          <w:jc w:val="center"/>
        </w:trPr>
        <w:tc>
          <w:tcPr>
            <w:tcW w:w="1101" w:type="pct"/>
            <w:vAlign w:val="center"/>
          </w:tcPr>
          <w:p w14:paraId="634DE2D3" w14:textId="77777777" w:rsidR="009C2FFA" w:rsidRPr="00A14417" w:rsidRDefault="00233BD2">
            <w:pPr>
              <w:spacing w:line="480" w:lineRule="atLeast"/>
              <w:jc w:val="center"/>
              <w:rPr>
                <w:b/>
                <w:bCs/>
                <w:iCs/>
                <w:color w:val="000000"/>
                <w:sz w:val="24"/>
              </w:rPr>
            </w:pPr>
            <w:r w:rsidRPr="00A14417">
              <w:rPr>
                <w:rFonts w:ascii="宋体" w:eastAsia="宋体" w:hAnsi="宋体" w:cs="宋体" w:hint="eastAsia"/>
                <w:b/>
                <w:bCs/>
                <w:iCs/>
                <w:color w:val="000000"/>
                <w:sz w:val="24"/>
              </w:rPr>
              <w:t>参与单位及人员</w:t>
            </w:r>
          </w:p>
        </w:tc>
        <w:tc>
          <w:tcPr>
            <w:tcW w:w="3899" w:type="pct"/>
            <w:vAlign w:val="center"/>
          </w:tcPr>
          <w:p w14:paraId="3E03B050" w14:textId="77777777" w:rsidR="009C2FFA" w:rsidRPr="00A14417" w:rsidRDefault="00233BD2">
            <w:pPr>
              <w:pStyle w:val="a8"/>
              <w:widowControl/>
              <w:spacing w:beforeLines="50" w:before="156" w:beforeAutospacing="0" w:afterLines="50" w:after="156" w:afterAutospacing="0" w:line="400" w:lineRule="exact"/>
              <w:rPr>
                <w:rFonts w:ascii="宋体" w:eastAsia="宋体" w:hAnsi="宋体" w:cs="宋体"/>
                <w:bCs/>
                <w:iCs/>
                <w:color w:val="000000"/>
              </w:rPr>
            </w:pPr>
            <w:r w:rsidRPr="00A14417">
              <w:rPr>
                <w:rFonts w:ascii="宋体" w:eastAsia="宋体" w:hAnsi="宋体" w:cs="宋体" w:hint="eastAsia"/>
                <w:bCs/>
                <w:iCs/>
                <w:color w:val="000000"/>
              </w:rPr>
              <w:t>中信证券华南广东分公司、中信证券广州天德广场营业部、长江证券、第一创业证券广州分公司、东北证券（广州燕翔路营业部）、华源证券、海通证券、红石基金、玄元投资、盛冠达基金、博众投资、丰启资本、</w:t>
            </w:r>
            <w:proofErr w:type="gramStart"/>
            <w:r w:rsidRPr="00A14417">
              <w:rPr>
                <w:rFonts w:ascii="宋体" w:eastAsia="宋体" w:hAnsi="宋体" w:cs="宋体" w:hint="eastAsia"/>
                <w:bCs/>
                <w:iCs/>
                <w:color w:val="000000"/>
              </w:rPr>
              <w:t>福汇资本</w:t>
            </w:r>
            <w:proofErr w:type="gramEnd"/>
            <w:r w:rsidRPr="00A14417">
              <w:rPr>
                <w:rFonts w:ascii="宋体" w:eastAsia="宋体" w:hAnsi="宋体" w:cs="宋体" w:hint="eastAsia"/>
                <w:bCs/>
                <w:iCs/>
                <w:color w:val="000000"/>
              </w:rPr>
              <w:t>、富安得投资、华盛盈富基金、君</w:t>
            </w:r>
            <w:proofErr w:type="gramStart"/>
            <w:r w:rsidRPr="00A14417">
              <w:rPr>
                <w:rFonts w:ascii="宋体" w:eastAsia="宋体" w:hAnsi="宋体" w:cs="宋体" w:hint="eastAsia"/>
                <w:bCs/>
                <w:iCs/>
                <w:color w:val="000000"/>
              </w:rPr>
              <w:t>心盈泰</w:t>
            </w:r>
            <w:proofErr w:type="gramEnd"/>
            <w:r w:rsidRPr="00A14417">
              <w:rPr>
                <w:rFonts w:ascii="宋体" w:eastAsia="宋体" w:hAnsi="宋体" w:cs="宋体" w:hint="eastAsia"/>
                <w:bCs/>
                <w:iCs/>
                <w:color w:val="000000"/>
              </w:rPr>
              <w:t>投资、昆辰基金、</w:t>
            </w:r>
            <w:proofErr w:type="gramStart"/>
            <w:r w:rsidRPr="00A14417">
              <w:rPr>
                <w:rFonts w:ascii="宋体" w:eastAsia="宋体" w:hAnsi="宋体" w:cs="宋体" w:hint="eastAsia"/>
                <w:bCs/>
                <w:iCs/>
                <w:color w:val="000000"/>
              </w:rPr>
              <w:t>燊</w:t>
            </w:r>
            <w:proofErr w:type="gramEnd"/>
            <w:r w:rsidRPr="00A14417">
              <w:rPr>
                <w:rFonts w:ascii="宋体" w:eastAsia="宋体" w:hAnsi="宋体" w:cs="宋体" w:hint="eastAsia"/>
                <w:bCs/>
                <w:iCs/>
                <w:color w:val="000000"/>
              </w:rPr>
              <w:t>茂基金、粤港化工科技、</w:t>
            </w:r>
            <w:proofErr w:type="gramStart"/>
            <w:r w:rsidRPr="00A14417">
              <w:rPr>
                <w:rFonts w:ascii="宋体" w:eastAsia="宋体" w:hAnsi="宋体" w:cs="宋体" w:hint="eastAsia"/>
                <w:bCs/>
                <w:iCs/>
                <w:color w:val="000000"/>
              </w:rPr>
              <w:t>鼎熙证券投资</w:t>
            </w:r>
            <w:proofErr w:type="gramEnd"/>
            <w:r w:rsidRPr="00A14417">
              <w:rPr>
                <w:rFonts w:ascii="宋体" w:eastAsia="宋体" w:hAnsi="宋体" w:cs="宋体" w:hint="eastAsia"/>
                <w:bCs/>
                <w:iCs/>
                <w:color w:val="000000"/>
              </w:rPr>
              <w:t>基金、明勤基金、金莉洋投资、</w:t>
            </w:r>
            <w:proofErr w:type="gramStart"/>
            <w:r w:rsidRPr="00A14417">
              <w:rPr>
                <w:rFonts w:ascii="宋体" w:eastAsia="宋体" w:hAnsi="宋体" w:cs="宋体" w:hint="eastAsia"/>
                <w:bCs/>
                <w:iCs/>
                <w:color w:val="000000"/>
              </w:rPr>
              <w:t>宇联物流</w:t>
            </w:r>
            <w:proofErr w:type="gramEnd"/>
            <w:r w:rsidRPr="00A14417">
              <w:rPr>
                <w:rFonts w:ascii="宋体" w:eastAsia="宋体" w:hAnsi="宋体" w:cs="宋体" w:hint="eastAsia"/>
                <w:bCs/>
                <w:iCs/>
                <w:color w:val="000000"/>
              </w:rPr>
              <w:t>、圆石投资、</w:t>
            </w:r>
            <w:proofErr w:type="gramStart"/>
            <w:r w:rsidRPr="00A14417">
              <w:rPr>
                <w:rFonts w:ascii="宋体" w:eastAsia="宋体" w:hAnsi="宋体" w:cs="宋体" w:hint="eastAsia"/>
                <w:bCs/>
                <w:iCs/>
                <w:color w:val="000000"/>
              </w:rPr>
              <w:t>轩紫投资</w:t>
            </w:r>
            <w:proofErr w:type="gramEnd"/>
            <w:r w:rsidRPr="00A14417">
              <w:rPr>
                <w:rFonts w:ascii="宋体" w:eastAsia="宋体" w:hAnsi="宋体" w:cs="宋体" w:hint="eastAsia"/>
                <w:bCs/>
                <w:iCs/>
                <w:color w:val="000000"/>
              </w:rPr>
              <w:t>、泰昇基金、海银基金、华银基金、</w:t>
            </w:r>
            <w:proofErr w:type="gramStart"/>
            <w:r w:rsidRPr="00A14417">
              <w:rPr>
                <w:rFonts w:ascii="宋体" w:eastAsia="宋体" w:hAnsi="宋体" w:cs="宋体" w:hint="eastAsia"/>
                <w:bCs/>
                <w:iCs/>
                <w:color w:val="000000"/>
              </w:rPr>
              <w:t>汇正集团</w:t>
            </w:r>
            <w:proofErr w:type="gramEnd"/>
            <w:r w:rsidRPr="00A14417">
              <w:rPr>
                <w:rFonts w:ascii="宋体" w:eastAsia="宋体" w:hAnsi="宋体" w:cs="宋体" w:hint="eastAsia"/>
                <w:bCs/>
                <w:iCs/>
                <w:color w:val="000000"/>
              </w:rPr>
              <w:t>、猎鹰资产、大菲投资、</w:t>
            </w:r>
            <w:proofErr w:type="gramStart"/>
            <w:r w:rsidRPr="00A14417">
              <w:rPr>
                <w:rFonts w:ascii="宋体" w:eastAsia="宋体" w:hAnsi="宋体" w:cs="宋体" w:hint="eastAsia"/>
                <w:bCs/>
                <w:iCs/>
                <w:color w:val="000000"/>
              </w:rPr>
              <w:t>前海诚域基金</w:t>
            </w:r>
            <w:proofErr w:type="gramEnd"/>
            <w:r w:rsidRPr="00A14417">
              <w:rPr>
                <w:rFonts w:ascii="宋体" w:eastAsia="宋体" w:hAnsi="宋体" w:cs="宋体" w:hint="eastAsia"/>
                <w:bCs/>
                <w:iCs/>
                <w:color w:val="000000"/>
              </w:rPr>
              <w:t>、昇泰投资、深港机械、新余善思投资、小禹基金、元</w:t>
            </w:r>
            <w:proofErr w:type="gramStart"/>
            <w:r w:rsidRPr="00A14417">
              <w:rPr>
                <w:rFonts w:ascii="宋体" w:eastAsia="宋体" w:hAnsi="宋体" w:cs="宋体" w:hint="eastAsia"/>
                <w:bCs/>
                <w:iCs/>
                <w:color w:val="000000"/>
              </w:rPr>
              <w:t>沣</w:t>
            </w:r>
            <w:proofErr w:type="gramEnd"/>
            <w:r w:rsidRPr="00A14417">
              <w:rPr>
                <w:rFonts w:ascii="宋体" w:eastAsia="宋体" w:hAnsi="宋体" w:cs="宋体" w:hint="eastAsia"/>
                <w:bCs/>
                <w:iCs/>
                <w:color w:val="000000"/>
              </w:rPr>
              <w:t>（深圳）资管、云</w:t>
            </w:r>
            <w:proofErr w:type="gramStart"/>
            <w:r w:rsidRPr="00A14417">
              <w:rPr>
                <w:rFonts w:ascii="宋体" w:eastAsia="宋体" w:hAnsi="宋体" w:cs="宋体" w:hint="eastAsia"/>
                <w:bCs/>
                <w:iCs/>
                <w:color w:val="000000"/>
              </w:rPr>
              <w:t>禧</w:t>
            </w:r>
            <w:proofErr w:type="gramEnd"/>
            <w:r w:rsidRPr="00A14417">
              <w:rPr>
                <w:rFonts w:ascii="宋体" w:eastAsia="宋体" w:hAnsi="宋体" w:cs="宋体" w:hint="eastAsia"/>
                <w:bCs/>
                <w:iCs/>
                <w:color w:val="000000"/>
              </w:rPr>
              <w:t>基金、嘉</w:t>
            </w:r>
            <w:proofErr w:type="gramStart"/>
            <w:r w:rsidRPr="00A14417">
              <w:rPr>
                <w:rFonts w:ascii="宋体" w:eastAsia="宋体" w:hAnsi="宋体" w:cs="宋体" w:hint="eastAsia"/>
                <w:bCs/>
                <w:iCs/>
                <w:color w:val="000000"/>
              </w:rPr>
              <w:t>鸿资管</w:t>
            </w:r>
            <w:proofErr w:type="gramEnd"/>
            <w:r w:rsidRPr="00A14417">
              <w:rPr>
                <w:rFonts w:ascii="宋体" w:eastAsia="宋体" w:hAnsi="宋体" w:cs="宋体" w:hint="eastAsia"/>
                <w:bCs/>
                <w:iCs/>
                <w:color w:val="000000"/>
              </w:rPr>
              <w:t>、中科沃土基金（广东分公司）、珠海巨石资管、</w:t>
            </w:r>
            <w:proofErr w:type="gramStart"/>
            <w:r w:rsidRPr="00A14417">
              <w:rPr>
                <w:rFonts w:ascii="宋体" w:eastAsia="宋体" w:hAnsi="宋体" w:cs="宋体" w:hint="eastAsia"/>
                <w:bCs/>
                <w:iCs/>
                <w:color w:val="000000"/>
              </w:rPr>
              <w:t>佑创电梯</w:t>
            </w:r>
            <w:proofErr w:type="gramEnd"/>
            <w:r w:rsidRPr="00A14417">
              <w:rPr>
                <w:rFonts w:ascii="宋体" w:eastAsia="宋体" w:hAnsi="宋体" w:cs="宋体" w:hint="eastAsia"/>
                <w:bCs/>
                <w:iCs/>
                <w:color w:val="000000"/>
              </w:rPr>
              <w:t>、嘉晓咨询、</w:t>
            </w:r>
            <w:proofErr w:type="gramStart"/>
            <w:r w:rsidRPr="00A14417">
              <w:rPr>
                <w:rFonts w:ascii="宋体" w:eastAsia="宋体" w:hAnsi="宋体" w:cs="宋体" w:hint="eastAsia"/>
                <w:bCs/>
                <w:iCs/>
                <w:color w:val="000000"/>
              </w:rPr>
              <w:t>凯</w:t>
            </w:r>
            <w:proofErr w:type="gramEnd"/>
            <w:r w:rsidRPr="00A14417">
              <w:rPr>
                <w:rFonts w:ascii="宋体" w:eastAsia="宋体" w:hAnsi="宋体" w:cs="宋体" w:hint="eastAsia"/>
                <w:bCs/>
                <w:iCs/>
                <w:color w:val="000000"/>
              </w:rPr>
              <w:t>得创新创业基金、宽行基金、横琴</w:t>
            </w:r>
            <w:proofErr w:type="gramStart"/>
            <w:r w:rsidRPr="00A14417">
              <w:rPr>
                <w:rFonts w:ascii="宋体" w:eastAsia="宋体" w:hAnsi="宋体" w:cs="宋体" w:hint="eastAsia"/>
                <w:bCs/>
                <w:iCs/>
                <w:color w:val="000000"/>
              </w:rPr>
              <w:t>华富汇基金</w:t>
            </w:r>
            <w:proofErr w:type="gramEnd"/>
            <w:r w:rsidRPr="00A14417">
              <w:rPr>
                <w:rFonts w:ascii="宋体" w:eastAsia="宋体" w:hAnsi="宋体" w:cs="宋体" w:hint="eastAsia"/>
                <w:bCs/>
                <w:iCs/>
                <w:color w:val="000000"/>
              </w:rPr>
              <w:t>、银</w:t>
            </w:r>
            <w:proofErr w:type="gramStart"/>
            <w:r w:rsidRPr="00A14417">
              <w:rPr>
                <w:rFonts w:ascii="宋体" w:eastAsia="宋体" w:hAnsi="宋体" w:cs="宋体" w:hint="eastAsia"/>
                <w:bCs/>
                <w:iCs/>
                <w:color w:val="000000"/>
              </w:rPr>
              <w:t>荃</w:t>
            </w:r>
            <w:proofErr w:type="gramEnd"/>
            <w:r w:rsidRPr="00A14417">
              <w:rPr>
                <w:rFonts w:ascii="宋体" w:eastAsia="宋体" w:hAnsi="宋体" w:cs="宋体" w:hint="eastAsia"/>
                <w:bCs/>
                <w:iCs/>
                <w:color w:val="000000"/>
              </w:rPr>
              <w:t>资本</w:t>
            </w:r>
          </w:p>
        </w:tc>
      </w:tr>
      <w:tr w:rsidR="009C2FFA" w:rsidRPr="00A14417" w14:paraId="5DFE6E6C" w14:textId="77777777">
        <w:trPr>
          <w:trHeight w:val="513"/>
          <w:jc w:val="center"/>
        </w:trPr>
        <w:tc>
          <w:tcPr>
            <w:tcW w:w="1101" w:type="pct"/>
            <w:vAlign w:val="center"/>
          </w:tcPr>
          <w:p w14:paraId="5D443849"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t>时间</w:t>
            </w:r>
          </w:p>
        </w:tc>
        <w:tc>
          <w:tcPr>
            <w:tcW w:w="3899" w:type="pct"/>
          </w:tcPr>
          <w:p w14:paraId="1D3038C4" w14:textId="77777777" w:rsidR="009C2FFA" w:rsidRPr="00A14417" w:rsidRDefault="00233BD2">
            <w:pPr>
              <w:spacing w:line="480" w:lineRule="atLeast"/>
              <w:jc w:val="left"/>
              <w:rPr>
                <w:rFonts w:ascii="宋体" w:eastAsia="宋体" w:hAnsi="宋体" w:cs="宋体"/>
                <w:bCs/>
                <w:iCs/>
                <w:color w:val="000000"/>
                <w:sz w:val="24"/>
              </w:rPr>
            </w:pPr>
            <w:r w:rsidRPr="00A14417">
              <w:rPr>
                <w:rFonts w:hint="eastAsia"/>
                <w:color w:val="000000"/>
                <w:kern w:val="0"/>
                <w:sz w:val="24"/>
              </w:rPr>
              <w:t>2</w:t>
            </w:r>
            <w:r w:rsidRPr="00A14417">
              <w:rPr>
                <w:rFonts w:eastAsia="宋体" w:cs="宋体" w:hint="eastAsia"/>
                <w:color w:val="000000"/>
                <w:kern w:val="0"/>
                <w:sz w:val="24"/>
              </w:rPr>
              <w:t>02</w:t>
            </w:r>
            <w:r w:rsidRPr="00A14417">
              <w:rPr>
                <w:rFonts w:eastAsia="宋体" w:cs="宋体"/>
                <w:color w:val="000000"/>
                <w:kern w:val="0"/>
                <w:sz w:val="24"/>
              </w:rPr>
              <w:t>3</w:t>
            </w:r>
            <w:r w:rsidRPr="00A14417">
              <w:rPr>
                <w:rFonts w:eastAsia="宋体" w:cs="宋体" w:hint="eastAsia"/>
                <w:color w:val="000000"/>
                <w:kern w:val="0"/>
                <w:sz w:val="24"/>
              </w:rPr>
              <w:t>年</w:t>
            </w:r>
            <w:r w:rsidRPr="00A14417">
              <w:rPr>
                <w:rFonts w:eastAsia="宋体" w:cs="宋体"/>
                <w:color w:val="000000"/>
                <w:kern w:val="0"/>
                <w:sz w:val="24"/>
              </w:rPr>
              <w:t>11</w:t>
            </w:r>
            <w:r w:rsidRPr="00A14417">
              <w:rPr>
                <w:rFonts w:eastAsia="宋体" w:cs="宋体" w:hint="eastAsia"/>
                <w:color w:val="000000"/>
                <w:kern w:val="0"/>
                <w:sz w:val="24"/>
              </w:rPr>
              <w:t>月</w:t>
            </w:r>
            <w:r w:rsidRPr="00A14417">
              <w:rPr>
                <w:rFonts w:eastAsia="宋体" w:cs="宋体"/>
                <w:color w:val="000000"/>
                <w:kern w:val="0"/>
                <w:sz w:val="24"/>
              </w:rPr>
              <w:t>1</w:t>
            </w:r>
            <w:r w:rsidRPr="00A14417">
              <w:rPr>
                <w:rFonts w:eastAsia="宋体" w:cs="宋体" w:hint="eastAsia"/>
                <w:color w:val="000000"/>
                <w:kern w:val="0"/>
                <w:sz w:val="24"/>
              </w:rPr>
              <w:t>日</w:t>
            </w:r>
            <w:r w:rsidRPr="00A14417">
              <w:rPr>
                <w:rFonts w:eastAsia="宋体" w:cs="宋体" w:hint="eastAsia"/>
                <w:color w:val="000000"/>
                <w:kern w:val="0"/>
                <w:sz w:val="24"/>
              </w:rPr>
              <w:t>1</w:t>
            </w:r>
            <w:r w:rsidRPr="00A14417">
              <w:rPr>
                <w:rFonts w:eastAsia="宋体" w:cs="宋体"/>
                <w:color w:val="000000"/>
                <w:kern w:val="0"/>
                <w:sz w:val="24"/>
              </w:rPr>
              <w:t>5</w:t>
            </w:r>
            <w:r w:rsidRPr="00A14417">
              <w:rPr>
                <w:rFonts w:eastAsia="宋体" w:cs="宋体" w:hint="eastAsia"/>
                <w:color w:val="000000"/>
                <w:kern w:val="0"/>
                <w:sz w:val="24"/>
              </w:rPr>
              <w:t>:</w:t>
            </w:r>
            <w:r w:rsidRPr="00A14417">
              <w:rPr>
                <w:rFonts w:eastAsia="宋体" w:cs="宋体"/>
                <w:color w:val="000000"/>
                <w:kern w:val="0"/>
                <w:sz w:val="24"/>
              </w:rPr>
              <w:t>3</w:t>
            </w:r>
            <w:r w:rsidRPr="00A14417">
              <w:rPr>
                <w:rFonts w:eastAsia="宋体" w:cs="宋体" w:hint="eastAsia"/>
                <w:color w:val="000000"/>
                <w:kern w:val="0"/>
                <w:sz w:val="24"/>
              </w:rPr>
              <w:t>0~</w:t>
            </w:r>
            <w:r w:rsidRPr="00A14417">
              <w:rPr>
                <w:rFonts w:eastAsia="宋体" w:cs="宋体"/>
                <w:color w:val="000000"/>
                <w:kern w:val="0"/>
                <w:sz w:val="24"/>
              </w:rPr>
              <w:t>18</w:t>
            </w:r>
            <w:r w:rsidRPr="00A14417">
              <w:rPr>
                <w:rFonts w:eastAsia="宋体" w:cs="宋体" w:hint="eastAsia"/>
                <w:color w:val="000000"/>
                <w:kern w:val="0"/>
                <w:sz w:val="24"/>
              </w:rPr>
              <w:t>:</w:t>
            </w:r>
            <w:r w:rsidRPr="00A14417">
              <w:rPr>
                <w:rFonts w:eastAsia="宋体" w:cs="宋体"/>
                <w:color w:val="000000"/>
                <w:kern w:val="0"/>
                <w:sz w:val="24"/>
              </w:rPr>
              <w:t>00</w:t>
            </w:r>
          </w:p>
        </w:tc>
      </w:tr>
      <w:tr w:rsidR="009C2FFA" w:rsidRPr="00A14417" w14:paraId="29CEEB23" w14:textId="77777777">
        <w:trPr>
          <w:trHeight w:val="513"/>
          <w:jc w:val="center"/>
        </w:trPr>
        <w:tc>
          <w:tcPr>
            <w:tcW w:w="1101" w:type="pct"/>
            <w:vAlign w:val="center"/>
          </w:tcPr>
          <w:p w14:paraId="04DF206C"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t>地点</w:t>
            </w:r>
          </w:p>
        </w:tc>
        <w:tc>
          <w:tcPr>
            <w:tcW w:w="3899" w:type="pct"/>
          </w:tcPr>
          <w:p w14:paraId="7EEB7405" w14:textId="77777777" w:rsidR="009C2FFA" w:rsidRPr="00A14417" w:rsidRDefault="00233BD2">
            <w:pPr>
              <w:spacing w:line="480" w:lineRule="atLeast"/>
              <w:jc w:val="left"/>
              <w:rPr>
                <w:rFonts w:ascii="宋体" w:eastAsia="宋体" w:hAnsi="宋体" w:cs="宋体"/>
                <w:bCs/>
                <w:iCs/>
                <w:color w:val="000000"/>
                <w:sz w:val="24"/>
              </w:rPr>
            </w:pPr>
            <w:r w:rsidRPr="00A14417">
              <w:rPr>
                <w:rFonts w:ascii="宋体" w:eastAsia="宋体" w:hAnsi="宋体" w:cs="宋体" w:hint="eastAsia"/>
                <w:bCs/>
                <w:iCs/>
                <w:color w:val="000000"/>
                <w:sz w:val="24"/>
              </w:rPr>
              <w:t>公司会议室</w:t>
            </w:r>
          </w:p>
        </w:tc>
      </w:tr>
      <w:tr w:rsidR="009C2FFA" w:rsidRPr="00A14417" w14:paraId="0B592EBF" w14:textId="77777777">
        <w:trPr>
          <w:trHeight w:val="513"/>
          <w:jc w:val="center"/>
        </w:trPr>
        <w:tc>
          <w:tcPr>
            <w:tcW w:w="1101" w:type="pct"/>
            <w:vAlign w:val="center"/>
          </w:tcPr>
          <w:p w14:paraId="021F795B"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t>公司接待人员</w:t>
            </w:r>
          </w:p>
        </w:tc>
        <w:tc>
          <w:tcPr>
            <w:tcW w:w="3899" w:type="pct"/>
          </w:tcPr>
          <w:p w14:paraId="0C7F5128" w14:textId="77777777" w:rsidR="009C2FFA" w:rsidRPr="00A14417" w:rsidRDefault="00233BD2">
            <w:pPr>
              <w:spacing w:line="480" w:lineRule="atLeast"/>
              <w:jc w:val="left"/>
              <w:rPr>
                <w:rFonts w:ascii="宋体" w:eastAsia="宋体" w:hAnsi="宋体" w:cs="宋体"/>
                <w:bCs/>
                <w:iCs/>
                <w:color w:val="000000"/>
                <w:sz w:val="24"/>
              </w:rPr>
            </w:pPr>
            <w:r w:rsidRPr="00A14417">
              <w:rPr>
                <w:rFonts w:ascii="宋体" w:eastAsia="宋体" w:hAnsi="宋体" w:cs="宋体" w:hint="eastAsia"/>
                <w:color w:val="000000"/>
                <w:kern w:val="0"/>
                <w:sz w:val="24"/>
              </w:rPr>
              <w:t>公司董事长陈丽娜，董事、副总经理蔡琳琳，董事、董事长助理邢冬晓，财务总监吴淑妃，董事会秘书黄璇</w:t>
            </w:r>
          </w:p>
        </w:tc>
      </w:tr>
      <w:tr w:rsidR="009C2FFA" w:rsidRPr="00A14417" w14:paraId="579DF0BC" w14:textId="77777777">
        <w:trPr>
          <w:trHeight w:val="1124"/>
          <w:jc w:val="center"/>
        </w:trPr>
        <w:tc>
          <w:tcPr>
            <w:tcW w:w="1101" w:type="pct"/>
            <w:vAlign w:val="center"/>
          </w:tcPr>
          <w:p w14:paraId="77631D3B"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t>投资者关系活动主要内容介绍</w:t>
            </w:r>
          </w:p>
        </w:tc>
        <w:tc>
          <w:tcPr>
            <w:tcW w:w="3899" w:type="pct"/>
          </w:tcPr>
          <w:p w14:paraId="306558CC" w14:textId="77777777" w:rsidR="009C2FFA" w:rsidRPr="00A14417" w:rsidRDefault="00233BD2">
            <w:pPr>
              <w:spacing w:line="360" w:lineRule="auto"/>
              <w:ind w:firstLine="480"/>
              <w:rPr>
                <w:rFonts w:eastAsia="宋体"/>
                <w:sz w:val="24"/>
              </w:rPr>
            </w:pPr>
            <w:r w:rsidRPr="00A14417">
              <w:rPr>
                <w:rFonts w:eastAsia="宋体"/>
                <w:sz w:val="24"/>
              </w:rPr>
              <w:t>本次</w:t>
            </w:r>
            <w:r w:rsidRPr="00A14417">
              <w:rPr>
                <w:rFonts w:eastAsia="宋体" w:hint="eastAsia"/>
                <w:sz w:val="24"/>
              </w:rPr>
              <w:t>投资者调研</w:t>
            </w:r>
            <w:r w:rsidRPr="00A14417">
              <w:rPr>
                <w:rFonts w:eastAsia="宋体"/>
                <w:sz w:val="24"/>
              </w:rPr>
              <w:t>不涉及应当披露的重大信息</w:t>
            </w:r>
            <w:r w:rsidRPr="00A14417">
              <w:rPr>
                <w:rFonts w:eastAsia="宋体" w:hint="eastAsia"/>
                <w:sz w:val="24"/>
              </w:rPr>
              <w:t>，公司在本次活动详情记录如下：</w:t>
            </w:r>
          </w:p>
          <w:p w14:paraId="3B0C6081" w14:textId="77777777" w:rsidR="009C2FFA" w:rsidRPr="00A14417" w:rsidRDefault="00233BD2">
            <w:pPr>
              <w:spacing w:line="360" w:lineRule="auto"/>
              <w:ind w:firstLine="482"/>
              <w:rPr>
                <w:rFonts w:eastAsia="宋体"/>
                <w:sz w:val="24"/>
              </w:rPr>
            </w:pPr>
            <w:r w:rsidRPr="00A14417">
              <w:rPr>
                <w:rFonts w:eastAsia="宋体" w:hint="eastAsia"/>
                <w:sz w:val="24"/>
              </w:rPr>
              <w:t>一、投资者参观公司环节</w:t>
            </w:r>
          </w:p>
          <w:p w14:paraId="64DEF8E5" w14:textId="77777777" w:rsidR="009C2FFA" w:rsidRPr="00A14417" w:rsidRDefault="00233BD2">
            <w:pPr>
              <w:spacing w:line="360" w:lineRule="auto"/>
              <w:ind w:firstLine="482"/>
              <w:rPr>
                <w:rFonts w:eastAsia="宋体"/>
                <w:sz w:val="24"/>
              </w:rPr>
            </w:pPr>
            <w:r w:rsidRPr="00A14417">
              <w:rPr>
                <w:rFonts w:eastAsia="宋体" w:hint="eastAsia"/>
                <w:sz w:val="24"/>
              </w:rPr>
              <w:t>由公司董事、董事长助理邢冬晓，董事会秘书黄璇，带领</w:t>
            </w:r>
            <w:r w:rsidRPr="00A14417">
              <w:rPr>
                <w:rFonts w:eastAsia="宋体" w:hint="eastAsia"/>
                <w:sz w:val="24"/>
              </w:rPr>
              <w:lastRenderedPageBreak/>
              <w:t>到访的调研机构参观了公司展厅及通达电气车联网产业园生产车间。</w:t>
            </w:r>
          </w:p>
          <w:p w14:paraId="58FF66B2" w14:textId="77777777" w:rsidR="009C2FFA" w:rsidRPr="00A14417" w:rsidRDefault="00233BD2">
            <w:pPr>
              <w:spacing w:line="360" w:lineRule="auto"/>
              <w:ind w:firstLine="482"/>
              <w:rPr>
                <w:rFonts w:eastAsia="宋体"/>
                <w:sz w:val="24"/>
              </w:rPr>
            </w:pPr>
            <w:r w:rsidRPr="00A14417">
              <w:rPr>
                <w:rFonts w:eastAsia="宋体" w:hint="eastAsia"/>
                <w:sz w:val="24"/>
              </w:rPr>
              <w:t>二、公司情况介绍环节</w:t>
            </w:r>
          </w:p>
          <w:p w14:paraId="59139E05" w14:textId="77777777" w:rsidR="009C2FFA" w:rsidRPr="00A14417" w:rsidRDefault="00233BD2">
            <w:pPr>
              <w:spacing w:line="360" w:lineRule="auto"/>
              <w:ind w:firstLine="482"/>
              <w:rPr>
                <w:rFonts w:eastAsia="宋体"/>
                <w:sz w:val="24"/>
              </w:rPr>
            </w:pPr>
            <w:r w:rsidRPr="00A14417">
              <w:rPr>
                <w:rFonts w:eastAsia="宋体" w:hint="eastAsia"/>
                <w:sz w:val="24"/>
              </w:rPr>
              <w:t>1</w:t>
            </w:r>
            <w:r w:rsidRPr="00A14417">
              <w:rPr>
                <w:rFonts w:eastAsia="宋体" w:hint="eastAsia"/>
                <w:sz w:val="24"/>
              </w:rPr>
              <w:t>、由公司董事、副总经理蔡琳琳，向到访的调研机构介绍公司业务布局和市场情况。</w:t>
            </w:r>
          </w:p>
          <w:p w14:paraId="60A1FA1C" w14:textId="77777777" w:rsidR="009C2FFA" w:rsidRPr="00A14417" w:rsidRDefault="00233BD2">
            <w:pPr>
              <w:spacing w:line="360" w:lineRule="auto"/>
              <w:ind w:firstLine="482"/>
              <w:rPr>
                <w:rFonts w:eastAsia="宋体"/>
                <w:sz w:val="24"/>
              </w:rPr>
            </w:pPr>
            <w:r w:rsidRPr="00A14417">
              <w:rPr>
                <w:rFonts w:eastAsia="宋体"/>
                <w:sz w:val="24"/>
              </w:rPr>
              <w:t>2</w:t>
            </w:r>
            <w:r w:rsidRPr="00A14417">
              <w:rPr>
                <w:rFonts w:eastAsia="宋体" w:hint="eastAsia"/>
                <w:sz w:val="24"/>
              </w:rPr>
              <w:t>、由公司董事会秘书黄璇，向到访的调研机构具体介绍公司基本情况、产品及发展规划。</w:t>
            </w:r>
          </w:p>
          <w:p w14:paraId="4104EB46" w14:textId="77777777" w:rsidR="009C2FFA" w:rsidRPr="00A14417" w:rsidRDefault="00233BD2">
            <w:pPr>
              <w:spacing w:line="360" w:lineRule="auto"/>
              <w:ind w:firstLine="482"/>
              <w:rPr>
                <w:rFonts w:eastAsia="宋体"/>
                <w:sz w:val="24"/>
              </w:rPr>
            </w:pPr>
            <w:r w:rsidRPr="00A14417">
              <w:rPr>
                <w:rFonts w:eastAsia="宋体" w:hint="eastAsia"/>
                <w:sz w:val="24"/>
              </w:rPr>
              <w:t>三、互动交流环节</w:t>
            </w:r>
          </w:p>
          <w:p w14:paraId="74C2B3DE" w14:textId="77777777" w:rsidR="009C2FFA" w:rsidRPr="00A14417" w:rsidRDefault="00233BD2">
            <w:pPr>
              <w:spacing w:line="360" w:lineRule="auto"/>
              <w:ind w:firstLine="482"/>
              <w:rPr>
                <w:rFonts w:eastAsia="宋体"/>
                <w:sz w:val="24"/>
              </w:rPr>
            </w:pPr>
            <w:r w:rsidRPr="00A14417">
              <w:rPr>
                <w:rFonts w:eastAsia="宋体"/>
                <w:sz w:val="24"/>
              </w:rPr>
              <w:t>公司就本次</w:t>
            </w:r>
            <w:r w:rsidRPr="00A14417">
              <w:rPr>
                <w:rFonts w:eastAsia="宋体" w:hint="eastAsia"/>
                <w:sz w:val="24"/>
              </w:rPr>
              <w:t>活动中</w:t>
            </w:r>
            <w:r w:rsidRPr="00A14417">
              <w:rPr>
                <w:rFonts w:eastAsia="宋体"/>
                <w:sz w:val="24"/>
              </w:rPr>
              <w:t>投资者关注的主要问题及答复整理如下：</w:t>
            </w:r>
          </w:p>
          <w:p w14:paraId="6C7B4AE0" w14:textId="77777777" w:rsidR="009C2FFA" w:rsidRPr="00A14417" w:rsidRDefault="00233BD2">
            <w:pPr>
              <w:spacing w:line="360" w:lineRule="auto"/>
              <w:ind w:firstLine="480"/>
              <w:rPr>
                <w:rFonts w:eastAsia="宋体"/>
                <w:sz w:val="24"/>
              </w:rPr>
            </w:pPr>
            <w:r w:rsidRPr="00A14417">
              <w:rPr>
                <w:rFonts w:eastAsia="宋体" w:hint="eastAsia"/>
                <w:sz w:val="24"/>
              </w:rPr>
              <w:t>1</w:t>
            </w:r>
            <w:r w:rsidRPr="00A14417">
              <w:rPr>
                <w:rFonts w:eastAsia="宋体" w:hint="eastAsia"/>
                <w:sz w:val="24"/>
              </w:rPr>
              <w:t>、公司新能源汽车电机与热管理系统系列产品的业务收入同比有明显增长，主要增长来源于哪里？公司电池托盘产品是否已经实现业绩转化？</w:t>
            </w:r>
          </w:p>
          <w:p w14:paraId="50F45DB3" w14:textId="277FC283" w:rsidR="009C2FFA" w:rsidRPr="00A14417" w:rsidRDefault="00233BD2">
            <w:pPr>
              <w:spacing w:line="360" w:lineRule="auto"/>
              <w:ind w:firstLine="480"/>
              <w:rPr>
                <w:rFonts w:eastAsia="宋体"/>
                <w:sz w:val="24"/>
              </w:rPr>
            </w:pPr>
            <w:r w:rsidRPr="00A14417">
              <w:rPr>
                <w:rFonts w:eastAsia="宋体" w:hint="eastAsia"/>
                <w:sz w:val="24"/>
              </w:rPr>
              <w:t>答：公司新能源汽车电机与热管理系统系列产品的收入增加，主要是智能</w:t>
            </w:r>
            <w:proofErr w:type="gramStart"/>
            <w:r w:rsidRPr="00A14417">
              <w:rPr>
                <w:rFonts w:eastAsia="宋体" w:hint="eastAsia"/>
                <w:sz w:val="24"/>
              </w:rPr>
              <w:t>热管理</w:t>
            </w:r>
            <w:proofErr w:type="gramEnd"/>
            <w:r w:rsidRPr="00A14417">
              <w:rPr>
                <w:rFonts w:eastAsia="宋体" w:hint="eastAsia"/>
                <w:sz w:val="24"/>
              </w:rPr>
              <w:t>产品收入增加，系该产品在物流车、卡车等商用车领域取得的市场收入增加；公司电池托盘产品</w:t>
            </w:r>
            <w:r w:rsidR="0084276B" w:rsidRPr="00A14417">
              <w:rPr>
                <w:rFonts w:eastAsia="宋体" w:hint="eastAsia"/>
                <w:sz w:val="24"/>
              </w:rPr>
              <w:t>未形成规模收入、仍处</w:t>
            </w:r>
            <w:r w:rsidRPr="00A14417">
              <w:rPr>
                <w:rFonts w:eastAsia="宋体" w:hint="eastAsia"/>
                <w:sz w:val="24"/>
              </w:rPr>
              <w:t>在市场开拓过程中</w:t>
            </w:r>
            <w:r w:rsidR="0084276B" w:rsidRPr="00A14417">
              <w:rPr>
                <w:rFonts w:eastAsia="宋体" w:hint="eastAsia"/>
                <w:sz w:val="24"/>
              </w:rPr>
              <w:t>，因此对公司业绩贡献不大，敬请投资者注意投资风险</w:t>
            </w:r>
            <w:r w:rsidRPr="00A14417">
              <w:rPr>
                <w:rFonts w:eastAsia="宋体" w:hint="eastAsia"/>
                <w:sz w:val="24"/>
              </w:rPr>
              <w:t>。</w:t>
            </w:r>
          </w:p>
          <w:p w14:paraId="49BB6C46" w14:textId="77777777" w:rsidR="009C2FFA" w:rsidRPr="00A14417" w:rsidRDefault="00233BD2">
            <w:pPr>
              <w:spacing w:line="360" w:lineRule="auto"/>
              <w:ind w:firstLine="480"/>
              <w:rPr>
                <w:rFonts w:eastAsia="宋体"/>
                <w:sz w:val="24"/>
              </w:rPr>
            </w:pPr>
            <w:r w:rsidRPr="00A14417">
              <w:rPr>
                <w:rFonts w:eastAsia="宋体" w:hint="eastAsia"/>
                <w:sz w:val="24"/>
              </w:rPr>
              <w:t>2</w:t>
            </w:r>
            <w:r w:rsidRPr="00A14417">
              <w:rPr>
                <w:rFonts w:eastAsia="宋体" w:hint="eastAsia"/>
                <w:sz w:val="24"/>
              </w:rPr>
              <w:t>、公司积极布局移动医疗业务，主要考虑哪些因素？相关业务的主要业务模式是什么？</w:t>
            </w:r>
          </w:p>
          <w:p w14:paraId="3635A7E0" w14:textId="0902CCA2" w:rsidR="009C2FFA" w:rsidRPr="00A14417" w:rsidRDefault="00233BD2">
            <w:pPr>
              <w:spacing w:line="360" w:lineRule="auto"/>
              <w:ind w:firstLine="480"/>
              <w:rPr>
                <w:rFonts w:eastAsia="宋体"/>
                <w:sz w:val="24"/>
              </w:rPr>
            </w:pPr>
            <w:r w:rsidRPr="00A14417">
              <w:rPr>
                <w:rFonts w:eastAsia="宋体" w:hint="eastAsia"/>
                <w:sz w:val="24"/>
              </w:rPr>
              <w:t>答：公司自</w:t>
            </w:r>
            <w:r w:rsidRPr="00A14417">
              <w:rPr>
                <w:rFonts w:eastAsia="宋体" w:hint="eastAsia"/>
                <w:sz w:val="24"/>
              </w:rPr>
              <w:t>2020</w:t>
            </w:r>
            <w:r w:rsidRPr="00A14417">
              <w:rPr>
                <w:rFonts w:eastAsia="宋体" w:hint="eastAsia"/>
                <w:sz w:val="24"/>
              </w:rPr>
              <w:t>年开始进入移动医疗业务领域，一方面，基于公司在车载电气设备研发、生产方面的技术等客车行业的积累，能够解决医疗器械直接安装在车辆</w:t>
            </w:r>
            <w:r w:rsidR="00820593">
              <w:rPr>
                <w:rFonts w:eastAsia="宋体" w:hint="eastAsia"/>
                <w:sz w:val="24"/>
              </w:rPr>
              <w:t>上</w:t>
            </w:r>
            <w:r w:rsidRPr="00A14417">
              <w:rPr>
                <w:rFonts w:eastAsia="宋体" w:hint="eastAsia"/>
                <w:sz w:val="24"/>
              </w:rPr>
              <w:t>抗震、抗电磁干扰等技术问题；另一方面，移动医疗车搭载医疗器械，能够直接进入学校、企业、小区等具体的应用场景中，解决就医不便等问题，并且能够通过系统平台的搭建，</w:t>
            </w:r>
            <w:proofErr w:type="gramStart"/>
            <w:r w:rsidRPr="00A14417">
              <w:rPr>
                <w:rFonts w:eastAsia="宋体" w:hint="eastAsia"/>
                <w:sz w:val="24"/>
              </w:rPr>
              <w:t>实现线</w:t>
            </w:r>
            <w:proofErr w:type="gramEnd"/>
            <w:r w:rsidRPr="00A14417">
              <w:rPr>
                <w:rFonts w:eastAsia="宋体" w:hint="eastAsia"/>
                <w:sz w:val="24"/>
              </w:rPr>
              <w:t>上诊断，助力医疗资源进一步下沉。综合考虑老龄化问题、医疗资源不足等情况，我们认为，移动医疗业务拥有一定市场前景。</w:t>
            </w:r>
          </w:p>
          <w:p w14:paraId="43760C2C" w14:textId="7A3FB479" w:rsidR="009C2FFA" w:rsidRPr="00A14417" w:rsidRDefault="00233BD2">
            <w:pPr>
              <w:spacing w:line="360" w:lineRule="auto"/>
              <w:ind w:firstLine="480"/>
              <w:rPr>
                <w:rFonts w:eastAsia="宋体"/>
                <w:sz w:val="24"/>
              </w:rPr>
            </w:pPr>
            <w:r w:rsidRPr="00A14417">
              <w:rPr>
                <w:rFonts w:eastAsia="宋体" w:hint="eastAsia"/>
                <w:sz w:val="24"/>
              </w:rPr>
              <w:t>公司移动医疗业务，目前主要为客户提供移动医疗车整车</w:t>
            </w:r>
            <w:r w:rsidRPr="00A14417">
              <w:rPr>
                <w:rFonts w:eastAsia="宋体" w:hint="eastAsia"/>
                <w:sz w:val="24"/>
              </w:rPr>
              <w:lastRenderedPageBreak/>
              <w:t>的定制生产、销售服务，</w:t>
            </w:r>
            <w:r w:rsidR="00C714D1" w:rsidRPr="00A14417">
              <w:rPr>
                <w:rFonts w:eastAsia="宋体" w:hint="eastAsia"/>
                <w:sz w:val="24"/>
              </w:rPr>
              <w:t>以及租赁服务；</w:t>
            </w:r>
            <w:r w:rsidRPr="00A14417">
              <w:rPr>
                <w:rFonts w:eastAsia="宋体" w:hint="eastAsia"/>
                <w:sz w:val="24"/>
              </w:rPr>
              <w:t>公司下属子公司广州</w:t>
            </w:r>
            <w:proofErr w:type="gramStart"/>
            <w:r w:rsidRPr="00A14417">
              <w:rPr>
                <w:rFonts w:eastAsia="宋体" w:hint="eastAsia"/>
                <w:sz w:val="24"/>
              </w:rPr>
              <w:t>医动健康</w:t>
            </w:r>
            <w:proofErr w:type="gramEnd"/>
            <w:r w:rsidRPr="00A14417">
              <w:rPr>
                <w:rFonts w:eastAsia="宋体" w:hint="eastAsia"/>
                <w:sz w:val="24"/>
              </w:rPr>
              <w:t>体检中心有限公司，正在筹建体检中心，致力于为公众提供体检服务。</w:t>
            </w:r>
          </w:p>
          <w:p w14:paraId="22BDDEFC" w14:textId="77777777" w:rsidR="009C2FFA" w:rsidRPr="00A14417" w:rsidRDefault="00233BD2">
            <w:pPr>
              <w:spacing w:line="360" w:lineRule="auto"/>
              <w:ind w:firstLine="480"/>
              <w:rPr>
                <w:rFonts w:eastAsia="宋体"/>
                <w:sz w:val="24"/>
              </w:rPr>
            </w:pPr>
            <w:r w:rsidRPr="00A14417">
              <w:rPr>
                <w:rFonts w:eastAsia="宋体" w:hint="eastAsia"/>
                <w:sz w:val="24"/>
              </w:rPr>
              <w:t>3</w:t>
            </w:r>
            <w:r w:rsidRPr="00A14417">
              <w:rPr>
                <w:rFonts w:eastAsia="宋体" w:hint="eastAsia"/>
                <w:sz w:val="24"/>
              </w:rPr>
              <w:t>、公司</w:t>
            </w:r>
            <w:r w:rsidRPr="00A14417">
              <w:rPr>
                <w:rFonts w:eastAsia="宋体" w:hint="eastAsia"/>
                <w:sz w:val="24"/>
              </w:rPr>
              <w:t>5G</w:t>
            </w:r>
            <w:r w:rsidRPr="00A14417">
              <w:rPr>
                <w:rFonts w:eastAsia="宋体" w:hint="eastAsia"/>
                <w:sz w:val="24"/>
              </w:rPr>
              <w:t>边缘</w:t>
            </w:r>
            <w:proofErr w:type="gramStart"/>
            <w:r w:rsidRPr="00A14417">
              <w:rPr>
                <w:rFonts w:eastAsia="宋体" w:hint="eastAsia"/>
                <w:sz w:val="24"/>
              </w:rPr>
              <w:t>云计算</w:t>
            </w:r>
            <w:proofErr w:type="gramEnd"/>
            <w:r w:rsidRPr="00A14417">
              <w:rPr>
                <w:rFonts w:eastAsia="宋体" w:hint="eastAsia"/>
                <w:sz w:val="24"/>
              </w:rPr>
              <w:t>网关具体用途是什么？是否已经实现了营业收入？</w:t>
            </w:r>
          </w:p>
          <w:p w14:paraId="69202BB5" w14:textId="31745ECA" w:rsidR="009C2FFA" w:rsidRPr="00A14417" w:rsidRDefault="00233BD2">
            <w:pPr>
              <w:spacing w:line="360" w:lineRule="auto"/>
              <w:ind w:firstLine="480"/>
              <w:rPr>
                <w:rFonts w:eastAsia="宋体"/>
                <w:sz w:val="24"/>
              </w:rPr>
            </w:pPr>
            <w:r w:rsidRPr="00A14417">
              <w:rPr>
                <w:rFonts w:eastAsia="宋体" w:hint="eastAsia"/>
                <w:sz w:val="24"/>
              </w:rPr>
              <w:t>答：公司</w:t>
            </w:r>
            <w:r w:rsidRPr="00A14417">
              <w:rPr>
                <w:rFonts w:eastAsia="宋体" w:hint="eastAsia"/>
                <w:sz w:val="24"/>
              </w:rPr>
              <w:t>5G</w:t>
            </w:r>
            <w:r w:rsidRPr="00A14417">
              <w:rPr>
                <w:rFonts w:eastAsia="宋体" w:hint="eastAsia"/>
                <w:sz w:val="24"/>
              </w:rPr>
              <w:t>边缘</w:t>
            </w:r>
            <w:proofErr w:type="gramStart"/>
            <w:r w:rsidRPr="00A14417">
              <w:rPr>
                <w:rFonts w:eastAsia="宋体" w:hint="eastAsia"/>
                <w:sz w:val="24"/>
              </w:rPr>
              <w:t>云计算</w:t>
            </w:r>
            <w:proofErr w:type="gramEnd"/>
            <w:r w:rsidRPr="00A14417">
              <w:rPr>
                <w:rFonts w:eastAsia="宋体" w:hint="eastAsia"/>
                <w:sz w:val="24"/>
              </w:rPr>
              <w:t>网关能够实现对接入的车载设备进行流量管理、信息同步、状态监控及后台</w:t>
            </w:r>
            <w:proofErr w:type="gramStart"/>
            <w:r w:rsidRPr="00A14417">
              <w:rPr>
                <w:rFonts w:eastAsia="宋体" w:hint="eastAsia"/>
                <w:sz w:val="24"/>
              </w:rPr>
              <w:t>交互等</w:t>
            </w:r>
            <w:proofErr w:type="gramEnd"/>
            <w:r w:rsidRPr="00A14417">
              <w:rPr>
                <w:rFonts w:eastAsia="宋体" w:hint="eastAsia"/>
                <w:sz w:val="24"/>
              </w:rPr>
              <w:t>功能，将部分云端功能迁移</w:t>
            </w:r>
            <w:proofErr w:type="gramStart"/>
            <w:r w:rsidRPr="00A14417">
              <w:rPr>
                <w:rFonts w:eastAsia="宋体" w:hint="eastAsia"/>
                <w:sz w:val="24"/>
              </w:rPr>
              <w:t>到车端处理</w:t>
            </w:r>
            <w:proofErr w:type="gramEnd"/>
            <w:r w:rsidRPr="00A14417">
              <w:rPr>
                <w:rFonts w:eastAsia="宋体" w:hint="eastAsia"/>
                <w:sz w:val="24"/>
              </w:rPr>
              <w:t>；同时该款产品在进行与路侧</w:t>
            </w:r>
            <w:r w:rsidR="00C714D1" w:rsidRPr="00A14417">
              <w:rPr>
                <w:rFonts w:eastAsia="宋体" w:hint="eastAsia"/>
                <w:sz w:val="24"/>
              </w:rPr>
              <w:t>单元</w:t>
            </w:r>
            <w:r w:rsidRPr="00A14417">
              <w:rPr>
                <w:rFonts w:eastAsia="宋体" w:hint="eastAsia"/>
                <w:sz w:val="24"/>
              </w:rPr>
              <w:t>通</w:t>
            </w:r>
            <w:r w:rsidR="00C714D1" w:rsidRPr="00A14417">
              <w:rPr>
                <w:rFonts w:eastAsia="宋体" w:hint="eastAsia"/>
                <w:sz w:val="24"/>
              </w:rPr>
              <w:t>讯</w:t>
            </w:r>
            <w:r w:rsidRPr="00A14417">
              <w:rPr>
                <w:rFonts w:eastAsia="宋体" w:hint="eastAsia"/>
                <w:sz w:val="24"/>
              </w:rPr>
              <w:t>功能的拓展，以实现红绿灯、路况等信息的实时显示，进行绿波控制。公司该款产品在</w:t>
            </w:r>
            <w:r w:rsidRPr="00A14417">
              <w:rPr>
                <w:rFonts w:eastAsia="宋体" w:hint="eastAsia"/>
                <w:sz w:val="24"/>
              </w:rPr>
              <w:t>2023</w:t>
            </w:r>
            <w:r w:rsidRPr="00A14417">
              <w:rPr>
                <w:rFonts w:eastAsia="宋体" w:hint="eastAsia"/>
                <w:sz w:val="24"/>
              </w:rPr>
              <w:t>年前三季度有形成营业收入，但收入金额少，对公司业绩影响小，敬请投资者注意投资风险。</w:t>
            </w:r>
          </w:p>
          <w:p w14:paraId="1239A782" w14:textId="297A4F4E" w:rsidR="009C2FFA" w:rsidRPr="00A14417" w:rsidRDefault="00233BD2">
            <w:pPr>
              <w:spacing w:line="360" w:lineRule="auto"/>
              <w:ind w:firstLine="480"/>
              <w:rPr>
                <w:rFonts w:eastAsia="宋体"/>
                <w:sz w:val="24"/>
              </w:rPr>
            </w:pPr>
            <w:r w:rsidRPr="00A14417">
              <w:rPr>
                <w:rFonts w:eastAsia="宋体" w:hint="eastAsia"/>
                <w:sz w:val="24"/>
              </w:rPr>
              <w:t>4</w:t>
            </w:r>
            <w:r w:rsidRPr="00A14417">
              <w:rPr>
                <w:rFonts w:eastAsia="宋体" w:hint="eastAsia"/>
                <w:sz w:val="24"/>
              </w:rPr>
              <w:t>、根据公司第三季度报告显示，公司营业收入是增长的，</w:t>
            </w:r>
            <w:proofErr w:type="gramStart"/>
            <w:r w:rsidRPr="00A14417">
              <w:rPr>
                <w:rFonts w:eastAsia="宋体" w:hint="eastAsia"/>
                <w:sz w:val="24"/>
              </w:rPr>
              <w:t>扣非后</w:t>
            </w:r>
            <w:proofErr w:type="gramEnd"/>
            <w:r w:rsidRPr="00A14417">
              <w:rPr>
                <w:rFonts w:eastAsia="宋体" w:hint="eastAsia"/>
                <w:sz w:val="24"/>
              </w:rPr>
              <w:t>净利润为</w:t>
            </w:r>
            <w:r w:rsidR="001703AA" w:rsidRPr="00A14417">
              <w:rPr>
                <w:rFonts w:eastAsia="宋体" w:hint="eastAsia"/>
                <w:sz w:val="24"/>
              </w:rPr>
              <w:t>什么仍为</w:t>
            </w:r>
            <w:r w:rsidRPr="00A14417">
              <w:rPr>
                <w:rFonts w:eastAsia="宋体" w:hint="eastAsia"/>
                <w:sz w:val="24"/>
              </w:rPr>
              <w:t>负？</w:t>
            </w:r>
          </w:p>
          <w:p w14:paraId="48DBD728" w14:textId="63200EDD" w:rsidR="009C2FFA" w:rsidRPr="00A14417" w:rsidRDefault="00233BD2">
            <w:pPr>
              <w:spacing w:line="360" w:lineRule="auto"/>
              <w:ind w:firstLine="480"/>
              <w:rPr>
                <w:rFonts w:eastAsia="宋体"/>
                <w:sz w:val="24"/>
              </w:rPr>
            </w:pPr>
            <w:r w:rsidRPr="00A14417">
              <w:rPr>
                <w:rFonts w:eastAsia="宋体" w:hint="eastAsia"/>
                <w:sz w:val="24"/>
              </w:rPr>
              <w:t>答：</w:t>
            </w:r>
            <w:r w:rsidRPr="00A14417">
              <w:rPr>
                <w:rFonts w:eastAsia="宋体" w:hint="eastAsia"/>
                <w:sz w:val="24"/>
              </w:rPr>
              <w:t>2023</w:t>
            </w:r>
            <w:r w:rsidRPr="00A14417">
              <w:rPr>
                <w:rFonts w:eastAsia="宋体" w:hint="eastAsia"/>
                <w:sz w:val="24"/>
              </w:rPr>
              <w:t>年前三季度，公司市场开拓工作取得成效，销售订单及租赁收入增加，同时降本增效工作取得效果，较上年同期，营业收入增长</w:t>
            </w:r>
            <w:r w:rsidRPr="00A14417">
              <w:rPr>
                <w:rFonts w:eastAsia="宋体" w:hint="eastAsia"/>
                <w:sz w:val="24"/>
              </w:rPr>
              <w:t>23.55%</w:t>
            </w:r>
            <w:r w:rsidRPr="00A14417">
              <w:rPr>
                <w:rFonts w:eastAsia="宋体" w:hint="eastAsia"/>
                <w:sz w:val="24"/>
              </w:rPr>
              <w:t>，归属</w:t>
            </w:r>
            <w:r w:rsidR="00340C1F" w:rsidRPr="00A14417">
              <w:rPr>
                <w:rFonts w:eastAsia="宋体" w:hint="eastAsia"/>
                <w:sz w:val="24"/>
              </w:rPr>
              <w:t>于</w:t>
            </w:r>
            <w:r w:rsidRPr="00A14417">
              <w:rPr>
                <w:rFonts w:eastAsia="宋体" w:hint="eastAsia"/>
                <w:sz w:val="24"/>
              </w:rPr>
              <w:t>上市公司股东的净利润实现扭亏。但受</w:t>
            </w:r>
            <w:r w:rsidR="00D62085" w:rsidRPr="00A14417">
              <w:rPr>
                <w:rFonts w:eastAsia="宋体" w:hint="eastAsia"/>
                <w:sz w:val="24"/>
              </w:rPr>
              <w:t>计提</w:t>
            </w:r>
            <w:r w:rsidR="00340C1F" w:rsidRPr="00A14417">
              <w:rPr>
                <w:rFonts w:eastAsia="宋体" w:hint="eastAsia"/>
                <w:sz w:val="24"/>
              </w:rPr>
              <w:t>税金及附加</w:t>
            </w:r>
            <w:r w:rsidRPr="00A14417">
              <w:rPr>
                <w:rFonts w:eastAsia="宋体" w:hint="eastAsia"/>
                <w:sz w:val="24"/>
              </w:rPr>
              <w:t>、资产减值</w:t>
            </w:r>
            <w:r w:rsidR="00340C1F" w:rsidRPr="00A14417">
              <w:rPr>
                <w:rFonts w:eastAsia="宋体" w:hint="eastAsia"/>
                <w:sz w:val="24"/>
              </w:rPr>
              <w:t>准备</w:t>
            </w:r>
            <w:r w:rsidRPr="00A14417">
              <w:rPr>
                <w:rFonts w:eastAsia="宋体" w:hint="eastAsia"/>
                <w:sz w:val="24"/>
              </w:rPr>
              <w:t>等因素影响，归属</w:t>
            </w:r>
            <w:r w:rsidR="00340C1F" w:rsidRPr="00A14417">
              <w:rPr>
                <w:rFonts w:eastAsia="宋体" w:hint="eastAsia"/>
                <w:sz w:val="24"/>
              </w:rPr>
              <w:t>于</w:t>
            </w:r>
            <w:r w:rsidRPr="00A14417">
              <w:rPr>
                <w:rFonts w:eastAsia="宋体" w:hint="eastAsia"/>
                <w:sz w:val="24"/>
              </w:rPr>
              <w:t>上市公司股东</w:t>
            </w:r>
            <w:r w:rsidR="00340C1F" w:rsidRPr="00A14417">
              <w:rPr>
                <w:rFonts w:eastAsia="宋体" w:hint="eastAsia"/>
                <w:sz w:val="24"/>
              </w:rPr>
              <w:t>的</w:t>
            </w:r>
            <w:r w:rsidRPr="00A14417">
              <w:rPr>
                <w:rFonts w:eastAsia="宋体" w:hint="eastAsia"/>
                <w:sz w:val="24"/>
              </w:rPr>
              <w:t>扣除非经常性损益的净利润为负。</w:t>
            </w:r>
          </w:p>
          <w:p w14:paraId="34D9E476" w14:textId="77777777" w:rsidR="009C2FFA" w:rsidRPr="00A14417" w:rsidRDefault="00233BD2">
            <w:pPr>
              <w:spacing w:line="360" w:lineRule="auto"/>
              <w:ind w:firstLine="480"/>
              <w:rPr>
                <w:rFonts w:eastAsia="宋体"/>
                <w:sz w:val="24"/>
              </w:rPr>
            </w:pPr>
            <w:r w:rsidRPr="00A14417">
              <w:rPr>
                <w:rFonts w:eastAsia="宋体" w:hint="eastAsia"/>
                <w:sz w:val="24"/>
              </w:rPr>
              <w:t>5</w:t>
            </w:r>
            <w:r w:rsidRPr="00A14417">
              <w:rPr>
                <w:rFonts w:eastAsia="宋体" w:hint="eastAsia"/>
                <w:sz w:val="24"/>
              </w:rPr>
              <w:t>、根据公司公开信息，近几年没有通过股权质押、定增、可转债等再融资，后续是否有相关计划？</w:t>
            </w:r>
          </w:p>
          <w:p w14:paraId="261E4EEC" w14:textId="77777777" w:rsidR="009C2FFA" w:rsidRPr="00A14417" w:rsidRDefault="00233BD2">
            <w:pPr>
              <w:spacing w:line="360" w:lineRule="auto"/>
              <w:ind w:firstLine="480"/>
              <w:rPr>
                <w:rFonts w:eastAsia="宋体"/>
                <w:sz w:val="24"/>
              </w:rPr>
            </w:pPr>
            <w:r w:rsidRPr="00A14417">
              <w:rPr>
                <w:rFonts w:eastAsia="宋体" w:hint="eastAsia"/>
                <w:sz w:val="24"/>
              </w:rPr>
              <w:t>答：公司近几年主要通过内生式增长推动业务拓展，对部分项目采用合资方式进行孵化，未</w:t>
            </w:r>
            <w:proofErr w:type="gramStart"/>
            <w:r w:rsidRPr="00A14417">
              <w:rPr>
                <w:rFonts w:eastAsia="宋体" w:hint="eastAsia"/>
                <w:sz w:val="24"/>
              </w:rPr>
              <w:t>采用再</w:t>
            </w:r>
            <w:proofErr w:type="gramEnd"/>
            <w:r w:rsidRPr="00A14417">
              <w:rPr>
                <w:rFonts w:eastAsia="宋体" w:hint="eastAsia"/>
                <w:sz w:val="24"/>
              </w:rPr>
              <w:t>融资途径；目前没有再融资相关计划。</w:t>
            </w:r>
          </w:p>
          <w:p w14:paraId="73C67538" w14:textId="77777777" w:rsidR="009C2FFA" w:rsidRPr="00A14417" w:rsidRDefault="00233BD2">
            <w:pPr>
              <w:spacing w:line="360" w:lineRule="auto"/>
              <w:ind w:firstLine="480"/>
              <w:rPr>
                <w:rFonts w:eastAsia="宋体"/>
                <w:sz w:val="24"/>
              </w:rPr>
            </w:pPr>
            <w:r w:rsidRPr="00A14417">
              <w:rPr>
                <w:rFonts w:eastAsia="宋体" w:hint="eastAsia"/>
                <w:sz w:val="24"/>
              </w:rPr>
              <w:t>6</w:t>
            </w:r>
            <w:r w:rsidRPr="00A14417">
              <w:rPr>
                <w:rFonts w:eastAsia="宋体" w:hint="eastAsia"/>
                <w:sz w:val="24"/>
              </w:rPr>
              <w:t>、公司对电子后视镜产品的业务规划是什么？</w:t>
            </w:r>
          </w:p>
          <w:p w14:paraId="1F8BDC1B" w14:textId="77777777" w:rsidR="009C2FFA" w:rsidRPr="00A14417" w:rsidRDefault="00233BD2">
            <w:pPr>
              <w:spacing w:line="360" w:lineRule="auto"/>
              <w:ind w:firstLine="480"/>
              <w:rPr>
                <w:rFonts w:eastAsia="宋体"/>
                <w:sz w:val="24"/>
              </w:rPr>
            </w:pPr>
            <w:r w:rsidRPr="00A14417">
              <w:rPr>
                <w:rFonts w:eastAsia="宋体" w:hint="eastAsia"/>
                <w:sz w:val="24"/>
              </w:rPr>
              <w:t>答：公司电子后视镜系统由高清摄像头、电子显示屏和控制器组成，可实时显示车辆左右两侧路况，解决商用车左右两侧盲区的问题，支持存储录像，并通过联动录像调度主机，实行远程监控；公司目前在根据新国标</w:t>
            </w:r>
            <w:r w:rsidRPr="00A14417">
              <w:rPr>
                <w:rFonts w:eastAsia="宋体" w:hint="eastAsia"/>
                <w:sz w:val="24"/>
              </w:rPr>
              <w:t>GB15084-2022</w:t>
            </w:r>
            <w:r w:rsidRPr="00A14417">
              <w:rPr>
                <w:rFonts w:eastAsia="宋体" w:hint="eastAsia"/>
                <w:sz w:val="24"/>
              </w:rPr>
              <w:t>对电子后</w:t>
            </w:r>
            <w:r w:rsidRPr="00A14417">
              <w:rPr>
                <w:rFonts w:eastAsia="宋体" w:hint="eastAsia"/>
                <w:sz w:val="24"/>
              </w:rPr>
              <w:lastRenderedPageBreak/>
              <w:t>视镜产品进行测试验证。</w:t>
            </w:r>
          </w:p>
          <w:p w14:paraId="5387CDE6" w14:textId="77777777" w:rsidR="009C2FFA" w:rsidRPr="00A14417" w:rsidRDefault="00233BD2">
            <w:pPr>
              <w:spacing w:line="360" w:lineRule="auto"/>
              <w:ind w:firstLine="480"/>
              <w:rPr>
                <w:rFonts w:eastAsia="宋体"/>
                <w:sz w:val="24"/>
              </w:rPr>
            </w:pPr>
            <w:r w:rsidRPr="00A14417">
              <w:rPr>
                <w:rFonts w:eastAsia="宋体" w:hint="eastAsia"/>
                <w:sz w:val="24"/>
              </w:rPr>
              <w:t>目前，公司电子后视镜产品业务规模不大，利润贡献较小，敬请投资者注意投资风险。</w:t>
            </w:r>
          </w:p>
          <w:p w14:paraId="1BF2E572" w14:textId="77777777" w:rsidR="009C2FFA" w:rsidRPr="00A14417" w:rsidRDefault="00233BD2">
            <w:pPr>
              <w:spacing w:line="360" w:lineRule="auto"/>
              <w:ind w:firstLine="480"/>
              <w:rPr>
                <w:rFonts w:eastAsia="宋体"/>
                <w:sz w:val="24"/>
              </w:rPr>
            </w:pPr>
            <w:r w:rsidRPr="00A14417">
              <w:rPr>
                <w:rFonts w:eastAsia="宋体" w:hint="eastAsia"/>
                <w:sz w:val="24"/>
              </w:rPr>
              <w:t>7</w:t>
            </w:r>
            <w:r w:rsidRPr="00A14417">
              <w:rPr>
                <w:rFonts w:eastAsia="宋体" w:hint="eastAsia"/>
                <w:sz w:val="24"/>
              </w:rPr>
              <w:t>、根据公司三季报数据显示，公司账面还是有比较大额的应收账款，是否存在较大不能回收的风险，以及将怎样进行应收账款的管理？</w:t>
            </w:r>
          </w:p>
          <w:p w14:paraId="505907AD" w14:textId="0F588103" w:rsidR="009C2FFA" w:rsidRPr="00A14417" w:rsidRDefault="00233BD2">
            <w:pPr>
              <w:spacing w:line="360" w:lineRule="auto"/>
              <w:ind w:firstLine="480"/>
              <w:rPr>
                <w:rFonts w:eastAsia="宋体"/>
                <w:sz w:val="24"/>
              </w:rPr>
            </w:pPr>
            <w:r w:rsidRPr="00A14417">
              <w:rPr>
                <w:rFonts w:eastAsia="宋体" w:hint="eastAsia"/>
                <w:sz w:val="24"/>
              </w:rPr>
              <w:t>答：从账务</w:t>
            </w:r>
            <w:r w:rsidR="00E52253" w:rsidRPr="00A14417">
              <w:rPr>
                <w:rFonts w:eastAsia="宋体" w:hint="eastAsia"/>
                <w:sz w:val="24"/>
              </w:rPr>
              <w:t>管理</w:t>
            </w:r>
            <w:r w:rsidRPr="00A14417">
              <w:rPr>
                <w:rFonts w:eastAsia="宋体" w:hint="eastAsia"/>
                <w:sz w:val="24"/>
              </w:rPr>
              <w:t>上，公司按照会计准则的相关要求</w:t>
            </w:r>
            <w:r w:rsidR="00E52253" w:rsidRPr="00A14417">
              <w:rPr>
                <w:rFonts w:eastAsia="宋体" w:hint="eastAsia"/>
                <w:sz w:val="24"/>
              </w:rPr>
              <w:t>对</w:t>
            </w:r>
            <w:r w:rsidRPr="00A14417">
              <w:rPr>
                <w:rFonts w:eastAsia="宋体" w:hint="eastAsia"/>
                <w:sz w:val="24"/>
              </w:rPr>
              <w:t>应收账款</w:t>
            </w:r>
            <w:r w:rsidR="00E52253" w:rsidRPr="00A14417">
              <w:rPr>
                <w:rFonts w:eastAsia="宋体" w:hint="eastAsia"/>
                <w:sz w:val="24"/>
              </w:rPr>
              <w:t>计提</w:t>
            </w:r>
            <w:r w:rsidRPr="00A14417">
              <w:rPr>
                <w:rFonts w:eastAsia="宋体" w:hint="eastAsia"/>
                <w:sz w:val="24"/>
              </w:rPr>
              <w:t>坏账</w:t>
            </w:r>
            <w:r w:rsidR="00E52253" w:rsidRPr="00A14417">
              <w:rPr>
                <w:rFonts w:eastAsia="宋体" w:hint="eastAsia"/>
                <w:sz w:val="24"/>
              </w:rPr>
              <w:t>准备</w:t>
            </w:r>
            <w:r w:rsidRPr="00A14417">
              <w:rPr>
                <w:rFonts w:eastAsia="宋体" w:hint="eastAsia"/>
                <w:sz w:val="24"/>
              </w:rPr>
              <w:t>；从应收账款管理上，公司主要客户多为上市公司，具有良好的信誉</w:t>
            </w:r>
            <w:r w:rsidR="00E52253" w:rsidRPr="00A14417">
              <w:rPr>
                <w:rFonts w:eastAsia="宋体" w:hint="eastAsia"/>
                <w:sz w:val="24"/>
              </w:rPr>
              <w:t>。</w:t>
            </w:r>
            <w:r w:rsidRPr="00A14417">
              <w:rPr>
                <w:rFonts w:eastAsia="宋体" w:hint="eastAsia"/>
                <w:sz w:val="24"/>
              </w:rPr>
              <w:t>同时，公司会结合客户情况，及时跟进应收账款的回款</w:t>
            </w:r>
            <w:r w:rsidR="00E52253" w:rsidRPr="00A14417">
              <w:rPr>
                <w:rFonts w:eastAsia="宋体" w:hint="eastAsia"/>
                <w:sz w:val="24"/>
              </w:rPr>
              <w:t>情况</w:t>
            </w:r>
            <w:r w:rsidRPr="00A14417">
              <w:rPr>
                <w:rFonts w:eastAsia="宋体" w:hint="eastAsia"/>
                <w:sz w:val="24"/>
              </w:rPr>
              <w:t>，并会积极采取及时对账、追款等商务措施或通过</w:t>
            </w:r>
            <w:proofErr w:type="gramStart"/>
            <w:r w:rsidR="00E52253" w:rsidRPr="00A14417">
              <w:rPr>
                <w:rFonts w:eastAsia="宋体" w:hint="eastAsia"/>
                <w:sz w:val="24"/>
              </w:rPr>
              <w:t>发</w:t>
            </w:r>
            <w:r w:rsidRPr="00A14417">
              <w:rPr>
                <w:rFonts w:eastAsia="宋体" w:hint="eastAsia"/>
                <w:sz w:val="24"/>
              </w:rPr>
              <w:t>律师</w:t>
            </w:r>
            <w:proofErr w:type="gramEnd"/>
            <w:r w:rsidRPr="00A14417">
              <w:rPr>
                <w:rFonts w:eastAsia="宋体" w:hint="eastAsia"/>
                <w:sz w:val="24"/>
              </w:rPr>
              <w:t>函、诉讼等司法途径进行应收账款追偿。</w:t>
            </w:r>
          </w:p>
          <w:p w14:paraId="028859B5" w14:textId="77777777" w:rsidR="009C2FFA" w:rsidRPr="00A14417" w:rsidRDefault="00233BD2">
            <w:pPr>
              <w:spacing w:line="360" w:lineRule="auto"/>
              <w:ind w:firstLine="480"/>
              <w:rPr>
                <w:rFonts w:eastAsia="宋体"/>
                <w:sz w:val="24"/>
              </w:rPr>
            </w:pPr>
            <w:r w:rsidRPr="00A14417">
              <w:rPr>
                <w:rFonts w:eastAsia="宋体" w:hint="eastAsia"/>
                <w:sz w:val="24"/>
              </w:rPr>
              <w:t>8</w:t>
            </w:r>
            <w:r w:rsidRPr="00A14417">
              <w:rPr>
                <w:rFonts w:eastAsia="宋体" w:hint="eastAsia"/>
                <w:sz w:val="24"/>
              </w:rPr>
              <w:t>、公司业务未来的增长点在哪里？</w:t>
            </w:r>
          </w:p>
          <w:p w14:paraId="43E630C6" w14:textId="391E428B" w:rsidR="009C2FFA" w:rsidRPr="00A14417" w:rsidRDefault="00233BD2">
            <w:pPr>
              <w:spacing w:line="360" w:lineRule="auto"/>
              <w:ind w:firstLine="480"/>
              <w:rPr>
                <w:rFonts w:eastAsia="宋体"/>
                <w:sz w:val="24"/>
              </w:rPr>
            </w:pPr>
            <w:r w:rsidRPr="00A14417">
              <w:rPr>
                <w:rFonts w:eastAsia="宋体" w:hint="eastAsia"/>
                <w:sz w:val="24"/>
              </w:rPr>
              <w:t>答：公司将坚持主营业务发展，</w:t>
            </w:r>
            <w:r w:rsidR="00D84A4C">
              <w:rPr>
                <w:rFonts w:eastAsia="宋体" w:hint="eastAsia"/>
                <w:sz w:val="24"/>
              </w:rPr>
              <w:t>基于智能热管理系统、中控屏等产品</w:t>
            </w:r>
            <w:r w:rsidRPr="00A14417">
              <w:rPr>
                <w:rFonts w:eastAsia="宋体" w:hint="eastAsia"/>
                <w:sz w:val="24"/>
              </w:rPr>
              <w:t>积极</w:t>
            </w:r>
            <w:r w:rsidR="00D84A4C">
              <w:rPr>
                <w:rFonts w:eastAsia="宋体" w:hint="eastAsia"/>
                <w:sz w:val="24"/>
              </w:rPr>
              <w:t>开拓</w:t>
            </w:r>
            <w:proofErr w:type="gramStart"/>
            <w:r w:rsidR="00A8621C" w:rsidRPr="00A14417">
              <w:rPr>
                <w:rFonts w:eastAsia="宋体" w:hint="eastAsia"/>
                <w:sz w:val="24"/>
              </w:rPr>
              <w:t>物流车</w:t>
            </w:r>
            <w:proofErr w:type="gramEnd"/>
            <w:r w:rsidR="00A8621C" w:rsidRPr="00A14417">
              <w:rPr>
                <w:rFonts w:eastAsia="宋体" w:hint="eastAsia"/>
                <w:sz w:val="24"/>
              </w:rPr>
              <w:t>等其他</w:t>
            </w:r>
            <w:r w:rsidRPr="00A14417">
              <w:rPr>
                <w:rFonts w:eastAsia="宋体" w:hint="eastAsia"/>
                <w:sz w:val="24"/>
              </w:rPr>
              <w:t>商用车、工程机械</w:t>
            </w:r>
            <w:r w:rsidR="00D84A4C">
              <w:rPr>
                <w:rFonts w:eastAsia="宋体" w:hint="eastAsia"/>
                <w:sz w:val="24"/>
              </w:rPr>
              <w:t>市场，基于电池托盘等产品积极开拓</w:t>
            </w:r>
            <w:r w:rsidRPr="00A14417">
              <w:rPr>
                <w:rFonts w:eastAsia="宋体" w:hint="eastAsia"/>
                <w:sz w:val="24"/>
              </w:rPr>
              <w:t>乘用车等新市场；公司在</w:t>
            </w:r>
            <w:proofErr w:type="gramStart"/>
            <w:r w:rsidR="00A8621C" w:rsidRPr="00A14417">
              <w:rPr>
                <w:rFonts w:eastAsia="宋体" w:hint="eastAsia"/>
                <w:sz w:val="24"/>
              </w:rPr>
              <w:t>物流车</w:t>
            </w:r>
            <w:proofErr w:type="gramEnd"/>
            <w:r w:rsidR="00A8621C" w:rsidRPr="00A14417">
              <w:rPr>
                <w:rFonts w:eastAsia="宋体" w:hint="eastAsia"/>
                <w:sz w:val="24"/>
              </w:rPr>
              <w:t>等其他</w:t>
            </w:r>
            <w:r w:rsidRPr="00A14417">
              <w:rPr>
                <w:rFonts w:eastAsia="宋体" w:hint="eastAsia"/>
                <w:sz w:val="24"/>
              </w:rPr>
              <w:t>商用车、工程机械市场的开拓工作已经初见成效，</w:t>
            </w:r>
            <w:r w:rsidRPr="00A14417">
              <w:rPr>
                <w:rFonts w:eastAsia="宋体" w:hint="eastAsia"/>
                <w:sz w:val="24"/>
              </w:rPr>
              <w:t>2022</w:t>
            </w:r>
            <w:r w:rsidRPr="00A14417">
              <w:rPr>
                <w:rFonts w:eastAsia="宋体" w:hint="eastAsia"/>
                <w:sz w:val="24"/>
              </w:rPr>
              <w:t>年实现营业收入</w:t>
            </w:r>
            <w:r w:rsidRPr="00A14417">
              <w:rPr>
                <w:rFonts w:eastAsia="宋体" w:hint="eastAsia"/>
                <w:sz w:val="24"/>
              </w:rPr>
              <w:t>1,995.11</w:t>
            </w:r>
            <w:r w:rsidRPr="00A14417">
              <w:rPr>
                <w:rFonts w:eastAsia="宋体" w:hint="eastAsia"/>
                <w:sz w:val="24"/>
              </w:rPr>
              <w:t>万元，</w:t>
            </w:r>
            <w:r w:rsidRPr="00A14417">
              <w:rPr>
                <w:rFonts w:eastAsia="宋体" w:hint="eastAsia"/>
                <w:sz w:val="24"/>
              </w:rPr>
              <w:t>2023</w:t>
            </w:r>
            <w:r w:rsidRPr="00A14417">
              <w:rPr>
                <w:rFonts w:eastAsia="宋体" w:hint="eastAsia"/>
                <w:sz w:val="24"/>
              </w:rPr>
              <w:t>年上半年实现营业收入</w:t>
            </w:r>
            <w:r w:rsidRPr="00A14417">
              <w:rPr>
                <w:rFonts w:eastAsia="宋体" w:hint="eastAsia"/>
                <w:sz w:val="24"/>
              </w:rPr>
              <w:t>2,275.24</w:t>
            </w:r>
            <w:r w:rsidRPr="00A14417">
              <w:rPr>
                <w:rFonts w:eastAsia="宋体" w:hint="eastAsia"/>
                <w:sz w:val="24"/>
              </w:rPr>
              <w:t>万元，</w:t>
            </w:r>
            <w:r w:rsidRPr="00A14417">
              <w:rPr>
                <w:rFonts w:eastAsia="宋体" w:hint="eastAsia"/>
                <w:sz w:val="24"/>
              </w:rPr>
              <w:t>2021</w:t>
            </w:r>
            <w:r w:rsidRPr="00A14417">
              <w:rPr>
                <w:rFonts w:eastAsia="宋体" w:hint="eastAsia"/>
                <w:sz w:val="24"/>
              </w:rPr>
              <w:t>年以来与</w:t>
            </w:r>
            <w:r w:rsidRPr="00A14417">
              <w:rPr>
                <w:rFonts w:eastAsia="宋体" w:hint="eastAsia"/>
                <w:sz w:val="24"/>
              </w:rPr>
              <w:t>10</w:t>
            </w:r>
            <w:r w:rsidRPr="00A14417">
              <w:rPr>
                <w:rFonts w:eastAsia="宋体" w:hint="eastAsia"/>
                <w:sz w:val="24"/>
              </w:rPr>
              <w:t>余家</w:t>
            </w:r>
            <w:proofErr w:type="gramStart"/>
            <w:r w:rsidR="000C3E0C" w:rsidRPr="00A14417">
              <w:rPr>
                <w:rFonts w:eastAsia="宋体" w:hint="eastAsia"/>
                <w:sz w:val="24"/>
              </w:rPr>
              <w:t>物流车</w:t>
            </w:r>
            <w:proofErr w:type="gramEnd"/>
            <w:r w:rsidR="000C3E0C" w:rsidRPr="00A14417">
              <w:rPr>
                <w:rFonts w:eastAsia="宋体" w:hint="eastAsia"/>
                <w:sz w:val="24"/>
              </w:rPr>
              <w:t>等其他</w:t>
            </w:r>
            <w:r w:rsidRPr="00A14417">
              <w:rPr>
                <w:rFonts w:eastAsia="宋体" w:hint="eastAsia"/>
                <w:sz w:val="24"/>
              </w:rPr>
              <w:t>商用车厂商建立了标</w:t>
            </w:r>
            <w:proofErr w:type="gramStart"/>
            <w:r w:rsidRPr="00A14417">
              <w:rPr>
                <w:rFonts w:eastAsia="宋体" w:hint="eastAsia"/>
                <w:sz w:val="24"/>
              </w:rPr>
              <w:t>配服务</w:t>
            </w:r>
            <w:proofErr w:type="gramEnd"/>
            <w:r w:rsidRPr="00A14417">
              <w:rPr>
                <w:rFonts w:eastAsia="宋体" w:hint="eastAsia"/>
                <w:sz w:val="24"/>
              </w:rPr>
              <w:t>关系；同时，将继续加大移动医疗车的业务推广力度、拓展业务模式。</w:t>
            </w:r>
            <w:r w:rsidR="000418BB" w:rsidRPr="000418BB">
              <w:rPr>
                <w:rFonts w:eastAsia="宋体" w:hint="eastAsia"/>
                <w:sz w:val="24"/>
              </w:rPr>
              <w:t>公司将继续加大市场开拓力度，推动企业持续健康发展。</w:t>
            </w:r>
          </w:p>
          <w:p w14:paraId="70E9E25D" w14:textId="77777777" w:rsidR="009C2FFA" w:rsidRPr="00A14417" w:rsidRDefault="009C2FFA">
            <w:pPr>
              <w:spacing w:line="360" w:lineRule="auto"/>
              <w:ind w:firstLine="480"/>
              <w:rPr>
                <w:rFonts w:eastAsia="宋体"/>
                <w:sz w:val="24"/>
              </w:rPr>
            </w:pPr>
          </w:p>
        </w:tc>
      </w:tr>
      <w:tr w:rsidR="009C2FFA" w14:paraId="20AF54FE" w14:textId="77777777">
        <w:trPr>
          <w:trHeight w:val="524"/>
          <w:jc w:val="center"/>
        </w:trPr>
        <w:tc>
          <w:tcPr>
            <w:tcW w:w="1101" w:type="pct"/>
          </w:tcPr>
          <w:p w14:paraId="61294C50" w14:textId="77777777" w:rsidR="009C2FFA" w:rsidRPr="00A14417" w:rsidRDefault="00233BD2">
            <w:pPr>
              <w:spacing w:line="480" w:lineRule="atLeast"/>
              <w:jc w:val="center"/>
              <w:rPr>
                <w:rFonts w:ascii="宋体" w:eastAsia="宋体" w:hAnsi="宋体" w:cs="宋体"/>
                <w:b/>
                <w:bCs/>
                <w:iCs/>
                <w:color w:val="000000"/>
                <w:sz w:val="24"/>
              </w:rPr>
            </w:pPr>
            <w:r w:rsidRPr="00A14417">
              <w:rPr>
                <w:rFonts w:ascii="宋体" w:eastAsia="宋体" w:hAnsi="宋体" w:cs="宋体" w:hint="eastAsia"/>
                <w:b/>
                <w:bCs/>
                <w:iCs/>
                <w:color w:val="000000"/>
                <w:sz w:val="24"/>
              </w:rPr>
              <w:lastRenderedPageBreak/>
              <w:t>整理日期</w:t>
            </w:r>
          </w:p>
        </w:tc>
        <w:tc>
          <w:tcPr>
            <w:tcW w:w="3899" w:type="pct"/>
          </w:tcPr>
          <w:p w14:paraId="0861881C" w14:textId="77777777" w:rsidR="009C2FFA" w:rsidRDefault="00233BD2">
            <w:pPr>
              <w:spacing w:line="480" w:lineRule="atLeast"/>
              <w:jc w:val="left"/>
              <w:rPr>
                <w:rFonts w:eastAsia="宋体"/>
                <w:bCs/>
                <w:iCs/>
                <w:color w:val="000000"/>
                <w:sz w:val="24"/>
              </w:rPr>
            </w:pPr>
            <w:r w:rsidRPr="00A14417">
              <w:rPr>
                <w:rFonts w:eastAsia="宋体"/>
                <w:bCs/>
                <w:iCs/>
                <w:color w:val="000000"/>
                <w:sz w:val="24"/>
              </w:rPr>
              <w:t>2023</w:t>
            </w:r>
            <w:r w:rsidRPr="00A14417">
              <w:rPr>
                <w:rFonts w:eastAsia="宋体"/>
                <w:bCs/>
                <w:iCs/>
                <w:color w:val="000000"/>
                <w:sz w:val="24"/>
              </w:rPr>
              <w:t>年</w:t>
            </w:r>
            <w:r w:rsidRPr="00A14417">
              <w:rPr>
                <w:rFonts w:eastAsia="宋体"/>
                <w:bCs/>
                <w:iCs/>
                <w:color w:val="000000"/>
                <w:sz w:val="24"/>
              </w:rPr>
              <w:t>11</w:t>
            </w:r>
            <w:r w:rsidRPr="00A14417">
              <w:rPr>
                <w:rFonts w:eastAsia="宋体"/>
                <w:bCs/>
                <w:iCs/>
                <w:color w:val="000000"/>
                <w:sz w:val="24"/>
              </w:rPr>
              <w:t>月</w:t>
            </w:r>
            <w:r w:rsidRPr="00A14417">
              <w:rPr>
                <w:rFonts w:eastAsia="宋体"/>
                <w:bCs/>
                <w:iCs/>
                <w:color w:val="000000"/>
                <w:sz w:val="24"/>
              </w:rPr>
              <w:t>3</w:t>
            </w:r>
            <w:r w:rsidRPr="00A14417">
              <w:rPr>
                <w:rFonts w:eastAsia="宋体"/>
                <w:bCs/>
                <w:iCs/>
                <w:color w:val="000000"/>
                <w:sz w:val="24"/>
              </w:rPr>
              <w:t>日</w:t>
            </w:r>
          </w:p>
        </w:tc>
      </w:tr>
    </w:tbl>
    <w:p w14:paraId="015C5E4F" w14:textId="77777777" w:rsidR="009C2FFA" w:rsidRDefault="009C2FFA"/>
    <w:p w14:paraId="4F9A9B7E" w14:textId="77777777" w:rsidR="009C2FFA" w:rsidRDefault="009C2FFA"/>
    <w:sectPr w:rsidR="009C2FF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9A6B7" w14:textId="77777777" w:rsidR="00FE7536" w:rsidRDefault="00FE7536">
      <w:r>
        <w:separator/>
      </w:r>
    </w:p>
  </w:endnote>
  <w:endnote w:type="continuationSeparator" w:id="0">
    <w:p w14:paraId="71731219" w14:textId="77777777" w:rsidR="00FE7536" w:rsidRDefault="00FE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altName w:val="Wingdings"/>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3A57" w14:textId="77777777" w:rsidR="009C2FFA" w:rsidRDefault="00233BD2">
    <w:pPr>
      <w:pStyle w:val="a5"/>
      <w:jc w:val="cent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9AE96" w14:textId="77777777" w:rsidR="00FE7536" w:rsidRDefault="00FE7536">
      <w:r>
        <w:separator/>
      </w:r>
    </w:p>
  </w:footnote>
  <w:footnote w:type="continuationSeparator" w:id="0">
    <w:p w14:paraId="0287524B" w14:textId="77777777" w:rsidR="00FE7536" w:rsidRDefault="00FE7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c2ODFkMmJhNzljNWI5YjFjOGZhYjgzMDUxMzg4NzkifQ=="/>
  </w:docVars>
  <w:rsids>
    <w:rsidRoot w:val="00424937"/>
    <w:rsid w:val="000418BB"/>
    <w:rsid w:val="000C3E0C"/>
    <w:rsid w:val="000C72F5"/>
    <w:rsid w:val="00101E45"/>
    <w:rsid w:val="00106249"/>
    <w:rsid w:val="00114922"/>
    <w:rsid w:val="00140D2A"/>
    <w:rsid w:val="001640CB"/>
    <w:rsid w:val="00167E28"/>
    <w:rsid w:val="001703AA"/>
    <w:rsid w:val="00181C7C"/>
    <w:rsid w:val="001B129E"/>
    <w:rsid w:val="001B3A83"/>
    <w:rsid w:val="001F37D2"/>
    <w:rsid w:val="00233BD2"/>
    <w:rsid w:val="00237A3A"/>
    <w:rsid w:val="002440FF"/>
    <w:rsid w:val="00247875"/>
    <w:rsid w:val="00286794"/>
    <w:rsid w:val="00286C53"/>
    <w:rsid w:val="002B4A6A"/>
    <w:rsid w:val="00340C1F"/>
    <w:rsid w:val="00424937"/>
    <w:rsid w:val="00443C06"/>
    <w:rsid w:val="00447659"/>
    <w:rsid w:val="004579D6"/>
    <w:rsid w:val="00463D24"/>
    <w:rsid w:val="0049457F"/>
    <w:rsid w:val="005E69F1"/>
    <w:rsid w:val="005F2A72"/>
    <w:rsid w:val="005F4A9C"/>
    <w:rsid w:val="00617C46"/>
    <w:rsid w:val="006375B6"/>
    <w:rsid w:val="00670690"/>
    <w:rsid w:val="00687F8F"/>
    <w:rsid w:val="006B3127"/>
    <w:rsid w:val="006D1375"/>
    <w:rsid w:val="006D7566"/>
    <w:rsid w:val="00717434"/>
    <w:rsid w:val="00736C7C"/>
    <w:rsid w:val="007722E1"/>
    <w:rsid w:val="007A5969"/>
    <w:rsid w:val="00820593"/>
    <w:rsid w:val="008311DB"/>
    <w:rsid w:val="0084276B"/>
    <w:rsid w:val="00865725"/>
    <w:rsid w:val="008A0F4B"/>
    <w:rsid w:val="008A3F32"/>
    <w:rsid w:val="009542B0"/>
    <w:rsid w:val="00977B41"/>
    <w:rsid w:val="00995962"/>
    <w:rsid w:val="009C2FFA"/>
    <w:rsid w:val="009E1E42"/>
    <w:rsid w:val="00A008A9"/>
    <w:rsid w:val="00A14417"/>
    <w:rsid w:val="00A54167"/>
    <w:rsid w:val="00A8621C"/>
    <w:rsid w:val="00AB2F2D"/>
    <w:rsid w:val="00AC14A4"/>
    <w:rsid w:val="00AC1EB0"/>
    <w:rsid w:val="00B33DD8"/>
    <w:rsid w:val="00B63E26"/>
    <w:rsid w:val="00B800FD"/>
    <w:rsid w:val="00BA25AC"/>
    <w:rsid w:val="00BD03F8"/>
    <w:rsid w:val="00C03820"/>
    <w:rsid w:val="00C04D9D"/>
    <w:rsid w:val="00C12146"/>
    <w:rsid w:val="00C714D1"/>
    <w:rsid w:val="00CB4E67"/>
    <w:rsid w:val="00CD3997"/>
    <w:rsid w:val="00CE0CC9"/>
    <w:rsid w:val="00D07144"/>
    <w:rsid w:val="00D23168"/>
    <w:rsid w:val="00D34A4F"/>
    <w:rsid w:val="00D62085"/>
    <w:rsid w:val="00D84A4C"/>
    <w:rsid w:val="00DF45CE"/>
    <w:rsid w:val="00E01BCB"/>
    <w:rsid w:val="00E46B4A"/>
    <w:rsid w:val="00E52253"/>
    <w:rsid w:val="00E82C96"/>
    <w:rsid w:val="00EC103B"/>
    <w:rsid w:val="00ED079F"/>
    <w:rsid w:val="00EF7F14"/>
    <w:rsid w:val="00F147D0"/>
    <w:rsid w:val="00F5761E"/>
    <w:rsid w:val="00FB512A"/>
    <w:rsid w:val="00FB5C9B"/>
    <w:rsid w:val="00FC6099"/>
    <w:rsid w:val="00FE7536"/>
    <w:rsid w:val="00FF21D6"/>
    <w:rsid w:val="097211D0"/>
    <w:rsid w:val="0DAE0BA6"/>
    <w:rsid w:val="14F93B44"/>
    <w:rsid w:val="24AD7B91"/>
    <w:rsid w:val="28150BBD"/>
    <w:rsid w:val="48F01CCF"/>
    <w:rsid w:val="4E732176"/>
    <w:rsid w:val="5C823B46"/>
    <w:rsid w:val="7DD4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358A"/>
  <w15:docId w15:val="{2FA4AC77-9B68-4507-86A1-4DDF83F4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等线"/>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1"/>
    <w:uiPriority w:val="99"/>
    <w:unhideWhenUsed/>
    <w:qFormat/>
    <w:pPr>
      <w:tabs>
        <w:tab w:val="center" w:pos="4153"/>
        <w:tab w:val="right" w:pos="8306"/>
      </w:tabs>
      <w:snapToGrid w:val="0"/>
      <w:jc w:val="left"/>
    </w:pPr>
    <w:rPr>
      <w:rFonts w:eastAsia="宋体"/>
      <w:kern w:val="0"/>
      <w:sz w:val="18"/>
      <w:szCs w:val="18"/>
      <w:lang w:val="zh-CN"/>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Autospacing="1" w:afterAutospacing="1"/>
      <w:jc w:val="left"/>
    </w:pPr>
    <w:rPr>
      <w:kern w:val="0"/>
      <w:sz w:val="24"/>
    </w:rPr>
  </w:style>
  <w:style w:type="character" w:customStyle="1" w:styleId="a9">
    <w:name w:val="页脚 字符"/>
    <w:basedOn w:val="a0"/>
    <w:uiPriority w:val="99"/>
    <w:semiHidden/>
    <w:qFormat/>
    <w:rPr>
      <w:rFonts w:ascii="Times New Roman" w:eastAsia="等线" w:hAnsi="Times New Roman" w:cs="Times New Roman"/>
      <w:sz w:val="18"/>
      <w:szCs w:val="18"/>
    </w:rPr>
  </w:style>
  <w:style w:type="character" w:customStyle="1" w:styleId="1">
    <w:name w:val="页脚 字符1"/>
    <w:link w:val="a5"/>
    <w:uiPriority w:val="99"/>
    <w:qFormat/>
    <w:rPr>
      <w:rFonts w:ascii="Times New Roman" w:eastAsia="宋体" w:hAnsi="Times New Roman" w:cs="Times New Roman"/>
      <w:kern w:val="0"/>
      <w:sz w:val="18"/>
      <w:szCs w:val="18"/>
      <w:lang w:val="zh-CN" w:eastAsia="zh-CN"/>
    </w:rPr>
  </w:style>
  <w:style w:type="character" w:customStyle="1" w:styleId="a7">
    <w:name w:val="页眉 字符"/>
    <w:basedOn w:val="a0"/>
    <w:link w:val="a6"/>
    <w:uiPriority w:val="99"/>
    <w:rPr>
      <w:rFonts w:eastAsia="等线"/>
      <w:kern w:val="2"/>
      <w:sz w:val="18"/>
      <w:szCs w:val="18"/>
    </w:rPr>
  </w:style>
  <w:style w:type="character" w:customStyle="1" w:styleId="a4">
    <w:name w:val="批注框文本 字符"/>
    <w:basedOn w:val="a0"/>
    <w:link w:val="a3"/>
    <w:uiPriority w:val="99"/>
    <w:semiHidden/>
    <w:rPr>
      <w:rFonts w:eastAsia="等线"/>
      <w:kern w:val="2"/>
      <w:sz w:val="18"/>
      <w:szCs w:val="18"/>
    </w:rPr>
  </w:style>
  <w:style w:type="paragraph" w:styleId="aa">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376</Words>
  <Characters>2145</Characters>
  <Application>Microsoft Office Word</Application>
  <DocSecurity>0</DocSecurity>
  <Lines>17</Lines>
  <Paragraphs>5</Paragraphs>
  <ScaleCrop>false</ScaleCrop>
  <Company>Organization</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shalldo-zzhou</dc:creator>
  <cp:lastModifiedBy>hx</cp:lastModifiedBy>
  <cp:revision>4</cp:revision>
  <dcterms:created xsi:type="dcterms:W3CDTF">2023-11-04T02:40:00Z</dcterms:created>
  <dcterms:modified xsi:type="dcterms:W3CDTF">2023-11-04T02:48:00Z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DEFEE11B69AE4FA1BF986E21B56DC5CA_13</vt:lpwstr>
  </property>
</Properties>
</file>