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24" w:rsidRDefault="00F42F4B" w:rsidP="00AF3D25">
      <w:pPr>
        <w:spacing w:beforeLines="50" w:before="156"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 w:rsidR="00890124" w:rsidRDefault="00F42F4B" w:rsidP="00AF3D2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证券代码：603055          证券简称：台华新材          编号：</w:t>
      </w:r>
      <w:r w:rsidR="00792293">
        <w:rPr>
          <w:rFonts w:ascii="宋体" w:hAnsi="宋体" w:hint="eastAsia"/>
          <w:bCs/>
          <w:iCs/>
          <w:color w:val="000000"/>
          <w:sz w:val="24"/>
        </w:rPr>
        <w:t>2023</w:t>
      </w:r>
      <w:r w:rsidR="00AF3D25">
        <w:rPr>
          <w:rFonts w:ascii="宋体" w:hAnsi="宋体" w:hint="eastAsia"/>
          <w:bCs/>
          <w:iCs/>
          <w:color w:val="000000"/>
          <w:sz w:val="24"/>
        </w:rPr>
        <w:t>1107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72"/>
      </w:tblGrid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890124" w:rsidRDefault="00F42F4B" w:rsidP="006513DC">
            <w:pPr>
              <w:tabs>
                <w:tab w:val="center" w:pos="3199"/>
              </w:tabs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AF3D25" w:rsidRDefault="00AF3D25" w:rsidP="00AF3D25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长江证券于</w:t>
            </w:r>
            <w:r w:rsidR="00B57982" w:rsidRP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旭辉</w:t>
            </w:r>
            <w:r w:rsidRP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、长江证券尹晓宇、农银</w:t>
            </w:r>
            <w:r w:rsidR="008514D0">
              <w:rPr>
                <w:rFonts w:ascii="宋体" w:hAnsi="宋体" w:hint="eastAsia"/>
                <w:bCs/>
                <w:iCs/>
                <w:color w:val="000000"/>
                <w:sz w:val="24"/>
              </w:rPr>
              <w:t>汇理</w:t>
            </w:r>
            <w:r w:rsidRP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许悦、太平养老郑邱睿、平安养老邹译萱、民生通惠肖艳华、海富通赵冰沙、泰信基金王冰倩、鹏扬基金袁天娇、宏利基金吕佳文、德邦基金刘敏、</w:t>
            </w:r>
            <w:r w:rsidR="008514D0">
              <w:rPr>
                <w:rFonts w:ascii="宋体" w:hAnsi="宋体" w:hint="eastAsia"/>
                <w:bCs/>
                <w:iCs/>
                <w:color w:val="000000"/>
                <w:sz w:val="24"/>
              </w:rPr>
              <w:t>仁桥资产</w:t>
            </w:r>
            <w:r w:rsidRP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谢雨阳、秉怀投资刘争争、固禾基金纪双陆</w:t>
            </w:r>
          </w:p>
        </w:tc>
      </w:tr>
      <w:tr w:rsidR="00890124" w:rsidTr="006A7F07">
        <w:trPr>
          <w:trHeight w:val="261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B57982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B57982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72" w:type="dxa"/>
            <w:shd w:val="clear" w:color="auto" w:fill="auto"/>
          </w:tcPr>
          <w:p w:rsidR="00226375" w:rsidRDefault="008514D0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公司总部</w:t>
            </w:r>
          </w:p>
        </w:tc>
      </w:tr>
      <w:tr w:rsidR="00890124" w:rsidTr="0008533A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890124" w:rsidRDefault="006205B0" w:rsidP="00B57982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</w:t>
            </w:r>
            <w:r w:rsidR="0008533A">
              <w:rPr>
                <w:rFonts w:hint="eastAsia"/>
                <w:sz w:val="24"/>
              </w:rPr>
              <w:t>栾承连</w:t>
            </w:r>
          </w:p>
        </w:tc>
      </w:tr>
      <w:tr w:rsidR="00890124" w:rsidTr="00792293">
        <w:trPr>
          <w:trHeight w:val="1124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</w:t>
            </w:r>
          </w:p>
          <w:p w:rsidR="00890124" w:rsidRDefault="00F42F4B" w:rsidP="006513DC">
            <w:pPr>
              <w:spacing w:line="336" w:lineRule="auto"/>
              <w:ind w:firstLineChars="100" w:firstLine="241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主要内容介绍</w:t>
            </w:r>
          </w:p>
          <w:p w:rsidR="00890124" w:rsidRDefault="00890124" w:rsidP="006513DC">
            <w:pPr>
              <w:spacing w:line="33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72" w:type="dxa"/>
            <w:shd w:val="clear" w:color="auto" w:fill="auto"/>
          </w:tcPr>
          <w:p w:rsidR="001065BB" w:rsidRDefault="001065BB" w:rsidP="001065BB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一、2023年3季度经营情况</w:t>
            </w:r>
          </w:p>
          <w:p w:rsidR="001065BB" w:rsidRDefault="00686726" w:rsidP="001065BB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2023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年前3季度实现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营业收入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35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16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E7058B">
              <w:rPr>
                <w:rFonts w:ascii="宋体" w:hAnsi="宋体" w:cs="宋体"/>
                <w:sz w:val="24"/>
                <w:szCs w:val="24"/>
              </w:rPr>
              <w:t>，同比增加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1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83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%，归母净利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润3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27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同</w:t>
            </w:r>
            <w:r w:rsidR="00E7058B">
              <w:rPr>
                <w:rFonts w:ascii="宋体" w:hAnsi="宋体" w:cs="宋体"/>
                <w:sz w:val="24"/>
                <w:szCs w:val="24"/>
              </w:rPr>
              <w:t>比增加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9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99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%，扣非归母净利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润2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48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="00E7058B">
              <w:rPr>
                <w:rFonts w:ascii="宋体" w:hAnsi="宋体" w:cs="宋体"/>
                <w:sz w:val="24"/>
                <w:szCs w:val="24"/>
              </w:rPr>
              <w:t>，同比增加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1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87</w:t>
            </w:r>
            <w:r w:rsidR="00E7058B" w:rsidRPr="005A2830">
              <w:rPr>
                <w:rFonts w:ascii="宋体" w:hAnsi="宋体" w:cs="宋体"/>
                <w:sz w:val="24"/>
                <w:szCs w:val="24"/>
              </w:rPr>
              <w:t>%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毛利率2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6%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E7058B">
              <w:rPr>
                <w:rFonts w:ascii="宋体" w:hAnsi="宋体" w:cs="宋体"/>
                <w:sz w:val="24"/>
                <w:szCs w:val="24"/>
              </w:rPr>
              <w:t>第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3季度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1065BB">
              <w:rPr>
                <w:rFonts w:ascii="宋体" w:hAnsi="宋体" w:cs="宋体" w:hint="eastAsia"/>
                <w:sz w:val="24"/>
                <w:szCs w:val="24"/>
              </w:rPr>
              <w:t>实现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营业收入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13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19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亿元，同比增加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7.2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%；实现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归母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净利润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1.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304BC7">
              <w:rPr>
                <w:rFonts w:ascii="宋体" w:hAnsi="宋体" w:cs="宋体"/>
                <w:sz w:val="24"/>
                <w:szCs w:val="24"/>
              </w:rPr>
              <w:t>4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亿元，同比</w:t>
            </w:r>
            <w:r w:rsidR="006178A4">
              <w:rPr>
                <w:rFonts w:ascii="宋体" w:hAnsi="宋体" w:cs="宋体" w:hint="eastAsia"/>
                <w:sz w:val="24"/>
                <w:szCs w:val="24"/>
              </w:rPr>
              <w:t>增长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148</w:t>
            </w:r>
            <w:r w:rsidR="001065BB" w:rsidRPr="005A2830">
              <w:rPr>
                <w:rFonts w:ascii="宋体" w:hAnsi="宋体" w:cs="宋体"/>
                <w:sz w:val="24"/>
                <w:szCs w:val="24"/>
              </w:rPr>
              <w:t>.</w:t>
            </w:r>
            <w:r w:rsidR="00716DA8">
              <w:rPr>
                <w:rFonts w:ascii="宋体" w:hAnsi="宋体" w:cs="宋体" w:hint="eastAsia"/>
                <w:sz w:val="24"/>
                <w:szCs w:val="24"/>
              </w:rPr>
              <w:t>63</w:t>
            </w:r>
            <w:r w:rsidR="001065BB" w:rsidRPr="005A2830">
              <w:rPr>
                <w:rFonts w:ascii="宋体" w:hAnsi="宋体" w:cs="宋体" w:hint="eastAsia"/>
                <w:sz w:val="24"/>
                <w:szCs w:val="24"/>
              </w:rPr>
              <w:t>%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531C13" w:rsidRPr="005A2830">
              <w:rPr>
                <w:rFonts w:ascii="宋体" w:hAnsi="宋体" w:cs="宋体"/>
                <w:sz w:val="24"/>
                <w:szCs w:val="24"/>
              </w:rPr>
              <w:t>扣非归母净利</w:t>
            </w:r>
            <w:r w:rsidR="00531C13">
              <w:rPr>
                <w:rFonts w:ascii="宋体" w:hAnsi="宋体" w:cs="宋体" w:hint="eastAsia"/>
                <w:sz w:val="24"/>
                <w:szCs w:val="24"/>
              </w:rPr>
              <w:t>润</w:t>
            </w:r>
            <w:r w:rsidR="00531C13">
              <w:rPr>
                <w:rFonts w:ascii="宋体" w:hAnsi="宋体" w:cs="宋体" w:hint="eastAsia"/>
                <w:sz w:val="24"/>
                <w:szCs w:val="24"/>
              </w:rPr>
              <w:t>1.25亿元</w:t>
            </w:r>
            <w:r w:rsidR="00531C13">
              <w:rPr>
                <w:rFonts w:ascii="宋体" w:hAnsi="宋体" w:cs="宋体"/>
                <w:sz w:val="24"/>
                <w:szCs w:val="24"/>
              </w:rPr>
              <w:t>，</w:t>
            </w:r>
            <w:r w:rsidR="00531C13">
              <w:rPr>
                <w:rFonts w:ascii="宋体" w:hAnsi="宋体" w:cs="宋体" w:hint="eastAsia"/>
                <w:sz w:val="24"/>
                <w:szCs w:val="24"/>
              </w:rPr>
              <w:t>同比</w:t>
            </w:r>
            <w:r w:rsidR="00531C13">
              <w:rPr>
                <w:rFonts w:ascii="宋体" w:hAnsi="宋体" w:cs="宋体"/>
                <w:sz w:val="24"/>
                <w:szCs w:val="24"/>
              </w:rPr>
              <w:t>增加</w:t>
            </w:r>
            <w:r w:rsidR="00531C13">
              <w:rPr>
                <w:rFonts w:ascii="宋体" w:hAnsi="宋体" w:cs="宋体" w:hint="eastAsia"/>
                <w:sz w:val="24"/>
                <w:szCs w:val="24"/>
              </w:rPr>
              <w:t>230.64%；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毛利率2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.</w:t>
            </w:r>
            <w:r w:rsidR="00E7058B">
              <w:rPr>
                <w:rFonts w:ascii="宋体" w:hAnsi="宋体" w:cs="宋体" w:hint="eastAsia"/>
                <w:sz w:val="24"/>
                <w:szCs w:val="24"/>
              </w:rPr>
              <w:t>7</w:t>
            </w:r>
            <w:r w:rsidR="00E7058B" w:rsidRPr="005A2830">
              <w:rPr>
                <w:rFonts w:ascii="宋体" w:hAnsi="宋体" w:cs="宋体" w:hint="eastAsia"/>
                <w:sz w:val="24"/>
                <w:szCs w:val="24"/>
              </w:rPr>
              <w:t>6%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E7058B" w:rsidRPr="00E7058B">
              <w:rPr>
                <w:rFonts w:ascii="宋体" w:hAnsi="宋体" w:cs="宋体" w:hint="eastAsia"/>
                <w:sz w:val="24"/>
                <w:szCs w:val="24"/>
              </w:rPr>
              <w:t>主要系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毛利率提升和</w:t>
            </w:r>
            <w:r w:rsidR="00E7058B" w:rsidRPr="00E7058B">
              <w:rPr>
                <w:rFonts w:ascii="宋体" w:hAnsi="宋体" w:cs="宋体" w:hint="eastAsia"/>
                <w:sz w:val="24"/>
                <w:szCs w:val="24"/>
              </w:rPr>
              <w:t>产品销售量增加所致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，公司</w:t>
            </w:r>
            <w:r w:rsidR="005B3C1E">
              <w:rPr>
                <w:rFonts w:ascii="宋体" w:hAnsi="宋体" w:cs="宋体" w:hint="eastAsia"/>
                <w:sz w:val="24"/>
                <w:szCs w:val="24"/>
              </w:rPr>
              <w:t>经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营状况逐渐</w:t>
            </w:r>
            <w:r w:rsidR="009C4B5B" w:rsidRPr="005A2830">
              <w:rPr>
                <w:rFonts w:ascii="宋体" w:hAnsi="宋体" w:cs="宋体" w:hint="eastAsia"/>
                <w:sz w:val="24"/>
                <w:szCs w:val="24"/>
              </w:rPr>
              <w:t>改善</w:t>
            </w:r>
            <w:r w:rsidR="009C4B5B">
              <w:rPr>
                <w:rFonts w:ascii="宋体" w:hAnsi="宋体" w:cs="宋体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065BB" w:rsidRPr="001065BB" w:rsidRDefault="001065BB" w:rsidP="001065BB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公司始终坚持</w:t>
            </w:r>
            <w:r w:rsidRPr="00AC324C">
              <w:rPr>
                <w:rFonts w:ascii="宋体" w:hAnsi="宋体" w:cs="宋体"/>
                <w:sz w:val="24"/>
                <w:szCs w:val="24"/>
              </w:rPr>
              <w:t>以客户和市场需求为导向，</w:t>
            </w:r>
            <w:r>
              <w:rPr>
                <w:rFonts w:ascii="宋体" w:hAnsi="宋体" w:cs="宋体" w:hint="eastAsia"/>
                <w:sz w:val="24"/>
                <w:szCs w:val="24"/>
              </w:rPr>
              <w:t>聚集差异化、功能性和可持续发展的经营理念，</w:t>
            </w:r>
            <w:r w:rsidRPr="009A2F0E">
              <w:rPr>
                <w:rFonts w:ascii="宋体" w:hAnsi="宋体" w:cs="宋体"/>
                <w:sz w:val="24"/>
                <w:szCs w:val="24"/>
              </w:rPr>
              <w:t>坚持开发</w:t>
            </w:r>
            <w:r>
              <w:rPr>
                <w:rFonts w:ascii="宋体" w:hAnsi="宋体" w:cs="宋体"/>
                <w:sz w:val="24"/>
                <w:szCs w:val="24"/>
              </w:rPr>
              <w:t>推广</w:t>
            </w:r>
            <w:r>
              <w:rPr>
                <w:rFonts w:ascii="宋体" w:hAnsi="宋体" w:cs="宋体" w:hint="eastAsia"/>
                <w:sz w:val="24"/>
                <w:szCs w:val="24"/>
              </w:rPr>
              <w:t>锦纶66、再生绵纶、功能性锦纶等差异化产品</w:t>
            </w:r>
            <w:r w:rsidRPr="00AC324C">
              <w:rPr>
                <w:rFonts w:ascii="宋体" w:hAnsi="宋体" w:cs="宋体"/>
                <w:sz w:val="24"/>
                <w:szCs w:val="24"/>
              </w:rPr>
              <w:t>，提升差异化产品竞争力</w:t>
            </w:r>
            <w:r>
              <w:rPr>
                <w:rFonts w:ascii="宋体" w:hAnsi="宋体" w:cs="宋体" w:hint="eastAsia"/>
                <w:sz w:val="24"/>
                <w:szCs w:val="24"/>
              </w:rPr>
              <w:t>。差异化产品销售量稳步增长，对公司的经营业绩贡献进一步提升。</w:t>
            </w:r>
          </w:p>
          <w:p w:rsidR="00E07995" w:rsidRPr="005505F0" w:rsidRDefault="009C4B5B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  <w:r w:rsidR="00A773E7">
              <w:rPr>
                <w:rFonts w:ascii="宋体" w:hAnsi="宋体" w:cs="宋体" w:hint="eastAsia"/>
                <w:sz w:val="24"/>
                <w:szCs w:val="24"/>
              </w:rPr>
              <w:t>、江苏淮安生产基地建设进展情况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公司“绿色多功能锦纶新材料一体化项目”一期有两个项目，分别为年产10万吨再生差别化锦纶丝项目和6万吨PA66差别化锦纶丝项目（PA66差别化锦纶丝项目规划产能为12万吨，第一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lastRenderedPageBreak/>
              <w:t>期先行建设6万吨），项目</w:t>
            </w:r>
            <w:r w:rsidRPr="005505F0">
              <w:rPr>
                <w:rFonts w:ascii="宋体" w:hAnsi="宋体" w:cs="宋体"/>
                <w:sz w:val="24"/>
                <w:szCs w:val="24"/>
              </w:rPr>
              <w:t>一期从2022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505F0">
              <w:rPr>
                <w:rFonts w:ascii="宋体" w:hAnsi="宋体" w:cs="宋体"/>
                <w:sz w:val="24"/>
                <w:szCs w:val="24"/>
              </w:rPr>
              <w:t>初开始建设，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2023年4月开始试生产，</w:t>
            </w:r>
            <w:r w:rsidR="00060984" w:rsidRPr="005505F0">
              <w:rPr>
                <w:rFonts w:ascii="宋体" w:hAnsi="宋体" w:cs="宋体" w:hint="eastAsia"/>
                <w:sz w:val="24"/>
                <w:szCs w:val="24"/>
              </w:rPr>
              <w:t>目前</w:t>
            </w:r>
            <w:r w:rsidRPr="005505F0">
              <w:rPr>
                <w:rFonts w:ascii="宋体" w:hAnsi="宋体" w:cs="宋体"/>
                <w:sz w:val="24"/>
                <w:szCs w:val="24"/>
              </w:rPr>
              <w:t>项目</w:t>
            </w:r>
            <w:r w:rsidR="00060984" w:rsidRPr="005505F0">
              <w:rPr>
                <w:rFonts w:ascii="宋体" w:hAnsi="宋体" w:cs="宋体"/>
                <w:sz w:val="24"/>
                <w:szCs w:val="24"/>
              </w:rPr>
              <w:t>正</w:t>
            </w:r>
            <w:r w:rsidRPr="005505F0">
              <w:rPr>
                <w:rFonts w:ascii="宋体" w:hAnsi="宋体" w:cs="宋体"/>
                <w:sz w:val="24"/>
                <w:szCs w:val="24"/>
              </w:rPr>
              <w:t>按照</w:t>
            </w:r>
            <w:r w:rsidR="00060984" w:rsidRPr="005505F0">
              <w:rPr>
                <w:rFonts w:ascii="宋体" w:hAnsi="宋体" w:cs="宋体"/>
                <w:sz w:val="24"/>
                <w:szCs w:val="24"/>
              </w:rPr>
              <w:t>计划推进</w:t>
            </w:r>
            <w:r w:rsidR="00B325F2">
              <w:rPr>
                <w:rFonts w:ascii="宋体" w:hAnsi="宋体" w:cs="宋体"/>
                <w:sz w:val="24"/>
                <w:szCs w:val="24"/>
              </w:rPr>
              <w:t>，</w:t>
            </w:r>
            <w:r w:rsidR="00B325F2" w:rsidRPr="00F542DC">
              <w:rPr>
                <w:rFonts w:ascii="宋体" w:hAnsi="宋体" w:cs="宋体" w:hint="eastAsia"/>
                <w:sz w:val="24"/>
                <w:szCs w:val="24"/>
              </w:rPr>
              <w:t>预计2024年</w:t>
            </w:r>
            <w:r w:rsidR="00B325F2" w:rsidRPr="00F542DC">
              <w:rPr>
                <w:rFonts w:ascii="宋体" w:hAnsi="宋体" w:cs="宋体"/>
                <w:sz w:val="24"/>
                <w:szCs w:val="24"/>
              </w:rPr>
              <w:t>上半年</w:t>
            </w:r>
            <w:r w:rsidR="00B325F2" w:rsidRPr="00F542DC">
              <w:rPr>
                <w:rFonts w:ascii="宋体" w:hAnsi="宋体" w:cs="宋体" w:hint="eastAsia"/>
                <w:sz w:val="24"/>
                <w:szCs w:val="24"/>
              </w:rPr>
              <w:t>产能</w:t>
            </w:r>
            <w:r w:rsidR="00B325F2" w:rsidRPr="00F542DC">
              <w:rPr>
                <w:rFonts w:ascii="宋体" w:hAnsi="宋体" w:cs="宋体"/>
                <w:sz w:val="24"/>
                <w:szCs w:val="24"/>
              </w:rPr>
              <w:t>全部释放后，</w:t>
            </w:r>
            <w:r w:rsidR="00963343">
              <w:rPr>
                <w:rFonts w:ascii="宋体" w:hAnsi="宋体" w:cs="宋体" w:hint="eastAsia"/>
                <w:sz w:val="24"/>
                <w:szCs w:val="24"/>
              </w:rPr>
              <w:t>为公司未来发展打开</w:t>
            </w:r>
            <w:r w:rsidR="00B325F2" w:rsidRPr="009C6129">
              <w:rPr>
                <w:rFonts w:ascii="宋体" w:hAnsi="宋体" w:cs="宋体" w:hint="eastAsia"/>
                <w:sz w:val="24"/>
                <w:szCs w:val="24"/>
              </w:rPr>
              <w:t>新的增长空间。</w:t>
            </w:r>
          </w:p>
          <w:p w:rsidR="00E07995" w:rsidRPr="005505F0" w:rsidRDefault="009C4B5B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三</w:t>
            </w:r>
            <w:r w:rsidR="00E07995" w:rsidRPr="005505F0">
              <w:rPr>
                <w:rFonts w:ascii="宋体" w:hAnsi="宋体" w:cs="宋体" w:hint="eastAsia"/>
                <w:sz w:val="24"/>
                <w:szCs w:val="24"/>
              </w:rPr>
              <w:t>、公司尼龙66</w:t>
            </w:r>
            <w:r w:rsidR="00963343">
              <w:rPr>
                <w:rFonts w:ascii="宋体" w:hAnsi="宋体" w:cs="宋体" w:hint="eastAsia"/>
                <w:sz w:val="24"/>
                <w:szCs w:val="24"/>
              </w:rPr>
              <w:t>性能</w:t>
            </w:r>
            <w:r w:rsidR="00EB5583">
              <w:rPr>
                <w:rFonts w:ascii="宋体" w:hAnsi="宋体" w:cs="宋体" w:hint="eastAsia"/>
                <w:sz w:val="24"/>
                <w:szCs w:val="24"/>
              </w:rPr>
              <w:t>及产品</w:t>
            </w:r>
            <w:r w:rsidR="002572A8">
              <w:rPr>
                <w:rFonts w:ascii="宋体" w:hAnsi="宋体" w:cs="宋体" w:hint="eastAsia"/>
                <w:sz w:val="24"/>
                <w:szCs w:val="24"/>
              </w:rPr>
              <w:t>附加值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公司新一代</w:t>
            </w:r>
            <w:r w:rsidRPr="005505F0">
              <w:rPr>
                <w:rFonts w:ascii="宋体" w:hAnsi="宋体" w:cs="宋体"/>
                <w:sz w:val="24"/>
                <w:szCs w:val="24"/>
              </w:rPr>
              <w:t>高性能锦纶66 PRUTAC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，与常规</w:t>
            </w:r>
            <w:r w:rsidR="00712A56" w:rsidRPr="005505F0">
              <w:rPr>
                <w:rFonts w:ascii="宋体" w:hAnsi="宋体" w:cs="宋体"/>
                <w:sz w:val="24"/>
                <w:szCs w:val="24"/>
              </w:rPr>
              <w:t>锦纶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材料相比，具有更高的强力、更佳的耐磨性、更好的手感舒适性以及更优的色彩鲜艳度等特性，为服饰、家居的升级改造提供更多可能。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锦纶66性能优越，产品附加价值高，价格和毛利率相对常规产品更高。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/>
                <w:sz w:val="24"/>
                <w:szCs w:val="24"/>
              </w:rPr>
              <w:t>作为国内锦纶66领导者，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Pr="005505F0">
              <w:rPr>
                <w:rFonts w:ascii="宋体" w:hAnsi="宋体" w:cs="宋体"/>
                <w:sz w:val="24"/>
                <w:szCs w:val="24"/>
              </w:rPr>
              <w:t>拥有多年锦纶66的技术积淀，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在产品研发、人才团队、管理经验、客户资源等方面形成了领先优势。</w:t>
            </w:r>
          </w:p>
          <w:p w:rsidR="00E07995" w:rsidRPr="005505F0" w:rsidRDefault="00E07995" w:rsidP="00E0799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四、尼龙66原材料情况</w:t>
            </w:r>
          </w:p>
          <w:p w:rsidR="009F32CF" w:rsidRPr="009F32CF" w:rsidRDefault="000D6BB8" w:rsidP="009F32CF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随着己二腈国产化和规模化，尼龙66</w:t>
            </w:r>
            <w:r w:rsidR="00E07995" w:rsidRPr="005505F0">
              <w:rPr>
                <w:rFonts w:ascii="宋体" w:hAnsi="宋体" w:cs="宋体" w:hint="eastAsia"/>
                <w:sz w:val="24"/>
                <w:szCs w:val="24"/>
              </w:rPr>
              <w:t>切片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供应格局</w:t>
            </w:r>
            <w:r w:rsidR="00C76A7D">
              <w:rPr>
                <w:rFonts w:ascii="宋体" w:hAnsi="宋体" w:cs="宋体" w:hint="eastAsia"/>
                <w:sz w:val="24"/>
                <w:szCs w:val="24"/>
              </w:rPr>
              <w:t>正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发生变化</w:t>
            </w:r>
            <w:r w:rsidR="002D010D" w:rsidRPr="005505F0">
              <w:rPr>
                <w:rFonts w:ascii="宋体" w:hAnsi="宋体" w:cs="宋体" w:hint="eastAsia"/>
                <w:sz w:val="24"/>
                <w:szCs w:val="24"/>
              </w:rPr>
              <w:t>，原来比较紧张的供需局面将</w:t>
            </w:r>
            <w:r w:rsidR="00E07995" w:rsidRPr="005505F0">
              <w:rPr>
                <w:rFonts w:ascii="宋体" w:hAnsi="宋体" w:cs="宋体" w:hint="eastAsia"/>
                <w:sz w:val="24"/>
                <w:szCs w:val="24"/>
              </w:rPr>
              <w:t>会逐步改善。</w:t>
            </w:r>
          </w:p>
          <w:p w:rsidR="005E7720" w:rsidRPr="005505F0" w:rsidRDefault="004107F3" w:rsidP="005E7720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</w:t>
            </w:r>
            <w:r w:rsidR="00907764">
              <w:rPr>
                <w:rFonts w:ascii="宋体" w:hAnsi="宋体" w:cs="宋体" w:hint="eastAsia"/>
                <w:sz w:val="24"/>
                <w:szCs w:val="24"/>
              </w:rPr>
              <w:t>、公司再生尼龙产品情况</w:t>
            </w:r>
          </w:p>
          <w:p w:rsidR="00A54703" w:rsidRDefault="001F4DC5" w:rsidP="00CF5A94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505F0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Pr="005505F0">
              <w:rPr>
                <w:rFonts w:ascii="宋体" w:hAnsi="宋体" w:cs="宋体"/>
                <w:sz w:val="24"/>
                <w:szCs w:val="24"/>
              </w:rPr>
              <w:t>再生锦纶PRUECO</w:t>
            </w:r>
            <w:r w:rsidR="00920388" w:rsidRPr="005505F0">
              <w:rPr>
                <w:rFonts w:ascii="宋体" w:hAnsi="宋体" w:cs="宋体"/>
                <w:sz w:val="24"/>
                <w:szCs w:val="24"/>
              </w:rPr>
              <w:t>环保价值突出</w:t>
            </w:r>
            <w:r w:rsidRPr="005505F0">
              <w:rPr>
                <w:rFonts w:ascii="宋体" w:hAnsi="宋体" w:cs="宋体"/>
                <w:sz w:val="24"/>
                <w:szCs w:val="24"/>
              </w:rPr>
              <w:t>，</w:t>
            </w:r>
            <w:r w:rsidRPr="005505F0">
              <w:rPr>
                <w:rFonts w:ascii="宋体" w:hAnsi="宋体" w:cs="宋体" w:hint="eastAsia"/>
                <w:sz w:val="24"/>
                <w:szCs w:val="24"/>
              </w:rPr>
              <w:t>逐步解决“从废弃纤维到纤维，从废弃尼龙消费品到尼龙服装”的闭环循环方法，</w:t>
            </w:r>
            <w:r w:rsidR="005E7720" w:rsidRPr="005505F0">
              <w:rPr>
                <w:rFonts w:ascii="宋体" w:hAnsi="宋体" w:cs="宋体"/>
                <w:sz w:val="24"/>
                <w:szCs w:val="24"/>
              </w:rPr>
              <w:t>符合政策鼓励方向及下游品牌可持续发展理念，</w:t>
            </w:r>
            <w:r w:rsidRPr="005505F0">
              <w:rPr>
                <w:rFonts w:ascii="宋体" w:hAnsi="宋体" w:cs="宋体"/>
                <w:sz w:val="24"/>
                <w:szCs w:val="24"/>
              </w:rPr>
              <w:t>得到了下游品牌广泛认可</w:t>
            </w:r>
            <w:r w:rsidR="00A54703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8E258C" w:rsidRPr="005505F0" w:rsidRDefault="00A54703" w:rsidP="00CF5A94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A54703">
              <w:rPr>
                <w:rFonts w:ascii="宋体" w:hAnsi="宋体" w:cs="宋体" w:hint="eastAsia"/>
                <w:sz w:val="24"/>
                <w:szCs w:val="24"/>
              </w:rPr>
              <w:t>随着</w:t>
            </w:r>
            <w:r>
              <w:rPr>
                <w:rFonts w:ascii="宋体" w:hAnsi="宋体" w:cs="宋体"/>
                <w:sz w:val="24"/>
                <w:szCs w:val="24"/>
              </w:rPr>
              <w:t>人们</w:t>
            </w:r>
            <w:r w:rsidRPr="00A54703">
              <w:rPr>
                <w:rFonts w:ascii="宋体" w:hAnsi="宋体" w:cs="宋体" w:hint="eastAsia"/>
                <w:sz w:val="24"/>
                <w:szCs w:val="24"/>
              </w:rPr>
              <w:t>环</w:t>
            </w:r>
            <w:r>
              <w:rPr>
                <w:rFonts w:ascii="宋体" w:hAnsi="宋体" w:cs="宋体" w:hint="eastAsia"/>
                <w:sz w:val="24"/>
                <w:szCs w:val="24"/>
              </w:rPr>
              <w:t>保意识的不断增强，对再生材料的需求不断扩大，再生产品开始受到消费者</w:t>
            </w:r>
            <w:r w:rsidRPr="00A54703">
              <w:rPr>
                <w:rFonts w:ascii="宋体" w:hAnsi="宋体" w:cs="宋体" w:hint="eastAsia"/>
                <w:sz w:val="24"/>
                <w:szCs w:val="24"/>
              </w:rPr>
              <w:t>的欢迎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8E258C" w:rsidRPr="005505F0">
              <w:rPr>
                <w:rFonts w:ascii="宋体" w:hAnsi="宋体" w:cs="宋体"/>
                <w:sz w:val="24"/>
                <w:szCs w:val="24"/>
              </w:rPr>
              <w:t>再生锦纶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产品附加值高，较原生</w:t>
            </w:r>
            <w:r w:rsidR="008E258C" w:rsidRPr="005505F0">
              <w:rPr>
                <w:rFonts w:ascii="宋体" w:hAnsi="宋体" w:cs="宋体"/>
                <w:sz w:val="24"/>
                <w:szCs w:val="24"/>
              </w:rPr>
              <w:t>锦纶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产品有</w:t>
            </w:r>
            <w:r w:rsidR="000B31FD" w:rsidRPr="005505F0">
              <w:rPr>
                <w:rFonts w:ascii="宋体" w:hAnsi="宋体" w:cs="宋体" w:hint="eastAsia"/>
                <w:sz w:val="24"/>
                <w:szCs w:val="24"/>
              </w:rPr>
              <w:t>相对</w:t>
            </w:r>
            <w:r w:rsidR="008E258C" w:rsidRPr="005505F0">
              <w:rPr>
                <w:rFonts w:ascii="宋体" w:hAnsi="宋体" w:cs="宋体" w:hint="eastAsia"/>
                <w:sz w:val="24"/>
                <w:szCs w:val="24"/>
              </w:rPr>
              <w:t>较高的溢价。</w:t>
            </w:r>
          </w:p>
          <w:p w:rsidR="00BB4FF9" w:rsidRPr="005505F0" w:rsidRDefault="00BB4FF9" w:rsidP="000678BB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5B1677" w:rsidRPr="005B1677" w:rsidRDefault="004107F3" w:rsidP="004107F3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 w:rsidRPr="00F542DC">
              <w:rPr>
                <w:rFonts w:ascii="宋体" w:hAnsi="宋体" w:cs="宋体" w:hint="eastAsia"/>
                <w:sz w:val="24"/>
              </w:rPr>
              <w:t>投资者实地参观公司工厂，了解公司生产流程及主要产品</w:t>
            </w:r>
            <w:r>
              <w:rPr>
                <w:rFonts w:ascii="宋体" w:hAnsi="宋体" w:cs="宋体" w:hint="eastAsia"/>
                <w:sz w:val="24"/>
              </w:rPr>
              <w:t>情况</w:t>
            </w:r>
            <w:r w:rsidRPr="00F542DC"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890124" w:rsidTr="00792293">
        <w:trPr>
          <w:trHeight w:val="343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90124" w:rsidTr="00792293">
        <w:trPr>
          <w:trHeight w:val="278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8514D0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8514D0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514D0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0124" w:rsidRDefault="00890124" w:rsidP="006A7F07"/>
    <w:sectPr w:rsidR="00890124" w:rsidSect="0037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D2" w:rsidRDefault="00924CD2" w:rsidP="00792293">
      <w:r>
        <w:separator/>
      </w:r>
    </w:p>
  </w:endnote>
  <w:endnote w:type="continuationSeparator" w:id="0">
    <w:p w:rsidR="00924CD2" w:rsidRDefault="00924CD2" w:rsidP="0079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D2" w:rsidRDefault="00924CD2" w:rsidP="00792293">
      <w:r>
        <w:separator/>
      </w:r>
    </w:p>
  </w:footnote>
  <w:footnote w:type="continuationSeparator" w:id="0">
    <w:p w:rsidR="00924CD2" w:rsidRDefault="00924CD2" w:rsidP="0079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C660E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AzNGRmODY5YzIzNmEyZThmNzgxYmI3YmI4NTI0MTgifQ=="/>
  </w:docVars>
  <w:rsids>
    <w:rsidRoot w:val="48CC6224"/>
    <w:rsid w:val="00001205"/>
    <w:rsid w:val="0000658C"/>
    <w:rsid w:val="000228C8"/>
    <w:rsid w:val="000256EE"/>
    <w:rsid w:val="0002584D"/>
    <w:rsid w:val="00026F17"/>
    <w:rsid w:val="0004067C"/>
    <w:rsid w:val="0004749E"/>
    <w:rsid w:val="00050B65"/>
    <w:rsid w:val="000537AE"/>
    <w:rsid w:val="00060984"/>
    <w:rsid w:val="00067721"/>
    <w:rsid w:val="000678BB"/>
    <w:rsid w:val="000709EC"/>
    <w:rsid w:val="00072035"/>
    <w:rsid w:val="00076BEA"/>
    <w:rsid w:val="0008533A"/>
    <w:rsid w:val="000A60C5"/>
    <w:rsid w:val="000A653C"/>
    <w:rsid w:val="000A7798"/>
    <w:rsid w:val="000B31FD"/>
    <w:rsid w:val="000C1FC4"/>
    <w:rsid w:val="000D0F40"/>
    <w:rsid w:val="000D3095"/>
    <w:rsid w:val="000D6BB8"/>
    <w:rsid w:val="00100496"/>
    <w:rsid w:val="001022EE"/>
    <w:rsid w:val="001065BB"/>
    <w:rsid w:val="00116F34"/>
    <w:rsid w:val="00123263"/>
    <w:rsid w:val="001315C3"/>
    <w:rsid w:val="0013756C"/>
    <w:rsid w:val="0014465F"/>
    <w:rsid w:val="00172661"/>
    <w:rsid w:val="0017471D"/>
    <w:rsid w:val="001769B1"/>
    <w:rsid w:val="00180EE2"/>
    <w:rsid w:val="001A0244"/>
    <w:rsid w:val="001B6611"/>
    <w:rsid w:val="001D04AD"/>
    <w:rsid w:val="001F4DC5"/>
    <w:rsid w:val="00204A1E"/>
    <w:rsid w:val="00211FDE"/>
    <w:rsid w:val="00226375"/>
    <w:rsid w:val="00230691"/>
    <w:rsid w:val="00235C3C"/>
    <w:rsid w:val="00247E45"/>
    <w:rsid w:val="00251F35"/>
    <w:rsid w:val="002572A8"/>
    <w:rsid w:val="002624FC"/>
    <w:rsid w:val="002631A4"/>
    <w:rsid w:val="00263C08"/>
    <w:rsid w:val="00263D5A"/>
    <w:rsid w:val="00265573"/>
    <w:rsid w:val="0026572F"/>
    <w:rsid w:val="00272CE5"/>
    <w:rsid w:val="0028343B"/>
    <w:rsid w:val="00293760"/>
    <w:rsid w:val="0029629D"/>
    <w:rsid w:val="002B0262"/>
    <w:rsid w:val="002B2681"/>
    <w:rsid w:val="002C07E2"/>
    <w:rsid w:val="002C190E"/>
    <w:rsid w:val="002D010D"/>
    <w:rsid w:val="002E201D"/>
    <w:rsid w:val="002F1CC6"/>
    <w:rsid w:val="00302785"/>
    <w:rsid w:val="00304BC7"/>
    <w:rsid w:val="00314442"/>
    <w:rsid w:val="0032579B"/>
    <w:rsid w:val="00333019"/>
    <w:rsid w:val="0033798D"/>
    <w:rsid w:val="00345960"/>
    <w:rsid w:val="00354E7E"/>
    <w:rsid w:val="00372BEC"/>
    <w:rsid w:val="00374A6F"/>
    <w:rsid w:val="00375AC8"/>
    <w:rsid w:val="003A6C57"/>
    <w:rsid w:val="003B000F"/>
    <w:rsid w:val="003B39D1"/>
    <w:rsid w:val="003B6AF0"/>
    <w:rsid w:val="003C1209"/>
    <w:rsid w:val="003C1409"/>
    <w:rsid w:val="003D282E"/>
    <w:rsid w:val="003E4268"/>
    <w:rsid w:val="003E617E"/>
    <w:rsid w:val="003F3DA5"/>
    <w:rsid w:val="004107F3"/>
    <w:rsid w:val="00414EF2"/>
    <w:rsid w:val="00427925"/>
    <w:rsid w:val="00444035"/>
    <w:rsid w:val="00460870"/>
    <w:rsid w:val="00472903"/>
    <w:rsid w:val="00473AD1"/>
    <w:rsid w:val="004955A5"/>
    <w:rsid w:val="00497F73"/>
    <w:rsid w:val="004B44FE"/>
    <w:rsid w:val="004C3317"/>
    <w:rsid w:val="004C4B24"/>
    <w:rsid w:val="004C522A"/>
    <w:rsid w:val="004C5BCF"/>
    <w:rsid w:val="004C68EB"/>
    <w:rsid w:val="004C6DBB"/>
    <w:rsid w:val="004D4E7B"/>
    <w:rsid w:val="004F6875"/>
    <w:rsid w:val="00501F69"/>
    <w:rsid w:val="00502BCF"/>
    <w:rsid w:val="00504EA5"/>
    <w:rsid w:val="00505C0F"/>
    <w:rsid w:val="0051069C"/>
    <w:rsid w:val="005306AC"/>
    <w:rsid w:val="00531C13"/>
    <w:rsid w:val="00536262"/>
    <w:rsid w:val="005446F9"/>
    <w:rsid w:val="005458DA"/>
    <w:rsid w:val="005505F0"/>
    <w:rsid w:val="005560FA"/>
    <w:rsid w:val="0055697D"/>
    <w:rsid w:val="00571869"/>
    <w:rsid w:val="0057528D"/>
    <w:rsid w:val="00585CAC"/>
    <w:rsid w:val="005910AA"/>
    <w:rsid w:val="00591517"/>
    <w:rsid w:val="005A2830"/>
    <w:rsid w:val="005B1677"/>
    <w:rsid w:val="005B3C1E"/>
    <w:rsid w:val="005B527E"/>
    <w:rsid w:val="005B559F"/>
    <w:rsid w:val="005B600D"/>
    <w:rsid w:val="005B621A"/>
    <w:rsid w:val="005C1CA2"/>
    <w:rsid w:val="005D0C43"/>
    <w:rsid w:val="005D40A4"/>
    <w:rsid w:val="005E7720"/>
    <w:rsid w:val="005F009E"/>
    <w:rsid w:val="00603083"/>
    <w:rsid w:val="0060312E"/>
    <w:rsid w:val="00603D38"/>
    <w:rsid w:val="00610C4F"/>
    <w:rsid w:val="00614022"/>
    <w:rsid w:val="00614A58"/>
    <w:rsid w:val="006178A4"/>
    <w:rsid w:val="006205B0"/>
    <w:rsid w:val="0062260C"/>
    <w:rsid w:val="00622CEC"/>
    <w:rsid w:val="00624507"/>
    <w:rsid w:val="00627C83"/>
    <w:rsid w:val="00637B7C"/>
    <w:rsid w:val="00641CCF"/>
    <w:rsid w:val="006513DC"/>
    <w:rsid w:val="00655527"/>
    <w:rsid w:val="00663B60"/>
    <w:rsid w:val="00676163"/>
    <w:rsid w:val="00677013"/>
    <w:rsid w:val="0067752B"/>
    <w:rsid w:val="00686726"/>
    <w:rsid w:val="006A26B7"/>
    <w:rsid w:val="006A3BFC"/>
    <w:rsid w:val="006A4B0D"/>
    <w:rsid w:val="006A6683"/>
    <w:rsid w:val="006A7B8F"/>
    <w:rsid w:val="006A7F07"/>
    <w:rsid w:val="006B498E"/>
    <w:rsid w:val="006B7333"/>
    <w:rsid w:val="006C1FC5"/>
    <w:rsid w:val="006C2ABC"/>
    <w:rsid w:val="006C3C23"/>
    <w:rsid w:val="006E454E"/>
    <w:rsid w:val="006F006F"/>
    <w:rsid w:val="00712A56"/>
    <w:rsid w:val="007131CC"/>
    <w:rsid w:val="00714011"/>
    <w:rsid w:val="00716DA8"/>
    <w:rsid w:val="0072115E"/>
    <w:rsid w:val="007357E8"/>
    <w:rsid w:val="0074375C"/>
    <w:rsid w:val="007475D8"/>
    <w:rsid w:val="00751E51"/>
    <w:rsid w:val="0076496A"/>
    <w:rsid w:val="00771DF0"/>
    <w:rsid w:val="00773A3D"/>
    <w:rsid w:val="00773D6A"/>
    <w:rsid w:val="00786741"/>
    <w:rsid w:val="00792293"/>
    <w:rsid w:val="00792FB5"/>
    <w:rsid w:val="007939C4"/>
    <w:rsid w:val="007A1CF9"/>
    <w:rsid w:val="007A4120"/>
    <w:rsid w:val="007A559D"/>
    <w:rsid w:val="007C1EC5"/>
    <w:rsid w:val="007C1ED3"/>
    <w:rsid w:val="007C29ED"/>
    <w:rsid w:val="007C2B02"/>
    <w:rsid w:val="007C4078"/>
    <w:rsid w:val="007D3336"/>
    <w:rsid w:val="007E0F4A"/>
    <w:rsid w:val="007F4879"/>
    <w:rsid w:val="007F4B25"/>
    <w:rsid w:val="007F7134"/>
    <w:rsid w:val="00802F8F"/>
    <w:rsid w:val="008206E1"/>
    <w:rsid w:val="008216F7"/>
    <w:rsid w:val="00825124"/>
    <w:rsid w:val="00842A89"/>
    <w:rsid w:val="00845DC5"/>
    <w:rsid w:val="00847AF8"/>
    <w:rsid w:val="008514D0"/>
    <w:rsid w:val="00851843"/>
    <w:rsid w:val="00863B5E"/>
    <w:rsid w:val="00866B64"/>
    <w:rsid w:val="008755EB"/>
    <w:rsid w:val="00884F50"/>
    <w:rsid w:val="00890124"/>
    <w:rsid w:val="0089650C"/>
    <w:rsid w:val="008B2864"/>
    <w:rsid w:val="008B573E"/>
    <w:rsid w:val="008B6A5C"/>
    <w:rsid w:val="008C7008"/>
    <w:rsid w:val="008E258C"/>
    <w:rsid w:val="008F3D47"/>
    <w:rsid w:val="0090122F"/>
    <w:rsid w:val="00901B64"/>
    <w:rsid w:val="00903FE4"/>
    <w:rsid w:val="00905E3F"/>
    <w:rsid w:val="00907764"/>
    <w:rsid w:val="00911D73"/>
    <w:rsid w:val="009170BB"/>
    <w:rsid w:val="00920388"/>
    <w:rsid w:val="00924CD2"/>
    <w:rsid w:val="009312A8"/>
    <w:rsid w:val="009344B5"/>
    <w:rsid w:val="00956235"/>
    <w:rsid w:val="009579B9"/>
    <w:rsid w:val="00957E5B"/>
    <w:rsid w:val="00963343"/>
    <w:rsid w:val="009641F8"/>
    <w:rsid w:val="009721E3"/>
    <w:rsid w:val="009750BA"/>
    <w:rsid w:val="009769A9"/>
    <w:rsid w:val="0099235D"/>
    <w:rsid w:val="009A10E6"/>
    <w:rsid w:val="009A2F0E"/>
    <w:rsid w:val="009A4789"/>
    <w:rsid w:val="009A6574"/>
    <w:rsid w:val="009A7260"/>
    <w:rsid w:val="009C4B5B"/>
    <w:rsid w:val="009C6129"/>
    <w:rsid w:val="009F32CF"/>
    <w:rsid w:val="009F37AE"/>
    <w:rsid w:val="009F5F41"/>
    <w:rsid w:val="00A048D6"/>
    <w:rsid w:val="00A13103"/>
    <w:rsid w:val="00A35CD5"/>
    <w:rsid w:val="00A508E6"/>
    <w:rsid w:val="00A54703"/>
    <w:rsid w:val="00A57F49"/>
    <w:rsid w:val="00A61708"/>
    <w:rsid w:val="00A66D21"/>
    <w:rsid w:val="00A70D80"/>
    <w:rsid w:val="00A773E7"/>
    <w:rsid w:val="00A80154"/>
    <w:rsid w:val="00A81C8D"/>
    <w:rsid w:val="00A915E6"/>
    <w:rsid w:val="00A91C53"/>
    <w:rsid w:val="00A94B04"/>
    <w:rsid w:val="00AA1D03"/>
    <w:rsid w:val="00AA2E70"/>
    <w:rsid w:val="00AB18F0"/>
    <w:rsid w:val="00AC324C"/>
    <w:rsid w:val="00AE5469"/>
    <w:rsid w:val="00AE69E0"/>
    <w:rsid w:val="00AF174E"/>
    <w:rsid w:val="00AF2C08"/>
    <w:rsid w:val="00AF3D25"/>
    <w:rsid w:val="00AF437A"/>
    <w:rsid w:val="00B136E8"/>
    <w:rsid w:val="00B214D2"/>
    <w:rsid w:val="00B325F2"/>
    <w:rsid w:val="00B36331"/>
    <w:rsid w:val="00B42CFD"/>
    <w:rsid w:val="00B45270"/>
    <w:rsid w:val="00B57982"/>
    <w:rsid w:val="00B7498C"/>
    <w:rsid w:val="00B804C9"/>
    <w:rsid w:val="00B83D90"/>
    <w:rsid w:val="00B87BAD"/>
    <w:rsid w:val="00B906A1"/>
    <w:rsid w:val="00B91F02"/>
    <w:rsid w:val="00BA1B40"/>
    <w:rsid w:val="00BB48B1"/>
    <w:rsid w:val="00BB4FF9"/>
    <w:rsid w:val="00BC2B12"/>
    <w:rsid w:val="00BC3FD0"/>
    <w:rsid w:val="00BC66CB"/>
    <w:rsid w:val="00BD09F0"/>
    <w:rsid w:val="00BD195D"/>
    <w:rsid w:val="00BD3E6C"/>
    <w:rsid w:val="00BF54F4"/>
    <w:rsid w:val="00BF780C"/>
    <w:rsid w:val="00C076D0"/>
    <w:rsid w:val="00C11926"/>
    <w:rsid w:val="00C14A07"/>
    <w:rsid w:val="00C43DD5"/>
    <w:rsid w:val="00C542C4"/>
    <w:rsid w:val="00C55C30"/>
    <w:rsid w:val="00C60151"/>
    <w:rsid w:val="00C67176"/>
    <w:rsid w:val="00C71BCB"/>
    <w:rsid w:val="00C76A7D"/>
    <w:rsid w:val="00C91D99"/>
    <w:rsid w:val="00CA7637"/>
    <w:rsid w:val="00CC1DBE"/>
    <w:rsid w:val="00CC69D5"/>
    <w:rsid w:val="00CC7EE6"/>
    <w:rsid w:val="00CD5465"/>
    <w:rsid w:val="00CE1391"/>
    <w:rsid w:val="00CE1977"/>
    <w:rsid w:val="00CE41B7"/>
    <w:rsid w:val="00CF1767"/>
    <w:rsid w:val="00CF5A94"/>
    <w:rsid w:val="00D04896"/>
    <w:rsid w:val="00D057B3"/>
    <w:rsid w:val="00D14401"/>
    <w:rsid w:val="00D25A42"/>
    <w:rsid w:val="00D27DF8"/>
    <w:rsid w:val="00D4047F"/>
    <w:rsid w:val="00D40CC0"/>
    <w:rsid w:val="00D4313D"/>
    <w:rsid w:val="00D50C78"/>
    <w:rsid w:val="00D63B42"/>
    <w:rsid w:val="00D84A75"/>
    <w:rsid w:val="00DA5554"/>
    <w:rsid w:val="00DB524B"/>
    <w:rsid w:val="00DB60E5"/>
    <w:rsid w:val="00DC3D18"/>
    <w:rsid w:val="00DC64B0"/>
    <w:rsid w:val="00DE1230"/>
    <w:rsid w:val="00DE67A7"/>
    <w:rsid w:val="00E008FB"/>
    <w:rsid w:val="00E03398"/>
    <w:rsid w:val="00E07995"/>
    <w:rsid w:val="00E07F3B"/>
    <w:rsid w:val="00E21C49"/>
    <w:rsid w:val="00E263D8"/>
    <w:rsid w:val="00E27A27"/>
    <w:rsid w:val="00E31DA7"/>
    <w:rsid w:val="00E519B6"/>
    <w:rsid w:val="00E550F9"/>
    <w:rsid w:val="00E60818"/>
    <w:rsid w:val="00E7058B"/>
    <w:rsid w:val="00E71A80"/>
    <w:rsid w:val="00E72558"/>
    <w:rsid w:val="00E76735"/>
    <w:rsid w:val="00E77C67"/>
    <w:rsid w:val="00E8120B"/>
    <w:rsid w:val="00E93B92"/>
    <w:rsid w:val="00EA1E67"/>
    <w:rsid w:val="00EA4384"/>
    <w:rsid w:val="00EB5583"/>
    <w:rsid w:val="00EC10E0"/>
    <w:rsid w:val="00ED208B"/>
    <w:rsid w:val="00ED22F4"/>
    <w:rsid w:val="00ED2FCA"/>
    <w:rsid w:val="00ED50C9"/>
    <w:rsid w:val="00EE0985"/>
    <w:rsid w:val="00EE325E"/>
    <w:rsid w:val="00EE4DF7"/>
    <w:rsid w:val="00EE7687"/>
    <w:rsid w:val="00EF0268"/>
    <w:rsid w:val="00EF4C46"/>
    <w:rsid w:val="00EF7216"/>
    <w:rsid w:val="00F071F5"/>
    <w:rsid w:val="00F1133C"/>
    <w:rsid w:val="00F13E0C"/>
    <w:rsid w:val="00F22E0C"/>
    <w:rsid w:val="00F253FE"/>
    <w:rsid w:val="00F26D60"/>
    <w:rsid w:val="00F271C2"/>
    <w:rsid w:val="00F30D56"/>
    <w:rsid w:val="00F32B4B"/>
    <w:rsid w:val="00F3789A"/>
    <w:rsid w:val="00F42F4B"/>
    <w:rsid w:val="00F45037"/>
    <w:rsid w:val="00F542DC"/>
    <w:rsid w:val="00F56BBF"/>
    <w:rsid w:val="00F56F58"/>
    <w:rsid w:val="00F5799E"/>
    <w:rsid w:val="00F76214"/>
    <w:rsid w:val="00F821A2"/>
    <w:rsid w:val="00F85156"/>
    <w:rsid w:val="00F8604B"/>
    <w:rsid w:val="00F86DD2"/>
    <w:rsid w:val="00FF3D30"/>
    <w:rsid w:val="0F2D636F"/>
    <w:rsid w:val="0FD857C7"/>
    <w:rsid w:val="172D41B0"/>
    <w:rsid w:val="33077724"/>
    <w:rsid w:val="34106342"/>
    <w:rsid w:val="474B21AB"/>
    <w:rsid w:val="48CC6224"/>
    <w:rsid w:val="48DB0728"/>
    <w:rsid w:val="628E6D66"/>
    <w:rsid w:val="7FC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BC36E4"/>
  <w15:docId w15:val="{06C40531-8782-4A87-AB95-88E37AD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AC8"/>
    <w:rPr>
      <w:i/>
      <w:iCs/>
    </w:rPr>
  </w:style>
  <w:style w:type="paragraph" w:styleId="a4">
    <w:name w:val="List Paragraph"/>
    <w:basedOn w:val="a"/>
    <w:uiPriority w:val="34"/>
    <w:qFormat/>
    <w:rsid w:val="00375AC8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79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92293"/>
    <w:rPr>
      <w:kern w:val="2"/>
      <w:sz w:val="18"/>
      <w:szCs w:val="18"/>
    </w:rPr>
  </w:style>
  <w:style w:type="paragraph" w:styleId="a7">
    <w:name w:val="footer"/>
    <w:basedOn w:val="a"/>
    <w:link w:val="a8"/>
    <w:rsid w:val="0079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92293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375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3756C"/>
    <w:rPr>
      <w:rFonts w:ascii="宋体" w:hAnsi="宋体" w:cs="宋体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655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semiHidden/>
    <w:unhideWhenUsed/>
    <w:rsid w:val="005A2830"/>
    <w:rPr>
      <w:color w:val="0000FF"/>
      <w:u w:val="single"/>
    </w:rPr>
  </w:style>
  <w:style w:type="character" w:styleId="ab">
    <w:name w:val="Strong"/>
    <w:basedOn w:val="a0"/>
    <w:uiPriority w:val="22"/>
    <w:qFormat/>
    <w:rsid w:val="005D40A4"/>
    <w:rPr>
      <w:b/>
      <w:bCs/>
    </w:rPr>
  </w:style>
  <w:style w:type="paragraph" w:styleId="ac">
    <w:name w:val="Balloon Text"/>
    <w:basedOn w:val="a"/>
    <w:link w:val="ad"/>
    <w:semiHidden/>
    <w:unhideWhenUsed/>
    <w:rsid w:val="00531C13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531C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206</Words>
  <Characters>1178</Characters>
  <Application>Microsoft Office Word</Application>
  <DocSecurity>0</DocSecurity>
  <Lines>9</Lines>
  <Paragraphs>2</Paragraphs>
  <ScaleCrop>false</ScaleCrop>
  <Company>HP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胡云哲</dc:creator>
  <cp:lastModifiedBy>李钰锋</cp:lastModifiedBy>
  <cp:revision>879</cp:revision>
  <cp:lastPrinted>2023-11-08T06:29:00Z</cp:lastPrinted>
  <dcterms:created xsi:type="dcterms:W3CDTF">2023-07-20T08:55:00Z</dcterms:created>
  <dcterms:modified xsi:type="dcterms:W3CDTF">2023-11-08T07:14:00Z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CF864349AE64440D85BE11ECA20FB470</vt:lpwstr>
  </property>
</Properties>
</file>