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hint="eastAsia"/>
          <w:bCs/>
          <w:iCs/>
          <w:color w:val="000000"/>
          <w:sz w:val="24"/>
        </w:rPr>
      </w:pPr>
      <w:r>
        <w:rPr>
          <w:rFonts w:hAnsi="宋体"/>
          <w:bCs/>
          <w:iCs/>
          <w:color w:val="000000"/>
          <w:sz w:val="24"/>
        </w:rPr>
        <w:t>证券代码：</w:t>
      </w:r>
      <w:r>
        <w:rPr>
          <w:bCs/>
          <w:iCs/>
          <w:color w:val="000000"/>
          <w:sz w:val="24"/>
        </w:rPr>
        <w:t xml:space="preserve"> </w:t>
      </w:r>
      <w:r>
        <w:rPr>
          <w:color w:val="000000"/>
          <w:sz w:val="24"/>
        </w:rPr>
        <w:t>600735</w:t>
      </w:r>
      <w:r>
        <w:rPr>
          <w:color w:val="000000"/>
          <w:sz w:val="24"/>
        </w:rPr>
        <w:t xml:space="preserve">                             </w:t>
      </w:r>
      <w:r>
        <w:rPr>
          <w:rFonts w:hAnsi="宋体"/>
          <w:bCs/>
          <w:iCs/>
          <w:color w:val="000000"/>
          <w:sz w:val="24"/>
        </w:rPr>
        <w:t>证券简称：</w:t>
      </w:r>
      <w:r>
        <w:rPr>
          <w:color w:val="000000"/>
          <w:sz w:val="24"/>
        </w:rPr>
        <w:t>新华锦</w:t>
      </w:r>
    </w:p>
    <w:p>
      <w:pPr>
        <w:spacing w:before="156" w:beforeLines="50" w:after="156" w:afterLines="50" w:line="400" w:lineRule="exact"/>
        <w:jc w:val="center"/>
        <w:rPr>
          <w:rFonts w:hint="eastAsia" w:ascii="宋体" w:hAnsi="宋体"/>
          <w:b/>
          <w:bCs/>
          <w:iCs/>
          <w:color w:val="000000"/>
          <w:sz w:val="32"/>
          <w:szCs w:val="32"/>
        </w:rPr>
      </w:pPr>
      <w:r>
        <w:rPr>
          <w:rFonts w:hint="default" w:ascii="宋体" w:hAnsi="宋体"/>
          <w:b/>
          <w:bCs/>
          <w:iCs/>
          <w:color w:val="000000"/>
          <w:sz w:val="32"/>
          <w:szCs w:val="32"/>
        </w:rPr>
        <w:t>山东新华锦国际股份有限公司</w:t>
      </w:r>
      <w:r>
        <w:rPr>
          <w:rFonts w:hint="eastAsia" w:ascii="宋体" w:hAnsi="宋体"/>
          <w:b/>
          <w:bCs/>
          <w:iCs/>
          <w:color w:val="000000"/>
          <w:sz w:val="32"/>
          <w:szCs w:val="32"/>
        </w:rPr>
        <w:t>投资者关系活动记录表</w:t>
      </w:r>
    </w:p>
    <w:p>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投资者关系活动类别</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lang w:val="en-GB"/>
              </w:rPr>
            </w:pPr>
            <w:r>
              <w:rPr>
                <w:rFonts w:hint="eastAsia"/>
                <w:bCs/>
                <w:iCs/>
                <w:color w:val="000000"/>
                <w:sz w:val="24"/>
                <w:lang w:val="en-GB"/>
              </w:rPr>
              <w:t>投资者网上提问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sz w:val="24"/>
              </w:rPr>
              <w:t>2023年11月8日 (周三) 下午 15:00~17:00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rFonts w:ascii="宋体" w:hAnsi="宋体"/>
                <w:sz w:val="24"/>
              </w:rPr>
              <w:t>公司通过</w:t>
            </w: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bookmarkStart w:id="0" w:name="_GoBack"/>
            <w:bookmarkEnd w:id="0"/>
            <w:r>
              <w:rPr>
                <w:rFonts w:hint="eastAsia" w:ascii="宋体" w:hAnsi="宋体"/>
                <w:bCs/>
                <w:sz w:val="24"/>
              </w:rPr>
              <w:t>.p5w.net）采用网络远程的方式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bCs/>
                <w:sz w:val="24"/>
              </w:rPr>
            </w:pPr>
            <w:r>
              <w:rPr>
                <w:rFonts w:hint="default" w:ascii="宋体" w:hAnsi="宋体"/>
                <w:bCs/>
                <w:sz w:val="24"/>
              </w:rPr>
              <w:t>1、董事长张航</w:t>
            </w:r>
          </w:p>
          <w:p>
            <w:pPr>
              <w:spacing w:line="420" w:lineRule="exact"/>
              <w:rPr>
                <w:rFonts w:hint="default" w:ascii="宋体" w:hAnsi="宋体"/>
                <w:bCs/>
                <w:sz w:val="24"/>
              </w:rPr>
            </w:pPr>
            <w:r>
              <w:rPr>
                <w:rFonts w:hint="default" w:ascii="宋体" w:hAnsi="宋体"/>
                <w:bCs/>
                <w:sz w:val="24"/>
              </w:rPr>
              <w:t>2、总裁、董事孟昭洁</w:t>
            </w:r>
          </w:p>
          <w:p>
            <w:pPr>
              <w:spacing w:line="420" w:lineRule="exact"/>
              <w:rPr>
                <w:rFonts w:hint="default" w:ascii="宋体" w:hAnsi="宋体"/>
                <w:bCs/>
                <w:sz w:val="24"/>
              </w:rPr>
            </w:pPr>
            <w:r>
              <w:rPr>
                <w:rFonts w:hint="default" w:ascii="宋体" w:hAnsi="宋体"/>
                <w:bCs/>
                <w:sz w:val="24"/>
              </w:rPr>
              <w:t>3、独立董事刘树艳</w:t>
            </w:r>
          </w:p>
          <w:p>
            <w:pPr>
              <w:spacing w:line="420" w:lineRule="exact"/>
              <w:rPr>
                <w:rFonts w:hint="default" w:ascii="宋体" w:hAnsi="宋体"/>
                <w:bCs/>
                <w:sz w:val="24"/>
              </w:rPr>
            </w:pPr>
            <w:r>
              <w:rPr>
                <w:rFonts w:hint="default" w:ascii="宋体" w:hAnsi="宋体"/>
                <w:bCs/>
                <w:sz w:val="24"/>
              </w:rPr>
              <w:t>4、副总裁、财务总监程雁玲</w:t>
            </w:r>
          </w:p>
          <w:p>
            <w:pPr>
              <w:spacing w:line="420" w:lineRule="exact"/>
              <w:rPr>
                <w:rFonts w:hint="default" w:ascii="宋体" w:hAnsi="宋体"/>
                <w:bCs/>
                <w:sz w:val="24"/>
              </w:rPr>
            </w:pPr>
            <w:r>
              <w:rPr>
                <w:rFonts w:hint="default" w:ascii="宋体" w:hAnsi="宋体"/>
                <w:bCs/>
                <w:sz w:val="24"/>
              </w:rPr>
              <w:t>5、董事会秘书王燕妮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投资者关系活动主要内容介绍</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460" w:lineRule="exact"/>
              <w:ind w:firstLine="600" w:firstLineChars="249"/>
              <w:rPr>
                <w:rFonts w:ascii="宋体" w:hAnsi="宋体"/>
                <w:b/>
                <w:sz w:val="24"/>
              </w:rPr>
            </w:pPr>
            <w:r>
              <w:rPr>
                <w:rFonts w:ascii="宋体" w:hAnsi="宋体"/>
                <w:b/>
                <w:sz w:val="24"/>
              </w:rPr>
              <w:t>投资者提出的问题及公司回复情况</w:t>
            </w:r>
          </w:p>
          <w:p>
            <w:pPr>
              <w:spacing w:line="460" w:lineRule="exact"/>
              <w:ind w:firstLine="480" w:firstLineChars="200"/>
              <w:rPr>
                <w:rFonts w:ascii="宋体" w:hAnsi="宋体"/>
                <w:sz w:val="24"/>
              </w:rPr>
            </w:pPr>
            <w:r>
              <w:rPr>
                <w:rFonts w:ascii="宋体" w:hAnsi="宋体"/>
                <w:sz w:val="24"/>
              </w:rPr>
              <w:t xml:space="preserve"> </w:t>
            </w:r>
            <w:r>
              <w:rPr>
                <w:rFonts w:ascii="宋体" w:hAnsi="宋体" w:cs="宋体" w:eastAsia="宋体"/>
                <w:sz w:val="24"/>
              </w:rPr>
              <w:t>公司就投资者在本次说明会中提出的问题进行了回复：</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1、请介绍一下公司各项业务在手订单情况，能否保持目前的增长势态！</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您好。公司今年前三季度，公司实现营业收入17.3亿元，同比增长23.34%，其中二手车业务及跨境电商业务收入增长明显；前三季度公司二手车出口业务实现营业收入 4.86亿元，较去年同期增长580%；跨境电商前三季度实现营收3.25亿元，较去年同期增长11.6%。感谢您的关注。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2、公司股价长期低位震荡，延续了长达7年多的横盘走势，公司业绩有望在今年创历史新高，为何毫无回购意向？</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股价波动受二级市场多重因素综合影响。公司近年来经营业绩稳健，管理层将继续努力做好公司的经营管理，夯实公司发展基础；同时，不断丰富市值管理形式，加强与机构投资者、个人投资者的沟通交流，持续提升业绩，为股东创造价值。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3、2023年以来，发制品全球产业链处在去库存的过程中，发制品市场需求低迷，公司是如何应对的？</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针对发制品业务订单减少，出货量减少的趋势，公司采取了更加积极主动营销方式，走到市场一线，研究分析消费者需求，加强与客户的沟通和交流，了解最新市场动向，加强对欧洲市场的女士发制品营销力度。积极研发新款式，加大研发力度，又快又好地开发出新的样品，以新款式新技术引领市场潮流，争取更多订单，开拓新客户。继续引导和推动了生产工厂、客户、原料厂家在严峻的市场环境下寻找新的突破口。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4、请问贵公司打算用石墨生产什么产品？什么时候量产？目前开发进度如何？预计什么时候能带来正收益？</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您好，公司石墨矿资源属于大鳞片晶质石墨，未来主要以生产特种石墨、石墨烯制备为主。谢谢关注。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5、康养运营似乎并未向公司贡献利润，请说明！</w:t>
              <w:br w:type="textWrapping"/>
              <w:t>主营业务假-发订单情况如何？二手车订单情况如何？</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上市公司主要提供轻资产运营为主的养老大健康服务，2023年公司在维护原有养老运营客户的同时，公司新拓展了养老人才国际管培生业务、赴日养老商务考察业务，新托管了新华锦小蓬莱康养社区项目。随着运营项目的增加，公司业绩逐步改善。</w:t>
              <w:br w:type="textWrapping"/>
              <w:t>公司发制品受上半年全球产业链去库存的过程中，欧美国家需求下降，发制品业务订单受一定影响，公司积极应对市场变化，积极主动营销，研发产品新款式，争取更多订单，实现前三季度规模稳定发展。</w:t>
              <w:br w:type="textWrapping"/>
              <w:t>今年以来二手车实现快速发展，前三季度公司二手车出口业务实现营业收入 4.86亿元，较去年同期增长580%。</w:t>
              <w:br w:type="textWrapping"/>
              <w:t>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6、依靠目前公司手上石墨烯资源做大做强有可能吗？公司是否准备继续收购兼并相关石墨烯上下游企业？</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您好，公司未来的石墨新材料产业发展重点是，对内通过自主研发、技术创新提高石墨产品附加值；对外通过外延式并购，有序进行投资布局，打造石墨新材料产业链，建立多层次的石墨产品体系。谢谢关注。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7、公司怎么看今年的贸易环境？</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今年以来，全球贸易处于较为疲软状态，但国家通过及时采取稳经济和外贸预期的积极政策，外贸形势总体运行平稳，进出口规模逐季抬升，特别是最近几个月企稳回升的信号明显，实现了稳中求进。出口贸易方面，近期外贸数据持续向好，市场普遍对今年四季度及明年的出口贸易展现出较高的预期。据海关统计数据，今年前三季度，我国出口总值共计17.6万亿元，同比增长0.6%，8月、9月出口规模连续扩大，环比分别增长1.2%和5.5%。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8、公司的主营业务及未来发展战略是什么？</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主营业务为发制品、纺织服装及二手车的出口以及跨境电商进口业务，同时布局了石墨新材料产业和养老大健康业务。公司未来将在继续稳固进口+出口的“新贸易”的基础上，集中精力和资源大力发展石墨“新材料”产业，通过自主研发、技术创新提高石墨产品附加值，沿石墨新材料产业链进行布局。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9、请张董事长简单介绍下今后最看好石墨烯产业的理由？谢谢</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我国石墨产业经过几十年的发展，已经形成了较为完整的生产、加工体系。根据USGS（美国地质勘探局）数据，2022年，全球天然石墨产量共计130万吨左右，其中中国长期占据全球天然石墨产量排行榜首位。2022年，中国的天然石墨产量为85万吨，占全球总产量的65.38%；石墨作为新材料领域、新能源领域、战略性新兴及核电领域的关键资源，已经被美国、欧盟、中国、日本等多个国家列为“危机矿产”或“战略性矿产”，未来随着战略性新兴产业领域的应用深入，我国天然石墨消费市场仍有望继续增长。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10、公司营业收入，利润都不错，但是股价低得可怜，是不是内部管理出现了问题？</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股价波动受二级市场多重因素综合影响。公司近年来经营业绩稳健，管理层将继续努力做好公司的经营管理，夯实公司发展基础；同时，不断丰富市值管理形式，加强与机构投资者、个人投资者的沟通交流，持续提升业绩，为股东创造价值。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11、石墨投产后年营收能达到多少</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您好，公司子公司青岛森汇和海正石墨年生产规模分别为20万吨和60万吨石墨矿石量，谢谢关注。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12、你好！双十一马上就到了，公司子公司上海荔之电商销售情况如何？有没有新增加签约国际品牌？</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双11是国内电商公司上半年非常重要的一个营销活动，双11活动期间，子公司上海荔之在天猫、京东、抖音、快手等平台开展了多品牌多频次的直播业务。今年新拓展了亚朵、都乐、太太乐等新品牌入局合作，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13、公司三季报给出较好的业绩，请问哪块业务带来，这样的业绩增长是否有可持续性？</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您好，2023年前三季度业绩较好主要是公司本期收入上升所致，其中二手车业务及跨境电商业务收入增长明显；前三季度公司二手车出口业务实现营业收入 4.86亿元，较去年同期增长580%。跨境电商前三季度实现营收3.25亿元，较去年同期增长11.6%。感谢您的关注。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14、公司怎么看石墨产业的发展？</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我国石墨产业经过几十年的发展，已经形成了较为完整的生产、加工体系。石墨作为新材料领域、新能源领域、战略性新兴及核电领域的关键资源，已经被美国、欧盟、中国、日本等多个国家列为“危机矿产”或“战略性矿产”，未来随着战略性新兴产业领域的应用深入，我国天然石墨消费市场仍有望继续增长。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15、大股东质押比例如此之高，如果只是把集团唯一一家上市平台作为融资工具。那公司如何发展壮大！</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作为新华锦集团旗下的唯一一家上市公司，公司按照“新贸易”和“新材料”相结合双驱并重发展战略，大股东一贯支持上市公司做强做大，未来对符合上市公司战略发展方向的项目及标的，大股东会优先注入上市公司。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16、张董，和中天能源合作如何了？母公司合作完成有没有进一步注入上市公司？</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您好，上市公司没有和中天能源开展合作，截至目前大股东暂没有将LNG资产装入上市公司的计划。谢谢关注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17、请问董事长，二级市场具有波动性，未来是怎么打算回报中小股东的权益呢</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股价波动受二级市场多重因素综合影响。公司近年来经营业绩稳健，管理层将继续努力做好公司的经营管理，夯实公司发展基础；同时，不断丰富市值管理形式，加强与机构投资者、个人投资者的沟通交流，持续提升业绩，为股东创造价值。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18、董事长竟然最看好停产一年多的子公司，真是滑稽！是否说明其他子工司都是赔钱货。</w:t>
            </w:r>
          </w:p>
          <w:p>
            <w:pPr>
              <w:pStyle w:val="7"/>
              <w:spacing w:line="460" w:lineRule="exact"/>
              <w:ind w:left="-2" w:leftChars="-1" w:firstLine="480"/>
              <w:rPr>
                <w:rFonts w:hint="default" w:ascii="宋体" w:hAnsi="宋体"/>
                <w:sz w:val="24"/>
                <w:szCs w:val="24"/>
              </w:rPr>
            </w:pPr>
            <w:r>
              <w:rPr>
                <w:rFonts w:hint="default" w:ascii="宋体" w:hAnsi="宋体"/>
                <w:sz w:val="24"/>
                <w:szCs w:val="24"/>
              </w:rPr>
              <w:t>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19、公司的石墨矿资源，能应用在电池负极吗？有在新能源电池方面的应用可能吗？</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您好，公司石墨矿资源属于大鳞片晶质石墨，未来主要以生产特种石墨、石墨烯制备为主。谢谢关注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20、张董，公司的石墨矿全国都属一属二了，有没有和头部新能源公司合作的计划？</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您好，公司石墨矿资源属于大鳞片晶质石墨，未来主要以生产特种石墨、石墨烯制备为主。谢谢关注。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21、近期跨境电商板块较为活跃，请问前三季度公司跨境电商业务收入如何？</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您好，今年前三季度，公司跨境电商业务盈利能力大幅提升，实现营收3.25亿元，同比增长11.6%，净利润同比增长113.2%，感谢您的关注。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22、请介绍一下公司三季度业绩情况？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三季度公司营收净利润同比双双增长。报告期内，公司实现营业收入6.16亿元，同比增长26.91%；归母净利润3117万元，同比增长86.43%。今年前三季度，公司实现营业收入17.3亿元，同比增长23.34%，归母净利润实现6180.64万元，同比增长23.2%。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23、你好能详细说明一下二手车的毛利率情况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您好，公司二手车毛利率处于同行业的平均水平，未来请关注公司2023年定期报告，谢谢您的关注。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24、公司二手车出口业务前景如何，您是否认为公司股价偏低</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二手车出口业务自2022年在海外新能源车需求井喷的背景下进入爆发期，2023年前三季度，公司实现营收4.86亿元，同比增长580%。当下二手车出口市场迎来了全新的发展窗口期，公司将抓住窗口期推动二手车业务的迅速发展。</w:t>
              <w:br w:type="textWrapping"/>
              <w:t>公司股价波动受二级市场多重因素综合影响，公司将不断丰富市值管理形式，加强与机构投资者、个人投资者的沟通交流，持续提升业绩，为股东创造价值。谢谢关注。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25、现在公司业务多点开花！各项业务都在稳健贡献利润。希望公司领导抓住机遇引领公司高质量发展！公司市值合理估值应该在200亿！希望这天早日到来。抓紧办理石墨矿采矿证的延续，早点开张贡献利润！</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您好，公司管理层将继续努力做好公司的经营管理，夯实公司发展基础，以更好的业绩回报投资者，感谢您对公司的关注。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26、二手车消费潜力加速释放：减税延续、出口或全面放开，请介绍一下公司二手车业务？</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自2019年8月取得二手车出口业务资质以来，根据目的国市场需求和客户车型偏好，确立了以商用车出口为主、新能源车及工程车等多车型协同发展的市场策略。伴随二手车减税延续、出口或全面放开的发展窗口期，公司二手车出口业务也实现了高速发展。2023年前三季度，公司实现营收4.86亿元，同比增长580%。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27、石墨矿的采矿证延续现在办到什么情况了？请给予说明，具体何时能办下来？</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您好，青岛森汇的《采矿许可证》延续工作尚在办理过程中，已经获得国家自然资源部的受理，公司正在继续跟进后续审批进展，相关证照核发后公司将尽快复工复产。谢谢关注！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28、请问青岛森汇石墨停产已经一年多了，采矿证什么时候能办好？什么时候能复产？</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您好，青岛森汇目前尚在办理《采矿许可证》延续工作，已经获得国家自然资源部的受理，公司正在继续跟进后续审批进展，相关证照核发后公司将尽快复工复产。谢谢关注！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29、请问张董事长公司现在养老大健康方面有标杆性示范性龙头企业或集团吗？有无可以向全省全国推广的经验？</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是国内最早进入高端养老业务的企业之一，成功运营了长乐居国际颐养中心，该中心拥有国内最早引进的日式颐养服务模式和日式服务理念。目前公司的养老运营项目遍布山东、浙江、河南等全国多个省市，在业内已树立了新华锦康养品牌的良好形象。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30、公司石墨新材料深加工方面目标有哪些进展？主要运用哪些方面？今后石墨新材料开采和生产加工有没有突破方向？</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的石墨矿资源属于大鳞片晶质石墨，适合生产高纯石墨、特种石墨，公司未来的产业发展重点是，对内通过自主研发、技术创新提高石墨产品附加值；对外通过外延式并购，有序进行投资布局，打造石墨新材料产业链，建立多层次的石墨产品体系，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31、公司养老大健康是否已形成全产业链了？对公司而言是否已经进入收获的黄金时期？</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子公司长生运营是一家轻资产运营的养老服务公司，可以为国内的养老机构提供从总体规划、功能设计、机构筹备、人员培训、养老体系建设与运营管理的全流程咨询服务。目前公司运营的养老项目覆盖青岛、威海、烟台、台州、郑州、潍坊等多个地区，形成了一定的规模效应。通过多年业务布局，在业内已树立了新华锦康养品牌的良好形象。谢谢关注。</w:t>
              <w:br w:type="textWrapping"/>
              <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32、公司有电商、新材料和养老大健康三大发展方向，请问张总业务是否过于分散？张总对三项业务最看好哪个或哪项业务是张总最费时间和精力的？</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目前公司“进口+出口”的新贸易业务模式已经搭建完整，从今年前三季度的经营情况分析，新贸易产业收入、利润均实现了同比增长。在此基础上，公司积极进行战略转型升级，未来的产业重点是石墨新材料产业。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33、请问02年参与公司定增的股东们是否已经全部撤离了？</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您好,公司非公开发行股票大部分已于2022年10月10月满足解除限售的条件并上市流通，谢谢关注。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34、看公司资料子公司59个之多，都赚钱吗？应该清理一下吗？</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的主营业务为发制品及纺织服装的生产加工及出口业务，同时布局了跨境进口电商业务以及石墨新材料产业。各子公司分属不同板块，承担各自的职能如生产加工、出口销售等，都为公司整体盈利能力贡献。未来将结合公司经营布局情况决定子公司保有数量。 谢谢您的关注。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35、现在许多公司都在回购自家股票，提振投资者信心，公司有考虑吗？</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您好，公司目前未有回购股票的计划，谢谢关注。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36、公司石墨烯产业链建设已经取得哪些方面的特色和成就？能真正支持公司未来做大做强吗？</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截至目前，公司已完成两个石墨矿资产的收购，具备发展石墨新材料产业链的资源优势，此外，在石墨烯制备、特种石墨领域通过外部合作方式，储备了项目资源，目前公司石墨新材料产业布局正在推进过程中。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37、记得公司02年增发价6.82元，今年股价几乎都是在6元左右徘徊，二级市场投资公司股票大都亏损，请问张董事长有提振公司市值的想法和举措吗？</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股价波动受二级市场多重因素综合影响。公司近年来经营业绩稳健，管理层将继续努力做好公司的经营管理，夯实公司发展基础；同时，不断丰富市值管理形式，加强与机构投资者、个人投资者的沟通交流，持续提升业绩，为股东创造价值。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38、新华锦本就是买兰陵陈香借壳上市的，请问张董事长：总公司旗下即墨老酒今后有可能注入公司来做大做强吗？</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您好，即墨老酒属于新华锦集团旗下的资产，目前没有注入上市公司的计划，谢谢关注。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39、公司养老产业目前取得哪些与众不同的成就？养老产业今后有哪些重点布局的方向？</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坚持以轻资产运营为主的运营模式开展养老大健康业务，截至目前，公司养老运营提供咨询及运营的养老项目覆盖青岛、威海、烟台、台州、郑州、潍坊等多个地区，形成了一定的规模效应。通过多年业务布局，在业内已树立了新华锦康养品牌的良好形象。2023年公司在维护原有养老运营客户的同时，公司新拓展了养老人才国际管培生业务、赴日养老商务考察业务，新托管了新华锦小蓬莱康养社区项目。感谢您的关注！</w:t>
            </w:r>
          </w:p>
          <w:p>
            <w:pPr>
              <w:pStyle w:val="7"/>
              <w:spacing w:line="460" w:lineRule="exact"/>
              <w:ind w:left="-2" w:leftChars="-1" w:firstLine="480"/>
              <w:rPr>
                <w:rFonts w:hint="default" w:ascii="宋体" w:hAnsi="宋体"/>
                <w:sz w:val="24"/>
                <w:szCs w:val="24"/>
              </w:rPr>
            </w:pPr>
          </w:p>
          <w:p>
            <w:pPr>
              <w:pStyle w:val="7"/>
              <w:spacing w:line="460" w:lineRule="exact"/>
              <w:ind w:firstLine="120" w:firstLineChars="50"/>
              <w:rPr>
                <w:rFonts w:ascii="宋体" w:hAnsi="宋体"/>
                <w:sz w:val="24"/>
                <w:szCs w:val="24"/>
              </w:rPr>
            </w:pPr>
          </w:p>
          <w:p>
            <w:pPr>
              <w:adjustRightInd w:val="0"/>
              <w:snapToGrid w:val="0"/>
              <w:spacing w:line="500" w:lineRule="exact"/>
              <w:rPr>
                <w:rFonts w:ascii="宋体" w:hAnsi="宋体"/>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rPr>
            </w:pPr>
            <w:r>
              <w:rPr>
                <w:bCs/>
                <w:iCs/>
                <w:color w:val="000000"/>
                <w:sz w:val="24"/>
              </w:rPr>
              <w:t>2023-11-08 17:02:47</w:t>
            </w:r>
          </w:p>
        </w:tc>
      </w:tr>
    </w:tbl>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仿宋" w:hAnsi="仿宋" w:eastAsia="仿宋"/>
        <w:sz w:val="24"/>
        <w:szCs w:val="24"/>
        <w:lang w:val="en-US" w:eastAsia="zh-Hans"/>
      </w:rPr>
      <w:t>深圳市全景网络有限公司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r>
      <w:drawing>
        <wp:inline distT="0" distB="0" distL="114300" distR="114300">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qFormat/>
    <w:uiPriority w:val="34"/>
    <w:pPr>
      <w:ind w:firstLine="420" w:firstLineChars="200"/>
    </w:pPr>
    <w:rPr>
      <w:rFonts w:ascii="Calibri" w:hAnsi="Calibri" w:eastAsia="宋体" w:cs="Times New Roman"/>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 Char Char Char"/>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189</Words>
  <Characters>389</Characters>
  <Lines>60</Lines>
  <Paragraphs>17</Paragraphs>
  <TotalTime>0</TotalTime>
  <ScaleCrop>false</ScaleCrop>
  <LinksUpToDate>false</LinksUpToDate>
  <CharactersWithSpaces>513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2012-09-09T08:59:00Z</dcterms:created>
  <dc:creator>微软用户</dc:creator>
  <cp:lastModifiedBy>Administrator</cp:lastModifiedBy>
  <cp:lastPrinted>2014-02-21T05:34:00Z</cp:lastPrinted>
  <dcterms:modified xsi:type="dcterms:W3CDTF">2022-04-08T03:14:33Z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