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126" w:rsidRDefault="00AA308B" w:rsidP="005C7B25">
      <w:pPr>
        <w:spacing w:beforeLines="50" w:afterLines="50" w:line="400" w:lineRule="exact"/>
        <w:rPr>
          <w:bCs/>
          <w:iCs/>
          <w:color w:val="000000"/>
          <w:sz w:val="24"/>
        </w:rPr>
      </w:pPr>
      <w:r>
        <w:rPr>
          <w:rFonts w:hAnsi="宋体"/>
          <w:bCs/>
          <w:iCs/>
          <w:color w:val="000000"/>
          <w:sz w:val="24"/>
        </w:rPr>
        <w:t>证券代码：</w:t>
      </w:r>
      <w:r>
        <w:rPr>
          <w:color w:val="000000"/>
          <w:sz w:val="24"/>
        </w:rPr>
        <w:t>603393</w:t>
      </w:r>
      <w:r w:rsidR="00EE61F6">
        <w:rPr>
          <w:rFonts w:hint="eastAsia"/>
          <w:color w:val="000000"/>
          <w:sz w:val="24"/>
        </w:rPr>
        <w:t xml:space="preserve">                                   </w:t>
      </w:r>
      <w:r>
        <w:rPr>
          <w:rFonts w:hAnsi="宋体"/>
          <w:bCs/>
          <w:iCs/>
          <w:color w:val="000000"/>
          <w:sz w:val="24"/>
        </w:rPr>
        <w:t>证券简称：</w:t>
      </w:r>
      <w:r>
        <w:rPr>
          <w:color w:val="000000"/>
          <w:sz w:val="24"/>
        </w:rPr>
        <w:t>新天然气</w:t>
      </w:r>
    </w:p>
    <w:p w:rsidR="00963126" w:rsidRDefault="00AA308B" w:rsidP="005C7B25">
      <w:pPr>
        <w:spacing w:beforeLines="50" w:afterLines="50" w:line="400" w:lineRule="exact"/>
        <w:jc w:val="center"/>
        <w:rPr>
          <w:rFonts w:ascii="宋体" w:hAnsi="宋体"/>
          <w:b/>
          <w:bCs/>
          <w:iCs/>
          <w:color w:val="000000"/>
          <w:sz w:val="32"/>
          <w:szCs w:val="32"/>
        </w:rPr>
      </w:pPr>
      <w:r>
        <w:rPr>
          <w:rFonts w:ascii="宋体" w:hAnsi="宋体"/>
          <w:b/>
          <w:bCs/>
          <w:iCs/>
          <w:color w:val="000000"/>
          <w:sz w:val="32"/>
          <w:szCs w:val="32"/>
        </w:rPr>
        <w:t>新疆鑫泰天然气股份有限公司</w:t>
      </w:r>
      <w:r>
        <w:rPr>
          <w:rFonts w:ascii="宋体" w:hAnsi="宋体" w:hint="eastAsia"/>
          <w:b/>
          <w:bCs/>
          <w:iCs/>
          <w:color w:val="000000"/>
          <w:sz w:val="32"/>
          <w:szCs w:val="32"/>
        </w:rPr>
        <w:t>投资者关系活动记录表</w:t>
      </w:r>
    </w:p>
    <w:p w:rsidR="00963126" w:rsidRDefault="00963126">
      <w:pPr>
        <w:spacing w:line="400" w:lineRule="exact"/>
        <w:rPr>
          <w:bCs/>
          <w:iCs/>
          <w:color w:val="000000"/>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6847"/>
      </w:tblGrid>
      <w:tr w:rsidR="00963126">
        <w:tc>
          <w:tcPr>
            <w:tcW w:w="1908" w:type="dxa"/>
            <w:tcBorders>
              <w:top w:val="single" w:sz="4" w:space="0" w:color="auto"/>
              <w:left w:val="single" w:sz="4" w:space="0" w:color="auto"/>
              <w:bottom w:val="single" w:sz="4" w:space="0" w:color="auto"/>
              <w:right w:val="single" w:sz="4" w:space="0" w:color="auto"/>
            </w:tcBorders>
            <w:noWrap/>
          </w:tcPr>
          <w:p w:rsidR="00963126" w:rsidRDefault="00AA308B">
            <w:pPr>
              <w:spacing w:line="420" w:lineRule="exact"/>
              <w:rPr>
                <w:rFonts w:ascii="宋体" w:hAnsi="宋体"/>
                <w:bCs/>
                <w:iCs/>
                <w:color w:val="000000"/>
                <w:kern w:val="0"/>
                <w:szCs w:val="21"/>
              </w:rPr>
            </w:pPr>
            <w:r>
              <w:rPr>
                <w:rFonts w:ascii="宋体" w:hAnsi="宋体"/>
                <w:bCs/>
                <w:iCs/>
                <w:color w:val="000000"/>
                <w:kern w:val="0"/>
                <w:szCs w:val="21"/>
              </w:rPr>
              <w:t>投资者关系活动类别</w:t>
            </w:r>
          </w:p>
          <w:p w:rsidR="00963126" w:rsidRDefault="00963126">
            <w:pPr>
              <w:spacing w:line="420" w:lineRule="exact"/>
              <w:rPr>
                <w:rFonts w:ascii="宋体" w:hAnsi="宋体"/>
                <w:bCs/>
                <w:iCs/>
                <w:color w:val="000000"/>
                <w:szCs w:val="21"/>
              </w:rPr>
            </w:pPr>
          </w:p>
        </w:tc>
        <w:tc>
          <w:tcPr>
            <w:tcW w:w="6847" w:type="dxa"/>
            <w:tcBorders>
              <w:top w:val="single" w:sz="4" w:space="0" w:color="auto"/>
              <w:left w:val="single" w:sz="4" w:space="0" w:color="auto"/>
              <w:bottom w:val="single" w:sz="4" w:space="0" w:color="auto"/>
              <w:right w:val="single" w:sz="4" w:space="0" w:color="auto"/>
            </w:tcBorders>
            <w:noWrap/>
          </w:tcPr>
          <w:p w:rsidR="00963126" w:rsidRDefault="00EE61F6">
            <w:pPr>
              <w:spacing w:line="420" w:lineRule="exact"/>
              <w:rPr>
                <w:rFonts w:ascii="宋体" w:hAnsi="宋体"/>
                <w:bCs/>
                <w:iCs/>
                <w:color w:val="000000"/>
                <w:szCs w:val="21"/>
              </w:rPr>
            </w:pPr>
            <w:r>
              <w:rPr>
                <w:rFonts w:ascii="宋体" w:hAnsi="宋体"/>
                <w:bCs/>
                <w:iCs/>
                <w:color w:val="000000"/>
                <w:kern w:val="0"/>
                <w:szCs w:val="21"/>
              </w:rPr>
              <w:t>□</w:t>
            </w:r>
            <w:r w:rsidR="00AA308B">
              <w:rPr>
                <w:rFonts w:ascii="宋体" w:hAnsi="宋体"/>
                <w:kern w:val="0"/>
                <w:szCs w:val="21"/>
              </w:rPr>
              <w:t>特定对象调研</w:t>
            </w:r>
            <w:r w:rsidR="00AA308B">
              <w:rPr>
                <w:rFonts w:ascii="宋体" w:hAnsi="宋体"/>
                <w:bCs/>
                <w:iCs/>
                <w:color w:val="000000"/>
                <w:kern w:val="0"/>
                <w:szCs w:val="21"/>
              </w:rPr>
              <w:t>□</w:t>
            </w:r>
            <w:r w:rsidR="00AA308B">
              <w:rPr>
                <w:rFonts w:ascii="宋体" w:hAnsi="宋体"/>
                <w:kern w:val="0"/>
                <w:szCs w:val="21"/>
              </w:rPr>
              <w:t>分析师会议</w:t>
            </w:r>
          </w:p>
          <w:p w:rsidR="00963126" w:rsidRDefault="00AA308B">
            <w:pPr>
              <w:spacing w:line="420" w:lineRule="exact"/>
              <w:rPr>
                <w:rFonts w:ascii="宋体" w:hAnsi="宋体"/>
                <w:bCs/>
                <w:iCs/>
                <w:color w:val="000000"/>
                <w:kern w:val="0"/>
                <w:szCs w:val="21"/>
              </w:rPr>
            </w:pPr>
            <w:r>
              <w:rPr>
                <w:rFonts w:ascii="宋体" w:hAnsi="宋体"/>
                <w:bCs/>
                <w:iCs/>
                <w:color w:val="000000"/>
                <w:kern w:val="0"/>
                <w:szCs w:val="21"/>
              </w:rPr>
              <w:t>□</w:t>
            </w:r>
            <w:r>
              <w:rPr>
                <w:rFonts w:ascii="宋体" w:hAnsi="宋体"/>
                <w:kern w:val="0"/>
                <w:szCs w:val="21"/>
              </w:rPr>
              <w:t>媒体采访</w:t>
            </w:r>
            <w:r>
              <w:rPr>
                <w:rFonts w:ascii="宋体" w:hAnsi="宋体"/>
                <w:bCs/>
                <w:iCs/>
                <w:color w:val="000000"/>
                <w:kern w:val="0"/>
                <w:szCs w:val="21"/>
              </w:rPr>
              <w:t>□</w:t>
            </w:r>
            <w:r>
              <w:rPr>
                <w:rFonts w:ascii="宋体" w:hAnsi="宋体"/>
                <w:kern w:val="0"/>
                <w:szCs w:val="21"/>
              </w:rPr>
              <w:t>业绩说明会</w:t>
            </w:r>
          </w:p>
          <w:p w:rsidR="00963126" w:rsidRDefault="00AA308B">
            <w:pPr>
              <w:spacing w:line="420" w:lineRule="exact"/>
              <w:rPr>
                <w:rFonts w:ascii="宋体" w:hAnsi="宋体"/>
                <w:bCs/>
                <w:iCs/>
                <w:color w:val="000000"/>
                <w:kern w:val="0"/>
                <w:szCs w:val="21"/>
              </w:rPr>
            </w:pPr>
            <w:r>
              <w:rPr>
                <w:rFonts w:ascii="宋体" w:hAnsi="宋体"/>
                <w:bCs/>
                <w:iCs/>
                <w:color w:val="000000"/>
                <w:kern w:val="0"/>
                <w:szCs w:val="21"/>
              </w:rPr>
              <w:t>□</w:t>
            </w:r>
            <w:r>
              <w:rPr>
                <w:rFonts w:ascii="宋体" w:hAnsi="宋体"/>
                <w:kern w:val="0"/>
                <w:szCs w:val="21"/>
              </w:rPr>
              <w:t>新闻发布会</w:t>
            </w:r>
            <w:r>
              <w:rPr>
                <w:rFonts w:ascii="宋体" w:hAnsi="宋体"/>
                <w:bCs/>
                <w:iCs/>
                <w:color w:val="000000"/>
                <w:kern w:val="0"/>
                <w:szCs w:val="21"/>
              </w:rPr>
              <w:t>□</w:t>
            </w:r>
            <w:r>
              <w:rPr>
                <w:rFonts w:ascii="宋体" w:hAnsi="宋体"/>
                <w:kern w:val="0"/>
                <w:szCs w:val="21"/>
              </w:rPr>
              <w:t>路演活动</w:t>
            </w:r>
          </w:p>
          <w:p w:rsidR="00963126" w:rsidRDefault="00EE61F6">
            <w:pPr>
              <w:tabs>
                <w:tab w:val="left" w:pos="3045"/>
                <w:tab w:val="center" w:pos="3199"/>
              </w:tabs>
              <w:spacing w:line="420" w:lineRule="exact"/>
              <w:rPr>
                <w:rFonts w:ascii="宋体" w:hAnsi="宋体"/>
                <w:bCs/>
                <w:iCs/>
                <w:color w:val="000000"/>
                <w:kern w:val="0"/>
                <w:szCs w:val="21"/>
              </w:rPr>
            </w:pPr>
            <w:r>
              <w:rPr>
                <w:rFonts w:ascii="宋体" w:hAnsi="宋体" w:hint="eastAsia"/>
                <w:kern w:val="0"/>
                <w:szCs w:val="21"/>
              </w:rPr>
              <w:t>√</w:t>
            </w:r>
            <w:r w:rsidR="00AA308B">
              <w:rPr>
                <w:rFonts w:ascii="宋体" w:hAnsi="宋体"/>
                <w:kern w:val="0"/>
                <w:szCs w:val="21"/>
              </w:rPr>
              <w:t>现场参观</w:t>
            </w:r>
            <w:r w:rsidR="00AA308B">
              <w:rPr>
                <w:rFonts w:ascii="宋体" w:hAnsi="宋体"/>
                <w:bCs/>
                <w:iCs/>
                <w:color w:val="000000"/>
                <w:kern w:val="0"/>
                <w:szCs w:val="21"/>
              </w:rPr>
              <w:tab/>
            </w:r>
          </w:p>
          <w:p w:rsidR="00963126" w:rsidRDefault="00AA308B">
            <w:pPr>
              <w:tabs>
                <w:tab w:val="center" w:pos="3199"/>
              </w:tabs>
              <w:spacing w:line="420" w:lineRule="exact"/>
              <w:rPr>
                <w:rFonts w:ascii="宋体" w:hAnsi="宋体"/>
                <w:bCs/>
                <w:iCs/>
                <w:color w:val="000000"/>
                <w:szCs w:val="21"/>
              </w:rPr>
            </w:pPr>
            <w:r>
              <w:rPr>
                <w:rFonts w:ascii="宋体" w:hAnsi="宋体"/>
                <w:bCs/>
                <w:iCs/>
                <w:color w:val="000000"/>
                <w:kern w:val="0"/>
                <w:szCs w:val="21"/>
              </w:rPr>
              <w:t>□</w:t>
            </w:r>
            <w:r>
              <w:rPr>
                <w:rFonts w:ascii="宋体" w:hAnsi="宋体"/>
                <w:kern w:val="0"/>
                <w:szCs w:val="21"/>
              </w:rPr>
              <w:t>其他（</w:t>
            </w:r>
            <w:r>
              <w:rPr>
                <w:rFonts w:ascii="宋体" w:hAnsi="宋体"/>
                <w:kern w:val="0"/>
                <w:szCs w:val="21"/>
                <w:u w:val="single"/>
              </w:rPr>
              <w:t>请文字说明其他活动内容）</w:t>
            </w:r>
          </w:p>
        </w:tc>
      </w:tr>
      <w:tr w:rsidR="00963126">
        <w:tc>
          <w:tcPr>
            <w:tcW w:w="1908" w:type="dxa"/>
            <w:tcBorders>
              <w:top w:val="single" w:sz="4" w:space="0" w:color="auto"/>
              <w:left w:val="single" w:sz="4" w:space="0" w:color="auto"/>
              <w:bottom w:val="single" w:sz="4" w:space="0" w:color="auto"/>
              <w:right w:val="single" w:sz="4" w:space="0" w:color="auto"/>
            </w:tcBorders>
            <w:noWrap/>
          </w:tcPr>
          <w:p w:rsidR="00963126" w:rsidRDefault="00AA308B">
            <w:pPr>
              <w:spacing w:line="420" w:lineRule="exact"/>
              <w:rPr>
                <w:rFonts w:ascii="宋体" w:hAnsi="宋体"/>
                <w:bCs/>
                <w:iCs/>
                <w:color w:val="000000"/>
                <w:kern w:val="0"/>
                <w:szCs w:val="21"/>
              </w:rPr>
            </w:pPr>
            <w:r>
              <w:rPr>
                <w:rFonts w:ascii="宋体" w:hAnsi="宋体"/>
                <w:bCs/>
                <w:iCs/>
                <w:color w:val="000000"/>
                <w:kern w:val="0"/>
                <w:szCs w:val="21"/>
              </w:rPr>
              <w:t>参与单位名称</w:t>
            </w:r>
          </w:p>
        </w:tc>
        <w:tc>
          <w:tcPr>
            <w:tcW w:w="6847" w:type="dxa"/>
            <w:tcBorders>
              <w:top w:val="single" w:sz="4" w:space="0" w:color="auto"/>
              <w:left w:val="single" w:sz="4" w:space="0" w:color="auto"/>
              <w:bottom w:val="single" w:sz="4" w:space="0" w:color="auto"/>
              <w:right w:val="single" w:sz="4" w:space="0" w:color="auto"/>
            </w:tcBorders>
            <w:noWrap/>
          </w:tcPr>
          <w:p w:rsidR="00963126" w:rsidRDefault="00EE61F6">
            <w:pPr>
              <w:spacing w:line="420" w:lineRule="exact"/>
              <w:rPr>
                <w:rFonts w:ascii="宋体" w:hAnsi="宋体"/>
                <w:bCs/>
                <w:iCs/>
                <w:color w:val="000000"/>
                <w:szCs w:val="21"/>
                <w:lang w:val="en-GB"/>
              </w:rPr>
            </w:pPr>
            <w:r w:rsidRPr="00EE61F6">
              <w:rPr>
                <w:rFonts w:asciiTheme="minorEastAsia" w:eastAsiaTheme="minorEastAsia" w:hAnsiTheme="minorEastAsia" w:hint="eastAsia"/>
                <w:szCs w:val="21"/>
              </w:rPr>
              <w:t>投资者名称（排名不分先后）</w:t>
            </w:r>
            <w:r>
              <w:rPr>
                <w:rFonts w:asciiTheme="minorEastAsia" w:eastAsiaTheme="minorEastAsia" w:hAnsiTheme="minorEastAsia" w:hint="eastAsia"/>
                <w:szCs w:val="21"/>
              </w:rPr>
              <w:t>：</w:t>
            </w:r>
            <w:r w:rsidRPr="00EE61F6">
              <w:rPr>
                <w:rFonts w:asciiTheme="minorEastAsia" w:eastAsiaTheme="minorEastAsia" w:hAnsiTheme="minorEastAsia" w:hint="eastAsia"/>
                <w:szCs w:val="21"/>
              </w:rPr>
              <w:t>人保养老、太平养老、华安基金、融通基金、长江证券、高毅资产、冲积资产、泽源资产、常春藤资产</w:t>
            </w:r>
          </w:p>
        </w:tc>
      </w:tr>
      <w:tr w:rsidR="00963126">
        <w:tc>
          <w:tcPr>
            <w:tcW w:w="1908" w:type="dxa"/>
            <w:tcBorders>
              <w:top w:val="single" w:sz="4" w:space="0" w:color="auto"/>
              <w:left w:val="single" w:sz="4" w:space="0" w:color="auto"/>
              <w:bottom w:val="single" w:sz="4" w:space="0" w:color="auto"/>
              <w:right w:val="single" w:sz="4" w:space="0" w:color="auto"/>
            </w:tcBorders>
            <w:noWrap/>
          </w:tcPr>
          <w:p w:rsidR="00963126" w:rsidRDefault="00AA308B">
            <w:pPr>
              <w:spacing w:line="420" w:lineRule="exact"/>
              <w:rPr>
                <w:rFonts w:ascii="宋体" w:hAnsi="宋体"/>
                <w:bCs/>
                <w:iCs/>
                <w:color w:val="000000"/>
                <w:kern w:val="0"/>
                <w:szCs w:val="21"/>
              </w:rPr>
            </w:pPr>
            <w:r>
              <w:rPr>
                <w:rFonts w:ascii="宋体" w:hAnsi="宋体"/>
                <w:bCs/>
                <w:iCs/>
                <w:color w:val="000000"/>
                <w:kern w:val="0"/>
                <w:szCs w:val="21"/>
              </w:rPr>
              <w:t>时间</w:t>
            </w:r>
          </w:p>
        </w:tc>
        <w:tc>
          <w:tcPr>
            <w:tcW w:w="6847" w:type="dxa"/>
            <w:tcBorders>
              <w:top w:val="single" w:sz="4" w:space="0" w:color="auto"/>
              <w:left w:val="single" w:sz="4" w:space="0" w:color="auto"/>
              <w:bottom w:val="single" w:sz="4" w:space="0" w:color="auto"/>
              <w:right w:val="single" w:sz="4" w:space="0" w:color="auto"/>
            </w:tcBorders>
            <w:noWrap/>
          </w:tcPr>
          <w:p w:rsidR="00963126" w:rsidRDefault="00AA308B" w:rsidP="00EE61F6">
            <w:pPr>
              <w:spacing w:line="420" w:lineRule="exact"/>
              <w:rPr>
                <w:rFonts w:ascii="宋体" w:hAnsi="宋体"/>
                <w:bCs/>
                <w:iCs/>
                <w:color w:val="000000"/>
                <w:szCs w:val="21"/>
              </w:rPr>
            </w:pPr>
            <w:r>
              <w:rPr>
                <w:rFonts w:ascii="宋体" w:hAnsi="宋体"/>
                <w:bCs/>
                <w:iCs/>
                <w:color w:val="000000"/>
                <w:szCs w:val="21"/>
              </w:rPr>
              <w:t>2023年1</w:t>
            </w:r>
            <w:r>
              <w:rPr>
                <w:rFonts w:ascii="宋体" w:hAnsi="宋体" w:hint="eastAsia"/>
                <w:bCs/>
                <w:iCs/>
                <w:color w:val="000000"/>
                <w:szCs w:val="21"/>
              </w:rPr>
              <w:t>1</w:t>
            </w:r>
            <w:r>
              <w:rPr>
                <w:rFonts w:ascii="宋体" w:hAnsi="宋体"/>
                <w:bCs/>
                <w:iCs/>
                <w:color w:val="000000"/>
                <w:szCs w:val="21"/>
              </w:rPr>
              <w:t>月</w:t>
            </w:r>
            <w:r w:rsidR="00EE61F6">
              <w:rPr>
                <w:rFonts w:ascii="宋体" w:hAnsi="宋体" w:hint="eastAsia"/>
                <w:bCs/>
                <w:iCs/>
                <w:color w:val="000000"/>
                <w:szCs w:val="21"/>
              </w:rPr>
              <w:t>8</w:t>
            </w:r>
            <w:r>
              <w:rPr>
                <w:rFonts w:ascii="宋体" w:hAnsi="宋体"/>
                <w:bCs/>
                <w:iCs/>
                <w:color w:val="000000"/>
                <w:szCs w:val="21"/>
              </w:rPr>
              <w:t>日</w:t>
            </w:r>
            <w:r w:rsidR="00EE61F6">
              <w:rPr>
                <w:rFonts w:ascii="宋体" w:hAnsi="宋体" w:hint="eastAsia"/>
                <w:bCs/>
                <w:iCs/>
                <w:color w:val="000000"/>
                <w:szCs w:val="21"/>
              </w:rPr>
              <w:t>至9日</w:t>
            </w:r>
          </w:p>
        </w:tc>
      </w:tr>
      <w:tr w:rsidR="00963126">
        <w:tc>
          <w:tcPr>
            <w:tcW w:w="1908" w:type="dxa"/>
            <w:tcBorders>
              <w:top w:val="single" w:sz="4" w:space="0" w:color="auto"/>
              <w:left w:val="single" w:sz="4" w:space="0" w:color="auto"/>
              <w:bottom w:val="single" w:sz="4" w:space="0" w:color="auto"/>
              <w:right w:val="single" w:sz="4" w:space="0" w:color="auto"/>
            </w:tcBorders>
            <w:noWrap/>
          </w:tcPr>
          <w:p w:rsidR="00963126" w:rsidRDefault="00AA308B">
            <w:pPr>
              <w:spacing w:line="420" w:lineRule="exact"/>
              <w:rPr>
                <w:rFonts w:ascii="宋体" w:hAnsi="宋体"/>
                <w:bCs/>
                <w:iCs/>
                <w:color w:val="000000"/>
                <w:kern w:val="0"/>
                <w:szCs w:val="21"/>
              </w:rPr>
            </w:pPr>
            <w:r>
              <w:rPr>
                <w:rFonts w:ascii="宋体" w:hAnsi="宋体"/>
                <w:bCs/>
                <w:iCs/>
                <w:color w:val="000000"/>
                <w:kern w:val="0"/>
                <w:szCs w:val="21"/>
              </w:rPr>
              <w:t>地点</w:t>
            </w:r>
          </w:p>
        </w:tc>
        <w:tc>
          <w:tcPr>
            <w:tcW w:w="6847" w:type="dxa"/>
            <w:tcBorders>
              <w:top w:val="single" w:sz="4" w:space="0" w:color="auto"/>
              <w:left w:val="single" w:sz="4" w:space="0" w:color="auto"/>
              <w:bottom w:val="single" w:sz="4" w:space="0" w:color="auto"/>
              <w:right w:val="single" w:sz="4" w:space="0" w:color="auto"/>
            </w:tcBorders>
            <w:noWrap/>
          </w:tcPr>
          <w:p w:rsidR="00963126" w:rsidRPr="00EE61F6" w:rsidRDefault="00EE61F6" w:rsidP="00EE61F6">
            <w:pPr>
              <w:spacing w:line="420" w:lineRule="exact"/>
              <w:rPr>
                <w:rFonts w:ascii="宋体" w:hAnsi="宋体"/>
                <w:bCs/>
                <w:iCs/>
                <w:color w:val="000000"/>
                <w:szCs w:val="21"/>
              </w:rPr>
            </w:pPr>
            <w:r w:rsidRPr="00EE61F6">
              <w:rPr>
                <w:rFonts w:asciiTheme="minorEastAsia" w:eastAsiaTheme="minorEastAsia" w:hAnsiTheme="minorEastAsia" w:hint="eastAsia"/>
                <w:szCs w:val="21"/>
              </w:rPr>
              <w:t>新天然气全资公司亚美能源潘庄</w:t>
            </w:r>
            <w:r>
              <w:rPr>
                <w:rFonts w:asciiTheme="minorEastAsia" w:eastAsiaTheme="minorEastAsia" w:hAnsiTheme="minorEastAsia" w:hint="eastAsia"/>
                <w:szCs w:val="21"/>
              </w:rPr>
              <w:t>项目部、</w:t>
            </w:r>
            <w:r w:rsidRPr="00EE61F6">
              <w:rPr>
                <w:rFonts w:asciiTheme="minorEastAsia" w:eastAsiaTheme="minorEastAsia" w:hAnsiTheme="minorEastAsia" w:hint="eastAsia"/>
                <w:szCs w:val="21"/>
              </w:rPr>
              <w:t>马必项目部</w:t>
            </w:r>
          </w:p>
        </w:tc>
      </w:tr>
      <w:tr w:rsidR="00963126" w:rsidTr="0072218D">
        <w:trPr>
          <w:trHeight w:val="612"/>
        </w:trPr>
        <w:tc>
          <w:tcPr>
            <w:tcW w:w="1908" w:type="dxa"/>
            <w:tcBorders>
              <w:top w:val="single" w:sz="4" w:space="0" w:color="auto"/>
              <w:left w:val="single" w:sz="4" w:space="0" w:color="auto"/>
              <w:bottom w:val="single" w:sz="4" w:space="0" w:color="auto"/>
              <w:right w:val="single" w:sz="4" w:space="0" w:color="auto"/>
            </w:tcBorders>
            <w:noWrap/>
          </w:tcPr>
          <w:p w:rsidR="00963126" w:rsidRDefault="00AA308B">
            <w:pPr>
              <w:spacing w:line="420" w:lineRule="exact"/>
              <w:rPr>
                <w:rFonts w:ascii="宋体" w:hAnsi="宋体"/>
                <w:bCs/>
                <w:iCs/>
                <w:color w:val="000000"/>
                <w:kern w:val="0"/>
                <w:szCs w:val="21"/>
              </w:rPr>
            </w:pPr>
            <w:r>
              <w:rPr>
                <w:rFonts w:ascii="宋体" w:hAnsi="宋体"/>
                <w:bCs/>
                <w:iCs/>
                <w:color w:val="000000"/>
                <w:kern w:val="0"/>
                <w:szCs w:val="21"/>
              </w:rPr>
              <w:t>上市公司</w:t>
            </w:r>
            <w:r>
              <w:rPr>
                <w:rFonts w:ascii="宋体" w:hAnsi="宋体" w:hint="eastAsia"/>
                <w:bCs/>
                <w:iCs/>
                <w:color w:val="000000"/>
                <w:kern w:val="0"/>
                <w:szCs w:val="21"/>
              </w:rPr>
              <w:t>参与</w:t>
            </w:r>
            <w:r>
              <w:rPr>
                <w:rFonts w:ascii="宋体" w:hAnsi="宋体"/>
                <w:bCs/>
                <w:iCs/>
                <w:color w:val="000000"/>
                <w:kern w:val="0"/>
                <w:szCs w:val="21"/>
              </w:rPr>
              <w:t>人员姓名</w:t>
            </w:r>
          </w:p>
        </w:tc>
        <w:tc>
          <w:tcPr>
            <w:tcW w:w="6847" w:type="dxa"/>
            <w:tcBorders>
              <w:top w:val="single" w:sz="4" w:space="0" w:color="auto"/>
              <w:left w:val="single" w:sz="4" w:space="0" w:color="auto"/>
              <w:bottom w:val="single" w:sz="4" w:space="0" w:color="auto"/>
              <w:right w:val="single" w:sz="4" w:space="0" w:color="auto"/>
            </w:tcBorders>
            <w:noWrap/>
            <w:vAlign w:val="center"/>
          </w:tcPr>
          <w:p w:rsidR="00963126" w:rsidRPr="00EE61F6" w:rsidRDefault="00EE61F6" w:rsidP="00EE61F6">
            <w:pPr>
              <w:rPr>
                <w:rFonts w:ascii="仿宋" w:eastAsia="仿宋" w:hAnsi="仿宋" w:cs="仿宋"/>
                <w:sz w:val="32"/>
                <w:szCs w:val="32"/>
              </w:rPr>
            </w:pPr>
            <w:r w:rsidRPr="00EE61F6">
              <w:rPr>
                <w:rFonts w:asciiTheme="minorEastAsia" w:eastAsiaTheme="minorEastAsia" w:hAnsiTheme="minorEastAsia" w:hint="eastAsia"/>
                <w:szCs w:val="21"/>
              </w:rPr>
              <w:t>新天然气董事会秘书刘东、财务总监陈建新、副总经理龚池华及证券部相关人员</w:t>
            </w:r>
          </w:p>
        </w:tc>
      </w:tr>
      <w:tr w:rsidR="00963126">
        <w:tc>
          <w:tcPr>
            <w:tcW w:w="1908" w:type="dxa"/>
            <w:tcBorders>
              <w:top w:val="single" w:sz="4" w:space="0" w:color="auto"/>
              <w:left w:val="single" w:sz="4" w:space="0" w:color="auto"/>
              <w:bottom w:val="single" w:sz="4" w:space="0" w:color="auto"/>
              <w:right w:val="single" w:sz="4" w:space="0" w:color="auto"/>
            </w:tcBorders>
            <w:noWrap/>
            <w:vAlign w:val="center"/>
          </w:tcPr>
          <w:p w:rsidR="00963126" w:rsidRDefault="00AA308B">
            <w:pPr>
              <w:spacing w:line="420" w:lineRule="exact"/>
              <w:rPr>
                <w:rFonts w:ascii="宋体" w:hAnsi="宋体"/>
                <w:bCs/>
                <w:iCs/>
                <w:color w:val="000000"/>
                <w:kern w:val="0"/>
                <w:szCs w:val="21"/>
              </w:rPr>
            </w:pPr>
            <w:r>
              <w:rPr>
                <w:rFonts w:ascii="宋体" w:hAnsi="宋体"/>
                <w:bCs/>
                <w:iCs/>
                <w:color w:val="000000"/>
                <w:kern w:val="0"/>
                <w:szCs w:val="21"/>
              </w:rPr>
              <w:t>投资者关系活动主要内容介绍</w:t>
            </w:r>
          </w:p>
          <w:p w:rsidR="00963126" w:rsidRDefault="00963126">
            <w:pPr>
              <w:spacing w:line="420" w:lineRule="exact"/>
              <w:rPr>
                <w:rFonts w:ascii="宋体" w:hAnsi="宋体"/>
                <w:bCs/>
                <w:iCs/>
                <w:color w:val="000000"/>
                <w:szCs w:val="21"/>
              </w:rPr>
            </w:pPr>
          </w:p>
        </w:tc>
        <w:tc>
          <w:tcPr>
            <w:tcW w:w="6847" w:type="dxa"/>
            <w:tcBorders>
              <w:top w:val="single" w:sz="4" w:space="0" w:color="auto"/>
              <w:left w:val="single" w:sz="4" w:space="0" w:color="auto"/>
              <w:bottom w:val="single" w:sz="4" w:space="0" w:color="auto"/>
              <w:right w:val="single" w:sz="4" w:space="0" w:color="auto"/>
            </w:tcBorders>
            <w:noWrap/>
          </w:tcPr>
          <w:p w:rsidR="00EE61F6" w:rsidRPr="006800F5" w:rsidRDefault="00EE61F6" w:rsidP="00EE61F6">
            <w:pPr>
              <w:spacing w:line="360" w:lineRule="auto"/>
              <w:rPr>
                <w:rFonts w:asciiTheme="minorEastAsia" w:eastAsiaTheme="minorEastAsia" w:hAnsiTheme="minorEastAsia" w:cs="仿宋"/>
                <w:b/>
                <w:bCs/>
                <w:szCs w:val="21"/>
              </w:rPr>
            </w:pPr>
            <w:r w:rsidRPr="006800F5">
              <w:rPr>
                <w:rFonts w:asciiTheme="minorEastAsia" w:eastAsiaTheme="minorEastAsia" w:hAnsiTheme="minorEastAsia" w:cs="仿宋" w:hint="eastAsia"/>
                <w:b/>
                <w:bCs/>
                <w:szCs w:val="21"/>
              </w:rPr>
              <w:t>投资者关系活动主要内容介绍：</w:t>
            </w:r>
          </w:p>
          <w:p w:rsidR="00EE61F6" w:rsidRPr="006800F5" w:rsidRDefault="00EE61F6" w:rsidP="00EE61F6">
            <w:pPr>
              <w:numPr>
                <w:ilvl w:val="0"/>
                <w:numId w:val="2"/>
              </w:numPr>
              <w:spacing w:line="360" w:lineRule="auto"/>
              <w:rPr>
                <w:rFonts w:asciiTheme="minorEastAsia" w:eastAsiaTheme="minorEastAsia" w:hAnsiTheme="minorEastAsia" w:cs="仿宋"/>
                <w:b/>
                <w:bCs/>
                <w:szCs w:val="21"/>
              </w:rPr>
            </w:pPr>
            <w:r w:rsidRPr="006800F5">
              <w:rPr>
                <w:rFonts w:asciiTheme="minorEastAsia" w:eastAsiaTheme="minorEastAsia" w:hAnsiTheme="minorEastAsia" w:cs="仿宋" w:hint="eastAsia"/>
                <w:b/>
                <w:bCs/>
                <w:szCs w:val="21"/>
              </w:rPr>
              <w:t>近日，生态环境部等</w:t>
            </w:r>
            <w:r>
              <w:rPr>
                <w:rFonts w:asciiTheme="minorEastAsia" w:eastAsiaTheme="minorEastAsia" w:hAnsiTheme="minorEastAsia" w:cs="仿宋" w:hint="eastAsia"/>
                <w:b/>
                <w:bCs/>
                <w:szCs w:val="21"/>
              </w:rPr>
              <w:t>11</w:t>
            </w:r>
            <w:r w:rsidRPr="006800F5">
              <w:rPr>
                <w:rFonts w:asciiTheme="minorEastAsia" w:eastAsiaTheme="minorEastAsia" w:hAnsiTheme="minorEastAsia" w:cs="仿宋" w:hint="eastAsia"/>
                <w:b/>
                <w:bCs/>
                <w:szCs w:val="21"/>
              </w:rPr>
              <w:t>部门出台的《甲烷排放控制行动方案》，对中国煤层气产业发展有何影响？</w:t>
            </w:r>
          </w:p>
          <w:p w:rsidR="00EE61F6" w:rsidRPr="006800F5" w:rsidRDefault="00EE61F6" w:rsidP="00EE61F6">
            <w:pPr>
              <w:spacing w:line="360" w:lineRule="auto"/>
              <w:rPr>
                <w:rFonts w:asciiTheme="minorEastAsia" w:eastAsiaTheme="minorEastAsia" w:hAnsiTheme="minorEastAsia" w:cs="仿宋"/>
                <w:szCs w:val="21"/>
              </w:rPr>
            </w:pPr>
            <w:r w:rsidRPr="006800F5">
              <w:rPr>
                <w:rFonts w:asciiTheme="minorEastAsia" w:eastAsiaTheme="minorEastAsia" w:hAnsiTheme="minorEastAsia" w:cs="仿宋" w:hint="eastAsia"/>
                <w:b/>
                <w:bCs/>
                <w:szCs w:val="21"/>
              </w:rPr>
              <w:t>回复：</w:t>
            </w:r>
            <w:r w:rsidRPr="006800F5">
              <w:rPr>
                <w:rFonts w:asciiTheme="minorEastAsia" w:eastAsiaTheme="minorEastAsia" w:hAnsiTheme="minorEastAsia" w:cs="仿宋" w:hint="eastAsia"/>
                <w:szCs w:val="21"/>
              </w:rPr>
              <w:t>甲烷为全球第二大温室气体，主要来源于煤炭、油气生产、农业和废弃物处理等领域。煤层气（煤层甲烷，又称“瓦斯”）的开发利用，不仅有利于降低甲烷排放量，还有助于解决煤矿的安全生产问题。在我国天然气对外依存度居高不下的背景下，大力开发煤层气对于提升我国自产气的产量增速、保障我国能源安全具有重要意义。本次《方案》的出台，意味着在国家层面高度重视甲烷减排的背景下，煤层气的开发利用重要性愈发凸显，鼓励引导煤矿瓦斯抽采利用的具体政策有望进一步完善，为煤层气产业发展注入活力，我国煤层气的开发利用有望进一步加快。</w:t>
            </w:r>
          </w:p>
          <w:p w:rsidR="00EE61F6" w:rsidRPr="006800F5" w:rsidRDefault="00EE61F6" w:rsidP="00EE61F6">
            <w:pPr>
              <w:spacing w:line="360" w:lineRule="auto"/>
              <w:rPr>
                <w:rFonts w:asciiTheme="minorEastAsia" w:eastAsiaTheme="minorEastAsia" w:hAnsiTheme="minorEastAsia" w:cs="仿宋"/>
                <w:b/>
                <w:bCs/>
                <w:szCs w:val="21"/>
              </w:rPr>
            </w:pPr>
            <w:r w:rsidRPr="006800F5">
              <w:rPr>
                <w:rFonts w:asciiTheme="minorEastAsia" w:eastAsiaTheme="minorEastAsia" w:hAnsiTheme="minorEastAsia" w:cs="仿宋" w:hint="eastAsia"/>
                <w:b/>
                <w:bCs/>
                <w:szCs w:val="21"/>
              </w:rPr>
              <w:t>2、公司是如何构建天然气产业生态链战略支点的打造？</w:t>
            </w:r>
          </w:p>
          <w:p w:rsidR="00EE61F6" w:rsidRPr="006800F5" w:rsidRDefault="00EE61F6" w:rsidP="00EE61F6">
            <w:pPr>
              <w:spacing w:line="360" w:lineRule="auto"/>
              <w:rPr>
                <w:rFonts w:asciiTheme="minorEastAsia" w:eastAsiaTheme="minorEastAsia" w:hAnsiTheme="minorEastAsia" w:cs="仿宋"/>
                <w:szCs w:val="21"/>
              </w:rPr>
            </w:pPr>
            <w:r w:rsidRPr="006800F5">
              <w:rPr>
                <w:rFonts w:asciiTheme="minorEastAsia" w:eastAsiaTheme="minorEastAsia" w:hAnsiTheme="minorEastAsia" w:cs="仿宋" w:hint="eastAsia"/>
                <w:b/>
                <w:bCs/>
                <w:szCs w:val="21"/>
              </w:rPr>
              <w:t>回复：</w:t>
            </w:r>
            <w:r w:rsidRPr="006800F5">
              <w:rPr>
                <w:rFonts w:asciiTheme="minorEastAsia" w:eastAsiaTheme="minorEastAsia" w:hAnsiTheme="minorEastAsia" w:cs="仿宋" w:hint="eastAsia"/>
                <w:szCs w:val="21"/>
              </w:rPr>
              <w:t>天然气产业生态链战略支点的打造，即：拓展上游，推动中游，构建下游。自 2018 年公司收购亚美能源以来和2023年私有化后，初步完成天然气产业生态链战略支点打造，上游结合非常规天然气资源特点，持续推进新区块、新资源的获取工作且取得阶段性成果。同时加大考察调研</w:t>
            </w:r>
            <w:r w:rsidRPr="006800F5">
              <w:rPr>
                <w:rFonts w:asciiTheme="minorEastAsia" w:eastAsiaTheme="minorEastAsia" w:hAnsiTheme="minorEastAsia" w:cs="仿宋" w:hint="eastAsia"/>
                <w:szCs w:val="21"/>
              </w:rPr>
              <w:lastRenderedPageBreak/>
              <w:t>河南、新疆、内蒙等多地煤层气区块项目并积极布局，为获取优质区块、投资并购及合作打下基础；中游依托通往河南关键管输路由，持续推进外输管线的互联互通，保障潘庄区块气量的高质量输出及马必区块气量的多通道输出；下游构建产能与LNG存储的直控能力，与城燃公司、重要客户等企业开展多形式全方位合作，提升下游市场的占有率与掌控力，上、中、下游全产业生态链建设初具雏形。</w:t>
            </w:r>
          </w:p>
          <w:p w:rsidR="00EE61F6" w:rsidRPr="006800F5" w:rsidRDefault="00EE61F6" w:rsidP="00EE61F6">
            <w:pPr>
              <w:spacing w:line="360" w:lineRule="auto"/>
              <w:rPr>
                <w:rFonts w:asciiTheme="minorEastAsia" w:eastAsiaTheme="minorEastAsia" w:hAnsiTheme="minorEastAsia" w:cs="仿宋"/>
                <w:b/>
                <w:bCs/>
                <w:szCs w:val="21"/>
              </w:rPr>
            </w:pPr>
            <w:r w:rsidRPr="006800F5">
              <w:rPr>
                <w:rFonts w:asciiTheme="minorEastAsia" w:eastAsiaTheme="minorEastAsia" w:hAnsiTheme="minorEastAsia" w:cs="仿宋" w:hint="eastAsia"/>
                <w:b/>
                <w:bCs/>
                <w:szCs w:val="21"/>
              </w:rPr>
              <w:t>3、如何确保马必区块达到设计产能10亿立方米？</w:t>
            </w:r>
          </w:p>
          <w:p w:rsidR="00EE61F6" w:rsidRPr="006800F5" w:rsidRDefault="00EE61F6" w:rsidP="00EE61F6">
            <w:pPr>
              <w:spacing w:line="360" w:lineRule="auto"/>
              <w:rPr>
                <w:rFonts w:asciiTheme="minorEastAsia" w:eastAsiaTheme="minorEastAsia" w:hAnsiTheme="minorEastAsia" w:cs="仿宋"/>
                <w:szCs w:val="21"/>
              </w:rPr>
            </w:pPr>
            <w:r w:rsidRPr="006800F5">
              <w:rPr>
                <w:rFonts w:asciiTheme="minorEastAsia" w:eastAsiaTheme="minorEastAsia" w:hAnsiTheme="minorEastAsia" w:cs="仿宋" w:hint="eastAsia"/>
                <w:b/>
                <w:bCs/>
                <w:szCs w:val="21"/>
              </w:rPr>
              <w:t>回复：</w:t>
            </w:r>
            <w:r w:rsidRPr="006800F5">
              <w:rPr>
                <w:rFonts w:asciiTheme="minorEastAsia" w:eastAsiaTheme="minorEastAsia" w:hAnsiTheme="minorEastAsia" w:cs="仿宋" w:hint="eastAsia"/>
                <w:szCs w:val="21"/>
              </w:rPr>
              <w:t>马必区块煤层埋深大、非均质性强是其主要特征，导致开发难度较大。2018 年以来，公司持续加大科技创新投入，通过“甜点区”选区评价、三维地震、长支水平钻井、大规模压裂和智慧排采等技术创新，逐步解决一个个难题，形成了目前产能建设迅速、产量快速提升的态势。马必南区在适应的地质和工程技术下，进一步得到有效开发利用。同时，近两年公司亦在积极推进马必北区评价建产一体化工作，随着马必北区开发方案相关审批工作的加快推进，获批后将稳步高效推进产建工作，为马必项目达产提供保障。</w:t>
            </w:r>
          </w:p>
          <w:p w:rsidR="00EE61F6" w:rsidRPr="006800F5" w:rsidRDefault="00EE61F6" w:rsidP="00EE61F6">
            <w:pPr>
              <w:spacing w:line="360" w:lineRule="auto"/>
              <w:rPr>
                <w:rFonts w:asciiTheme="minorEastAsia" w:eastAsiaTheme="minorEastAsia" w:hAnsiTheme="minorEastAsia" w:cs="仿宋"/>
                <w:b/>
                <w:bCs/>
                <w:szCs w:val="21"/>
              </w:rPr>
            </w:pPr>
            <w:r w:rsidRPr="006800F5">
              <w:rPr>
                <w:rFonts w:asciiTheme="minorEastAsia" w:eastAsiaTheme="minorEastAsia" w:hAnsiTheme="minorEastAsia" w:cs="仿宋" w:hint="eastAsia"/>
                <w:b/>
                <w:bCs/>
                <w:szCs w:val="21"/>
              </w:rPr>
              <w:t>4、市场上有说马必区块产量达到7.5亿方就到达顶峰了，对此公司怎么看？</w:t>
            </w:r>
          </w:p>
          <w:p w:rsidR="00EE61F6" w:rsidRPr="006800F5" w:rsidRDefault="00EE61F6" w:rsidP="00EE61F6">
            <w:pPr>
              <w:spacing w:line="360" w:lineRule="auto"/>
              <w:rPr>
                <w:rFonts w:asciiTheme="minorEastAsia" w:eastAsiaTheme="minorEastAsia" w:hAnsiTheme="minorEastAsia" w:cs="仿宋"/>
                <w:szCs w:val="21"/>
              </w:rPr>
            </w:pPr>
            <w:r w:rsidRPr="006800F5">
              <w:rPr>
                <w:rFonts w:asciiTheme="minorEastAsia" w:eastAsiaTheme="minorEastAsia" w:hAnsiTheme="minorEastAsia" w:cs="仿宋" w:hint="eastAsia"/>
                <w:b/>
                <w:bCs/>
                <w:szCs w:val="21"/>
              </w:rPr>
              <w:t>回复：</w:t>
            </w:r>
            <w:r w:rsidRPr="006800F5">
              <w:rPr>
                <w:rFonts w:asciiTheme="minorEastAsia" w:eastAsiaTheme="minorEastAsia" w:hAnsiTheme="minorEastAsia" w:cs="仿宋" w:hint="eastAsia"/>
                <w:szCs w:val="21"/>
              </w:rPr>
              <w:t>自 2018 年9月马必项目取得国家发改委设计产能10 亿立方米/年开发方案批复后，公司经过2018 年、2019 年持续不断的改进资源评价方法、工程工艺技术创新，特别是二开井型和近钻头导向技术趋于成熟稳定，2020 年后随着钻井投资的持续投入，马必区块在产井大幅增加，产量持续提升（其中：2020 年产量0.67 亿立方米，2021 年产量1.23 亿立方米，2022 年产量2.84亿立方米，2023年1-9月产量3.93亿立方米）。产能的逐步释放，证实了马必项目的开发潜力。</w:t>
            </w:r>
          </w:p>
          <w:p w:rsidR="00EE61F6" w:rsidRPr="006800F5" w:rsidRDefault="00EE61F6" w:rsidP="00EE61F6">
            <w:pPr>
              <w:spacing w:line="360" w:lineRule="auto"/>
              <w:ind w:firstLineChars="200" w:firstLine="420"/>
              <w:rPr>
                <w:rFonts w:asciiTheme="minorEastAsia" w:eastAsiaTheme="minorEastAsia" w:hAnsiTheme="minorEastAsia" w:cs="仿宋"/>
                <w:szCs w:val="21"/>
              </w:rPr>
            </w:pPr>
            <w:r w:rsidRPr="006800F5">
              <w:rPr>
                <w:rFonts w:asciiTheme="minorEastAsia" w:eastAsiaTheme="minorEastAsia" w:hAnsiTheme="minorEastAsia" w:cs="仿宋" w:hint="eastAsia"/>
                <w:szCs w:val="21"/>
              </w:rPr>
              <w:t>同时，马必北区MB076井区上报的开发方案显示（最终数据以获批通过后为准），井区面积68.76平方公里，探明地质储量140余亿方，经过地质选区评价，优选有利建产区，有利建产区储量128余亿方，预计年新增煤层气产能近5亿立方米。相信随着下一步开发进度的持续加快，产量将逐渐达到或超过设计产能。</w:t>
            </w:r>
          </w:p>
          <w:p w:rsidR="00EE61F6" w:rsidRPr="006800F5" w:rsidRDefault="00EE61F6" w:rsidP="00EE61F6">
            <w:pPr>
              <w:spacing w:line="360" w:lineRule="auto"/>
              <w:rPr>
                <w:rFonts w:asciiTheme="minorEastAsia" w:eastAsiaTheme="minorEastAsia" w:hAnsiTheme="minorEastAsia" w:cs="仿宋"/>
                <w:b/>
                <w:bCs/>
                <w:szCs w:val="21"/>
              </w:rPr>
            </w:pPr>
            <w:r w:rsidRPr="006800F5">
              <w:rPr>
                <w:rFonts w:asciiTheme="minorEastAsia" w:eastAsiaTheme="minorEastAsia" w:hAnsiTheme="minorEastAsia" w:cs="仿宋" w:hint="eastAsia"/>
                <w:b/>
                <w:bCs/>
                <w:szCs w:val="21"/>
              </w:rPr>
              <w:lastRenderedPageBreak/>
              <w:t>5、从可持续发展角度看，潘庄项目《产品分成合同》如无法续期，公司有何更好的安排?</w:t>
            </w:r>
          </w:p>
          <w:p w:rsidR="00EE61F6" w:rsidRPr="006800F5" w:rsidRDefault="00EE61F6" w:rsidP="00EE61F6">
            <w:pPr>
              <w:spacing w:line="360" w:lineRule="auto"/>
              <w:rPr>
                <w:rFonts w:asciiTheme="minorEastAsia" w:eastAsiaTheme="minorEastAsia" w:hAnsiTheme="minorEastAsia" w:cs="仿宋"/>
                <w:szCs w:val="21"/>
              </w:rPr>
            </w:pPr>
            <w:r w:rsidRPr="006800F5">
              <w:rPr>
                <w:rFonts w:asciiTheme="minorEastAsia" w:eastAsiaTheme="minorEastAsia" w:hAnsiTheme="minorEastAsia" w:cs="仿宋" w:hint="eastAsia"/>
                <w:b/>
                <w:bCs/>
                <w:szCs w:val="21"/>
              </w:rPr>
              <w:t>回复：</w:t>
            </w:r>
            <w:r w:rsidRPr="006800F5">
              <w:rPr>
                <w:rFonts w:asciiTheme="minorEastAsia" w:eastAsiaTheme="minorEastAsia" w:hAnsiTheme="minorEastAsia" w:cs="仿宋" w:hint="eastAsia"/>
                <w:szCs w:val="21"/>
              </w:rPr>
              <w:t>根据目前潘庄项目的储量情况，剩余可开采量与剩余的合作期限基本匹配。基于公司与中方合作方在潘庄项目合作的良好基础，不排除继续就原合作项目续签的可能性。如无法续期，对公司的持续盈利能力预计不会造成重大不利影响。</w:t>
            </w:r>
            <w:r w:rsidRPr="006800F5">
              <w:rPr>
                <w:rFonts w:asciiTheme="minorEastAsia" w:eastAsiaTheme="minorEastAsia" w:hAnsiTheme="minorEastAsia" w:cs="仿宋" w:hint="eastAsia"/>
                <w:b/>
                <w:bCs/>
                <w:szCs w:val="21"/>
              </w:rPr>
              <w:t>首先，</w:t>
            </w:r>
            <w:r w:rsidRPr="006800F5">
              <w:rPr>
                <w:rFonts w:asciiTheme="minorEastAsia" w:eastAsiaTheme="minorEastAsia" w:hAnsiTheme="minorEastAsia" w:cs="仿宋" w:hint="eastAsia"/>
                <w:szCs w:val="21"/>
              </w:rPr>
              <w:t>鉴于马必和紫金山项目储量丰富，可开采年限较长。</w:t>
            </w:r>
            <w:r w:rsidRPr="006800F5">
              <w:rPr>
                <w:rFonts w:asciiTheme="minorEastAsia" w:eastAsiaTheme="minorEastAsia" w:hAnsiTheme="minorEastAsia" w:cs="仿宋" w:hint="eastAsia"/>
                <w:b/>
                <w:bCs/>
                <w:szCs w:val="21"/>
              </w:rPr>
              <w:t>其次，</w:t>
            </w:r>
            <w:r w:rsidRPr="006800F5">
              <w:rPr>
                <w:rFonts w:asciiTheme="minorEastAsia" w:eastAsiaTheme="minorEastAsia" w:hAnsiTheme="minorEastAsia" w:cs="仿宋" w:hint="eastAsia"/>
                <w:szCs w:val="21"/>
              </w:rPr>
              <w:t>马必区块产量处于快速爬坡期，紫金山区块目前处于勘探阶段，将按照分步实施、滚动开发的原则，优选富集区进行开发建设。随着马必和紫金山项目产量逐渐提升并达产后，盈利能力将得到进一步提升。</w:t>
            </w:r>
            <w:r w:rsidRPr="006800F5">
              <w:rPr>
                <w:rFonts w:asciiTheme="minorEastAsia" w:eastAsiaTheme="minorEastAsia" w:hAnsiTheme="minorEastAsia" w:cs="仿宋" w:hint="eastAsia"/>
                <w:b/>
                <w:bCs/>
                <w:szCs w:val="21"/>
              </w:rPr>
              <w:t>再次，</w:t>
            </w:r>
            <w:r w:rsidRPr="006800F5">
              <w:rPr>
                <w:rFonts w:asciiTheme="minorEastAsia" w:eastAsiaTheme="minorEastAsia" w:hAnsiTheme="minorEastAsia" w:cs="仿宋" w:hint="eastAsia"/>
                <w:szCs w:val="21"/>
              </w:rPr>
              <w:t>公司近年来积极拓展上游资源，已初步完成天然气产业生态链战略支点打造，构建上、中、下游全产业生态链，并同时加大产业技术创新投入，为新区块勘探开发积淀了可复制的核心技术和经验，将进一步提升公司核心竞争力及持续盈利能力。</w:t>
            </w:r>
          </w:p>
          <w:p w:rsidR="00EE61F6" w:rsidRPr="006800F5" w:rsidRDefault="00EE61F6" w:rsidP="00EE61F6">
            <w:pPr>
              <w:spacing w:line="360" w:lineRule="auto"/>
              <w:rPr>
                <w:rFonts w:asciiTheme="minorEastAsia" w:eastAsiaTheme="minorEastAsia" w:hAnsiTheme="minorEastAsia" w:cs="仿宋"/>
                <w:szCs w:val="21"/>
              </w:rPr>
            </w:pPr>
            <w:r w:rsidRPr="006800F5">
              <w:rPr>
                <w:rFonts w:asciiTheme="minorEastAsia" w:eastAsiaTheme="minorEastAsia" w:hAnsiTheme="minorEastAsia" w:cs="仿宋" w:hint="eastAsia"/>
                <w:b/>
                <w:bCs/>
                <w:szCs w:val="21"/>
              </w:rPr>
              <w:t>6、潘庄区块是如何实现低成本高产出的</w:t>
            </w:r>
            <w:r w:rsidRPr="006800F5">
              <w:rPr>
                <w:rFonts w:asciiTheme="minorEastAsia" w:eastAsiaTheme="minorEastAsia" w:hAnsiTheme="minorEastAsia" w:cs="仿宋" w:hint="eastAsia"/>
                <w:szCs w:val="21"/>
              </w:rPr>
              <w:t>？</w:t>
            </w:r>
          </w:p>
          <w:p w:rsidR="00EE61F6" w:rsidRPr="006800F5" w:rsidRDefault="00EE61F6" w:rsidP="00EE61F6">
            <w:pPr>
              <w:spacing w:line="360" w:lineRule="auto"/>
              <w:rPr>
                <w:rFonts w:asciiTheme="minorEastAsia" w:eastAsiaTheme="minorEastAsia" w:hAnsiTheme="minorEastAsia" w:cs="仿宋"/>
                <w:szCs w:val="21"/>
              </w:rPr>
            </w:pPr>
            <w:r w:rsidRPr="006800F5">
              <w:rPr>
                <w:rFonts w:asciiTheme="minorEastAsia" w:eastAsiaTheme="minorEastAsia" w:hAnsiTheme="minorEastAsia" w:cs="仿宋" w:hint="eastAsia"/>
                <w:b/>
                <w:bCs/>
                <w:szCs w:val="21"/>
              </w:rPr>
              <w:t>回复：</w:t>
            </w:r>
            <w:r w:rsidRPr="006800F5">
              <w:rPr>
                <w:rFonts w:asciiTheme="minorEastAsia" w:eastAsiaTheme="minorEastAsia" w:hAnsiTheme="minorEastAsia" w:cs="仿宋" w:hint="eastAsia"/>
                <w:szCs w:val="21"/>
              </w:rPr>
              <w:t>自2011年国家发改委批复了潘庄区块总体开发方案至今，潘庄区块年产气量逐年递增并已远超当年设计产能，在2021年总产量突破10亿立方米。该优异表现得益于资源禀赋优势明显，得益于公司一方面致力于井型的优化（多分支水平井（“MLD”）变为单分支水平井（“SLH”）），从而进一步加强成本管控，保持低成本作业；另一方面加强对煤层气全储层的地质研究，实施薄煤层开发试验，努力实现资源开发和效能挖掘的最大化，提高潘庄区块经济效益和社会效益。</w:t>
            </w:r>
          </w:p>
          <w:p w:rsidR="00EE61F6" w:rsidRPr="006800F5" w:rsidRDefault="00EE61F6" w:rsidP="00EE61F6">
            <w:pPr>
              <w:spacing w:line="360" w:lineRule="auto"/>
              <w:rPr>
                <w:rFonts w:asciiTheme="minorEastAsia" w:eastAsiaTheme="minorEastAsia" w:hAnsiTheme="minorEastAsia" w:cs="仿宋"/>
                <w:b/>
                <w:bCs/>
                <w:szCs w:val="21"/>
              </w:rPr>
            </w:pPr>
            <w:r w:rsidRPr="006800F5">
              <w:rPr>
                <w:rFonts w:asciiTheme="minorEastAsia" w:eastAsiaTheme="minorEastAsia" w:hAnsiTheme="minorEastAsia" w:cs="仿宋" w:hint="eastAsia"/>
                <w:b/>
                <w:bCs/>
                <w:szCs w:val="21"/>
              </w:rPr>
              <w:t>7、如何确保未来马必和紫金山项目大规模的资金投入？</w:t>
            </w:r>
          </w:p>
          <w:p w:rsidR="00EE61F6" w:rsidRPr="006800F5" w:rsidRDefault="00EE61F6" w:rsidP="00EE61F6">
            <w:pPr>
              <w:spacing w:line="360" w:lineRule="auto"/>
              <w:rPr>
                <w:rFonts w:asciiTheme="minorEastAsia" w:eastAsiaTheme="minorEastAsia" w:hAnsiTheme="minorEastAsia" w:cs="仿宋"/>
                <w:szCs w:val="21"/>
              </w:rPr>
            </w:pPr>
            <w:r w:rsidRPr="006800F5">
              <w:rPr>
                <w:rFonts w:asciiTheme="minorEastAsia" w:eastAsiaTheme="minorEastAsia" w:hAnsiTheme="minorEastAsia" w:cs="仿宋" w:hint="eastAsia"/>
                <w:b/>
                <w:bCs/>
                <w:szCs w:val="21"/>
              </w:rPr>
              <w:t>回复：</w:t>
            </w:r>
            <w:r w:rsidRPr="006800F5">
              <w:rPr>
                <w:rFonts w:asciiTheme="minorEastAsia" w:eastAsiaTheme="minorEastAsia" w:hAnsiTheme="minorEastAsia" w:cs="仿宋" w:hint="eastAsia"/>
                <w:szCs w:val="21"/>
              </w:rPr>
              <w:t>公司始终坚持“分步实施、滚动开发”的原则，通过充足的自有资金和自筹资金方式，保障两个项目稳步高效推进产建开发。一方面由公司和中方合作伙伴按《产品分成合同》规定的各自的参与权益比例进行提供；另一方面以公司存量区块实现的盈利不断加快带动增量区块实现高效产出。</w:t>
            </w:r>
          </w:p>
          <w:p w:rsidR="00EE61F6" w:rsidRPr="006800F5" w:rsidRDefault="00EE61F6" w:rsidP="00EE61F6">
            <w:pPr>
              <w:numPr>
                <w:ilvl w:val="0"/>
                <w:numId w:val="3"/>
              </w:numPr>
              <w:spacing w:line="360" w:lineRule="auto"/>
              <w:rPr>
                <w:rFonts w:asciiTheme="minorEastAsia" w:eastAsiaTheme="minorEastAsia" w:hAnsiTheme="minorEastAsia" w:cs="仿宋"/>
                <w:b/>
                <w:bCs/>
                <w:szCs w:val="21"/>
              </w:rPr>
            </w:pPr>
            <w:r w:rsidRPr="006800F5">
              <w:rPr>
                <w:rFonts w:asciiTheme="minorEastAsia" w:eastAsiaTheme="minorEastAsia" w:hAnsiTheme="minorEastAsia" w:cs="仿宋" w:hint="eastAsia"/>
                <w:b/>
                <w:bCs/>
                <w:szCs w:val="21"/>
              </w:rPr>
              <w:t>公司煤层气资产的折旧或摊销方法？</w:t>
            </w:r>
          </w:p>
          <w:p w:rsidR="00EE61F6" w:rsidRPr="006800F5" w:rsidRDefault="00EE61F6" w:rsidP="00EE61F6">
            <w:pPr>
              <w:spacing w:line="360" w:lineRule="auto"/>
              <w:rPr>
                <w:rFonts w:asciiTheme="minorEastAsia" w:eastAsiaTheme="minorEastAsia" w:hAnsiTheme="minorEastAsia" w:cs="仿宋"/>
                <w:szCs w:val="21"/>
              </w:rPr>
            </w:pPr>
            <w:r w:rsidRPr="006800F5">
              <w:rPr>
                <w:rFonts w:asciiTheme="minorEastAsia" w:eastAsiaTheme="minorEastAsia" w:hAnsiTheme="minorEastAsia" w:cs="仿宋" w:hint="eastAsia"/>
                <w:szCs w:val="21"/>
              </w:rPr>
              <w:t>回复：公司天然气资产包括钻井成本，勘探及评估成本，开发成本和其他</w:t>
            </w:r>
            <w:r w:rsidRPr="006800F5">
              <w:rPr>
                <w:rFonts w:asciiTheme="minorEastAsia" w:eastAsiaTheme="minorEastAsia" w:hAnsiTheme="minorEastAsia" w:cs="仿宋" w:hint="eastAsia"/>
                <w:szCs w:val="21"/>
              </w:rPr>
              <w:lastRenderedPageBreak/>
              <w:t>归属于天然气生产资产的直接成本。天然气资产基于单位生产法计提折旧。单位生产法下的折旧率根据各产品分成合同现行条款，按证实及概算天然气储量的估计可采量计算并考虑生产该等储量所需的估计未来开发成本。具体计算方法为：各期折耗率=各期分成产量/（剩余储量+各期分成产量）。公司使用产量法计提油气资产折耗，与同行业公司不存在重大差异。</w:t>
            </w:r>
          </w:p>
          <w:p w:rsidR="00EE61F6" w:rsidRPr="006800F5" w:rsidRDefault="00EE61F6" w:rsidP="00EE61F6">
            <w:pPr>
              <w:spacing w:line="360" w:lineRule="auto"/>
              <w:rPr>
                <w:rFonts w:asciiTheme="minorEastAsia" w:eastAsiaTheme="minorEastAsia" w:hAnsiTheme="minorEastAsia" w:cs="仿宋"/>
                <w:szCs w:val="21"/>
              </w:rPr>
            </w:pPr>
            <w:r w:rsidRPr="006800F5">
              <w:rPr>
                <w:rFonts w:asciiTheme="minorEastAsia" w:eastAsiaTheme="minorEastAsia" w:hAnsiTheme="minorEastAsia" w:cs="仿宋" w:hint="eastAsia"/>
                <w:b/>
                <w:bCs/>
                <w:szCs w:val="21"/>
              </w:rPr>
              <w:t>9、公司账上大约有30多亿的现金，同时又有较大金额的借贷，这样安排的原因？</w:t>
            </w:r>
          </w:p>
          <w:p w:rsidR="00EE61F6" w:rsidRPr="006800F5" w:rsidRDefault="00EE61F6" w:rsidP="00EE61F6">
            <w:pPr>
              <w:spacing w:line="360" w:lineRule="auto"/>
              <w:rPr>
                <w:rFonts w:asciiTheme="minorEastAsia" w:eastAsiaTheme="minorEastAsia" w:hAnsiTheme="minorEastAsia" w:cs="仿宋"/>
                <w:szCs w:val="21"/>
              </w:rPr>
            </w:pPr>
            <w:r w:rsidRPr="006800F5">
              <w:rPr>
                <w:rFonts w:asciiTheme="minorEastAsia" w:eastAsiaTheme="minorEastAsia" w:hAnsiTheme="minorEastAsia" w:cs="仿宋" w:hint="eastAsia"/>
                <w:b/>
                <w:bCs/>
                <w:szCs w:val="21"/>
              </w:rPr>
              <w:t>回复：</w:t>
            </w:r>
            <w:r w:rsidRPr="006800F5">
              <w:rPr>
                <w:rFonts w:asciiTheme="minorEastAsia" w:eastAsiaTheme="minorEastAsia" w:hAnsiTheme="minorEastAsia" w:cs="仿宋" w:hint="eastAsia"/>
                <w:szCs w:val="21"/>
              </w:rPr>
              <w:t>较大金额借款形成原因主要是私有化亚美能源时的并购贷款。鉴于跨境并购审批程序繁琐，不宜频繁倒贷，</w:t>
            </w:r>
            <w:bookmarkStart w:id="0" w:name="_GoBack"/>
            <w:bookmarkEnd w:id="0"/>
            <w:r w:rsidRPr="006800F5">
              <w:rPr>
                <w:rFonts w:asciiTheme="minorEastAsia" w:eastAsiaTheme="minorEastAsia" w:hAnsiTheme="minorEastAsia" w:cs="仿宋" w:hint="eastAsia"/>
                <w:szCs w:val="21"/>
              </w:rPr>
              <w:t>虽然借款期限较长，但资金成本较低。截至2023年9月30日，公司有货币资金约32亿元，其中有近一半的资金在境外以美元存款，同时还有部分的理财投资，借款整体30多亿元。年底前公司有计划偿还部分借贷金额。这样的安排主要是基于以下几个原因：</w:t>
            </w:r>
            <w:r w:rsidRPr="006800F5">
              <w:rPr>
                <w:rFonts w:asciiTheme="minorEastAsia" w:eastAsiaTheme="minorEastAsia" w:hAnsiTheme="minorEastAsia" w:cs="仿宋" w:hint="eastAsia"/>
                <w:b/>
                <w:bCs/>
                <w:szCs w:val="21"/>
              </w:rPr>
              <w:t>一是</w:t>
            </w:r>
            <w:r w:rsidRPr="006800F5">
              <w:rPr>
                <w:rFonts w:asciiTheme="minorEastAsia" w:eastAsiaTheme="minorEastAsia" w:hAnsiTheme="minorEastAsia" w:cs="仿宋" w:hint="eastAsia"/>
                <w:szCs w:val="21"/>
              </w:rPr>
              <w:t>公司可以更好的利用富裕现金快速进行相应投资活动；</w:t>
            </w:r>
            <w:r w:rsidRPr="006800F5">
              <w:rPr>
                <w:rFonts w:asciiTheme="minorEastAsia" w:eastAsiaTheme="minorEastAsia" w:hAnsiTheme="minorEastAsia" w:cs="仿宋" w:hint="eastAsia"/>
                <w:b/>
                <w:bCs/>
                <w:szCs w:val="21"/>
              </w:rPr>
              <w:t>二是</w:t>
            </w:r>
            <w:r w:rsidRPr="006800F5">
              <w:rPr>
                <w:rFonts w:asciiTheme="minorEastAsia" w:eastAsiaTheme="minorEastAsia" w:hAnsiTheme="minorEastAsia" w:cs="仿宋" w:hint="eastAsia"/>
                <w:szCs w:val="21"/>
              </w:rPr>
              <w:t>现在美元存款利息较高，基本上可以推平借贷的利率；</w:t>
            </w:r>
            <w:r w:rsidRPr="006800F5">
              <w:rPr>
                <w:rFonts w:asciiTheme="minorEastAsia" w:eastAsiaTheme="minorEastAsia" w:hAnsiTheme="minorEastAsia" w:cs="仿宋" w:hint="eastAsia"/>
                <w:b/>
                <w:bCs/>
                <w:szCs w:val="21"/>
              </w:rPr>
              <w:t>三是</w:t>
            </w:r>
            <w:r w:rsidRPr="006800F5">
              <w:rPr>
                <w:rFonts w:asciiTheme="minorEastAsia" w:eastAsiaTheme="minorEastAsia" w:hAnsiTheme="minorEastAsia" w:cs="仿宋" w:hint="eastAsia"/>
                <w:szCs w:val="21"/>
              </w:rPr>
              <w:t>确保新区块今后较大规模的资本投入。</w:t>
            </w:r>
          </w:p>
          <w:p w:rsidR="00EE61F6" w:rsidRPr="006800F5" w:rsidRDefault="00EE61F6" w:rsidP="00EE61F6">
            <w:pPr>
              <w:spacing w:line="360" w:lineRule="auto"/>
              <w:rPr>
                <w:rFonts w:asciiTheme="minorEastAsia" w:eastAsiaTheme="minorEastAsia" w:hAnsiTheme="minorEastAsia" w:cs="仿宋"/>
                <w:b/>
                <w:bCs/>
                <w:szCs w:val="21"/>
              </w:rPr>
            </w:pPr>
            <w:r w:rsidRPr="006800F5">
              <w:rPr>
                <w:rFonts w:asciiTheme="minorEastAsia" w:eastAsiaTheme="minorEastAsia" w:hAnsiTheme="minorEastAsia" w:cs="仿宋" w:hint="eastAsia"/>
                <w:b/>
                <w:bCs/>
                <w:szCs w:val="21"/>
              </w:rPr>
              <w:t>10</w:t>
            </w:r>
            <w:r>
              <w:rPr>
                <w:rFonts w:asciiTheme="minorEastAsia" w:eastAsiaTheme="minorEastAsia" w:hAnsiTheme="minorEastAsia" w:cs="仿宋" w:hint="eastAsia"/>
                <w:b/>
                <w:bCs/>
                <w:szCs w:val="21"/>
              </w:rPr>
              <w:t>、</w:t>
            </w:r>
            <w:r w:rsidRPr="006800F5">
              <w:rPr>
                <w:rFonts w:asciiTheme="minorEastAsia" w:eastAsiaTheme="minorEastAsia" w:hAnsiTheme="minorEastAsia" w:cs="仿宋" w:hint="eastAsia"/>
                <w:b/>
                <w:bCs/>
                <w:szCs w:val="21"/>
              </w:rPr>
              <w:t>未来收购新区块，是用境外主体比如亚美能源，还是用境内主体？</w:t>
            </w:r>
          </w:p>
          <w:p w:rsidR="00EE61F6" w:rsidRPr="006800F5" w:rsidRDefault="00EE61F6" w:rsidP="00EE61F6">
            <w:pPr>
              <w:spacing w:line="360" w:lineRule="auto"/>
              <w:rPr>
                <w:rFonts w:asciiTheme="minorEastAsia" w:eastAsiaTheme="minorEastAsia" w:hAnsiTheme="minorEastAsia" w:cs="仿宋"/>
                <w:szCs w:val="21"/>
              </w:rPr>
            </w:pPr>
            <w:r w:rsidRPr="005C7B25">
              <w:rPr>
                <w:rFonts w:asciiTheme="minorEastAsia" w:eastAsiaTheme="minorEastAsia" w:hAnsiTheme="minorEastAsia" w:cs="仿宋" w:hint="eastAsia"/>
                <w:b/>
                <w:szCs w:val="21"/>
              </w:rPr>
              <w:t>回复：</w:t>
            </w:r>
            <w:r w:rsidRPr="006800F5">
              <w:rPr>
                <w:rFonts w:asciiTheme="minorEastAsia" w:eastAsiaTheme="minorEastAsia" w:hAnsiTheme="minorEastAsia" w:cs="仿宋" w:hint="eastAsia"/>
                <w:szCs w:val="21"/>
              </w:rPr>
              <w:t>总的原则是根据新区块的具体情况判断，以选择更为合适的主体进行收购，不排除有些通过公司旗下的境外主体收购，有些通过公司旗下的境内主体收购。</w:t>
            </w:r>
          </w:p>
          <w:p w:rsidR="00EE61F6" w:rsidRPr="006800F5" w:rsidRDefault="00EE61F6" w:rsidP="00EE61F6">
            <w:pPr>
              <w:spacing w:line="360" w:lineRule="auto"/>
              <w:rPr>
                <w:rFonts w:asciiTheme="minorEastAsia" w:eastAsiaTheme="minorEastAsia" w:hAnsiTheme="minorEastAsia" w:cs="仿宋"/>
                <w:b/>
                <w:bCs/>
                <w:szCs w:val="21"/>
              </w:rPr>
            </w:pPr>
            <w:r w:rsidRPr="006800F5">
              <w:rPr>
                <w:rFonts w:asciiTheme="minorEastAsia" w:eastAsiaTheme="minorEastAsia" w:hAnsiTheme="minorEastAsia" w:cs="仿宋" w:hint="eastAsia"/>
                <w:b/>
                <w:bCs/>
                <w:szCs w:val="21"/>
              </w:rPr>
              <w:t>11、中石油销售给城燃公司的价格有无下降可能？</w:t>
            </w:r>
          </w:p>
          <w:p w:rsidR="00963126" w:rsidRPr="00EE61F6" w:rsidRDefault="00EE61F6" w:rsidP="00EE61F6">
            <w:pPr>
              <w:spacing w:line="360" w:lineRule="auto"/>
              <w:rPr>
                <w:rFonts w:asciiTheme="minorEastAsia" w:eastAsiaTheme="minorEastAsia" w:hAnsiTheme="minorEastAsia" w:cs="仿宋"/>
                <w:szCs w:val="21"/>
              </w:rPr>
            </w:pPr>
            <w:r w:rsidRPr="005C7B25">
              <w:rPr>
                <w:rFonts w:asciiTheme="minorEastAsia" w:eastAsiaTheme="minorEastAsia" w:hAnsiTheme="minorEastAsia" w:cs="仿宋" w:hint="eastAsia"/>
                <w:b/>
                <w:szCs w:val="21"/>
              </w:rPr>
              <w:t>回复：</w:t>
            </w:r>
            <w:r w:rsidRPr="006800F5">
              <w:rPr>
                <w:rFonts w:asciiTheme="minorEastAsia" w:eastAsiaTheme="minorEastAsia" w:hAnsiTheme="minorEastAsia" w:cs="仿宋" w:hint="eastAsia"/>
                <w:szCs w:val="21"/>
              </w:rPr>
              <w:t>从过往历史数据来看，可能性不大。销售价格上涨对公司煤层气板块有利，但对城燃板块不利。当然，如果城燃板块的顺价工作能够有效落地的话，则对城燃板块的影响是有限的。</w:t>
            </w:r>
          </w:p>
        </w:tc>
      </w:tr>
      <w:tr w:rsidR="00963126">
        <w:tc>
          <w:tcPr>
            <w:tcW w:w="1908" w:type="dxa"/>
            <w:tcBorders>
              <w:top w:val="single" w:sz="4" w:space="0" w:color="auto"/>
              <w:left w:val="single" w:sz="4" w:space="0" w:color="auto"/>
              <w:bottom w:val="single" w:sz="4" w:space="0" w:color="auto"/>
              <w:right w:val="single" w:sz="4" w:space="0" w:color="auto"/>
            </w:tcBorders>
            <w:noWrap/>
            <w:vAlign w:val="center"/>
          </w:tcPr>
          <w:p w:rsidR="00963126" w:rsidRDefault="00AA308B">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noWrap/>
          </w:tcPr>
          <w:p w:rsidR="00963126" w:rsidRDefault="00AA308B">
            <w:pPr>
              <w:spacing w:line="420" w:lineRule="exact"/>
              <w:rPr>
                <w:bCs/>
                <w:iCs/>
                <w:color w:val="000000"/>
                <w:sz w:val="24"/>
              </w:rPr>
            </w:pPr>
            <w:r>
              <w:rPr>
                <w:rFonts w:hint="eastAsia"/>
                <w:bCs/>
                <w:iCs/>
                <w:color w:val="000000"/>
                <w:sz w:val="24"/>
              </w:rPr>
              <w:t>无</w:t>
            </w:r>
          </w:p>
        </w:tc>
      </w:tr>
      <w:tr w:rsidR="00963126">
        <w:tc>
          <w:tcPr>
            <w:tcW w:w="1908" w:type="dxa"/>
            <w:tcBorders>
              <w:top w:val="single" w:sz="4" w:space="0" w:color="auto"/>
              <w:left w:val="single" w:sz="4" w:space="0" w:color="auto"/>
              <w:bottom w:val="single" w:sz="4" w:space="0" w:color="auto"/>
              <w:right w:val="single" w:sz="4" w:space="0" w:color="auto"/>
            </w:tcBorders>
            <w:noWrap/>
            <w:vAlign w:val="center"/>
          </w:tcPr>
          <w:p w:rsidR="00963126" w:rsidRDefault="00AA308B">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noWrap/>
          </w:tcPr>
          <w:p w:rsidR="00963126" w:rsidRDefault="00AA308B" w:rsidP="00EE61F6">
            <w:pPr>
              <w:spacing w:line="420" w:lineRule="exact"/>
              <w:rPr>
                <w:bCs/>
                <w:iCs/>
                <w:color w:val="000000"/>
                <w:sz w:val="24"/>
              </w:rPr>
            </w:pPr>
            <w:r>
              <w:rPr>
                <w:rFonts w:hint="eastAsia"/>
                <w:bCs/>
                <w:iCs/>
                <w:color w:val="000000"/>
                <w:sz w:val="24"/>
              </w:rPr>
              <w:t>2023</w:t>
            </w:r>
            <w:r>
              <w:rPr>
                <w:rFonts w:hint="eastAsia"/>
                <w:bCs/>
                <w:iCs/>
                <w:color w:val="000000"/>
                <w:sz w:val="24"/>
              </w:rPr>
              <w:t>年</w:t>
            </w:r>
            <w:r>
              <w:rPr>
                <w:rFonts w:hint="eastAsia"/>
                <w:bCs/>
                <w:iCs/>
                <w:color w:val="000000"/>
                <w:sz w:val="24"/>
              </w:rPr>
              <w:t>1</w:t>
            </w:r>
            <w:r>
              <w:rPr>
                <w:bCs/>
                <w:iCs/>
                <w:color w:val="000000"/>
                <w:sz w:val="24"/>
              </w:rPr>
              <w:t>1</w:t>
            </w:r>
            <w:r>
              <w:rPr>
                <w:rFonts w:hint="eastAsia"/>
                <w:bCs/>
                <w:iCs/>
                <w:color w:val="000000"/>
                <w:sz w:val="24"/>
              </w:rPr>
              <w:t>月</w:t>
            </w:r>
            <w:r w:rsidR="00EE61F6">
              <w:rPr>
                <w:rFonts w:hint="eastAsia"/>
                <w:bCs/>
                <w:iCs/>
                <w:color w:val="000000"/>
                <w:sz w:val="24"/>
              </w:rPr>
              <w:t>9</w:t>
            </w:r>
            <w:r>
              <w:rPr>
                <w:rFonts w:hint="eastAsia"/>
                <w:bCs/>
                <w:iCs/>
                <w:color w:val="000000"/>
                <w:sz w:val="24"/>
              </w:rPr>
              <w:t>日</w:t>
            </w:r>
          </w:p>
        </w:tc>
      </w:tr>
    </w:tbl>
    <w:p w:rsidR="00963126" w:rsidRDefault="00963126"/>
    <w:sectPr w:rsidR="00963126" w:rsidSect="00583F98">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ED2" w:rsidRDefault="00CE7ED2">
      <w:r>
        <w:separator/>
      </w:r>
    </w:p>
  </w:endnote>
  <w:endnote w:type="continuationSeparator" w:id="1">
    <w:p w:rsidR="00CE7ED2" w:rsidRDefault="00CE7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等线">
    <w:altName w:val="DengXian"/>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126" w:rsidRDefault="00963126">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ED2" w:rsidRDefault="00CE7ED2">
      <w:r>
        <w:separator/>
      </w:r>
    </w:p>
  </w:footnote>
  <w:footnote w:type="continuationSeparator" w:id="1">
    <w:p w:rsidR="00CE7ED2" w:rsidRDefault="00CE7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126" w:rsidRDefault="00963126">
    <w:pPr>
      <w:pStyle w:val="a5"/>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D445F"/>
    <w:multiLevelType w:val="multilevel"/>
    <w:tmpl w:val="308D445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8604B42"/>
    <w:multiLevelType w:val="singleLevel"/>
    <w:tmpl w:val="58604B42"/>
    <w:lvl w:ilvl="0">
      <w:start w:val="8"/>
      <w:numFmt w:val="decimal"/>
      <w:suff w:val="nothing"/>
      <w:lvlText w:val="%1、"/>
      <w:lvlJc w:val="left"/>
    </w:lvl>
  </w:abstractNum>
  <w:abstractNum w:abstractNumId="2">
    <w:nsid w:val="7E0F893C"/>
    <w:multiLevelType w:val="singleLevel"/>
    <w:tmpl w:val="7E0F893C"/>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gzMjc1NjI1ODc3NWNiMWE1ZDc4MTE2ZDg5YTc4ODIifQ=="/>
  </w:docVars>
  <w:rsids>
    <w:rsidRoot w:val="00172A27"/>
    <w:rsid w:val="B7DDD54D"/>
    <w:rsid w:val="E3FFE6ED"/>
    <w:rsid w:val="F5DB8A63"/>
    <w:rsid w:val="F797912E"/>
    <w:rsid w:val="FE7B4896"/>
    <w:rsid w:val="000268C0"/>
    <w:rsid w:val="0003197F"/>
    <w:rsid w:val="000363B5"/>
    <w:rsid w:val="000375D7"/>
    <w:rsid w:val="00043015"/>
    <w:rsid w:val="00046DDE"/>
    <w:rsid w:val="00047EB9"/>
    <w:rsid w:val="00060A74"/>
    <w:rsid w:val="00067110"/>
    <w:rsid w:val="0009298A"/>
    <w:rsid w:val="000A2808"/>
    <w:rsid w:val="000A3BAC"/>
    <w:rsid w:val="000C26FD"/>
    <w:rsid w:val="000C2D85"/>
    <w:rsid w:val="000E5700"/>
    <w:rsid w:val="000F091D"/>
    <w:rsid w:val="000F0C4B"/>
    <w:rsid w:val="000F0E22"/>
    <w:rsid w:val="00105A04"/>
    <w:rsid w:val="001169A9"/>
    <w:rsid w:val="00125EB2"/>
    <w:rsid w:val="001415BC"/>
    <w:rsid w:val="00142A4C"/>
    <w:rsid w:val="00144279"/>
    <w:rsid w:val="001452FF"/>
    <w:rsid w:val="0016617A"/>
    <w:rsid w:val="00167E99"/>
    <w:rsid w:val="00172A27"/>
    <w:rsid w:val="001975AB"/>
    <w:rsid w:val="001A00F5"/>
    <w:rsid w:val="001A1F65"/>
    <w:rsid w:val="001A5CE9"/>
    <w:rsid w:val="001C50AD"/>
    <w:rsid w:val="001C54BE"/>
    <w:rsid w:val="001D22EE"/>
    <w:rsid w:val="001D4C89"/>
    <w:rsid w:val="001E1838"/>
    <w:rsid w:val="001E3145"/>
    <w:rsid w:val="001E6509"/>
    <w:rsid w:val="001E7968"/>
    <w:rsid w:val="00214907"/>
    <w:rsid w:val="0022180A"/>
    <w:rsid w:val="00223ABC"/>
    <w:rsid w:val="002241B9"/>
    <w:rsid w:val="002274D9"/>
    <w:rsid w:val="0023455A"/>
    <w:rsid w:val="00237994"/>
    <w:rsid w:val="00251D58"/>
    <w:rsid w:val="002530EE"/>
    <w:rsid w:val="002549E6"/>
    <w:rsid w:val="00256602"/>
    <w:rsid w:val="00271C8D"/>
    <w:rsid w:val="00273B53"/>
    <w:rsid w:val="0028080C"/>
    <w:rsid w:val="00284774"/>
    <w:rsid w:val="00295257"/>
    <w:rsid w:val="00297703"/>
    <w:rsid w:val="002A0826"/>
    <w:rsid w:val="002A0984"/>
    <w:rsid w:val="002A589B"/>
    <w:rsid w:val="002B1184"/>
    <w:rsid w:val="002B71B8"/>
    <w:rsid w:val="002B7469"/>
    <w:rsid w:val="002C22C6"/>
    <w:rsid w:val="002C6568"/>
    <w:rsid w:val="002C723B"/>
    <w:rsid w:val="002D39BC"/>
    <w:rsid w:val="002E1B15"/>
    <w:rsid w:val="002E1D3A"/>
    <w:rsid w:val="002E797A"/>
    <w:rsid w:val="003005F0"/>
    <w:rsid w:val="003030BF"/>
    <w:rsid w:val="00304F89"/>
    <w:rsid w:val="00306023"/>
    <w:rsid w:val="0031706B"/>
    <w:rsid w:val="00327D5D"/>
    <w:rsid w:val="00344914"/>
    <w:rsid w:val="00346917"/>
    <w:rsid w:val="00354A7B"/>
    <w:rsid w:val="00360FDA"/>
    <w:rsid w:val="00363075"/>
    <w:rsid w:val="00367D18"/>
    <w:rsid w:val="00372A1C"/>
    <w:rsid w:val="0037435A"/>
    <w:rsid w:val="003765AE"/>
    <w:rsid w:val="00377D8F"/>
    <w:rsid w:val="00383679"/>
    <w:rsid w:val="003A1E68"/>
    <w:rsid w:val="003B0122"/>
    <w:rsid w:val="003B0BE5"/>
    <w:rsid w:val="003D18F1"/>
    <w:rsid w:val="003E001E"/>
    <w:rsid w:val="003F7761"/>
    <w:rsid w:val="003F7C4D"/>
    <w:rsid w:val="0040075F"/>
    <w:rsid w:val="00403300"/>
    <w:rsid w:val="004118C0"/>
    <w:rsid w:val="00417A31"/>
    <w:rsid w:val="0042004B"/>
    <w:rsid w:val="004265CB"/>
    <w:rsid w:val="00433384"/>
    <w:rsid w:val="0043777D"/>
    <w:rsid w:val="00452D83"/>
    <w:rsid w:val="00456EDA"/>
    <w:rsid w:val="0045767F"/>
    <w:rsid w:val="00463E9B"/>
    <w:rsid w:val="00467414"/>
    <w:rsid w:val="00473904"/>
    <w:rsid w:val="00473F30"/>
    <w:rsid w:val="0048591A"/>
    <w:rsid w:val="00486D86"/>
    <w:rsid w:val="0048721A"/>
    <w:rsid w:val="004A0BD5"/>
    <w:rsid w:val="004A1BBF"/>
    <w:rsid w:val="004A73E5"/>
    <w:rsid w:val="004B2A79"/>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3F98"/>
    <w:rsid w:val="00585A1B"/>
    <w:rsid w:val="00591260"/>
    <w:rsid w:val="00591314"/>
    <w:rsid w:val="00593D40"/>
    <w:rsid w:val="00595F1B"/>
    <w:rsid w:val="005A3BE0"/>
    <w:rsid w:val="005B1026"/>
    <w:rsid w:val="005B642F"/>
    <w:rsid w:val="005C04C1"/>
    <w:rsid w:val="005C1785"/>
    <w:rsid w:val="005C7B2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55859"/>
    <w:rsid w:val="006571F2"/>
    <w:rsid w:val="00662505"/>
    <w:rsid w:val="0066674C"/>
    <w:rsid w:val="006760F7"/>
    <w:rsid w:val="006861C7"/>
    <w:rsid w:val="00686DDF"/>
    <w:rsid w:val="00695FF3"/>
    <w:rsid w:val="00697B12"/>
    <w:rsid w:val="006A55BB"/>
    <w:rsid w:val="006A7613"/>
    <w:rsid w:val="006B661A"/>
    <w:rsid w:val="006B7D00"/>
    <w:rsid w:val="006C6BC5"/>
    <w:rsid w:val="006D61A2"/>
    <w:rsid w:val="006E1DB4"/>
    <w:rsid w:val="0072218D"/>
    <w:rsid w:val="00753DB6"/>
    <w:rsid w:val="00763847"/>
    <w:rsid w:val="00771FE3"/>
    <w:rsid w:val="00776BDE"/>
    <w:rsid w:val="00786870"/>
    <w:rsid w:val="00792237"/>
    <w:rsid w:val="0079272A"/>
    <w:rsid w:val="007A1DA9"/>
    <w:rsid w:val="007A486B"/>
    <w:rsid w:val="007B2252"/>
    <w:rsid w:val="007B79D9"/>
    <w:rsid w:val="007C67B1"/>
    <w:rsid w:val="007E354A"/>
    <w:rsid w:val="007E69C8"/>
    <w:rsid w:val="008005EF"/>
    <w:rsid w:val="0080525B"/>
    <w:rsid w:val="008062C5"/>
    <w:rsid w:val="0080741A"/>
    <w:rsid w:val="00814B5B"/>
    <w:rsid w:val="00815F4F"/>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63126"/>
    <w:rsid w:val="009767DD"/>
    <w:rsid w:val="00977AF2"/>
    <w:rsid w:val="00985FC5"/>
    <w:rsid w:val="00993BDD"/>
    <w:rsid w:val="009A6DFB"/>
    <w:rsid w:val="009B6EC0"/>
    <w:rsid w:val="009C7FAF"/>
    <w:rsid w:val="009D4199"/>
    <w:rsid w:val="009E3790"/>
    <w:rsid w:val="009E5E6A"/>
    <w:rsid w:val="009F0DD5"/>
    <w:rsid w:val="009F1B95"/>
    <w:rsid w:val="009F6C05"/>
    <w:rsid w:val="00A13CB6"/>
    <w:rsid w:val="00A14A1A"/>
    <w:rsid w:val="00A22CDD"/>
    <w:rsid w:val="00A25AEE"/>
    <w:rsid w:val="00A31EB1"/>
    <w:rsid w:val="00A33AEA"/>
    <w:rsid w:val="00A45657"/>
    <w:rsid w:val="00A461CD"/>
    <w:rsid w:val="00A469C5"/>
    <w:rsid w:val="00A5317D"/>
    <w:rsid w:val="00A6284E"/>
    <w:rsid w:val="00A63E81"/>
    <w:rsid w:val="00A832E2"/>
    <w:rsid w:val="00A8775A"/>
    <w:rsid w:val="00AA1B05"/>
    <w:rsid w:val="00AA308B"/>
    <w:rsid w:val="00AA5998"/>
    <w:rsid w:val="00AB07E7"/>
    <w:rsid w:val="00AC4E85"/>
    <w:rsid w:val="00AD1BA8"/>
    <w:rsid w:val="00AD7FD5"/>
    <w:rsid w:val="00B02A29"/>
    <w:rsid w:val="00B03522"/>
    <w:rsid w:val="00B04AD6"/>
    <w:rsid w:val="00B14CAA"/>
    <w:rsid w:val="00B257CE"/>
    <w:rsid w:val="00B30C2D"/>
    <w:rsid w:val="00B4746C"/>
    <w:rsid w:val="00B65354"/>
    <w:rsid w:val="00B71A0E"/>
    <w:rsid w:val="00B81765"/>
    <w:rsid w:val="00B832F5"/>
    <w:rsid w:val="00B930F6"/>
    <w:rsid w:val="00BA25EE"/>
    <w:rsid w:val="00BA2FAB"/>
    <w:rsid w:val="00BB5E28"/>
    <w:rsid w:val="00BD15F3"/>
    <w:rsid w:val="00BD7986"/>
    <w:rsid w:val="00BD79D3"/>
    <w:rsid w:val="00BF08D9"/>
    <w:rsid w:val="00BF3EEA"/>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1984"/>
    <w:rsid w:val="00CD25AD"/>
    <w:rsid w:val="00CD3FFC"/>
    <w:rsid w:val="00CE7ED2"/>
    <w:rsid w:val="00CF565C"/>
    <w:rsid w:val="00D016A3"/>
    <w:rsid w:val="00D512E3"/>
    <w:rsid w:val="00D572FB"/>
    <w:rsid w:val="00D602C9"/>
    <w:rsid w:val="00DA26A9"/>
    <w:rsid w:val="00DB01FF"/>
    <w:rsid w:val="00DB07E6"/>
    <w:rsid w:val="00DC7778"/>
    <w:rsid w:val="00DE7391"/>
    <w:rsid w:val="00DF2DB5"/>
    <w:rsid w:val="00DF3343"/>
    <w:rsid w:val="00DF6560"/>
    <w:rsid w:val="00E04CC0"/>
    <w:rsid w:val="00E136FF"/>
    <w:rsid w:val="00E32528"/>
    <w:rsid w:val="00E35F26"/>
    <w:rsid w:val="00E4307A"/>
    <w:rsid w:val="00E53165"/>
    <w:rsid w:val="00E55AE8"/>
    <w:rsid w:val="00E61EF7"/>
    <w:rsid w:val="00E663B4"/>
    <w:rsid w:val="00E80CEB"/>
    <w:rsid w:val="00E9131D"/>
    <w:rsid w:val="00EA5103"/>
    <w:rsid w:val="00EA6FB9"/>
    <w:rsid w:val="00EB5E6A"/>
    <w:rsid w:val="00EC2AD7"/>
    <w:rsid w:val="00ED7DE0"/>
    <w:rsid w:val="00EE61F6"/>
    <w:rsid w:val="00EE7891"/>
    <w:rsid w:val="00EF49FE"/>
    <w:rsid w:val="00EF5341"/>
    <w:rsid w:val="00F04908"/>
    <w:rsid w:val="00F07C21"/>
    <w:rsid w:val="00F12EF6"/>
    <w:rsid w:val="00F21065"/>
    <w:rsid w:val="00F24CB4"/>
    <w:rsid w:val="00F43465"/>
    <w:rsid w:val="00F45475"/>
    <w:rsid w:val="00F64E72"/>
    <w:rsid w:val="00F70C7D"/>
    <w:rsid w:val="00F9272E"/>
    <w:rsid w:val="00F9630D"/>
    <w:rsid w:val="00F97743"/>
    <w:rsid w:val="00FA6DAF"/>
    <w:rsid w:val="00FC6884"/>
    <w:rsid w:val="00FE0939"/>
    <w:rsid w:val="00FE4E74"/>
    <w:rsid w:val="00FE62F3"/>
    <w:rsid w:val="00FF71D2"/>
    <w:rsid w:val="1B2418A5"/>
    <w:rsid w:val="1FBFC074"/>
    <w:rsid w:val="36FB9E1F"/>
    <w:rsid w:val="3BFA3B96"/>
    <w:rsid w:val="3CEF3472"/>
    <w:rsid w:val="3EFF16E9"/>
    <w:rsid w:val="6975100E"/>
    <w:rsid w:val="77CF73AC"/>
    <w:rsid w:val="78FF01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83F98"/>
    <w:rPr>
      <w:sz w:val="18"/>
      <w:szCs w:val="18"/>
    </w:rPr>
  </w:style>
  <w:style w:type="paragraph" w:styleId="a4">
    <w:name w:val="footer"/>
    <w:basedOn w:val="a"/>
    <w:link w:val="Char0"/>
    <w:qFormat/>
    <w:rsid w:val="00583F98"/>
    <w:pPr>
      <w:tabs>
        <w:tab w:val="center" w:pos="4153"/>
        <w:tab w:val="right" w:pos="8306"/>
      </w:tabs>
      <w:snapToGrid w:val="0"/>
      <w:jc w:val="left"/>
    </w:pPr>
    <w:rPr>
      <w:sz w:val="18"/>
      <w:szCs w:val="18"/>
    </w:rPr>
  </w:style>
  <w:style w:type="paragraph" w:styleId="a5">
    <w:name w:val="header"/>
    <w:basedOn w:val="a"/>
    <w:link w:val="Char1"/>
    <w:qFormat/>
    <w:rsid w:val="00583F9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583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rsid w:val="00583F98"/>
    <w:pPr>
      <w:ind w:firstLineChars="200" w:firstLine="420"/>
    </w:pPr>
    <w:rPr>
      <w:rFonts w:ascii="Calibri" w:hAnsi="Calibri"/>
      <w:szCs w:val="22"/>
    </w:rPr>
  </w:style>
  <w:style w:type="paragraph" w:customStyle="1" w:styleId="CharCharChar">
    <w:name w:val="Char Char Char"/>
    <w:basedOn w:val="a"/>
    <w:qFormat/>
    <w:rsid w:val="00583F98"/>
    <w:rPr>
      <w:szCs w:val="21"/>
    </w:rPr>
  </w:style>
  <w:style w:type="paragraph" w:customStyle="1" w:styleId="CharCharCharCharCharCharCharCharCharCharCharCharCharCharCharChar">
    <w:name w:val="Char Char Char Char Char Char Char Char Char Char Char Char Char Char Char Char"/>
    <w:basedOn w:val="a"/>
    <w:qFormat/>
    <w:rsid w:val="00583F98"/>
  </w:style>
  <w:style w:type="paragraph" w:customStyle="1" w:styleId="CharCharChar1">
    <w:name w:val="Char Char Char1"/>
    <w:basedOn w:val="a"/>
    <w:qFormat/>
    <w:rsid w:val="00583F98"/>
  </w:style>
  <w:style w:type="character" w:customStyle="1" w:styleId="Char0">
    <w:name w:val="页脚 Char"/>
    <w:link w:val="a4"/>
    <w:qFormat/>
    <w:rsid w:val="00583F98"/>
    <w:rPr>
      <w:kern w:val="2"/>
      <w:sz w:val="18"/>
      <w:szCs w:val="18"/>
    </w:rPr>
  </w:style>
  <w:style w:type="character" w:customStyle="1" w:styleId="Char1">
    <w:name w:val="页眉 Char"/>
    <w:link w:val="a5"/>
    <w:qFormat/>
    <w:rsid w:val="00583F98"/>
    <w:rPr>
      <w:kern w:val="2"/>
      <w:sz w:val="18"/>
      <w:szCs w:val="18"/>
    </w:rPr>
  </w:style>
  <w:style w:type="character" w:customStyle="1" w:styleId="Char">
    <w:name w:val="批注框文本 Char"/>
    <w:link w:val="a3"/>
    <w:qFormat/>
    <w:rsid w:val="00583F98"/>
    <w:rPr>
      <w:kern w:val="2"/>
      <w:sz w:val="18"/>
      <w:szCs w:val="18"/>
    </w:rPr>
  </w:style>
  <w:style w:type="paragraph" w:styleId="a6">
    <w:name w:val="List Paragraph"/>
    <w:basedOn w:val="a"/>
    <w:uiPriority w:val="34"/>
    <w:qFormat/>
    <w:rsid w:val="00583F98"/>
    <w:pPr>
      <w:ind w:firstLineChars="200" w:firstLine="420"/>
    </w:pPr>
    <w:rPr>
      <w:rFonts w:ascii="等线" w:eastAsia="等线" w:hAnsi="等线"/>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472</Words>
  <Characters>2697</Characters>
  <Application>Microsoft Office Word</Application>
  <DocSecurity>0</DocSecurity>
  <Lines>22</Lines>
  <Paragraphs>6</Paragraphs>
  <ScaleCrop>false</ScaleCrop>
  <Company>微软中国</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282</cp:revision>
  <cp:lastPrinted>2014-02-21T05:34:00Z</cp:lastPrinted>
  <dcterms:created xsi:type="dcterms:W3CDTF">2012-09-09T08:59:00Z</dcterms:created>
  <dcterms:modified xsi:type="dcterms:W3CDTF">2023-11-10T04:44:00Z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85BE8A87038140CE909BDA616D64B521_13</vt:lpwstr>
  </property>
</Properties>
</file>