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0490" w14:textId="77777777" w:rsidR="00226B25" w:rsidRPr="009555DF" w:rsidRDefault="00226B25" w:rsidP="009555DF">
      <w:pPr>
        <w:spacing w:after="0" w:line="240" w:lineRule="auto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 w:rsidRPr="009555DF">
        <w:rPr>
          <w:rFonts w:ascii="Times New Roman" w:eastAsia="楷体" w:hAnsi="Times New Roman" w:cs="Times New Roman"/>
          <w:b/>
          <w:sz w:val="28"/>
          <w:szCs w:val="28"/>
        </w:rPr>
        <w:t>蓝星安迪苏股份有限公司</w:t>
      </w:r>
    </w:p>
    <w:p w14:paraId="6172E3CC" w14:textId="1E5A055A" w:rsidR="00226B25" w:rsidRPr="009555DF" w:rsidRDefault="008D533C" w:rsidP="009555DF">
      <w:pPr>
        <w:spacing w:after="0" w:line="240" w:lineRule="auto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 w:rsidRPr="008D533C">
        <w:rPr>
          <w:rFonts w:ascii="Times New Roman" w:eastAsia="楷体" w:hAnsi="Times New Roman" w:cs="Times New Roman" w:hint="eastAsia"/>
          <w:b/>
          <w:sz w:val="28"/>
          <w:szCs w:val="28"/>
        </w:rPr>
        <w:t>2023</w:t>
      </w:r>
      <w:r w:rsidRPr="008D533C">
        <w:rPr>
          <w:rFonts w:ascii="Times New Roman" w:eastAsia="楷体" w:hAnsi="Times New Roman" w:cs="Times New Roman" w:hint="eastAsia"/>
          <w:b/>
          <w:sz w:val="28"/>
          <w:szCs w:val="28"/>
        </w:rPr>
        <w:t>年</w:t>
      </w:r>
      <w:r w:rsidR="004462EB">
        <w:rPr>
          <w:rFonts w:ascii="Times New Roman" w:eastAsia="楷体" w:hAnsi="Times New Roman" w:cs="Times New Roman" w:hint="eastAsia"/>
          <w:b/>
          <w:sz w:val="28"/>
          <w:szCs w:val="28"/>
        </w:rPr>
        <w:t>三</w:t>
      </w:r>
      <w:r w:rsidRPr="008D533C">
        <w:rPr>
          <w:rFonts w:ascii="Times New Roman" w:eastAsia="楷体" w:hAnsi="Times New Roman" w:cs="Times New Roman" w:hint="eastAsia"/>
          <w:b/>
          <w:sz w:val="28"/>
          <w:szCs w:val="28"/>
        </w:rPr>
        <w:t>季度</w:t>
      </w:r>
      <w:r w:rsidR="001947D3">
        <w:rPr>
          <w:rFonts w:ascii="Times New Roman" w:eastAsia="楷体" w:hAnsi="Times New Roman" w:cs="Times New Roman" w:hint="eastAsia"/>
          <w:b/>
          <w:sz w:val="28"/>
          <w:szCs w:val="28"/>
        </w:rPr>
        <w:t>报告</w:t>
      </w:r>
      <w:r w:rsidR="004462EB">
        <w:rPr>
          <w:rFonts w:ascii="Times New Roman" w:eastAsia="楷体" w:hAnsi="Times New Roman" w:cs="Times New Roman" w:hint="eastAsia"/>
          <w:b/>
          <w:sz w:val="28"/>
          <w:szCs w:val="28"/>
        </w:rPr>
        <w:t>投资者线上沟通交流会</w:t>
      </w:r>
      <w:r w:rsidR="00226B25" w:rsidRPr="009555DF">
        <w:rPr>
          <w:rFonts w:ascii="Times New Roman" w:eastAsia="楷体" w:hAnsi="Times New Roman" w:cs="Times New Roman"/>
          <w:b/>
          <w:sz w:val="28"/>
          <w:szCs w:val="28"/>
        </w:rPr>
        <w:t>记录</w:t>
      </w:r>
    </w:p>
    <w:p w14:paraId="2540BE47" w14:textId="77777777" w:rsidR="009555DF" w:rsidRPr="009555DF" w:rsidRDefault="009555DF" w:rsidP="009555DF">
      <w:pPr>
        <w:spacing w:after="0" w:line="240" w:lineRule="auto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14:paraId="14010E29" w14:textId="77777777" w:rsidR="009555DF" w:rsidRDefault="00722932" w:rsidP="00854A00">
      <w:pPr>
        <w:pStyle w:val="a8"/>
        <w:numPr>
          <w:ilvl w:val="0"/>
          <w:numId w:val="1"/>
        </w:numPr>
        <w:spacing w:before="100" w:beforeAutospacing="1"/>
        <w:ind w:left="0" w:firstLineChars="0" w:firstLine="0"/>
        <w:rPr>
          <w:rFonts w:ascii="Times New Roman" w:eastAsia="楷体" w:hAnsi="Times New Roman"/>
          <w:sz w:val="24"/>
          <w:szCs w:val="24"/>
        </w:rPr>
      </w:pPr>
      <w:r w:rsidRPr="009555DF">
        <w:rPr>
          <w:rFonts w:ascii="Times New Roman" w:eastAsia="楷体" w:hAnsi="Times New Roman"/>
          <w:sz w:val="24"/>
          <w:szCs w:val="24"/>
        </w:rPr>
        <w:t>会议</w:t>
      </w:r>
      <w:r w:rsidR="00226B25" w:rsidRPr="009555DF">
        <w:rPr>
          <w:rFonts w:ascii="Times New Roman" w:eastAsia="楷体" w:hAnsi="Times New Roman"/>
          <w:sz w:val="24"/>
          <w:szCs w:val="24"/>
        </w:rPr>
        <w:t>时间</w:t>
      </w:r>
      <w:r w:rsidR="00527842" w:rsidRPr="009555DF">
        <w:rPr>
          <w:rFonts w:ascii="Times New Roman" w:eastAsia="楷体" w:hAnsi="Times New Roman"/>
          <w:sz w:val="24"/>
          <w:szCs w:val="24"/>
        </w:rPr>
        <w:t>：</w:t>
      </w:r>
    </w:p>
    <w:p w14:paraId="3ABBCD87" w14:textId="7E8C1BC4" w:rsidR="009555DF" w:rsidRPr="009555DF" w:rsidRDefault="00226B25" w:rsidP="00305D2B">
      <w:pPr>
        <w:pStyle w:val="a8"/>
        <w:ind w:leftChars="216" w:left="475" w:firstLineChars="0" w:firstLine="0"/>
        <w:rPr>
          <w:rFonts w:ascii="Times New Roman" w:eastAsia="楷体" w:hAnsi="Times New Roman"/>
          <w:sz w:val="24"/>
          <w:szCs w:val="24"/>
        </w:rPr>
      </w:pPr>
      <w:r w:rsidRPr="009555DF">
        <w:rPr>
          <w:rFonts w:ascii="Times New Roman" w:eastAsia="楷体" w:hAnsi="Times New Roman"/>
          <w:sz w:val="24"/>
          <w:szCs w:val="24"/>
        </w:rPr>
        <w:t>20</w:t>
      </w:r>
      <w:r w:rsidR="00E54478" w:rsidRPr="009555DF">
        <w:rPr>
          <w:rFonts w:ascii="Times New Roman" w:eastAsia="楷体" w:hAnsi="Times New Roman"/>
          <w:sz w:val="24"/>
          <w:szCs w:val="24"/>
        </w:rPr>
        <w:t>2</w:t>
      </w:r>
      <w:r w:rsidR="005E0762">
        <w:rPr>
          <w:rFonts w:ascii="Times New Roman" w:eastAsia="楷体" w:hAnsi="Times New Roman"/>
          <w:sz w:val="24"/>
          <w:szCs w:val="24"/>
        </w:rPr>
        <w:t>3</w:t>
      </w:r>
      <w:r w:rsidRPr="009555DF">
        <w:rPr>
          <w:rFonts w:ascii="Times New Roman" w:eastAsia="楷体" w:hAnsi="Times New Roman"/>
          <w:sz w:val="24"/>
          <w:szCs w:val="24"/>
        </w:rPr>
        <w:t>年</w:t>
      </w:r>
      <w:r w:rsidR="004462EB">
        <w:rPr>
          <w:rFonts w:ascii="Times New Roman" w:eastAsia="楷体" w:hAnsi="Times New Roman"/>
          <w:sz w:val="24"/>
          <w:szCs w:val="24"/>
        </w:rPr>
        <w:t>11</w:t>
      </w:r>
      <w:r w:rsidRPr="009555DF">
        <w:rPr>
          <w:rFonts w:ascii="Times New Roman" w:eastAsia="楷体" w:hAnsi="Times New Roman"/>
          <w:sz w:val="24"/>
          <w:szCs w:val="24"/>
        </w:rPr>
        <w:t>月</w:t>
      </w:r>
      <w:r w:rsidR="00463B04">
        <w:rPr>
          <w:rFonts w:ascii="Times New Roman" w:eastAsia="楷体" w:hAnsi="Times New Roman" w:hint="eastAsia"/>
          <w:sz w:val="24"/>
          <w:szCs w:val="24"/>
        </w:rPr>
        <w:t>第一周</w:t>
      </w:r>
      <w:r w:rsidR="001947D3">
        <w:rPr>
          <w:rFonts w:ascii="Times New Roman" w:eastAsia="楷体" w:hAnsi="Times New Roman" w:hint="eastAsia"/>
          <w:sz w:val="24"/>
          <w:szCs w:val="24"/>
        </w:rPr>
        <w:t>。</w:t>
      </w:r>
    </w:p>
    <w:p w14:paraId="423EF601" w14:textId="1F8A9D57" w:rsidR="00FA3F64" w:rsidRPr="00030A0E" w:rsidRDefault="00F30264" w:rsidP="00030A0E">
      <w:pPr>
        <w:pStyle w:val="a8"/>
        <w:numPr>
          <w:ilvl w:val="0"/>
          <w:numId w:val="1"/>
        </w:numPr>
        <w:spacing w:before="100" w:beforeAutospacing="1"/>
        <w:ind w:firstLineChars="0"/>
        <w:rPr>
          <w:rFonts w:ascii="Times New Roman" w:eastAsia="楷体" w:hAnsi="Times New Roman"/>
          <w:sz w:val="24"/>
          <w:szCs w:val="24"/>
        </w:rPr>
      </w:pPr>
      <w:r w:rsidRPr="00F30264">
        <w:rPr>
          <w:rFonts w:ascii="Times New Roman" w:eastAsia="楷体" w:hAnsi="Times New Roman" w:hint="eastAsia"/>
          <w:sz w:val="24"/>
          <w:szCs w:val="24"/>
        </w:rPr>
        <w:t>参与单位名称及人员姓名</w:t>
      </w:r>
    </w:p>
    <w:p w14:paraId="00334050" w14:textId="49E77E33" w:rsidR="00030A0E" w:rsidRDefault="00030A0E" w:rsidP="00030A0E">
      <w:pPr>
        <w:pStyle w:val="a8"/>
        <w:ind w:firstLine="480"/>
        <w:rPr>
          <w:rFonts w:ascii="Times New Roman" w:eastAsia="楷体" w:hAnsi="Times New Roman"/>
          <w:sz w:val="24"/>
          <w:szCs w:val="24"/>
        </w:rPr>
      </w:pPr>
      <w:r w:rsidRPr="00030A0E">
        <w:rPr>
          <w:rFonts w:ascii="Times New Roman" w:eastAsia="楷体" w:hAnsi="Times New Roman" w:hint="eastAsia"/>
          <w:sz w:val="24"/>
          <w:szCs w:val="24"/>
        </w:rPr>
        <w:t>部分参会机构名单详见附件清单。</w:t>
      </w:r>
    </w:p>
    <w:p w14:paraId="5E01156C" w14:textId="5A99F5EE" w:rsidR="00030A0E" w:rsidRDefault="00FB4C84" w:rsidP="001947D3">
      <w:pPr>
        <w:pStyle w:val="a8"/>
        <w:ind w:firstLine="480"/>
        <w:rPr>
          <w:rFonts w:ascii="Times New Roman" w:eastAsia="楷体" w:hAnsi="Times New Roman"/>
          <w:sz w:val="24"/>
          <w:szCs w:val="24"/>
        </w:rPr>
      </w:pPr>
      <w:r w:rsidRPr="00FB4C84">
        <w:rPr>
          <w:rFonts w:ascii="Times New Roman" w:eastAsia="楷体" w:hAnsi="Times New Roman" w:hint="eastAsia"/>
          <w:sz w:val="24"/>
          <w:szCs w:val="24"/>
        </w:rPr>
        <w:t>重要提示：参会机构名单由组织机构提供并经整理后展示。公司无法保证参会机构单位名称的完整性、准确性，敬请投资者注意。</w:t>
      </w:r>
    </w:p>
    <w:p w14:paraId="5F7CA033" w14:textId="77777777" w:rsidR="001947D3" w:rsidRDefault="001947D3" w:rsidP="001947D3">
      <w:pPr>
        <w:pStyle w:val="a8"/>
        <w:ind w:firstLine="480"/>
        <w:rPr>
          <w:rFonts w:ascii="Times New Roman" w:eastAsia="楷体" w:hAnsi="Times New Roman"/>
          <w:sz w:val="24"/>
          <w:szCs w:val="24"/>
        </w:rPr>
      </w:pPr>
    </w:p>
    <w:p w14:paraId="297D36D7" w14:textId="1B98714A" w:rsidR="008A7352" w:rsidRPr="008A7352" w:rsidRDefault="00F30264" w:rsidP="00E810C3">
      <w:pPr>
        <w:pStyle w:val="a8"/>
        <w:numPr>
          <w:ilvl w:val="0"/>
          <w:numId w:val="1"/>
        </w:numPr>
        <w:ind w:left="0" w:firstLineChars="0" w:firstLine="0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公司接待人员</w:t>
      </w:r>
    </w:p>
    <w:p w14:paraId="418C39C0" w14:textId="7F5B304B" w:rsidR="004462EB" w:rsidRDefault="008A7352" w:rsidP="008A7352">
      <w:pPr>
        <w:spacing w:after="0"/>
        <w:ind w:firstLineChars="192" w:firstLine="461"/>
        <w:rPr>
          <w:rFonts w:ascii="Times New Roman" w:eastAsia="楷体" w:hAnsi="Times New Roman"/>
          <w:sz w:val="24"/>
          <w:szCs w:val="24"/>
        </w:rPr>
      </w:pPr>
      <w:r w:rsidRPr="008A7352">
        <w:rPr>
          <w:rFonts w:ascii="Times New Roman" w:eastAsia="楷体" w:hAnsi="Times New Roman" w:hint="eastAsia"/>
          <w:sz w:val="24"/>
          <w:szCs w:val="24"/>
        </w:rPr>
        <w:t>董事长</w:t>
      </w:r>
      <w:r w:rsidR="004462EB">
        <w:rPr>
          <w:rFonts w:ascii="Times New Roman" w:eastAsia="楷体" w:hAnsi="Times New Roman" w:hint="eastAsia"/>
          <w:sz w:val="24"/>
          <w:szCs w:val="24"/>
        </w:rPr>
        <w:t>兼总经理</w:t>
      </w:r>
      <w:r w:rsidR="00E60BD8">
        <w:rPr>
          <w:rFonts w:ascii="Times New Roman" w:eastAsia="楷体" w:hAnsi="Times New Roman" w:hint="eastAsia"/>
          <w:sz w:val="24"/>
          <w:szCs w:val="24"/>
        </w:rPr>
        <w:t>（</w:t>
      </w:r>
      <w:r w:rsidR="00E60BD8">
        <w:rPr>
          <w:rFonts w:ascii="Times New Roman" w:eastAsia="楷体" w:hAnsi="Times New Roman" w:hint="eastAsia"/>
          <w:sz w:val="24"/>
          <w:szCs w:val="24"/>
        </w:rPr>
        <w:t>C</w:t>
      </w:r>
      <w:r w:rsidR="00E60BD8">
        <w:rPr>
          <w:rFonts w:ascii="Times New Roman" w:eastAsia="楷体" w:hAnsi="Times New Roman"/>
          <w:sz w:val="24"/>
          <w:szCs w:val="24"/>
        </w:rPr>
        <w:t>EO</w:t>
      </w:r>
      <w:r w:rsidR="00E60BD8">
        <w:rPr>
          <w:rFonts w:ascii="Times New Roman" w:eastAsia="楷体" w:hAnsi="Times New Roman" w:hint="eastAsia"/>
          <w:sz w:val="24"/>
          <w:szCs w:val="24"/>
        </w:rPr>
        <w:t>）</w:t>
      </w:r>
      <w:r w:rsidRPr="008A7352">
        <w:rPr>
          <w:rFonts w:ascii="Times New Roman" w:eastAsia="楷体" w:hAnsi="Times New Roman" w:hint="eastAsia"/>
          <w:sz w:val="24"/>
          <w:szCs w:val="24"/>
        </w:rPr>
        <w:t>：郝志刚先生</w:t>
      </w:r>
      <w:r w:rsidRPr="008A7352">
        <w:rPr>
          <w:rFonts w:ascii="Times New Roman" w:eastAsia="楷体" w:hAnsi="Times New Roman" w:hint="eastAsia"/>
          <w:sz w:val="24"/>
          <w:szCs w:val="24"/>
        </w:rPr>
        <w:t>;</w:t>
      </w:r>
    </w:p>
    <w:p w14:paraId="3C6ED7D5" w14:textId="5D4894A0" w:rsidR="008A7352" w:rsidRPr="008A7352" w:rsidRDefault="008A7352" w:rsidP="008A7352">
      <w:pPr>
        <w:spacing w:after="0"/>
        <w:ind w:firstLineChars="192" w:firstLine="461"/>
        <w:rPr>
          <w:rFonts w:ascii="Times New Roman" w:eastAsia="楷体" w:hAnsi="Times New Roman"/>
          <w:sz w:val="24"/>
          <w:szCs w:val="24"/>
        </w:rPr>
      </w:pPr>
      <w:r w:rsidRPr="008A7352">
        <w:rPr>
          <w:rFonts w:ascii="Times New Roman" w:eastAsia="楷体" w:hAnsi="Times New Roman" w:hint="eastAsia"/>
          <w:sz w:val="24"/>
          <w:szCs w:val="24"/>
        </w:rPr>
        <w:t>首席运营官：</w:t>
      </w:r>
      <w:r w:rsidRPr="008A7352">
        <w:rPr>
          <w:rFonts w:ascii="Times New Roman" w:eastAsia="楷体" w:hAnsi="Times New Roman" w:hint="eastAsia"/>
          <w:sz w:val="24"/>
          <w:szCs w:val="24"/>
        </w:rPr>
        <w:t>Frederic Jacquin</w:t>
      </w:r>
      <w:r w:rsidRPr="008A7352">
        <w:rPr>
          <w:rFonts w:ascii="Times New Roman" w:eastAsia="楷体" w:hAnsi="Times New Roman" w:hint="eastAsia"/>
          <w:sz w:val="24"/>
          <w:szCs w:val="24"/>
        </w:rPr>
        <w:t>先生</w:t>
      </w:r>
      <w:r w:rsidR="001947D3">
        <w:rPr>
          <w:rFonts w:ascii="Times New Roman" w:eastAsia="楷体" w:hAnsi="Times New Roman"/>
          <w:sz w:val="24"/>
          <w:szCs w:val="24"/>
        </w:rPr>
        <w:t>;</w:t>
      </w:r>
    </w:p>
    <w:p w14:paraId="2B3DB433" w14:textId="77777777" w:rsidR="004462EB" w:rsidRDefault="008A7352" w:rsidP="008A7352">
      <w:pPr>
        <w:spacing w:after="0"/>
        <w:ind w:firstLineChars="192" w:firstLine="461"/>
        <w:rPr>
          <w:rFonts w:ascii="Times New Roman" w:eastAsia="楷体" w:hAnsi="Times New Roman"/>
          <w:sz w:val="24"/>
          <w:szCs w:val="24"/>
        </w:rPr>
      </w:pPr>
      <w:r w:rsidRPr="008A7352">
        <w:rPr>
          <w:rFonts w:ascii="Times New Roman" w:eastAsia="楷体" w:hAnsi="Times New Roman" w:hint="eastAsia"/>
          <w:sz w:val="24"/>
          <w:szCs w:val="24"/>
        </w:rPr>
        <w:t>首席财务官：</w:t>
      </w:r>
      <w:r w:rsidRPr="008A7352">
        <w:rPr>
          <w:rFonts w:ascii="Times New Roman" w:eastAsia="楷体" w:hAnsi="Times New Roman" w:hint="eastAsia"/>
          <w:sz w:val="24"/>
          <w:szCs w:val="24"/>
        </w:rPr>
        <w:t>Virginie Cayatte</w:t>
      </w:r>
      <w:r w:rsidRPr="008A7352">
        <w:rPr>
          <w:rFonts w:ascii="Times New Roman" w:eastAsia="楷体" w:hAnsi="Times New Roman" w:hint="eastAsia"/>
          <w:sz w:val="24"/>
          <w:szCs w:val="24"/>
        </w:rPr>
        <w:t>女士</w:t>
      </w:r>
      <w:r w:rsidRPr="008A7352">
        <w:rPr>
          <w:rFonts w:ascii="Times New Roman" w:eastAsia="楷体" w:hAnsi="Times New Roman" w:hint="eastAsia"/>
          <w:sz w:val="24"/>
          <w:szCs w:val="24"/>
        </w:rPr>
        <w:t>;</w:t>
      </w:r>
    </w:p>
    <w:p w14:paraId="47415525" w14:textId="39258745" w:rsidR="008A7352" w:rsidRDefault="004462EB" w:rsidP="008A7352">
      <w:pPr>
        <w:spacing w:after="0"/>
        <w:ind w:firstLineChars="192" w:firstLine="461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董事会秘书</w:t>
      </w:r>
      <w:r w:rsidR="008A7352" w:rsidRPr="008A7352">
        <w:rPr>
          <w:rFonts w:ascii="Times New Roman" w:eastAsia="楷体" w:hAnsi="Times New Roman" w:hint="eastAsia"/>
          <w:sz w:val="24"/>
          <w:szCs w:val="24"/>
        </w:rPr>
        <w:t>：蔡昀女士</w:t>
      </w:r>
      <w:r w:rsidR="001947D3">
        <w:rPr>
          <w:rFonts w:ascii="Times New Roman" w:eastAsia="楷体" w:hAnsi="Times New Roman" w:hint="eastAsia"/>
          <w:sz w:val="24"/>
          <w:szCs w:val="24"/>
        </w:rPr>
        <w:t>。</w:t>
      </w:r>
    </w:p>
    <w:p w14:paraId="58F07B15" w14:textId="77777777" w:rsidR="009555DF" w:rsidRDefault="00722932" w:rsidP="00854A00">
      <w:pPr>
        <w:pStyle w:val="a8"/>
        <w:numPr>
          <w:ilvl w:val="0"/>
          <w:numId w:val="1"/>
        </w:numPr>
        <w:spacing w:before="100" w:beforeAutospacing="1"/>
        <w:ind w:left="0" w:firstLineChars="0" w:firstLine="0"/>
        <w:rPr>
          <w:rFonts w:ascii="Times New Roman" w:eastAsia="楷体" w:hAnsi="Times New Roman"/>
          <w:sz w:val="24"/>
          <w:szCs w:val="24"/>
        </w:rPr>
      </w:pPr>
      <w:r w:rsidRPr="009555DF">
        <w:rPr>
          <w:rFonts w:ascii="Times New Roman" w:eastAsia="楷体" w:hAnsi="Times New Roman"/>
          <w:sz w:val="24"/>
          <w:szCs w:val="24"/>
        </w:rPr>
        <w:t>会议</w:t>
      </w:r>
      <w:r w:rsidR="003A15CB" w:rsidRPr="009555DF">
        <w:rPr>
          <w:rFonts w:ascii="Times New Roman" w:eastAsia="楷体" w:hAnsi="Times New Roman"/>
          <w:sz w:val="24"/>
          <w:szCs w:val="24"/>
        </w:rPr>
        <w:t>地点</w:t>
      </w:r>
    </w:p>
    <w:p w14:paraId="67DD09AD" w14:textId="7963C46F" w:rsidR="009555DF" w:rsidRPr="00854A00" w:rsidRDefault="004462EB" w:rsidP="00854A00">
      <w:pPr>
        <w:pStyle w:val="a8"/>
        <w:ind w:leftChars="216" w:left="475" w:firstLineChars="0" w:firstLine="0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Te</w:t>
      </w:r>
      <w:r>
        <w:rPr>
          <w:rFonts w:ascii="Times New Roman" w:eastAsia="楷体" w:hAnsi="Times New Roman"/>
          <w:sz w:val="24"/>
          <w:szCs w:val="24"/>
        </w:rPr>
        <w:t>ams</w:t>
      </w:r>
      <w:r>
        <w:rPr>
          <w:rFonts w:ascii="Times New Roman" w:eastAsia="楷体" w:hAnsi="Times New Roman" w:hint="eastAsia"/>
          <w:sz w:val="24"/>
          <w:szCs w:val="24"/>
        </w:rPr>
        <w:t>线上会议</w:t>
      </w:r>
      <w:r w:rsidR="001947D3">
        <w:rPr>
          <w:rFonts w:ascii="Times New Roman" w:eastAsia="楷体" w:hAnsi="Times New Roman" w:hint="eastAsia"/>
          <w:sz w:val="24"/>
          <w:szCs w:val="24"/>
        </w:rPr>
        <w:t>。</w:t>
      </w:r>
    </w:p>
    <w:p w14:paraId="741B9DB1" w14:textId="21F09117" w:rsidR="00D80DB6" w:rsidRPr="00854A00" w:rsidRDefault="00CE7A04" w:rsidP="00854A00">
      <w:pPr>
        <w:pStyle w:val="a8"/>
        <w:numPr>
          <w:ilvl w:val="0"/>
          <w:numId w:val="1"/>
        </w:numPr>
        <w:snapToGrid w:val="0"/>
        <w:spacing w:before="100" w:beforeAutospacing="1"/>
        <w:ind w:left="0" w:firstLineChars="0" w:firstLine="0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主要</w:t>
      </w:r>
      <w:r w:rsidR="00226B25" w:rsidRPr="00854A00">
        <w:rPr>
          <w:rFonts w:ascii="Times New Roman" w:eastAsia="楷体" w:hAnsi="Times New Roman"/>
          <w:sz w:val="24"/>
          <w:szCs w:val="24"/>
        </w:rPr>
        <w:t>内容：</w:t>
      </w:r>
    </w:p>
    <w:p w14:paraId="3EF9914D" w14:textId="71851CA1" w:rsidR="00952BD6" w:rsidRDefault="004462EB" w:rsidP="002E4BCA">
      <w:pPr>
        <w:pStyle w:val="a8"/>
        <w:ind w:firstLine="480"/>
        <w:rPr>
          <w:rFonts w:ascii="Times New Roman" w:eastAsia="楷体" w:hAnsi="Times New Roman"/>
          <w:sz w:val="24"/>
          <w:szCs w:val="24"/>
        </w:rPr>
      </w:pPr>
      <w:r w:rsidRPr="004462EB">
        <w:rPr>
          <w:rFonts w:ascii="Times New Roman" w:eastAsia="楷体" w:hAnsi="Times New Roman" w:hint="eastAsia"/>
          <w:sz w:val="24"/>
          <w:szCs w:val="24"/>
        </w:rPr>
        <w:t>投资者</w:t>
      </w:r>
      <w:r>
        <w:rPr>
          <w:rFonts w:ascii="Times New Roman" w:eastAsia="楷体" w:hAnsi="Times New Roman" w:hint="eastAsia"/>
          <w:sz w:val="24"/>
          <w:szCs w:val="24"/>
        </w:rPr>
        <w:t>交流会</w:t>
      </w:r>
      <w:r w:rsidRPr="004462EB">
        <w:rPr>
          <w:rFonts w:ascii="Times New Roman" w:eastAsia="楷体" w:hAnsi="Times New Roman" w:hint="eastAsia"/>
          <w:sz w:val="24"/>
          <w:szCs w:val="24"/>
        </w:rPr>
        <w:t>以</w:t>
      </w:r>
      <w:r>
        <w:rPr>
          <w:rFonts w:ascii="Times New Roman" w:eastAsia="楷体" w:hAnsi="Times New Roman" w:hint="eastAsia"/>
          <w:sz w:val="24"/>
          <w:szCs w:val="24"/>
        </w:rPr>
        <w:t>线上交流</w:t>
      </w:r>
      <w:r w:rsidRPr="004462EB">
        <w:rPr>
          <w:rFonts w:ascii="Times New Roman" w:eastAsia="楷体" w:hAnsi="Times New Roman" w:hint="eastAsia"/>
          <w:sz w:val="24"/>
          <w:szCs w:val="24"/>
        </w:rPr>
        <w:t>互动形式</w:t>
      </w:r>
      <w:r w:rsidR="00463B04">
        <w:rPr>
          <w:rFonts w:ascii="Times New Roman" w:eastAsia="楷体" w:hAnsi="Times New Roman" w:hint="eastAsia"/>
          <w:sz w:val="24"/>
          <w:szCs w:val="24"/>
        </w:rPr>
        <w:t>分批</w:t>
      </w:r>
      <w:r w:rsidRPr="004462EB">
        <w:rPr>
          <w:rFonts w:ascii="Times New Roman" w:eastAsia="楷体" w:hAnsi="Times New Roman" w:hint="eastAsia"/>
          <w:sz w:val="24"/>
          <w:szCs w:val="24"/>
        </w:rPr>
        <w:t>召开，公司</w:t>
      </w:r>
      <w:r w:rsidR="002E4BCA">
        <w:rPr>
          <w:rFonts w:ascii="Times New Roman" w:eastAsia="楷体" w:hAnsi="Times New Roman" w:hint="eastAsia"/>
          <w:sz w:val="24"/>
          <w:szCs w:val="24"/>
        </w:rPr>
        <w:t>高管团队围绕</w:t>
      </w:r>
      <w:r w:rsidRPr="004462EB">
        <w:rPr>
          <w:rFonts w:ascii="Times New Roman" w:eastAsia="楷体" w:hAnsi="Times New Roman" w:hint="eastAsia"/>
          <w:sz w:val="24"/>
          <w:szCs w:val="24"/>
        </w:rPr>
        <w:t>经营成果</w:t>
      </w:r>
      <w:r w:rsidR="002E4BCA">
        <w:rPr>
          <w:rFonts w:ascii="Times New Roman" w:eastAsia="楷体" w:hAnsi="Times New Roman" w:hint="eastAsia"/>
          <w:sz w:val="24"/>
          <w:szCs w:val="24"/>
        </w:rPr>
        <w:t>、</w:t>
      </w:r>
      <w:r w:rsidRPr="004462EB">
        <w:rPr>
          <w:rFonts w:ascii="Times New Roman" w:eastAsia="楷体" w:hAnsi="Times New Roman" w:hint="eastAsia"/>
          <w:sz w:val="24"/>
          <w:szCs w:val="24"/>
        </w:rPr>
        <w:t>财务指标</w:t>
      </w:r>
      <w:r w:rsidR="002E4BCA">
        <w:rPr>
          <w:rFonts w:ascii="Times New Roman" w:eastAsia="楷体" w:hAnsi="Times New Roman" w:hint="eastAsia"/>
          <w:sz w:val="24"/>
          <w:szCs w:val="24"/>
        </w:rPr>
        <w:t>和未来展望等方面，向投资者介绍了公司</w:t>
      </w:r>
      <w:r w:rsidR="002E4BCA" w:rsidRPr="004462EB">
        <w:rPr>
          <w:rFonts w:ascii="Times New Roman" w:eastAsia="楷体" w:hAnsi="Times New Roman" w:hint="eastAsia"/>
          <w:sz w:val="24"/>
          <w:szCs w:val="24"/>
        </w:rPr>
        <w:t>2023</w:t>
      </w:r>
      <w:r w:rsidR="002E4BCA" w:rsidRPr="004462EB">
        <w:rPr>
          <w:rFonts w:ascii="Times New Roman" w:eastAsia="楷体" w:hAnsi="Times New Roman" w:hint="eastAsia"/>
          <w:sz w:val="24"/>
          <w:szCs w:val="24"/>
        </w:rPr>
        <w:t>年第</w:t>
      </w:r>
      <w:r w:rsidR="002E4BCA">
        <w:rPr>
          <w:rFonts w:ascii="Times New Roman" w:eastAsia="楷体" w:hAnsi="Times New Roman" w:hint="eastAsia"/>
          <w:sz w:val="24"/>
          <w:szCs w:val="24"/>
        </w:rPr>
        <w:t>三</w:t>
      </w:r>
      <w:r w:rsidR="002E4BCA" w:rsidRPr="004462EB">
        <w:rPr>
          <w:rFonts w:ascii="Times New Roman" w:eastAsia="楷体" w:hAnsi="Times New Roman" w:hint="eastAsia"/>
          <w:sz w:val="24"/>
          <w:szCs w:val="24"/>
        </w:rPr>
        <w:t>季度</w:t>
      </w:r>
      <w:r w:rsidR="002E4BCA">
        <w:rPr>
          <w:rFonts w:ascii="Times New Roman" w:eastAsia="楷体" w:hAnsi="Times New Roman" w:hint="eastAsia"/>
          <w:sz w:val="24"/>
          <w:szCs w:val="24"/>
        </w:rPr>
        <w:t>情况，并</w:t>
      </w:r>
      <w:r w:rsidRPr="004462EB">
        <w:rPr>
          <w:rFonts w:ascii="Times New Roman" w:eastAsia="楷体" w:hAnsi="Times New Roman" w:hint="eastAsia"/>
          <w:sz w:val="24"/>
          <w:szCs w:val="24"/>
        </w:rPr>
        <w:t>在信息披露允许的范围内就投资者普遍关注的问题进行回答。</w:t>
      </w:r>
      <w:r w:rsidR="00D25527" w:rsidRPr="002E4BCA">
        <w:rPr>
          <w:rFonts w:ascii="Times New Roman" w:eastAsia="楷体" w:hAnsi="Times New Roman"/>
          <w:sz w:val="24"/>
          <w:szCs w:val="24"/>
        </w:rPr>
        <w:t>公司</w:t>
      </w:r>
      <w:r w:rsidR="00CE7A04" w:rsidRPr="002E4BCA">
        <w:rPr>
          <w:rFonts w:ascii="Times New Roman" w:eastAsia="楷体" w:hAnsi="Times New Roman" w:hint="eastAsia"/>
          <w:sz w:val="24"/>
          <w:szCs w:val="24"/>
        </w:rPr>
        <w:t>与投资者主要</w:t>
      </w:r>
      <w:r w:rsidR="00D25527" w:rsidRPr="002E4BCA">
        <w:rPr>
          <w:rFonts w:ascii="Times New Roman" w:eastAsia="楷体" w:hAnsi="Times New Roman"/>
          <w:sz w:val="24"/>
          <w:szCs w:val="24"/>
        </w:rPr>
        <w:t>沟通内容如下：</w:t>
      </w:r>
    </w:p>
    <w:p w14:paraId="010A57D4" w14:textId="0D168D9D" w:rsidR="002E4BCA" w:rsidRPr="002E4BCA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1</w:t>
      </w:r>
      <w:r>
        <w:rPr>
          <w:rFonts w:ascii="Times New Roman" w:eastAsia="楷体" w:hAnsi="Times New Roman"/>
          <w:sz w:val="24"/>
          <w:szCs w:val="24"/>
        </w:rPr>
        <w:t xml:space="preserve">.  </w:t>
      </w:r>
      <w:r>
        <w:rPr>
          <w:rFonts w:ascii="Times New Roman" w:eastAsia="楷体" w:hAnsi="Times New Roman" w:hint="eastAsia"/>
          <w:sz w:val="24"/>
          <w:szCs w:val="24"/>
        </w:rPr>
        <w:t>蛋氨</w:t>
      </w:r>
      <w:proofErr w:type="gramStart"/>
      <w:r>
        <w:rPr>
          <w:rFonts w:ascii="Times New Roman" w:eastAsia="楷体" w:hAnsi="Times New Roman" w:hint="eastAsia"/>
          <w:sz w:val="24"/>
          <w:szCs w:val="24"/>
        </w:rPr>
        <w:t>酸需求</w:t>
      </w:r>
      <w:proofErr w:type="gramEnd"/>
      <w:r>
        <w:rPr>
          <w:rFonts w:ascii="Times New Roman" w:eastAsia="楷体" w:hAnsi="Times New Roman" w:hint="eastAsia"/>
          <w:sz w:val="24"/>
          <w:szCs w:val="24"/>
        </w:rPr>
        <w:t>疲软，但供应不断增加，尤其是考虑新和成新增产能将在不久后投入运行，这毫无疑问会加剧供求不平衡状态。在这种形势下，为何安迪苏还要选择在泉州投资建设</w:t>
      </w:r>
      <w:r>
        <w:rPr>
          <w:rFonts w:ascii="Times New Roman" w:eastAsia="楷体" w:hAnsi="Times New Roman" w:hint="eastAsia"/>
          <w:sz w:val="24"/>
          <w:szCs w:val="24"/>
        </w:rPr>
        <w:t>1</w:t>
      </w:r>
      <w:r>
        <w:rPr>
          <w:rFonts w:ascii="Times New Roman" w:eastAsia="楷体" w:hAnsi="Times New Roman"/>
          <w:sz w:val="24"/>
          <w:szCs w:val="24"/>
        </w:rPr>
        <w:t>5</w:t>
      </w:r>
      <w:r>
        <w:rPr>
          <w:rFonts w:ascii="Times New Roman" w:eastAsia="楷体" w:hAnsi="Times New Roman" w:hint="eastAsia"/>
          <w:sz w:val="24"/>
          <w:szCs w:val="24"/>
        </w:rPr>
        <w:t>万吨</w:t>
      </w:r>
      <w:r>
        <w:rPr>
          <w:rFonts w:ascii="Times New Roman" w:eastAsia="楷体" w:hAnsi="Times New Roman" w:hint="eastAsia"/>
          <w:sz w:val="24"/>
          <w:szCs w:val="24"/>
        </w:rPr>
        <w:t>/</w:t>
      </w:r>
      <w:r>
        <w:rPr>
          <w:rFonts w:ascii="Times New Roman" w:eastAsia="楷体" w:hAnsi="Times New Roman" w:hint="eastAsia"/>
          <w:sz w:val="24"/>
          <w:szCs w:val="24"/>
        </w:rPr>
        <w:t>年固体蛋氨酸生产基地？</w:t>
      </w:r>
    </w:p>
    <w:p w14:paraId="07CD26F2" w14:textId="0373C2AD" w:rsidR="002E4BCA" w:rsidRPr="002E4BCA" w:rsidRDefault="00E5629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较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少有产品</w:t>
      </w:r>
      <w:r w:rsidR="002561B6">
        <w:rPr>
          <w:rFonts w:ascii="Times New Roman" w:eastAsia="楷体" w:hAnsi="Times New Roman" w:hint="eastAsia"/>
          <w:sz w:val="24"/>
          <w:szCs w:val="24"/>
        </w:rPr>
        <w:t>总是处于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供</w:t>
      </w:r>
      <w:r>
        <w:rPr>
          <w:rFonts w:ascii="Times New Roman" w:eastAsia="楷体" w:hAnsi="Times New Roman" w:hint="eastAsia"/>
          <w:sz w:val="24"/>
          <w:szCs w:val="24"/>
        </w:rPr>
        <w:t>小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于求</w:t>
      </w:r>
      <w:r w:rsidR="002561B6">
        <w:rPr>
          <w:rFonts w:ascii="Times New Roman" w:eastAsia="楷体" w:hAnsi="Times New Roman" w:hint="eastAsia"/>
          <w:sz w:val="24"/>
          <w:szCs w:val="24"/>
        </w:rPr>
        <w:t>的状态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，</w:t>
      </w:r>
      <w:r w:rsidR="0041684B">
        <w:rPr>
          <w:rFonts w:ascii="Times New Roman" w:eastAsia="楷体" w:hAnsi="Times New Roman" w:hint="eastAsia"/>
          <w:sz w:val="24"/>
          <w:szCs w:val="24"/>
        </w:rPr>
        <w:t>而</w:t>
      </w:r>
      <w:r w:rsidR="006E2CC9">
        <w:rPr>
          <w:rFonts w:ascii="Times New Roman" w:eastAsia="楷体" w:hAnsi="Times New Roman" w:hint="eastAsia"/>
          <w:sz w:val="24"/>
          <w:szCs w:val="24"/>
        </w:rPr>
        <w:t>通常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都是供需平衡。在这种情况下，最终的胜者取决于谁具有</w:t>
      </w:r>
      <w:r w:rsidR="006E2CC9">
        <w:rPr>
          <w:rFonts w:ascii="Times New Roman" w:eastAsia="楷体" w:hAnsi="Times New Roman" w:hint="eastAsia"/>
          <w:sz w:val="24"/>
          <w:szCs w:val="24"/>
        </w:rPr>
        <w:t>成本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竞争优势、创新优势和</w:t>
      </w:r>
      <w:r w:rsidR="006E2CC9">
        <w:rPr>
          <w:rFonts w:ascii="Times New Roman" w:eastAsia="楷体" w:hAnsi="Times New Roman" w:hint="eastAsia"/>
          <w:sz w:val="24"/>
          <w:szCs w:val="24"/>
        </w:rPr>
        <w:t>卓越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运营</w:t>
      </w:r>
      <w:r w:rsidR="006E2CC9">
        <w:rPr>
          <w:rFonts w:ascii="Times New Roman" w:eastAsia="楷体" w:hAnsi="Times New Roman" w:hint="eastAsia"/>
          <w:sz w:val="24"/>
          <w:szCs w:val="24"/>
        </w:rPr>
        <w:t>能力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。我们的战略是成为全球</w:t>
      </w:r>
      <w:r w:rsidR="006E2CC9">
        <w:rPr>
          <w:rFonts w:ascii="Times New Roman" w:eastAsia="楷体" w:hAnsi="Times New Roman" w:hint="eastAsia"/>
          <w:sz w:val="24"/>
          <w:szCs w:val="24"/>
        </w:rPr>
        <w:t>第一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蛋氨</w:t>
      </w:r>
      <w:proofErr w:type="gramStart"/>
      <w:r w:rsidR="002E4BCA" w:rsidRPr="002E4BCA">
        <w:rPr>
          <w:rFonts w:ascii="Times New Roman" w:eastAsia="楷体" w:hAnsi="Times New Roman" w:hint="eastAsia"/>
          <w:sz w:val="24"/>
          <w:szCs w:val="24"/>
        </w:rPr>
        <w:t>酸</w:t>
      </w:r>
      <w:r w:rsidR="006E2CC9">
        <w:rPr>
          <w:rFonts w:ascii="Times New Roman" w:eastAsia="楷体" w:hAnsi="Times New Roman" w:hint="eastAsia"/>
          <w:sz w:val="24"/>
          <w:szCs w:val="24"/>
        </w:rPr>
        <w:t>业务</w:t>
      </w:r>
      <w:proofErr w:type="gramEnd"/>
      <w:r w:rsidR="006E2CC9">
        <w:rPr>
          <w:rFonts w:ascii="Times New Roman" w:eastAsia="楷体" w:hAnsi="Times New Roman" w:hint="eastAsia"/>
          <w:sz w:val="24"/>
          <w:szCs w:val="24"/>
        </w:rPr>
        <w:t>领导者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，</w:t>
      </w:r>
      <w:r w:rsidR="006E2CC9">
        <w:rPr>
          <w:rFonts w:ascii="Times New Roman" w:eastAsia="楷体" w:hAnsi="Times New Roman" w:hint="eastAsia"/>
          <w:sz w:val="24"/>
          <w:szCs w:val="24"/>
        </w:rPr>
        <w:t>我们也有竞争优势来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实现这一目标</w:t>
      </w:r>
      <w:r w:rsidR="006E2CC9">
        <w:rPr>
          <w:rFonts w:ascii="Times New Roman" w:eastAsia="楷体" w:hAnsi="Times New Roman" w:hint="eastAsia"/>
          <w:sz w:val="24"/>
          <w:szCs w:val="24"/>
        </w:rPr>
        <w:t>。但同时，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我们</w:t>
      </w:r>
      <w:r w:rsidR="006E2CC9">
        <w:rPr>
          <w:rFonts w:ascii="Times New Roman" w:eastAsia="楷体" w:hAnsi="Times New Roman" w:hint="eastAsia"/>
          <w:sz w:val="24"/>
          <w:szCs w:val="24"/>
        </w:rPr>
        <w:t>也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需要增加研</w:t>
      </w:r>
      <w:r>
        <w:rPr>
          <w:rFonts w:ascii="Times New Roman" w:eastAsia="楷体" w:hAnsi="Times New Roman" w:hint="eastAsia"/>
          <w:sz w:val="24"/>
          <w:szCs w:val="24"/>
        </w:rPr>
        <w:t>发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和产能投入。</w:t>
      </w:r>
      <w:r w:rsidR="006E2CC9">
        <w:rPr>
          <w:rFonts w:ascii="Times New Roman" w:eastAsia="楷体" w:hAnsi="Times New Roman" w:hint="eastAsia"/>
          <w:sz w:val="24"/>
          <w:szCs w:val="24"/>
        </w:rPr>
        <w:t>即使市场产能可能过剩，但</w:t>
      </w:r>
      <w:r>
        <w:rPr>
          <w:rFonts w:ascii="Times New Roman" w:eastAsia="楷体" w:hAnsi="Times New Roman" w:hint="eastAsia"/>
          <w:sz w:val="24"/>
          <w:szCs w:val="24"/>
        </w:rPr>
        <w:t>凭借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我们在蛋氨</w:t>
      </w:r>
      <w:proofErr w:type="gramStart"/>
      <w:r w:rsidR="002E4BCA" w:rsidRPr="002E4BCA">
        <w:rPr>
          <w:rFonts w:ascii="Times New Roman" w:eastAsia="楷体" w:hAnsi="Times New Roman" w:hint="eastAsia"/>
          <w:sz w:val="24"/>
          <w:szCs w:val="24"/>
        </w:rPr>
        <w:t>酸领域</w:t>
      </w:r>
      <w:proofErr w:type="gramEnd"/>
      <w:r w:rsidR="002E4BCA" w:rsidRPr="002E4BCA">
        <w:rPr>
          <w:rFonts w:ascii="Times New Roman" w:eastAsia="楷体" w:hAnsi="Times New Roman" w:hint="eastAsia"/>
          <w:sz w:val="24"/>
          <w:szCs w:val="24"/>
        </w:rPr>
        <w:t>强大的研发能力和成本控制优势，我们有信心将新产能有效转化为市场份额。</w:t>
      </w:r>
    </w:p>
    <w:p w14:paraId="47E039F6" w14:textId="77777777" w:rsidR="00392F17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t>另外，安迪苏已经是液体蛋氨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酸领域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的领导者，但在固体蛋氨酸方面，我们的产能不足。所以我们需要增加固体蛋氨酸的产能投入</w:t>
      </w:r>
      <w:r w:rsidR="007A1C0A">
        <w:rPr>
          <w:rFonts w:ascii="Times New Roman" w:eastAsia="楷体" w:hAnsi="Times New Roman" w:hint="eastAsia"/>
          <w:sz w:val="24"/>
          <w:szCs w:val="24"/>
        </w:rPr>
        <w:t>来</w:t>
      </w:r>
      <w:r w:rsidR="006901FF">
        <w:rPr>
          <w:rFonts w:ascii="Times New Roman" w:eastAsia="楷体" w:hAnsi="Times New Roman" w:hint="eastAsia"/>
          <w:sz w:val="24"/>
          <w:szCs w:val="24"/>
        </w:rPr>
        <w:t>进一步</w:t>
      </w:r>
      <w:r w:rsidR="007A1C0A">
        <w:rPr>
          <w:rFonts w:ascii="Times New Roman" w:eastAsia="楷体" w:hAnsi="Times New Roman" w:hint="eastAsia"/>
          <w:sz w:val="24"/>
          <w:szCs w:val="24"/>
        </w:rPr>
        <w:t>巩固总体竞争优势</w:t>
      </w:r>
      <w:r w:rsidRPr="002E4BCA">
        <w:rPr>
          <w:rFonts w:ascii="Times New Roman" w:eastAsia="楷体" w:hAnsi="Times New Roman" w:hint="eastAsia"/>
          <w:sz w:val="24"/>
          <w:szCs w:val="24"/>
        </w:rPr>
        <w:t>，尤其考虑到</w:t>
      </w:r>
      <w:r w:rsidR="00E5629A">
        <w:rPr>
          <w:rFonts w:ascii="Times New Roman" w:eastAsia="楷体" w:hAnsi="Times New Roman" w:hint="eastAsia"/>
          <w:sz w:val="24"/>
          <w:szCs w:val="24"/>
        </w:rPr>
        <w:t>目前</w:t>
      </w:r>
      <w:r w:rsidRPr="002E4BCA">
        <w:rPr>
          <w:rFonts w:ascii="Times New Roman" w:eastAsia="楷体" w:hAnsi="Times New Roman" w:hint="eastAsia"/>
          <w:sz w:val="24"/>
          <w:szCs w:val="24"/>
        </w:rPr>
        <w:t>中国</w:t>
      </w:r>
      <w:r w:rsidR="00E5629A">
        <w:rPr>
          <w:rFonts w:ascii="Times New Roman" w:eastAsia="楷体" w:hAnsi="Times New Roman" w:hint="eastAsia"/>
          <w:sz w:val="24"/>
          <w:szCs w:val="24"/>
        </w:rPr>
        <w:t>以及新兴市场对于</w:t>
      </w:r>
      <w:r w:rsidRPr="002E4BCA">
        <w:rPr>
          <w:rFonts w:ascii="Times New Roman" w:eastAsia="楷体" w:hAnsi="Times New Roman" w:hint="eastAsia"/>
          <w:sz w:val="24"/>
          <w:szCs w:val="24"/>
        </w:rPr>
        <w:t>固体蛋氨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酸</w:t>
      </w:r>
      <w:r w:rsidR="00E5629A">
        <w:rPr>
          <w:rFonts w:ascii="Times New Roman" w:eastAsia="楷体" w:hAnsi="Times New Roman" w:hint="eastAsia"/>
          <w:sz w:val="24"/>
          <w:szCs w:val="24"/>
        </w:rPr>
        <w:t>需求</w:t>
      </w:r>
      <w:proofErr w:type="gramEnd"/>
      <w:r w:rsidR="00E5629A">
        <w:rPr>
          <w:rFonts w:ascii="Times New Roman" w:eastAsia="楷体" w:hAnsi="Times New Roman" w:hint="eastAsia"/>
          <w:sz w:val="24"/>
          <w:szCs w:val="24"/>
        </w:rPr>
        <w:t>仍然旺盛</w:t>
      </w:r>
      <w:r w:rsidRPr="002E4BCA">
        <w:rPr>
          <w:rFonts w:ascii="Times New Roman" w:eastAsia="楷体" w:hAnsi="Times New Roman" w:hint="eastAsia"/>
          <w:sz w:val="24"/>
          <w:szCs w:val="24"/>
        </w:rPr>
        <w:t>。</w:t>
      </w:r>
    </w:p>
    <w:p w14:paraId="645BD798" w14:textId="48282A01" w:rsidR="002E4BCA" w:rsidRPr="002E4BCA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lastRenderedPageBreak/>
        <w:t>同时，中国中化在泉州有一个大型的炼化一体化基地，可以为新项目提供有利的入园条件和低成本的原材料。因此，我们相信泉州固体蛋氨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酸项目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将具有成本优势。</w:t>
      </w:r>
    </w:p>
    <w:p w14:paraId="047BFDE0" w14:textId="1387684A" w:rsidR="002E4BCA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2</w:t>
      </w:r>
      <w:r>
        <w:rPr>
          <w:rFonts w:ascii="Times New Roman" w:eastAsia="楷体" w:hAnsi="Times New Roman"/>
          <w:sz w:val="24"/>
          <w:szCs w:val="24"/>
        </w:rPr>
        <w:t xml:space="preserve">. </w:t>
      </w:r>
      <w:r w:rsidRPr="002E4BCA">
        <w:rPr>
          <w:rFonts w:ascii="Times New Roman" w:eastAsia="楷体" w:hAnsi="Times New Roman" w:hint="eastAsia"/>
          <w:sz w:val="24"/>
          <w:szCs w:val="24"/>
        </w:rPr>
        <w:t>从短期看，特种品毛利率变化情况，毛利率和收入增速如何恢复，并在何时会恢复。从长期看，如何看待这部分业务的发展，以及发展战略是什么。</w:t>
      </w:r>
    </w:p>
    <w:p w14:paraId="4CB8895E" w14:textId="0B000D24" w:rsidR="002E4BCA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t>近年来，安迪苏特种品在我们的战略规划中扮演着重要的角色，成为了第二支柱。通过近年来的收购和业务扩展，我们的特种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品战略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取得了不错的增长。展望未来，我们对公司的特种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品战略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寄予了高度期望。我们计划在各个领域提供</w:t>
      </w:r>
      <w:r w:rsidR="009E254D">
        <w:rPr>
          <w:rFonts w:ascii="Times New Roman" w:eastAsia="楷体" w:hAnsi="Times New Roman" w:hint="eastAsia"/>
          <w:sz w:val="24"/>
          <w:szCs w:val="24"/>
        </w:rPr>
        <w:t>服务</w:t>
      </w:r>
      <w:r w:rsidRPr="002E4BCA">
        <w:rPr>
          <w:rFonts w:ascii="Times New Roman" w:eastAsia="楷体" w:hAnsi="Times New Roman" w:hint="eastAsia"/>
          <w:sz w:val="24"/>
          <w:szCs w:val="24"/>
        </w:rPr>
        <w:t>多</w:t>
      </w:r>
      <w:r w:rsidR="009E254D">
        <w:rPr>
          <w:rFonts w:ascii="Times New Roman" w:eastAsia="楷体" w:hAnsi="Times New Roman" w:hint="eastAsia"/>
          <w:sz w:val="24"/>
          <w:szCs w:val="24"/>
        </w:rPr>
        <w:t>动物</w:t>
      </w:r>
      <w:r w:rsidRPr="002E4BCA">
        <w:rPr>
          <w:rFonts w:ascii="Times New Roman" w:eastAsia="楷体" w:hAnsi="Times New Roman" w:hint="eastAsia"/>
          <w:sz w:val="24"/>
          <w:szCs w:val="24"/>
        </w:rPr>
        <w:t>品种的产品，以实现不同领域的附加价值增长。我们需要提升业务运营效率和增加产能。另外，我们需要积极寻找适合的合作机会，以增强我们在市场中的战略地位，实现特</w:t>
      </w:r>
      <w:r w:rsidR="00E5629A">
        <w:rPr>
          <w:rFonts w:ascii="Times New Roman" w:eastAsia="楷体" w:hAnsi="Times New Roman" w:hint="eastAsia"/>
          <w:sz w:val="24"/>
          <w:szCs w:val="24"/>
        </w:rPr>
        <w:t>种</w:t>
      </w:r>
      <w:r w:rsidR="001947D3">
        <w:rPr>
          <w:rFonts w:ascii="Times New Roman" w:eastAsia="楷体" w:hAnsi="Times New Roman" w:hint="eastAsia"/>
          <w:sz w:val="24"/>
          <w:szCs w:val="24"/>
        </w:rPr>
        <w:t>品</w:t>
      </w:r>
      <w:r w:rsidRPr="002E4BCA">
        <w:rPr>
          <w:rFonts w:ascii="Times New Roman" w:eastAsia="楷体" w:hAnsi="Times New Roman" w:hint="eastAsia"/>
          <w:sz w:val="24"/>
          <w:szCs w:val="24"/>
        </w:rPr>
        <w:t>业务领域的更快增长。特种品</w:t>
      </w:r>
      <w:r w:rsidR="007E2BB8">
        <w:rPr>
          <w:rFonts w:ascii="Times New Roman" w:eastAsia="楷体" w:hAnsi="Times New Roman" w:hint="eastAsia"/>
          <w:sz w:val="24"/>
          <w:szCs w:val="24"/>
        </w:rPr>
        <w:t>业务正在</w:t>
      </w:r>
      <w:r w:rsidRPr="002E4BCA">
        <w:rPr>
          <w:rFonts w:ascii="Times New Roman" w:eastAsia="楷体" w:hAnsi="Times New Roman" w:hint="eastAsia"/>
          <w:sz w:val="24"/>
          <w:szCs w:val="24"/>
        </w:rPr>
        <w:t>成为我们业务的突出亮点。</w:t>
      </w:r>
      <w:r w:rsidR="007E2BB8">
        <w:rPr>
          <w:rFonts w:ascii="Times New Roman" w:eastAsia="楷体" w:hAnsi="Times New Roman" w:hint="eastAsia"/>
          <w:sz w:val="24"/>
          <w:szCs w:val="24"/>
        </w:rPr>
        <w:t>2</w:t>
      </w:r>
      <w:r w:rsidR="007E2BB8">
        <w:rPr>
          <w:rFonts w:ascii="Times New Roman" w:eastAsia="楷体" w:hAnsi="Times New Roman"/>
          <w:sz w:val="24"/>
          <w:szCs w:val="24"/>
        </w:rPr>
        <w:t>023</w:t>
      </w:r>
      <w:r w:rsidR="007E2BB8">
        <w:rPr>
          <w:rFonts w:ascii="Times New Roman" w:eastAsia="楷体" w:hAnsi="Times New Roman" w:hint="eastAsia"/>
          <w:sz w:val="24"/>
          <w:szCs w:val="24"/>
        </w:rPr>
        <w:t>年三季度，受美国乳</w:t>
      </w:r>
      <w:r w:rsidR="009E254D">
        <w:rPr>
          <w:rFonts w:ascii="Times New Roman" w:eastAsia="楷体" w:hAnsi="Times New Roman" w:hint="eastAsia"/>
          <w:sz w:val="24"/>
          <w:szCs w:val="24"/>
        </w:rPr>
        <w:t>业</w:t>
      </w:r>
      <w:r w:rsidR="007E2BB8">
        <w:rPr>
          <w:rFonts w:ascii="Times New Roman" w:eastAsia="楷体" w:hAnsi="Times New Roman" w:hint="eastAsia"/>
          <w:sz w:val="24"/>
          <w:szCs w:val="24"/>
        </w:rPr>
        <w:t>市场处于周期低点和全球通胀对需求端的负面影响，特种品的需求增长</w:t>
      </w:r>
      <w:r w:rsidR="00243048">
        <w:rPr>
          <w:rFonts w:ascii="Times New Roman" w:eastAsia="楷体" w:hAnsi="Times New Roman" w:hint="eastAsia"/>
          <w:sz w:val="24"/>
          <w:szCs w:val="24"/>
        </w:rPr>
        <w:t>受到负面影响</w:t>
      </w:r>
      <w:r w:rsidR="007E2BB8">
        <w:rPr>
          <w:rFonts w:ascii="Times New Roman" w:eastAsia="楷体" w:hAnsi="Times New Roman" w:hint="eastAsia"/>
          <w:sz w:val="24"/>
          <w:szCs w:val="24"/>
        </w:rPr>
        <w:t>。</w:t>
      </w:r>
    </w:p>
    <w:p w14:paraId="380188FF" w14:textId="67F71DEB" w:rsidR="002E4BCA" w:rsidRPr="0016135B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3</w:t>
      </w:r>
      <w:r>
        <w:rPr>
          <w:rFonts w:ascii="Times New Roman" w:eastAsia="楷体" w:hAnsi="Times New Roman"/>
          <w:sz w:val="24"/>
          <w:szCs w:val="24"/>
        </w:rPr>
        <w:t xml:space="preserve">. </w:t>
      </w:r>
      <w:r w:rsidRPr="002E4BCA">
        <w:rPr>
          <w:rFonts w:ascii="Times New Roman" w:eastAsia="楷体" w:hAnsi="Times New Roman" w:hint="eastAsia"/>
          <w:sz w:val="24"/>
          <w:szCs w:val="24"/>
        </w:rPr>
        <w:t>下</w:t>
      </w:r>
      <w:r w:rsidRPr="0016135B">
        <w:rPr>
          <w:rFonts w:ascii="Times New Roman" w:eastAsia="楷体" w:hAnsi="Times New Roman" w:hint="eastAsia"/>
          <w:sz w:val="24"/>
          <w:szCs w:val="24"/>
        </w:rPr>
        <w:t>半年蛋氨</w:t>
      </w:r>
      <w:proofErr w:type="gramStart"/>
      <w:r w:rsidRPr="0016135B">
        <w:rPr>
          <w:rFonts w:ascii="Times New Roman" w:eastAsia="楷体" w:hAnsi="Times New Roman" w:hint="eastAsia"/>
          <w:sz w:val="24"/>
          <w:szCs w:val="24"/>
        </w:rPr>
        <w:t>酸价格</w:t>
      </w:r>
      <w:proofErr w:type="gramEnd"/>
      <w:r w:rsidRPr="0016135B">
        <w:rPr>
          <w:rFonts w:ascii="Times New Roman" w:eastAsia="楷体" w:hAnsi="Times New Roman" w:hint="eastAsia"/>
          <w:sz w:val="24"/>
          <w:szCs w:val="24"/>
        </w:rPr>
        <w:t>上涨的情况下，企业三季度毛利率大幅降低的原因。</w:t>
      </w:r>
    </w:p>
    <w:p w14:paraId="0E43B257" w14:textId="1C04CA97" w:rsidR="002E4BCA" w:rsidRDefault="00076889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16135B">
        <w:rPr>
          <w:rFonts w:ascii="Times New Roman" w:eastAsia="楷体" w:hAnsi="Times New Roman" w:hint="eastAsia"/>
          <w:sz w:val="24"/>
          <w:szCs w:val="24"/>
        </w:rPr>
        <w:t>蛋氨酸三季度整体销售价格</w:t>
      </w:r>
      <w:r w:rsidR="007E2BB8" w:rsidRPr="0016135B">
        <w:rPr>
          <w:rFonts w:ascii="Times New Roman" w:eastAsia="楷体" w:hAnsi="Times New Roman" w:hint="eastAsia"/>
          <w:sz w:val="24"/>
          <w:szCs w:val="24"/>
        </w:rPr>
        <w:t>稳步上升，但</w:t>
      </w:r>
      <w:r w:rsidR="002E4BCA" w:rsidRPr="0016135B">
        <w:rPr>
          <w:rFonts w:ascii="Times New Roman" w:eastAsia="楷体" w:hAnsi="Times New Roman" w:hint="eastAsia"/>
          <w:sz w:val="24"/>
          <w:szCs w:val="24"/>
        </w:rPr>
        <w:t>三季度毛利率受到非运营相关拨备影响，该拨备与进口关税相关，如果剔除该影响，</w:t>
      </w:r>
      <w:r w:rsidR="00361C62">
        <w:rPr>
          <w:rFonts w:ascii="Times New Roman" w:eastAsia="楷体" w:hAnsi="Times New Roman" w:hint="eastAsia"/>
          <w:sz w:val="24"/>
          <w:szCs w:val="24"/>
        </w:rPr>
        <w:t>凭借</w:t>
      </w:r>
      <w:r w:rsidR="006A01E4" w:rsidRPr="0016135B">
        <w:rPr>
          <w:rFonts w:ascii="Times New Roman" w:eastAsia="楷体" w:hAnsi="Times New Roman" w:hint="eastAsia"/>
          <w:sz w:val="24"/>
          <w:szCs w:val="24"/>
        </w:rPr>
        <w:t>液体蛋氨酸销量增长和特种品收入增加，三季度</w:t>
      </w:r>
      <w:r w:rsidR="002E4BCA" w:rsidRPr="0016135B">
        <w:rPr>
          <w:rFonts w:ascii="Times New Roman" w:eastAsia="楷体" w:hAnsi="Times New Roman" w:hint="eastAsia"/>
          <w:sz w:val="24"/>
          <w:szCs w:val="24"/>
        </w:rPr>
        <w:t>实际毛利率</w:t>
      </w:r>
      <w:r w:rsidR="007E2BB8" w:rsidRPr="0016135B">
        <w:rPr>
          <w:rFonts w:ascii="Times New Roman" w:eastAsia="楷体" w:hAnsi="Times New Roman" w:hint="eastAsia"/>
          <w:sz w:val="24"/>
          <w:szCs w:val="24"/>
        </w:rPr>
        <w:t>比上半年有所</w:t>
      </w:r>
      <w:r w:rsidR="002E4BCA" w:rsidRPr="0016135B">
        <w:rPr>
          <w:rFonts w:ascii="Times New Roman" w:eastAsia="楷体" w:hAnsi="Times New Roman" w:hint="eastAsia"/>
          <w:sz w:val="24"/>
          <w:szCs w:val="24"/>
        </w:rPr>
        <w:t>上升。另外，维生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素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A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的市场价格在三季度</w:t>
      </w:r>
      <w:r w:rsidR="00E5629A">
        <w:rPr>
          <w:rFonts w:ascii="Times New Roman" w:eastAsia="楷体" w:hAnsi="Times New Roman" w:hint="eastAsia"/>
          <w:sz w:val="24"/>
          <w:szCs w:val="24"/>
        </w:rPr>
        <w:t>仍然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在下降，对整体毛利率</w:t>
      </w:r>
      <w:r w:rsidR="00E5629A">
        <w:rPr>
          <w:rFonts w:ascii="Times New Roman" w:eastAsia="楷体" w:hAnsi="Times New Roman" w:hint="eastAsia"/>
          <w:sz w:val="24"/>
          <w:szCs w:val="24"/>
        </w:rPr>
        <w:t>带来负面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影响。</w:t>
      </w:r>
    </w:p>
    <w:p w14:paraId="07D4B0DD" w14:textId="257E0D5F" w:rsidR="002E4BCA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4</w:t>
      </w:r>
      <w:r>
        <w:rPr>
          <w:rFonts w:ascii="Times New Roman" w:eastAsia="楷体" w:hAnsi="Times New Roman"/>
          <w:sz w:val="24"/>
          <w:szCs w:val="24"/>
        </w:rPr>
        <w:t xml:space="preserve">. </w:t>
      </w:r>
      <w:r w:rsidRPr="002E4BCA">
        <w:rPr>
          <w:rFonts w:ascii="Times New Roman" w:eastAsia="楷体" w:hAnsi="Times New Roman" w:hint="eastAsia"/>
          <w:sz w:val="24"/>
          <w:szCs w:val="24"/>
        </w:rPr>
        <w:t>安迪苏蛋氨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酸全球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产能分配及销售布局。</w:t>
      </w:r>
    </w:p>
    <w:p w14:paraId="4BEB59CA" w14:textId="7EDCB248" w:rsidR="002E4BCA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t>从降低</w:t>
      </w:r>
      <w:r w:rsidR="00E5629A">
        <w:rPr>
          <w:rFonts w:ascii="Times New Roman" w:eastAsia="楷体" w:hAnsi="Times New Roman" w:hint="eastAsia"/>
          <w:sz w:val="24"/>
          <w:szCs w:val="24"/>
        </w:rPr>
        <w:t>运输</w:t>
      </w:r>
      <w:r w:rsidRPr="002E4BCA">
        <w:rPr>
          <w:rFonts w:ascii="Times New Roman" w:eastAsia="楷体" w:hAnsi="Times New Roman" w:hint="eastAsia"/>
          <w:sz w:val="24"/>
          <w:szCs w:val="24"/>
        </w:rPr>
        <w:t>成本和提高响应速度角度，安迪苏为客户提供最靠近客户区域的产品，所以简单来说，中国工厂以服务亚洲市场为主，欧洲工厂以服务欧洲和中东市场为主。至于北美、拉美、俄罗斯等其它区域市场，我们会根据关税和供应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链成本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来决定由哪家工厂供应，这体现了安迪苏国际化产业布局的优势。</w:t>
      </w:r>
    </w:p>
    <w:p w14:paraId="50333D58" w14:textId="5BF914A6" w:rsidR="002E4BCA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5</w:t>
      </w:r>
      <w:r>
        <w:rPr>
          <w:rFonts w:ascii="Times New Roman" w:eastAsia="楷体" w:hAnsi="Times New Roman"/>
          <w:sz w:val="24"/>
          <w:szCs w:val="24"/>
        </w:rPr>
        <w:t xml:space="preserve">. </w:t>
      </w:r>
      <w:r w:rsidRPr="002E4BCA">
        <w:rPr>
          <w:rFonts w:ascii="Times New Roman" w:eastAsia="楷体" w:hAnsi="Times New Roman" w:hint="eastAsia"/>
          <w:sz w:val="24"/>
          <w:szCs w:val="24"/>
        </w:rPr>
        <w:t>维生素</w:t>
      </w:r>
      <w:r w:rsidRPr="002E4BCA">
        <w:rPr>
          <w:rFonts w:ascii="Times New Roman" w:eastAsia="楷体" w:hAnsi="Times New Roman" w:hint="eastAsia"/>
          <w:sz w:val="24"/>
          <w:szCs w:val="24"/>
        </w:rPr>
        <w:t>A</w:t>
      </w:r>
      <w:r w:rsidRPr="002E4BCA">
        <w:rPr>
          <w:rFonts w:ascii="Times New Roman" w:eastAsia="楷体" w:hAnsi="Times New Roman" w:hint="eastAsia"/>
          <w:sz w:val="24"/>
          <w:szCs w:val="24"/>
        </w:rPr>
        <w:t>供需平衡有没有</w:t>
      </w:r>
      <w:r w:rsidR="001947D3" w:rsidRPr="002E4BCA">
        <w:rPr>
          <w:rFonts w:ascii="Times New Roman" w:eastAsia="楷体" w:hAnsi="Times New Roman" w:hint="eastAsia"/>
          <w:sz w:val="24"/>
          <w:szCs w:val="24"/>
        </w:rPr>
        <w:t>改善</w:t>
      </w:r>
      <w:r w:rsidRPr="002E4BCA">
        <w:rPr>
          <w:rFonts w:ascii="Times New Roman" w:eastAsia="楷体" w:hAnsi="Times New Roman" w:hint="eastAsia"/>
          <w:sz w:val="24"/>
          <w:szCs w:val="24"/>
        </w:rPr>
        <w:t>迹象。我记得上次我们交谈时，您说已经降低了生产率，那么目前的情况如何？如果情况持续下去，中期战略将会是什么？</w:t>
      </w:r>
    </w:p>
    <w:p w14:paraId="389F044F" w14:textId="526581AD" w:rsidR="002E4BCA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t>维生素</w:t>
      </w:r>
      <w:r w:rsidRPr="002E4BCA">
        <w:rPr>
          <w:rFonts w:ascii="Times New Roman" w:eastAsia="楷体" w:hAnsi="Times New Roman" w:hint="eastAsia"/>
          <w:sz w:val="24"/>
          <w:szCs w:val="24"/>
        </w:rPr>
        <w:t>A</w:t>
      </w:r>
      <w:r w:rsidRPr="002E4BCA">
        <w:rPr>
          <w:rFonts w:ascii="Times New Roman" w:eastAsia="楷体" w:hAnsi="Times New Roman" w:hint="eastAsia"/>
          <w:sz w:val="24"/>
          <w:szCs w:val="24"/>
        </w:rPr>
        <w:t>市场状况在第三季度没有改善。所以目前我们</w:t>
      </w:r>
      <w:r w:rsidR="006A01E4">
        <w:rPr>
          <w:rFonts w:ascii="Times New Roman" w:eastAsia="楷体" w:hAnsi="Times New Roman" w:hint="eastAsia"/>
          <w:sz w:val="24"/>
          <w:szCs w:val="24"/>
        </w:rPr>
        <w:t>通过产量控制和定价管理来保护利润。</w:t>
      </w:r>
      <w:r w:rsidRPr="002E4BCA">
        <w:rPr>
          <w:rFonts w:ascii="Times New Roman" w:eastAsia="楷体" w:hAnsi="Times New Roman" w:hint="eastAsia"/>
          <w:sz w:val="24"/>
          <w:szCs w:val="24"/>
        </w:rPr>
        <w:t>我们的核心竞争力在于强大的品牌和面向</w:t>
      </w:r>
      <w:r w:rsidR="006902DC">
        <w:rPr>
          <w:rFonts w:ascii="Times New Roman" w:eastAsia="楷体" w:hAnsi="Times New Roman" w:hint="eastAsia"/>
          <w:sz w:val="24"/>
          <w:szCs w:val="24"/>
        </w:rPr>
        <w:t>客户</w:t>
      </w:r>
      <w:r w:rsidRPr="002E4BCA">
        <w:rPr>
          <w:rFonts w:ascii="Times New Roman" w:eastAsia="楷体" w:hAnsi="Times New Roman" w:hint="eastAsia"/>
          <w:sz w:val="24"/>
          <w:szCs w:val="24"/>
        </w:rPr>
        <w:t>的</w:t>
      </w:r>
      <w:r w:rsidR="006902DC">
        <w:rPr>
          <w:rFonts w:ascii="Times New Roman" w:eastAsia="楷体" w:hAnsi="Times New Roman" w:hint="eastAsia"/>
          <w:sz w:val="24"/>
          <w:szCs w:val="24"/>
        </w:rPr>
        <w:t>一站式</w:t>
      </w:r>
      <w:r w:rsidRPr="002E4BCA">
        <w:rPr>
          <w:rFonts w:ascii="Times New Roman" w:eastAsia="楷体" w:hAnsi="Times New Roman" w:hint="eastAsia"/>
          <w:sz w:val="24"/>
          <w:szCs w:val="24"/>
        </w:rPr>
        <w:t>服务，但整体市场条件很困难，且短期内难有重大改善，也许需要两年左右时间恢复。我们正在实施各项管理成本压降和运营效率提升举措</w:t>
      </w:r>
      <w:r w:rsidR="004D05F4">
        <w:rPr>
          <w:rFonts w:ascii="Times New Roman" w:eastAsia="楷体" w:hAnsi="Times New Roman" w:hint="eastAsia"/>
          <w:sz w:val="24"/>
          <w:szCs w:val="24"/>
        </w:rPr>
        <w:t>以尽可能维护盈利水平</w:t>
      </w:r>
      <w:r w:rsidRPr="002E4BCA">
        <w:rPr>
          <w:rFonts w:ascii="Times New Roman" w:eastAsia="楷体" w:hAnsi="Times New Roman" w:hint="eastAsia"/>
          <w:sz w:val="24"/>
          <w:szCs w:val="24"/>
        </w:rPr>
        <w:t>。</w:t>
      </w:r>
    </w:p>
    <w:p w14:paraId="13413044" w14:textId="7FD9E3E7" w:rsidR="002E4BCA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6</w:t>
      </w:r>
      <w:r>
        <w:rPr>
          <w:rFonts w:ascii="Times New Roman" w:eastAsia="楷体" w:hAnsi="Times New Roman"/>
          <w:sz w:val="24"/>
          <w:szCs w:val="24"/>
        </w:rPr>
        <w:t xml:space="preserve">. 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赢创新加坡蛋氨酸工厂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目前处于停产阶段，新和成新产能正处于试车投产阶段。当这些产能投入市场后，明年夏天蛋氨酸价格，特别是在欧洲市场，预期将会是什么样？</w:t>
      </w:r>
    </w:p>
    <w:p w14:paraId="71DBC28D" w14:textId="1B2CB3F3" w:rsidR="006A01E4" w:rsidRDefault="006A01E4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lastRenderedPageBreak/>
        <w:t xml:space="preserve"> </w:t>
      </w:r>
      <w:r>
        <w:rPr>
          <w:rFonts w:ascii="Times New Roman" w:eastAsia="楷体" w:hAnsi="Times New Roman"/>
          <w:sz w:val="24"/>
          <w:szCs w:val="24"/>
        </w:rPr>
        <w:t xml:space="preserve">      </w:t>
      </w:r>
      <w:r>
        <w:rPr>
          <w:rFonts w:ascii="Times New Roman" w:eastAsia="楷体" w:hAnsi="Times New Roman" w:hint="eastAsia"/>
          <w:sz w:val="24"/>
          <w:szCs w:val="24"/>
        </w:rPr>
        <w:t>如我们所说，我们观察到固体和液体蛋氨酸的销量和价格都上涨的良好趋势。我们会密切关注销量和价格平衡，以第一时间解决客户需</w:t>
      </w:r>
      <w:r w:rsidR="001964EB">
        <w:rPr>
          <w:rFonts w:ascii="Times New Roman" w:eastAsia="楷体" w:hAnsi="Times New Roman" w:hint="eastAsia"/>
          <w:sz w:val="24"/>
          <w:szCs w:val="24"/>
        </w:rPr>
        <w:t>求</w:t>
      </w:r>
      <w:r>
        <w:rPr>
          <w:rFonts w:ascii="Times New Roman" w:eastAsia="楷体" w:hAnsi="Times New Roman" w:hint="eastAsia"/>
          <w:sz w:val="24"/>
          <w:szCs w:val="24"/>
        </w:rPr>
        <w:t>，提升客户满意度</w:t>
      </w:r>
      <w:r w:rsidR="001964EB">
        <w:rPr>
          <w:rFonts w:ascii="Times New Roman" w:eastAsia="楷体" w:hAnsi="Times New Roman" w:hint="eastAsia"/>
          <w:sz w:val="24"/>
          <w:szCs w:val="24"/>
        </w:rPr>
        <w:t>为首要目标</w:t>
      </w:r>
      <w:r>
        <w:rPr>
          <w:rFonts w:ascii="Times New Roman" w:eastAsia="楷体" w:hAnsi="Times New Roman" w:hint="eastAsia"/>
          <w:sz w:val="24"/>
          <w:szCs w:val="24"/>
        </w:rPr>
        <w:t>，并</w:t>
      </w:r>
      <w:r w:rsidR="0072658D">
        <w:rPr>
          <w:rFonts w:ascii="Times New Roman" w:eastAsia="楷体" w:hAnsi="Times New Roman" w:hint="eastAsia"/>
          <w:sz w:val="24"/>
          <w:szCs w:val="24"/>
        </w:rPr>
        <w:t>同时</w:t>
      </w:r>
      <w:r>
        <w:rPr>
          <w:rFonts w:ascii="Times New Roman" w:eastAsia="楷体" w:hAnsi="Times New Roman" w:hint="eastAsia"/>
          <w:sz w:val="24"/>
          <w:szCs w:val="24"/>
        </w:rPr>
        <w:t>优化我们的运营</w:t>
      </w:r>
      <w:r w:rsidR="00E41E93">
        <w:rPr>
          <w:rFonts w:ascii="Times New Roman" w:eastAsia="楷体" w:hAnsi="Times New Roman" w:hint="eastAsia"/>
          <w:sz w:val="24"/>
          <w:szCs w:val="24"/>
        </w:rPr>
        <w:t>效率</w:t>
      </w:r>
      <w:r>
        <w:rPr>
          <w:rFonts w:ascii="Times New Roman" w:eastAsia="楷体" w:hAnsi="Times New Roman" w:hint="eastAsia"/>
          <w:sz w:val="24"/>
          <w:szCs w:val="24"/>
        </w:rPr>
        <w:t>，提高竞争力。</w:t>
      </w:r>
    </w:p>
    <w:p w14:paraId="21E51CFB" w14:textId="32A7FE83" w:rsidR="002E4BCA" w:rsidRPr="002E4BCA" w:rsidRDefault="006902DC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sz w:val="24"/>
          <w:szCs w:val="24"/>
        </w:rPr>
        <w:t>7</w:t>
      </w:r>
      <w:r w:rsidR="002E4BCA">
        <w:rPr>
          <w:rFonts w:ascii="Times New Roman" w:eastAsia="楷体" w:hAnsi="Times New Roman"/>
          <w:sz w:val="24"/>
          <w:szCs w:val="24"/>
        </w:rPr>
        <w:t xml:space="preserve">. 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液体蛋氨</w:t>
      </w:r>
      <w:proofErr w:type="gramStart"/>
      <w:r w:rsidR="002E4BCA" w:rsidRPr="002E4BCA">
        <w:rPr>
          <w:rFonts w:ascii="Times New Roman" w:eastAsia="楷体" w:hAnsi="Times New Roman" w:hint="eastAsia"/>
          <w:sz w:val="24"/>
          <w:szCs w:val="24"/>
        </w:rPr>
        <w:t>酸成本</w:t>
      </w:r>
      <w:proofErr w:type="gramEnd"/>
      <w:r w:rsidR="002E4BCA" w:rsidRPr="002E4BCA">
        <w:rPr>
          <w:rFonts w:ascii="Times New Roman" w:eastAsia="楷体" w:hAnsi="Times New Roman" w:hint="eastAsia"/>
          <w:sz w:val="24"/>
          <w:szCs w:val="24"/>
        </w:rPr>
        <w:t>水平？</w:t>
      </w:r>
    </w:p>
    <w:p w14:paraId="4BF65200" w14:textId="1AFC1D7B" w:rsidR="002E4BCA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t>安迪苏有世界最</w:t>
      </w:r>
      <w:r w:rsidR="006902DC">
        <w:rPr>
          <w:rFonts w:ascii="Times New Roman" w:eastAsia="楷体" w:hAnsi="Times New Roman" w:hint="eastAsia"/>
          <w:sz w:val="24"/>
          <w:szCs w:val="24"/>
        </w:rPr>
        <w:t>先进</w:t>
      </w:r>
      <w:r w:rsidRPr="002E4BCA">
        <w:rPr>
          <w:rFonts w:ascii="Times New Roman" w:eastAsia="楷体" w:hAnsi="Times New Roman" w:hint="eastAsia"/>
          <w:sz w:val="24"/>
          <w:szCs w:val="24"/>
        </w:rPr>
        <w:t>的液体蛋氨酸生产工艺，我们不断通过工艺创新、卓越运营提升、生产成本压降等举措，持续降低液体蛋氨酸</w:t>
      </w:r>
      <w:r w:rsidR="006902DC">
        <w:rPr>
          <w:rFonts w:ascii="Times New Roman" w:eastAsia="楷体" w:hAnsi="Times New Roman" w:hint="eastAsia"/>
          <w:sz w:val="24"/>
          <w:szCs w:val="24"/>
        </w:rPr>
        <w:t>生产</w:t>
      </w:r>
      <w:r w:rsidRPr="002E4BCA">
        <w:rPr>
          <w:rFonts w:ascii="Times New Roman" w:eastAsia="楷体" w:hAnsi="Times New Roman" w:hint="eastAsia"/>
          <w:sz w:val="24"/>
          <w:szCs w:val="24"/>
        </w:rPr>
        <w:t>成本。</w:t>
      </w:r>
      <w:r w:rsidR="006A01E4">
        <w:rPr>
          <w:rFonts w:ascii="Times New Roman" w:eastAsia="楷体" w:hAnsi="Times New Roman" w:hint="eastAsia"/>
          <w:sz w:val="24"/>
          <w:szCs w:val="24"/>
        </w:rPr>
        <w:t>在</w:t>
      </w:r>
      <w:r w:rsidRPr="002E4BCA">
        <w:rPr>
          <w:rFonts w:ascii="Times New Roman" w:eastAsia="楷体" w:hAnsi="Times New Roman" w:hint="eastAsia"/>
          <w:sz w:val="24"/>
          <w:szCs w:val="24"/>
        </w:rPr>
        <w:t>市场形势</w:t>
      </w:r>
      <w:r w:rsidR="001947D3">
        <w:rPr>
          <w:rFonts w:ascii="Times New Roman" w:eastAsia="楷体" w:hAnsi="Times New Roman" w:hint="eastAsia"/>
          <w:sz w:val="24"/>
          <w:szCs w:val="24"/>
        </w:rPr>
        <w:t>充满</w:t>
      </w:r>
      <w:r w:rsidR="006A01E4">
        <w:rPr>
          <w:rFonts w:ascii="Times New Roman" w:eastAsia="楷体" w:hAnsi="Times New Roman" w:hint="eastAsia"/>
          <w:sz w:val="24"/>
          <w:szCs w:val="24"/>
        </w:rPr>
        <w:t>挑战的背景下</w:t>
      </w:r>
      <w:r w:rsidRPr="002E4BCA">
        <w:rPr>
          <w:rFonts w:ascii="Times New Roman" w:eastAsia="楷体" w:hAnsi="Times New Roman" w:hint="eastAsia"/>
          <w:sz w:val="24"/>
          <w:szCs w:val="24"/>
        </w:rPr>
        <w:t>，我们今年又实施了</w:t>
      </w:r>
      <w:r w:rsidR="006902DC">
        <w:rPr>
          <w:rFonts w:ascii="Times New Roman" w:eastAsia="楷体" w:hAnsi="Times New Roman" w:hint="eastAsia"/>
          <w:sz w:val="24"/>
          <w:szCs w:val="24"/>
        </w:rPr>
        <w:t>额外的</w:t>
      </w:r>
      <w:r w:rsidRPr="002E4BCA">
        <w:rPr>
          <w:rFonts w:ascii="Times New Roman" w:eastAsia="楷体" w:hAnsi="Times New Roman" w:hint="eastAsia"/>
          <w:sz w:val="24"/>
          <w:szCs w:val="24"/>
        </w:rPr>
        <w:t>固定成本压降项目，这将进一步</w:t>
      </w:r>
      <w:r w:rsidR="006902DC">
        <w:rPr>
          <w:rFonts w:ascii="Times New Roman" w:eastAsia="楷体" w:hAnsi="Times New Roman" w:hint="eastAsia"/>
          <w:sz w:val="24"/>
          <w:szCs w:val="24"/>
        </w:rPr>
        <w:t>提升</w:t>
      </w:r>
      <w:r w:rsidRPr="002E4BCA">
        <w:rPr>
          <w:rFonts w:ascii="Times New Roman" w:eastAsia="楷体" w:hAnsi="Times New Roman" w:hint="eastAsia"/>
          <w:sz w:val="24"/>
          <w:szCs w:val="24"/>
        </w:rPr>
        <w:t>液体蛋氨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酸成本</w:t>
      </w:r>
      <w:proofErr w:type="gramEnd"/>
      <w:r w:rsidR="006902DC">
        <w:rPr>
          <w:rFonts w:ascii="Times New Roman" w:eastAsia="楷体" w:hAnsi="Times New Roman" w:hint="eastAsia"/>
          <w:sz w:val="24"/>
          <w:szCs w:val="24"/>
        </w:rPr>
        <w:t>竞争优势</w:t>
      </w:r>
      <w:r w:rsidRPr="002E4BCA">
        <w:rPr>
          <w:rFonts w:ascii="Times New Roman" w:eastAsia="楷体" w:hAnsi="Times New Roman" w:hint="eastAsia"/>
          <w:sz w:val="24"/>
          <w:szCs w:val="24"/>
        </w:rPr>
        <w:t>。目前我们在中国和</w:t>
      </w:r>
      <w:r w:rsidR="006A01E4">
        <w:rPr>
          <w:rFonts w:ascii="Times New Roman" w:eastAsia="楷体" w:hAnsi="Times New Roman" w:hint="eastAsia"/>
          <w:sz w:val="24"/>
          <w:szCs w:val="24"/>
        </w:rPr>
        <w:t>欧洲</w:t>
      </w:r>
      <w:r w:rsidRPr="002E4BCA">
        <w:rPr>
          <w:rFonts w:ascii="Times New Roman" w:eastAsia="楷体" w:hAnsi="Times New Roman" w:hint="eastAsia"/>
          <w:sz w:val="24"/>
          <w:szCs w:val="24"/>
        </w:rPr>
        <w:t>拥有</w:t>
      </w:r>
      <w:r w:rsidR="006902DC">
        <w:rPr>
          <w:rFonts w:ascii="Times New Roman" w:eastAsia="楷体" w:hAnsi="Times New Roman" w:hint="eastAsia"/>
          <w:sz w:val="24"/>
          <w:szCs w:val="24"/>
        </w:rPr>
        <w:t>二个</w:t>
      </w:r>
      <w:r w:rsidRPr="002E4BCA">
        <w:rPr>
          <w:rFonts w:ascii="Times New Roman" w:eastAsia="楷体" w:hAnsi="Times New Roman" w:hint="eastAsia"/>
          <w:sz w:val="24"/>
          <w:szCs w:val="24"/>
        </w:rPr>
        <w:t>液体蛋氨酸生产平台，它们使用相同的生产工艺，通过内部对标，生产平台间可以相互借鉴好经验、好做法，持续提质增效。</w:t>
      </w:r>
    </w:p>
    <w:p w14:paraId="64552BC7" w14:textId="67FE917C" w:rsidR="002E4BCA" w:rsidRPr="002E4BCA" w:rsidRDefault="006E64AD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sz w:val="24"/>
          <w:szCs w:val="24"/>
        </w:rPr>
        <w:t>8</w:t>
      </w:r>
      <w:r w:rsidR="002E4BCA">
        <w:rPr>
          <w:rFonts w:ascii="Times New Roman" w:eastAsia="楷体" w:hAnsi="Times New Roman"/>
          <w:sz w:val="24"/>
          <w:szCs w:val="24"/>
        </w:rPr>
        <w:t xml:space="preserve">. 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由于市场环境极具挑战，安迪苏三季度是亏损的，但我们能看到安迪苏经营性净现金流为正，且同比有所提高。请问安迪苏采取了哪些举措来改善提升流动性和现金流</w:t>
      </w:r>
      <w:r w:rsidR="002E4BCA">
        <w:rPr>
          <w:rFonts w:ascii="Times New Roman" w:eastAsia="楷体" w:hAnsi="Times New Roman" w:hint="eastAsia"/>
          <w:sz w:val="24"/>
          <w:szCs w:val="24"/>
        </w:rPr>
        <w:t>？</w:t>
      </w:r>
    </w:p>
    <w:p w14:paraId="1CB57E71" w14:textId="1D002C8C" w:rsidR="002E4BCA" w:rsidRDefault="002E4BCA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16135B">
        <w:rPr>
          <w:rFonts w:ascii="Times New Roman" w:eastAsia="楷体" w:hAnsi="Times New Roman" w:hint="eastAsia"/>
          <w:sz w:val="24"/>
          <w:szCs w:val="24"/>
        </w:rPr>
        <w:t>第三季度我们的净利润下降主要是</w:t>
      </w:r>
      <w:r w:rsidR="00076889" w:rsidRPr="0016135B">
        <w:rPr>
          <w:rFonts w:ascii="Times New Roman" w:eastAsia="楷体" w:hAnsi="Times New Roman" w:hint="eastAsia"/>
          <w:sz w:val="24"/>
          <w:szCs w:val="24"/>
        </w:rPr>
        <w:t>受功能性产品的销售价格下滑</w:t>
      </w:r>
      <w:r w:rsidR="006A01E4" w:rsidRPr="009757AA">
        <w:rPr>
          <w:rFonts w:ascii="Times New Roman" w:eastAsia="楷体" w:hAnsi="Times New Roman" w:hint="eastAsia"/>
          <w:sz w:val="24"/>
          <w:szCs w:val="24"/>
        </w:rPr>
        <w:t>，</w:t>
      </w:r>
      <w:r w:rsidR="00076889" w:rsidRPr="0016135B">
        <w:rPr>
          <w:rFonts w:ascii="Times New Roman" w:eastAsia="楷体" w:hAnsi="Times New Roman" w:hint="eastAsia"/>
          <w:sz w:val="24"/>
          <w:szCs w:val="24"/>
        </w:rPr>
        <w:t>以及</w:t>
      </w:r>
      <w:r w:rsidRPr="0016135B">
        <w:rPr>
          <w:rFonts w:ascii="Times New Roman" w:eastAsia="楷体" w:hAnsi="Times New Roman" w:hint="eastAsia"/>
          <w:sz w:val="24"/>
          <w:szCs w:val="24"/>
        </w:rPr>
        <w:t>非运营因素所带来的拨备影响。</w:t>
      </w:r>
      <w:r w:rsidRPr="002E4BCA">
        <w:rPr>
          <w:rFonts w:ascii="Times New Roman" w:eastAsia="楷体" w:hAnsi="Times New Roman" w:hint="eastAsia"/>
          <w:sz w:val="24"/>
          <w:szCs w:val="24"/>
        </w:rPr>
        <w:t>谈到运营现金流，我们正在采取严格举措来保护我们的现金，严格控制库存和应收账款。</w:t>
      </w:r>
      <w:r w:rsidR="004757EC" w:rsidRPr="004757EC">
        <w:rPr>
          <w:rFonts w:ascii="Times New Roman" w:eastAsia="楷体" w:hAnsi="Times New Roman" w:hint="eastAsia"/>
          <w:sz w:val="24"/>
          <w:szCs w:val="24"/>
        </w:rPr>
        <w:t>同时，公司对于资本开支的管理也更加谨慎</w:t>
      </w:r>
      <w:r w:rsidR="006902DC">
        <w:rPr>
          <w:rFonts w:ascii="Times New Roman" w:eastAsia="楷体" w:hAnsi="Times New Roman" w:hint="eastAsia"/>
          <w:sz w:val="24"/>
          <w:szCs w:val="24"/>
        </w:rPr>
        <w:t>，</w:t>
      </w:r>
      <w:r w:rsidRPr="002E4BCA">
        <w:rPr>
          <w:rFonts w:ascii="Times New Roman" w:eastAsia="楷体" w:hAnsi="Times New Roman" w:hint="eastAsia"/>
          <w:sz w:val="24"/>
          <w:szCs w:val="24"/>
        </w:rPr>
        <w:t>以</w:t>
      </w:r>
      <w:r w:rsidR="006902DC">
        <w:rPr>
          <w:rFonts w:ascii="Times New Roman" w:eastAsia="楷体" w:hAnsi="Times New Roman" w:hint="eastAsia"/>
          <w:sz w:val="24"/>
          <w:szCs w:val="24"/>
        </w:rPr>
        <w:t>进一步</w:t>
      </w:r>
      <w:r w:rsidRPr="002E4BCA">
        <w:rPr>
          <w:rFonts w:ascii="Times New Roman" w:eastAsia="楷体" w:hAnsi="Times New Roman" w:hint="eastAsia"/>
          <w:sz w:val="24"/>
          <w:szCs w:val="24"/>
        </w:rPr>
        <w:t>保护我们的现金</w:t>
      </w:r>
      <w:r w:rsidR="006A01E4">
        <w:rPr>
          <w:rFonts w:ascii="Times New Roman" w:eastAsia="楷体" w:hAnsi="Times New Roman" w:hint="eastAsia"/>
          <w:sz w:val="24"/>
          <w:szCs w:val="24"/>
        </w:rPr>
        <w:t>流</w:t>
      </w:r>
      <w:r w:rsidRPr="002E4BCA">
        <w:rPr>
          <w:rFonts w:ascii="Times New Roman" w:eastAsia="楷体" w:hAnsi="Times New Roman" w:hint="eastAsia"/>
          <w:sz w:val="24"/>
          <w:szCs w:val="24"/>
        </w:rPr>
        <w:t>。</w:t>
      </w:r>
    </w:p>
    <w:p w14:paraId="563DFB30" w14:textId="15170946" w:rsidR="002E4BCA" w:rsidRPr="002E4BCA" w:rsidRDefault="006E64AD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sz w:val="24"/>
          <w:szCs w:val="24"/>
        </w:rPr>
        <w:t>9</w:t>
      </w:r>
      <w:r w:rsidR="002E4BCA">
        <w:rPr>
          <w:rFonts w:ascii="Times New Roman" w:eastAsia="楷体" w:hAnsi="Times New Roman"/>
          <w:sz w:val="24"/>
          <w:szCs w:val="24"/>
        </w:rPr>
        <w:t xml:space="preserve">. 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考虑到当前的行业周期，安迪苏的股价处于</w:t>
      </w:r>
      <w:r w:rsidR="00076889">
        <w:rPr>
          <w:rFonts w:ascii="Times New Roman" w:eastAsia="楷体" w:hAnsi="Times New Roman" w:hint="eastAsia"/>
          <w:sz w:val="24"/>
          <w:szCs w:val="24"/>
        </w:rPr>
        <w:t>低位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。是否有股权激励或增持回购计划？</w:t>
      </w:r>
    </w:p>
    <w:p w14:paraId="5A6C8064" w14:textId="33ADEA0A" w:rsidR="002E4BCA" w:rsidRPr="002E4BCA" w:rsidRDefault="006902DC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非常感谢您的问题和建议。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如果作为投资者，我们会考虑在行业周期的低谷购买股票。安迪苏控股股东是蓝星公司，其是中国中化所属的国有企业，国资委鼓励国有企业实施股权激励方面的举措</w:t>
      </w:r>
      <w:r>
        <w:rPr>
          <w:rFonts w:ascii="Times New Roman" w:eastAsia="楷体" w:hAnsi="Times New Roman" w:hint="eastAsia"/>
          <w:sz w:val="24"/>
          <w:szCs w:val="24"/>
        </w:rPr>
        <w:t>。</w:t>
      </w:r>
      <w:r w:rsidR="004757EC" w:rsidRPr="004757EC">
        <w:rPr>
          <w:rFonts w:ascii="Times New Roman" w:eastAsia="楷体" w:hAnsi="Times New Roman" w:hint="eastAsia"/>
          <w:sz w:val="24"/>
          <w:szCs w:val="24"/>
        </w:rPr>
        <w:t>目前重要高管的中、长期激励计划中已包括以虚拟股票为定价基础的现金奖励计划</w:t>
      </w:r>
      <w:r w:rsidR="005A5872">
        <w:rPr>
          <w:rFonts w:ascii="Times New Roman" w:eastAsia="楷体" w:hAnsi="Times New Roman" w:hint="eastAsia"/>
          <w:sz w:val="24"/>
          <w:szCs w:val="24"/>
        </w:rPr>
        <w:t>。考虑到</w:t>
      </w:r>
      <w:r>
        <w:rPr>
          <w:rFonts w:ascii="Times New Roman" w:eastAsia="楷体" w:hAnsi="Times New Roman" w:hint="eastAsia"/>
          <w:sz w:val="24"/>
          <w:szCs w:val="24"/>
        </w:rPr>
        <w:t>安迪苏有很多外籍高管，</w:t>
      </w:r>
      <w:r w:rsidR="005A5872">
        <w:rPr>
          <w:rFonts w:ascii="Times New Roman" w:eastAsia="楷体" w:hAnsi="Times New Roman" w:hint="eastAsia"/>
          <w:sz w:val="24"/>
          <w:szCs w:val="24"/>
        </w:rPr>
        <w:t>合适的股权激励计划正在</w:t>
      </w:r>
      <w:r w:rsidR="000D6755">
        <w:rPr>
          <w:rFonts w:ascii="Times New Roman" w:eastAsia="楷体" w:hAnsi="Times New Roman" w:hint="eastAsia"/>
          <w:sz w:val="24"/>
          <w:szCs w:val="24"/>
        </w:rPr>
        <w:t>研究</w:t>
      </w:r>
      <w:r w:rsidR="005A5872">
        <w:rPr>
          <w:rFonts w:ascii="Times New Roman" w:eastAsia="楷体" w:hAnsi="Times New Roman" w:hint="eastAsia"/>
          <w:sz w:val="24"/>
          <w:szCs w:val="24"/>
        </w:rPr>
        <w:t>中</w:t>
      </w:r>
      <w:r w:rsidR="002E4BCA" w:rsidRPr="002E4BCA">
        <w:rPr>
          <w:rFonts w:ascii="Times New Roman" w:eastAsia="楷体" w:hAnsi="Times New Roman" w:hint="eastAsia"/>
          <w:sz w:val="24"/>
          <w:szCs w:val="24"/>
        </w:rPr>
        <w:t>。</w:t>
      </w:r>
    </w:p>
    <w:p w14:paraId="635824E2" w14:textId="43DAD442" w:rsidR="00952BD6" w:rsidRPr="002E4BCA" w:rsidRDefault="002E4BCA" w:rsidP="002E4BCA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1</w:t>
      </w:r>
      <w:r w:rsidR="00267D7C">
        <w:rPr>
          <w:rFonts w:ascii="Times New Roman" w:eastAsia="楷体" w:hAnsi="Times New Roman"/>
          <w:sz w:val="24"/>
          <w:szCs w:val="24"/>
        </w:rPr>
        <w:t>0</w:t>
      </w:r>
      <w:r>
        <w:rPr>
          <w:rFonts w:ascii="Times New Roman" w:eastAsia="楷体" w:hAnsi="Times New Roman"/>
          <w:sz w:val="24"/>
          <w:szCs w:val="24"/>
        </w:rPr>
        <w:t xml:space="preserve">. </w:t>
      </w:r>
      <w:r w:rsidRPr="002E4BCA">
        <w:rPr>
          <w:rFonts w:ascii="Times New Roman" w:eastAsia="楷体" w:hAnsi="Times New Roman" w:hint="eastAsia"/>
          <w:sz w:val="24"/>
          <w:szCs w:val="24"/>
        </w:rPr>
        <w:t>公司对今年四季度的前景展望如何</w:t>
      </w:r>
      <w:r w:rsidR="00952BD6" w:rsidRPr="002E4BCA">
        <w:rPr>
          <w:rFonts w:ascii="Times New Roman" w:eastAsia="楷体" w:hAnsi="Times New Roman" w:hint="eastAsia"/>
          <w:sz w:val="24"/>
          <w:szCs w:val="24"/>
        </w:rPr>
        <w:t>？</w:t>
      </w:r>
      <w:bookmarkStart w:id="0" w:name="_Toc134446019"/>
      <w:r w:rsidRPr="002E4BCA">
        <w:rPr>
          <w:rFonts w:ascii="Times New Roman" w:eastAsia="楷体" w:hAnsi="Times New Roman" w:hint="eastAsia"/>
          <w:sz w:val="24"/>
          <w:szCs w:val="24"/>
        </w:rPr>
        <w:t>拟采取什么举措来确保业绩达到预期？</w:t>
      </w:r>
    </w:p>
    <w:bookmarkEnd w:id="0"/>
    <w:p w14:paraId="61AC6E26" w14:textId="31F85075" w:rsidR="002E4BCA" w:rsidRPr="002E4BCA" w:rsidRDefault="002E4BCA" w:rsidP="001947D3">
      <w:pPr>
        <w:ind w:firstLineChars="200" w:firstLine="480"/>
        <w:jc w:val="both"/>
        <w:rPr>
          <w:rFonts w:ascii="Times New Roman" w:eastAsia="楷体" w:hAnsi="Times New Roman"/>
          <w:sz w:val="24"/>
          <w:szCs w:val="24"/>
        </w:rPr>
      </w:pPr>
      <w:r w:rsidRPr="002E4BCA">
        <w:rPr>
          <w:rFonts w:ascii="Times New Roman" w:eastAsia="楷体" w:hAnsi="Times New Roman" w:hint="eastAsia"/>
          <w:sz w:val="24"/>
          <w:szCs w:val="24"/>
        </w:rPr>
        <w:t>第三季度业绩受到</w:t>
      </w:r>
      <w:r w:rsidR="006902DC">
        <w:rPr>
          <w:rFonts w:ascii="Times New Roman" w:eastAsia="楷体" w:hAnsi="Times New Roman" w:hint="eastAsia"/>
          <w:sz w:val="24"/>
          <w:szCs w:val="24"/>
        </w:rPr>
        <w:t>非运营因素</w:t>
      </w:r>
      <w:r w:rsidRPr="002E4BCA">
        <w:rPr>
          <w:rFonts w:ascii="Times New Roman" w:eastAsia="楷体" w:hAnsi="Times New Roman" w:hint="eastAsia"/>
          <w:sz w:val="24"/>
          <w:szCs w:val="24"/>
        </w:rPr>
        <w:t>影响冲击</w:t>
      </w:r>
      <w:r w:rsidR="006902DC">
        <w:rPr>
          <w:rFonts w:ascii="Times New Roman" w:eastAsia="楷体" w:hAnsi="Times New Roman" w:hint="eastAsia"/>
          <w:sz w:val="24"/>
          <w:szCs w:val="24"/>
        </w:rPr>
        <w:t>。</w:t>
      </w:r>
      <w:r w:rsidRPr="002E4BCA">
        <w:rPr>
          <w:rFonts w:ascii="Times New Roman" w:eastAsia="楷体" w:hAnsi="Times New Roman" w:hint="eastAsia"/>
          <w:sz w:val="24"/>
          <w:szCs w:val="24"/>
        </w:rPr>
        <w:t>但从运营角度看，实际</w:t>
      </w:r>
      <w:r w:rsidR="006902DC">
        <w:rPr>
          <w:rFonts w:ascii="Times New Roman" w:eastAsia="楷体" w:hAnsi="Times New Roman" w:hint="eastAsia"/>
          <w:sz w:val="24"/>
          <w:szCs w:val="24"/>
        </w:rPr>
        <w:t>盈利水平</w:t>
      </w:r>
      <w:r w:rsidRPr="002E4BCA">
        <w:rPr>
          <w:rFonts w:ascii="Times New Roman" w:eastAsia="楷体" w:hAnsi="Times New Roman" w:hint="eastAsia"/>
          <w:sz w:val="24"/>
          <w:szCs w:val="24"/>
        </w:rPr>
        <w:t>在不断改善。我们的整个</w:t>
      </w:r>
      <w:r w:rsidRPr="002E4BCA">
        <w:rPr>
          <w:rFonts w:ascii="Times New Roman" w:eastAsia="楷体" w:hAnsi="Times New Roman" w:hint="eastAsia"/>
          <w:sz w:val="24"/>
          <w:szCs w:val="24"/>
        </w:rPr>
        <w:t>HSE</w:t>
      </w:r>
      <w:r w:rsidRPr="002E4BCA">
        <w:rPr>
          <w:rFonts w:ascii="Times New Roman" w:eastAsia="楷体" w:hAnsi="Times New Roman" w:hint="eastAsia"/>
          <w:sz w:val="24"/>
          <w:szCs w:val="24"/>
        </w:rPr>
        <w:t>的绩效是在不断的改善。尽管市场需求不断降低，</w:t>
      </w:r>
      <w:proofErr w:type="gramStart"/>
      <w:r w:rsidRPr="002E4BCA">
        <w:rPr>
          <w:rFonts w:ascii="Times New Roman" w:eastAsia="楷体" w:hAnsi="Times New Roman" w:hint="eastAsia"/>
          <w:sz w:val="24"/>
          <w:szCs w:val="24"/>
        </w:rPr>
        <w:t>但蛋氨</w:t>
      </w:r>
      <w:proofErr w:type="gramEnd"/>
      <w:r w:rsidRPr="002E4BCA">
        <w:rPr>
          <w:rFonts w:ascii="Times New Roman" w:eastAsia="楷体" w:hAnsi="Times New Roman" w:hint="eastAsia"/>
          <w:sz w:val="24"/>
          <w:szCs w:val="24"/>
        </w:rPr>
        <w:t>酸销量持续增长，远超市场平均水平。我们也</w:t>
      </w:r>
      <w:r w:rsidR="006902DC">
        <w:rPr>
          <w:rFonts w:ascii="Times New Roman" w:eastAsia="楷体" w:hAnsi="Times New Roman" w:hint="eastAsia"/>
          <w:sz w:val="24"/>
          <w:szCs w:val="24"/>
        </w:rPr>
        <w:t>将</w:t>
      </w:r>
      <w:r w:rsidRPr="002E4BCA">
        <w:rPr>
          <w:rFonts w:ascii="Times New Roman" w:eastAsia="楷体" w:hAnsi="Times New Roman" w:hint="eastAsia"/>
          <w:sz w:val="24"/>
          <w:szCs w:val="24"/>
        </w:rPr>
        <w:t>通过以下几方面工作改善提高盈利能力和水平。</w:t>
      </w:r>
    </w:p>
    <w:p w14:paraId="70461071" w14:textId="19B18A5E" w:rsidR="004757EC" w:rsidRDefault="004757EC" w:rsidP="002E4BCA">
      <w:pPr>
        <w:ind w:firstLineChars="200" w:firstLine="480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 w:hint="eastAsia"/>
          <w:sz w:val="24"/>
          <w:szCs w:val="24"/>
        </w:rPr>
        <w:t>一是</w:t>
      </w:r>
      <w:r w:rsidRPr="004757EC">
        <w:rPr>
          <w:rFonts w:ascii="Times New Roman" w:eastAsia="楷体" w:hAnsi="Times New Roman" w:hint="eastAsia"/>
          <w:sz w:val="24"/>
          <w:szCs w:val="24"/>
        </w:rPr>
        <w:t>液体蛋氨酸销量保持增长；</w:t>
      </w:r>
      <w:r>
        <w:rPr>
          <w:rFonts w:ascii="Times New Roman" w:eastAsia="楷体" w:hAnsi="Times New Roman" w:hint="eastAsia"/>
          <w:sz w:val="24"/>
          <w:szCs w:val="24"/>
        </w:rPr>
        <w:t>二是</w:t>
      </w:r>
      <w:r w:rsidRPr="004757EC">
        <w:rPr>
          <w:rFonts w:ascii="Times New Roman" w:eastAsia="楷体" w:hAnsi="Times New Roman" w:hint="eastAsia"/>
          <w:sz w:val="24"/>
          <w:szCs w:val="24"/>
        </w:rPr>
        <w:t>机动灵活的价格管理；</w:t>
      </w:r>
      <w:r>
        <w:rPr>
          <w:rFonts w:ascii="Times New Roman" w:eastAsia="楷体" w:hAnsi="Times New Roman" w:hint="eastAsia"/>
          <w:sz w:val="24"/>
          <w:szCs w:val="24"/>
        </w:rPr>
        <w:t>三是</w:t>
      </w:r>
      <w:r w:rsidRPr="004757EC">
        <w:rPr>
          <w:rFonts w:ascii="Times New Roman" w:eastAsia="楷体" w:hAnsi="Times New Roman" w:hint="eastAsia"/>
          <w:sz w:val="24"/>
          <w:szCs w:val="24"/>
        </w:rPr>
        <w:t>特种产品业务销售保持增长；</w:t>
      </w:r>
      <w:r>
        <w:rPr>
          <w:rFonts w:ascii="Times New Roman" w:eastAsia="楷体" w:hAnsi="Times New Roman" w:hint="eastAsia"/>
          <w:sz w:val="24"/>
          <w:szCs w:val="24"/>
        </w:rPr>
        <w:t>四是</w:t>
      </w:r>
      <w:r w:rsidRPr="004757EC">
        <w:rPr>
          <w:rFonts w:ascii="Times New Roman" w:eastAsia="楷体" w:hAnsi="Times New Roman" w:hint="eastAsia"/>
          <w:sz w:val="24"/>
          <w:szCs w:val="24"/>
        </w:rPr>
        <w:t>充分利用原材料和能源成本下降带来的盈利空间；</w:t>
      </w:r>
      <w:r>
        <w:rPr>
          <w:rFonts w:ascii="Times New Roman" w:eastAsia="楷体" w:hAnsi="Times New Roman" w:hint="eastAsia"/>
          <w:sz w:val="24"/>
          <w:szCs w:val="24"/>
        </w:rPr>
        <w:t>五是</w:t>
      </w:r>
      <w:r w:rsidRPr="004757EC">
        <w:rPr>
          <w:rFonts w:ascii="Times New Roman" w:eastAsia="楷体" w:hAnsi="Times New Roman" w:hint="eastAsia"/>
          <w:sz w:val="24"/>
          <w:szCs w:val="24"/>
        </w:rPr>
        <w:t>凭借成本竞争力提升计划持续提升盈利水平并优化成本；</w:t>
      </w:r>
      <w:r>
        <w:rPr>
          <w:rFonts w:ascii="Times New Roman" w:eastAsia="楷体" w:hAnsi="Times New Roman" w:hint="eastAsia"/>
          <w:sz w:val="24"/>
          <w:szCs w:val="24"/>
        </w:rPr>
        <w:t>六是</w:t>
      </w:r>
      <w:r w:rsidRPr="004757EC">
        <w:rPr>
          <w:rFonts w:ascii="Times New Roman" w:eastAsia="楷体" w:hAnsi="Times New Roman" w:hint="eastAsia"/>
          <w:sz w:val="24"/>
          <w:szCs w:val="24"/>
        </w:rPr>
        <w:t>持续推进各项创新战略项目以支持公司业务实现可持续、有盈利的长期增长。</w:t>
      </w:r>
    </w:p>
    <w:p w14:paraId="65E0F851" w14:textId="77777777" w:rsidR="001D76B7" w:rsidRDefault="001D76B7" w:rsidP="001947D3">
      <w:pPr>
        <w:spacing w:after="0" w:line="240" w:lineRule="auto"/>
        <w:ind w:right="142"/>
        <w:jc w:val="right"/>
        <w:rPr>
          <w:rFonts w:eastAsia="楷体"/>
          <w:sz w:val="24"/>
          <w:szCs w:val="24"/>
        </w:rPr>
      </w:pPr>
    </w:p>
    <w:p w14:paraId="595FDF97" w14:textId="4D342E4C" w:rsidR="00201137" w:rsidRPr="001D76B7" w:rsidRDefault="00201137" w:rsidP="001D76B7">
      <w:pPr>
        <w:spacing w:after="0" w:line="240" w:lineRule="auto"/>
        <w:ind w:right="142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562EF8">
        <w:rPr>
          <w:rFonts w:eastAsia="楷体"/>
          <w:sz w:val="24"/>
          <w:szCs w:val="24"/>
        </w:rPr>
        <w:t>蓝星安迪</w:t>
      </w:r>
      <w:r w:rsidRPr="001D76B7">
        <w:rPr>
          <w:rFonts w:ascii="Times New Roman" w:eastAsia="楷体" w:hAnsi="Times New Roman" w:cs="Times New Roman"/>
          <w:sz w:val="24"/>
          <w:szCs w:val="24"/>
        </w:rPr>
        <w:t>苏股份有限公司</w:t>
      </w:r>
    </w:p>
    <w:p w14:paraId="0D3759DC" w14:textId="1DCCDE62" w:rsidR="003644A9" w:rsidRDefault="004757EC" w:rsidP="001947D3">
      <w:pPr>
        <w:spacing w:after="0" w:line="240" w:lineRule="auto"/>
        <w:ind w:right="142"/>
        <w:jc w:val="right"/>
        <w:rPr>
          <w:rFonts w:ascii="Times New Roman" w:eastAsia="楷体" w:hAnsi="Times New Roman"/>
          <w:sz w:val="24"/>
          <w:szCs w:val="24"/>
          <w:lang w:val="en-US"/>
        </w:rPr>
      </w:pPr>
      <w:r w:rsidRPr="001D76B7">
        <w:rPr>
          <w:rFonts w:ascii="Times New Roman" w:eastAsia="楷体" w:hAnsi="Times New Roman" w:cs="Times New Roman"/>
          <w:sz w:val="24"/>
          <w:szCs w:val="24"/>
        </w:rPr>
        <w:t>2023</w:t>
      </w:r>
      <w:r w:rsidRPr="001D76B7">
        <w:rPr>
          <w:rFonts w:ascii="Times New Roman" w:eastAsia="楷体" w:hAnsi="Times New Roman" w:cs="Times New Roman"/>
          <w:sz w:val="24"/>
          <w:szCs w:val="24"/>
        </w:rPr>
        <w:t>年</w:t>
      </w:r>
      <w:r>
        <w:rPr>
          <w:rFonts w:ascii="Times New Roman" w:eastAsia="楷体" w:hAnsi="Times New Roman" w:cs="Times New Roman"/>
          <w:sz w:val="24"/>
          <w:szCs w:val="24"/>
        </w:rPr>
        <w:t>11</w:t>
      </w:r>
      <w:r w:rsidRPr="001D76B7"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10</w:t>
      </w:r>
      <w:r w:rsidR="00201137" w:rsidRPr="001D76B7">
        <w:rPr>
          <w:rFonts w:ascii="Times New Roman" w:eastAsia="楷体" w:hAnsi="Times New Roman" w:cs="Times New Roman"/>
          <w:sz w:val="24"/>
          <w:szCs w:val="24"/>
        </w:rPr>
        <w:t>日</w:t>
      </w:r>
      <w:r w:rsidR="003644A9">
        <w:rPr>
          <w:rFonts w:ascii="Times New Roman" w:eastAsia="楷体" w:hAnsi="Times New Roman"/>
          <w:sz w:val="24"/>
          <w:szCs w:val="24"/>
          <w:lang w:val="en-US"/>
        </w:rPr>
        <w:br w:type="page"/>
      </w:r>
    </w:p>
    <w:p w14:paraId="7436FC52" w14:textId="107462FC" w:rsidR="0056662C" w:rsidRPr="009D2BF8" w:rsidRDefault="003644A9" w:rsidP="009B6B19">
      <w:pPr>
        <w:jc w:val="both"/>
        <w:rPr>
          <w:rFonts w:ascii="楷体" w:eastAsia="楷体" w:hAnsi="楷体"/>
          <w:sz w:val="24"/>
          <w:szCs w:val="24"/>
          <w:lang w:val="en-US"/>
        </w:rPr>
      </w:pPr>
      <w:bookmarkStart w:id="1" w:name="_Hlk150434639"/>
      <w:r w:rsidRPr="009D2BF8">
        <w:rPr>
          <w:rFonts w:ascii="楷体" w:eastAsia="楷体" w:hAnsi="楷体"/>
          <w:sz w:val="24"/>
          <w:szCs w:val="24"/>
        </w:rPr>
        <w:lastRenderedPageBreak/>
        <w:t>附件清单（排名不分先后）：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0"/>
      </w:tblGrid>
      <w:tr w:rsidR="009D2BF8" w:rsidRPr="009D2BF8" w14:paraId="09D9AF05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6C3C2" w14:textId="0D820F47" w:rsidR="009D2BF8" w:rsidRPr="009D2BF8" w:rsidRDefault="009D2BF8" w:rsidP="009D2BF8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bookmarkStart w:id="2" w:name="_Hlk150434627"/>
            <w:r w:rsidRPr="009D2BF8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DD0AF16" w14:textId="44EA3CC0" w:rsidR="009D2BF8" w:rsidRPr="009D2BF8" w:rsidRDefault="009D2BF8" w:rsidP="009D2BF8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机构名称</w:t>
            </w:r>
          </w:p>
        </w:tc>
      </w:tr>
      <w:tr w:rsidR="009D2BF8" w:rsidRPr="009D2BF8" w14:paraId="43563559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C05FD" w14:textId="77777777" w:rsidR="009D2BF8" w:rsidRPr="009D2BF8" w:rsidRDefault="009D2BF8" w:rsidP="009D2BF8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11EBD6F" w14:textId="7ADAF2AC" w:rsidR="009D2BF8" w:rsidRPr="009D2BF8" w:rsidRDefault="0097209B" w:rsidP="009D2BF8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民生证券</w:t>
            </w:r>
          </w:p>
        </w:tc>
      </w:tr>
      <w:tr w:rsidR="0083020D" w:rsidRPr="009D2BF8" w14:paraId="442CDB1C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497212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5A9F51A" w14:textId="0BBF6606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国金证券</w:t>
            </w:r>
          </w:p>
        </w:tc>
      </w:tr>
      <w:tr w:rsidR="0083020D" w:rsidRPr="009D2BF8" w14:paraId="26292D9E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DE93E5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0DC800D" w14:textId="48B9A6E8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光大证券</w:t>
            </w:r>
          </w:p>
        </w:tc>
      </w:tr>
      <w:tr w:rsidR="0083020D" w:rsidRPr="009D2BF8" w14:paraId="631812D1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7D766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19F3098" w14:textId="1544EB00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华安证券</w:t>
            </w:r>
          </w:p>
        </w:tc>
      </w:tr>
      <w:tr w:rsidR="0083020D" w:rsidRPr="009D2BF8" w14:paraId="1AFADA9B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6CB1F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CFB2D05" w14:textId="0FF814E0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金山湖投资</w:t>
            </w:r>
          </w:p>
        </w:tc>
      </w:tr>
      <w:tr w:rsidR="0083020D" w:rsidRPr="009D2BF8" w14:paraId="286EA7CC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13238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71053E0" w14:textId="3B459FDB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中国电子投资</w:t>
            </w:r>
          </w:p>
        </w:tc>
      </w:tr>
      <w:tr w:rsidR="0083020D" w:rsidRPr="009D2BF8" w14:paraId="4FC04912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7F468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FD81591" w14:textId="79125D29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国联</w:t>
            </w: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证券</w:t>
            </w:r>
          </w:p>
        </w:tc>
      </w:tr>
      <w:tr w:rsidR="0083020D" w:rsidRPr="009D2BF8" w14:paraId="37572C1A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018E0" w14:textId="77777777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4A86FAFA" w14:textId="49A5661B" w:rsidR="0083020D" w:rsidRPr="009D2BF8" w:rsidRDefault="0083020D" w:rsidP="0083020D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  <w:lang w:val="en-US"/>
              </w:rPr>
              <w:t>中信证券</w:t>
            </w:r>
          </w:p>
        </w:tc>
      </w:tr>
      <w:tr w:rsidR="009D2BF8" w:rsidRPr="009D2BF8" w14:paraId="1ACF6A74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43AEC6" w14:textId="77777777" w:rsidR="009D2BF8" w:rsidRPr="009D2BF8" w:rsidRDefault="009D2BF8" w:rsidP="009D2BF8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D94A6CB" w14:textId="5A8CDFAE" w:rsidR="009D2BF8" w:rsidRPr="009D2BF8" w:rsidRDefault="0083020D" w:rsidP="009D2BF8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020D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Goldman Sachs (Asia)</w:t>
            </w:r>
          </w:p>
        </w:tc>
      </w:tr>
      <w:tr w:rsidR="0097209B" w:rsidRPr="009D2BF8" w14:paraId="21824E37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39A2B" w14:textId="77777777" w:rsidR="0097209B" w:rsidRPr="009D2BF8" w:rsidRDefault="0097209B" w:rsidP="0097209B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0AE15AD" w14:textId="4DC2D3F5" w:rsidR="0097209B" w:rsidRPr="009D2BF8" w:rsidRDefault="0097209B" w:rsidP="0097209B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09B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Morgan Stanley</w:t>
            </w:r>
          </w:p>
        </w:tc>
      </w:tr>
      <w:tr w:rsidR="0097209B" w:rsidRPr="009D2BF8" w14:paraId="33703D19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F4895" w14:textId="77777777" w:rsidR="0097209B" w:rsidRPr="009D2BF8" w:rsidRDefault="0097209B" w:rsidP="0097209B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4290433C" w14:textId="27029A04" w:rsidR="0097209B" w:rsidRPr="009D2BF8" w:rsidRDefault="0097209B" w:rsidP="0097209B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09B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North Rock Capital</w:t>
            </w:r>
          </w:p>
        </w:tc>
      </w:tr>
      <w:tr w:rsidR="0097209B" w:rsidRPr="009D2BF8" w14:paraId="0CAEF412" w14:textId="77777777" w:rsidTr="00CE7A04">
        <w:trPr>
          <w:trHeight w:val="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4BBED" w14:textId="77777777" w:rsidR="0097209B" w:rsidRPr="009D2BF8" w:rsidRDefault="0097209B" w:rsidP="0097209B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BF8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90A56C1" w14:textId="5D010B80" w:rsidR="0097209B" w:rsidRPr="009D2BF8" w:rsidRDefault="0097209B" w:rsidP="0097209B">
            <w:pPr>
              <w:spacing w:after="0" w:line="240" w:lineRule="auto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09B">
              <w:rPr>
                <w:rFonts w:ascii="Times New Roman" w:eastAsia="楷体" w:hAnsi="Times New Roman" w:cs="Times New Roman"/>
                <w:color w:val="000000"/>
                <w:sz w:val="24"/>
                <w:szCs w:val="24"/>
                <w:lang w:val="en-US"/>
              </w:rPr>
              <w:t>Jefferies Equity Research</w:t>
            </w:r>
          </w:p>
        </w:tc>
      </w:tr>
      <w:bookmarkEnd w:id="2"/>
    </w:tbl>
    <w:p w14:paraId="3D329FEC" w14:textId="77777777" w:rsidR="00887A05" w:rsidRPr="009B6B19" w:rsidRDefault="00887A05" w:rsidP="009B6B19">
      <w:pPr>
        <w:jc w:val="both"/>
        <w:rPr>
          <w:rFonts w:ascii="Times New Roman" w:eastAsia="楷体" w:hAnsi="Times New Roman"/>
          <w:sz w:val="24"/>
          <w:szCs w:val="24"/>
        </w:rPr>
      </w:pPr>
    </w:p>
    <w:bookmarkEnd w:id="1"/>
    <w:p w14:paraId="48721C92" w14:textId="698F8659" w:rsidR="003A6A47" w:rsidRPr="00CE7A04" w:rsidRDefault="003A6A47" w:rsidP="00CE7A04">
      <w:pPr>
        <w:rPr>
          <w:rFonts w:ascii="Times New Roman" w:eastAsia="楷体" w:hAnsi="Times New Roman"/>
          <w:sz w:val="24"/>
          <w:szCs w:val="24"/>
        </w:rPr>
      </w:pPr>
    </w:p>
    <w:sectPr w:rsidR="003A6A47" w:rsidRPr="00CE7A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3BC1" w14:textId="77777777" w:rsidR="002F2B31" w:rsidRDefault="002F2B31" w:rsidP="00226B25">
      <w:pPr>
        <w:spacing w:after="0" w:line="240" w:lineRule="auto"/>
      </w:pPr>
      <w:r>
        <w:separator/>
      </w:r>
    </w:p>
  </w:endnote>
  <w:endnote w:type="continuationSeparator" w:id="0">
    <w:p w14:paraId="0A17A9C0" w14:textId="77777777" w:rsidR="002F2B31" w:rsidRDefault="002F2B31" w:rsidP="002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127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EEF353" w14:textId="4E2C79B4" w:rsidR="00086946" w:rsidRPr="00086946" w:rsidRDefault="00086946">
        <w:pPr>
          <w:pStyle w:val="a6"/>
          <w:jc w:val="center"/>
          <w:rPr>
            <w:rFonts w:ascii="Times New Roman" w:hAnsi="Times New Roman" w:cs="Times New Roman"/>
          </w:rPr>
        </w:pPr>
        <w:r w:rsidRPr="00086946">
          <w:rPr>
            <w:rFonts w:ascii="Times New Roman" w:hAnsi="Times New Roman" w:cs="Times New Roman"/>
          </w:rPr>
          <w:fldChar w:fldCharType="begin"/>
        </w:r>
        <w:r w:rsidRPr="00086946">
          <w:rPr>
            <w:rFonts w:ascii="Times New Roman" w:hAnsi="Times New Roman" w:cs="Times New Roman"/>
          </w:rPr>
          <w:instrText>PAGE   \* MERGEFORMAT</w:instrText>
        </w:r>
        <w:r w:rsidRPr="00086946">
          <w:rPr>
            <w:rFonts w:ascii="Times New Roman" w:hAnsi="Times New Roman" w:cs="Times New Roman"/>
          </w:rPr>
          <w:fldChar w:fldCharType="separate"/>
        </w:r>
        <w:r w:rsidRPr="00086946">
          <w:rPr>
            <w:rFonts w:ascii="Times New Roman" w:hAnsi="Times New Roman" w:cs="Times New Roman"/>
            <w:lang w:val="zh-CN"/>
          </w:rPr>
          <w:t>2</w:t>
        </w:r>
        <w:r w:rsidRPr="00086946">
          <w:rPr>
            <w:rFonts w:ascii="Times New Roman" w:hAnsi="Times New Roman" w:cs="Times New Roman"/>
          </w:rPr>
          <w:fldChar w:fldCharType="end"/>
        </w:r>
      </w:p>
    </w:sdtContent>
  </w:sdt>
  <w:p w14:paraId="2050B7E1" w14:textId="77777777" w:rsidR="00086946" w:rsidRDefault="000869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2C9B" w14:textId="77777777" w:rsidR="002F2B31" w:rsidRDefault="002F2B31" w:rsidP="00226B25">
      <w:pPr>
        <w:spacing w:after="0" w:line="240" w:lineRule="auto"/>
      </w:pPr>
      <w:r>
        <w:separator/>
      </w:r>
    </w:p>
  </w:footnote>
  <w:footnote w:type="continuationSeparator" w:id="0">
    <w:p w14:paraId="20A25263" w14:textId="77777777" w:rsidR="002F2B31" w:rsidRDefault="002F2B31" w:rsidP="002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145" w14:textId="77777777" w:rsidR="00000000" w:rsidRPr="009870C8" w:rsidRDefault="00521F0B" w:rsidP="009870C8">
    <w:pPr>
      <w:pStyle w:val="a4"/>
      <w:rPr>
        <w:rFonts w:ascii="楷体" w:eastAsia="楷体" w:hAnsi="楷体"/>
      </w:rPr>
    </w:pPr>
    <w:r w:rsidRPr="009870C8">
      <w:rPr>
        <w:rFonts w:ascii="楷体" w:eastAsia="楷体" w:hAnsi="楷体" w:hint="eastAsia"/>
      </w:rPr>
      <w:t>蓝星安迪苏</w:t>
    </w:r>
    <w:r w:rsidRPr="009870C8">
      <w:rPr>
        <w:rFonts w:ascii="楷体" w:eastAsia="楷体" w:hAnsi="楷体"/>
      </w:rPr>
      <w:t>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131"/>
    <w:multiLevelType w:val="hybridMultilevel"/>
    <w:tmpl w:val="5FEA2F48"/>
    <w:lvl w:ilvl="0" w:tplc="D646C3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B3CE5"/>
    <w:multiLevelType w:val="hybridMultilevel"/>
    <w:tmpl w:val="BF7A1DFE"/>
    <w:lvl w:ilvl="0" w:tplc="6DC0FC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377115E"/>
    <w:multiLevelType w:val="hybridMultilevel"/>
    <w:tmpl w:val="D3F6026A"/>
    <w:lvl w:ilvl="0" w:tplc="D646C3F6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63C8BC2"/>
    <w:multiLevelType w:val="hybridMultilevel"/>
    <w:tmpl w:val="FFFFFFFF"/>
    <w:lvl w:ilvl="0" w:tplc="0DF48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6C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AF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6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2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C5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4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C5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E378B"/>
    <w:multiLevelType w:val="hybridMultilevel"/>
    <w:tmpl w:val="FFFFFFFF"/>
    <w:lvl w:ilvl="0" w:tplc="81AC0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42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C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A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0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EF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4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7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8D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01F53"/>
    <w:multiLevelType w:val="hybridMultilevel"/>
    <w:tmpl w:val="C996262A"/>
    <w:lvl w:ilvl="0" w:tplc="CCBA7BE0">
      <w:numFmt w:val="bullet"/>
      <w:lvlText w:val="-"/>
      <w:lvlJc w:val="left"/>
      <w:pPr>
        <w:ind w:left="1218" w:hanging="420"/>
      </w:pPr>
      <w:rPr>
        <w:rFonts w:ascii="Arial" w:eastAsia="宋体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6" w15:restartNumberingAfterBreak="0">
    <w:nsid w:val="08E45629"/>
    <w:multiLevelType w:val="hybridMultilevel"/>
    <w:tmpl w:val="8D52F5C6"/>
    <w:lvl w:ilvl="0" w:tplc="6DC0FC9C">
      <w:start w:val="1"/>
      <w:numFmt w:val="decimal"/>
      <w:lvlText w:val="%1)"/>
      <w:lvlJc w:val="left"/>
      <w:pPr>
        <w:ind w:left="4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2" w:hanging="420"/>
      </w:pPr>
    </w:lvl>
    <w:lvl w:ilvl="2" w:tplc="0409001B" w:tentative="1">
      <w:start w:val="1"/>
      <w:numFmt w:val="lowerRoman"/>
      <w:lvlText w:val="%3."/>
      <w:lvlJc w:val="righ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9" w:tentative="1">
      <w:start w:val="1"/>
      <w:numFmt w:val="lowerLetter"/>
      <w:lvlText w:val="%5)"/>
      <w:lvlJc w:val="left"/>
      <w:pPr>
        <w:ind w:left="2142" w:hanging="420"/>
      </w:pPr>
    </w:lvl>
    <w:lvl w:ilvl="5" w:tplc="0409001B" w:tentative="1">
      <w:start w:val="1"/>
      <w:numFmt w:val="lowerRoman"/>
      <w:lvlText w:val="%6."/>
      <w:lvlJc w:val="righ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9" w:tentative="1">
      <w:start w:val="1"/>
      <w:numFmt w:val="lowerLetter"/>
      <w:lvlText w:val="%8)"/>
      <w:lvlJc w:val="left"/>
      <w:pPr>
        <w:ind w:left="3402" w:hanging="420"/>
      </w:pPr>
    </w:lvl>
    <w:lvl w:ilvl="8" w:tplc="0409001B" w:tentative="1">
      <w:start w:val="1"/>
      <w:numFmt w:val="lowerRoman"/>
      <w:lvlText w:val="%9."/>
      <w:lvlJc w:val="right"/>
      <w:pPr>
        <w:ind w:left="3822" w:hanging="420"/>
      </w:pPr>
    </w:lvl>
  </w:abstractNum>
  <w:abstractNum w:abstractNumId="7" w15:restartNumberingAfterBreak="0">
    <w:nsid w:val="095C46E0"/>
    <w:multiLevelType w:val="hybridMultilevel"/>
    <w:tmpl w:val="98CC4700"/>
    <w:lvl w:ilvl="0" w:tplc="04090017">
      <w:start w:val="1"/>
      <w:numFmt w:val="chineseCountingThousand"/>
      <w:lvlText w:val="(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 w15:restartNumberingAfterBreak="0">
    <w:nsid w:val="098A1B93"/>
    <w:multiLevelType w:val="hybridMultilevel"/>
    <w:tmpl w:val="ED52FCA8"/>
    <w:lvl w:ilvl="0" w:tplc="843EDF5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0BB012A7"/>
    <w:multiLevelType w:val="hybridMultilevel"/>
    <w:tmpl w:val="9CF4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140FD"/>
    <w:multiLevelType w:val="multilevel"/>
    <w:tmpl w:val="76FC18B8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 w:val="0"/>
        <w:i w:val="0"/>
        <w:color w:val="auto"/>
        <w:lang w:val="en-US"/>
      </w:rPr>
    </w:lvl>
    <w:lvl w:ilvl="1">
      <w:start w:val="1"/>
      <w:numFmt w:val="chineseCountingThousand"/>
      <w:lvlText w:val="(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25B69D8"/>
    <w:multiLevelType w:val="hybridMultilevel"/>
    <w:tmpl w:val="EBCE05E0"/>
    <w:lvl w:ilvl="0" w:tplc="FFFFFFFF">
      <w:start w:val="1"/>
      <w:numFmt w:val="decimal"/>
      <w:lvlText w:val="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172A67A3"/>
    <w:multiLevelType w:val="hybridMultilevel"/>
    <w:tmpl w:val="415254D8"/>
    <w:lvl w:ilvl="0" w:tplc="CCBA7BE0">
      <w:numFmt w:val="bullet"/>
      <w:lvlText w:val="-"/>
      <w:lvlJc w:val="left"/>
      <w:pPr>
        <w:ind w:left="1176" w:hanging="420"/>
      </w:pPr>
      <w:rPr>
        <w:rFonts w:ascii="Arial" w:eastAsia="宋体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13" w15:restartNumberingAfterBreak="0">
    <w:nsid w:val="18261421"/>
    <w:multiLevelType w:val="hybridMultilevel"/>
    <w:tmpl w:val="C61E0F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45493E"/>
    <w:multiLevelType w:val="hybridMultilevel"/>
    <w:tmpl w:val="187E1268"/>
    <w:lvl w:ilvl="0" w:tplc="04090017">
      <w:start w:val="1"/>
      <w:numFmt w:val="chineseCountingThousand"/>
      <w:lvlText w:val="(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5" w15:restartNumberingAfterBreak="0">
    <w:nsid w:val="1C4E0010"/>
    <w:multiLevelType w:val="hybridMultilevel"/>
    <w:tmpl w:val="BF7A1DFE"/>
    <w:lvl w:ilvl="0" w:tplc="6DC0FC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1CB57240"/>
    <w:multiLevelType w:val="hybridMultilevel"/>
    <w:tmpl w:val="266A1C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19FE8D70">
      <w:numFmt w:val="bullet"/>
      <w:lvlText w:val="-"/>
      <w:lvlJc w:val="left"/>
      <w:pPr>
        <w:ind w:left="1200" w:hanging="360"/>
      </w:pPr>
      <w:rPr>
        <w:rFonts w:ascii="Times New Roman" w:eastAsia="楷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FE41E06"/>
    <w:multiLevelType w:val="hybridMultilevel"/>
    <w:tmpl w:val="59BE4E90"/>
    <w:lvl w:ilvl="0" w:tplc="1250ED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0882FD1"/>
    <w:multiLevelType w:val="hybridMultilevel"/>
    <w:tmpl w:val="5D389B98"/>
    <w:lvl w:ilvl="0" w:tplc="D0DC044A">
      <w:start w:val="2018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745428F"/>
    <w:multiLevelType w:val="hybridMultilevel"/>
    <w:tmpl w:val="5E204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7958EA1"/>
    <w:multiLevelType w:val="hybridMultilevel"/>
    <w:tmpl w:val="FFFFFFFF"/>
    <w:lvl w:ilvl="0" w:tplc="B5EA6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A4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466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A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AD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2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A6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44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356CD"/>
    <w:multiLevelType w:val="hybridMultilevel"/>
    <w:tmpl w:val="84CE4BD8"/>
    <w:lvl w:ilvl="0" w:tplc="04090017">
      <w:start w:val="1"/>
      <w:numFmt w:val="chineseCountingThousand"/>
      <w:lvlText w:val="(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2" w15:restartNumberingAfterBreak="0">
    <w:nsid w:val="2C1149FE"/>
    <w:multiLevelType w:val="hybridMultilevel"/>
    <w:tmpl w:val="AFD288AE"/>
    <w:lvl w:ilvl="0" w:tplc="D646C3F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EDB4217"/>
    <w:multiLevelType w:val="hybridMultilevel"/>
    <w:tmpl w:val="6A0482A4"/>
    <w:lvl w:ilvl="0" w:tplc="6DC0FC9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F672EA6"/>
    <w:multiLevelType w:val="hybridMultilevel"/>
    <w:tmpl w:val="72B4CDDC"/>
    <w:lvl w:ilvl="0" w:tplc="621E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43470FC"/>
    <w:multiLevelType w:val="hybridMultilevel"/>
    <w:tmpl w:val="AA783F62"/>
    <w:lvl w:ilvl="0" w:tplc="CCBA7BE0">
      <w:numFmt w:val="bullet"/>
      <w:lvlText w:val="-"/>
      <w:lvlJc w:val="left"/>
      <w:pPr>
        <w:ind w:left="1176" w:hanging="420"/>
      </w:pPr>
      <w:rPr>
        <w:rFonts w:ascii="Arial" w:eastAsia="宋体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26" w15:restartNumberingAfterBreak="0">
    <w:nsid w:val="3ABA1F21"/>
    <w:multiLevelType w:val="hybridMultilevel"/>
    <w:tmpl w:val="B9E65140"/>
    <w:lvl w:ilvl="0" w:tplc="C444EAA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AC72A2C"/>
    <w:multiLevelType w:val="hybridMultilevel"/>
    <w:tmpl w:val="3E164454"/>
    <w:lvl w:ilvl="0" w:tplc="D646C3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B8107E7"/>
    <w:multiLevelType w:val="hybridMultilevel"/>
    <w:tmpl w:val="759A1046"/>
    <w:lvl w:ilvl="0" w:tplc="040C0011">
      <w:start w:val="1"/>
      <w:numFmt w:val="decimal"/>
      <w:lvlText w:val="%1)"/>
      <w:lvlJc w:val="left"/>
      <w:pPr>
        <w:ind w:left="2400" w:hanging="360"/>
      </w:pPr>
    </w:lvl>
    <w:lvl w:ilvl="1" w:tplc="90D22FD2">
      <w:start w:val="1"/>
      <w:numFmt w:val="decimal"/>
      <w:lvlText w:val="（%2）"/>
      <w:lvlJc w:val="left"/>
      <w:pPr>
        <w:ind w:left="34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 w15:restartNumberingAfterBreak="0">
    <w:nsid w:val="3CCA52C8"/>
    <w:multiLevelType w:val="hybridMultilevel"/>
    <w:tmpl w:val="E9D8AE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326EB3"/>
    <w:multiLevelType w:val="hybridMultilevel"/>
    <w:tmpl w:val="239C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E775A"/>
    <w:multiLevelType w:val="hybridMultilevel"/>
    <w:tmpl w:val="FE5E155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2" w15:restartNumberingAfterBreak="0">
    <w:nsid w:val="43994C6D"/>
    <w:multiLevelType w:val="hybridMultilevel"/>
    <w:tmpl w:val="FFFFFFFF"/>
    <w:lvl w:ilvl="0" w:tplc="2314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088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08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43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CB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C1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88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22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C386A"/>
    <w:multiLevelType w:val="multilevel"/>
    <w:tmpl w:val="745C702A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 w:val="0"/>
        <w:i w:val="0"/>
        <w:color w:val="auto"/>
        <w:lang w:val="en-US"/>
      </w:rPr>
    </w:lvl>
    <w:lvl w:ilvl="1">
      <w:start w:val="1"/>
      <w:numFmt w:val="chineseCountingThousand"/>
      <w:lvlText w:val="(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C3E3C63"/>
    <w:multiLevelType w:val="hybridMultilevel"/>
    <w:tmpl w:val="A210A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51E33FB"/>
    <w:multiLevelType w:val="hybridMultilevel"/>
    <w:tmpl w:val="F9783D44"/>
    <w:lvl w:ilvl="0" w:tplc="D646C3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5F73E98"/>
    <w:multiLevelType w:val="hybridMultilevel"/>
    <w:tmpl w:val="FF1A530A"/>
    <w:lvl w:ilvl="0" w:tplc="D646C3F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5F84D72"/>
    <w:multiLevelType w:val="hybridMultilevel"/>
    <w:tmpl w:val="ACB88676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5983497C"/>
    <w:multiLevelType w:val="hybridMultilevel"/>
    <w:tmpl w:val="5284F350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9" w15:restartNumberingAfterBreak="0">
    <w:nsid w:val="5AAA61FC"/>
    <w:multiLevelType w:val="hybridMultilevel"/>
    <w:tmpl w:val="3F446472"/>
    <w:lvl w:ilvl="0" w:tplc="F1B655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E81463D"/>
    <w:multiLevelType w:val="hybridMultilevel"/>
    <w:tmpl w:val="1C16DE2A"/>
    <w:lvl w:ilvl="0" w:tplc="8D427FD6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5FDC3DC9"/>
    <w:multiLevelType w:val="hybridMultilevel"/>
    <w:tmpl w:val="32A6598A"/>
    <w:lvl w:ilvl="0" w:tplc="CCBA7BE0">
      <w:numFmt w:val="bullet"/>
      <w:lvlText w:val="-"/>
      <w:lvlJc w:val="left"/>
      <w:pPr>
        <w:ind w:left="1218" w:hanging="420"/>
      </w:pPr>
      <w:rPr>
        <w:rFonts w:ascii="Arial" w:eastAsia="宋体" w:hAnsi="Arial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42" w15:restartNumberingAfterBreak="0">
    <w:nsid w:val="6020031F"/>
    <w:multiLevelType w:val="hybridMultilevel"/>
    <w:tmpl w:val="6C50C17E"/>
    <w:lvl w:ilvl="0" w:tplc="8BD885DA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0840078"/>
    <w:multiLevelType w:val="hybridMultilevel"/>
    <w:tmpl w:val="BF7A1DFE"/>
    <w:lvl w:ilvl="0" w:tplc="6DC0FC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6B846A28"/>
    <w:multiLevelType w:val="hybridMultilevel"/>
    <w:tmpl w:val="759A1046"/>
    <w:lvl w:ilvl="0" w:tplc="040C0011">
      <w:start w:val="1"/>
      <w:numFmt w:val="decimal"/>
      <w:lvlText w:val="%1)"/>
      <w:lvlJc w:val="left"/>
      <w:pPr>
        <w:ind w:left="2400" w:hanging="360"/>
      </w:pPr>
    </w:lvl>
    <w:lvl w:ilvl="1" w:tplc="90D22FD2">
      <w:start w:val="1"/>
      <w:numFmt w:val="decimal"/>
      <w:lvlText w:val="（%2）"/>
      <w:lvlJc w:val="left"/>
      <w:pPr>
        <w:ind w:left="34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5" w15:restartNumberingAfterBreak="0">
    <w:nsid w:val="6CB820FA"/>
    <w:multiLevelType w:val="hybridMultilevel"/>
    <w:tmpl w:val="BF7A1DFE"/>
    <w:lvl w:ilvl="0" w:tplc="6DC0FC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 w15:restartNumberingAfterBreak="0">
    <w:nsid w:val="7494165A"/>
    <w:multiLevelType w:val="multilevel"/>
    <w:tmpl w:val="76FC18B8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 w:val="0"/>
        <w:i w:val="0"/>
        <w:color w:val="auto"/>
        <w:lang w:val="en-US"/>
      </w:rPr>
    </w:lvl>
    <w:lvl w:ilvl="1">
      <w:start w:val="1"/>
      <w:numFmt w:val="chineseCountingThousand"/>
      <w:lvlText w:val="(%2)"/>
      <w:lvlJc w:val="left"/>
      <w:pPr>
        <w:ind w:left="1413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CC20052"/>
    <w:multiLevelType w:val="hybridMultilevel"/>
    <w:tmpl w:val="EE5A7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6570">
    <w:abstractNumId w:val="33"/>
  </w:num>
  <w:num w:numId="2" w16cid:durableId="475877634">
    <w:abstractNumId w:val="44"/>
  </w:num>
  <w:num w:numId="3" w16cid:durableId="1307974180">
    <w:abstractNumId w:val="42"/>
  </w:num>
  <w:num w:numId="4" w16cid:durableId="1856724264">
    <w:abstractNumId w:val="28"/>
  </w:num>
  <w:num w:numId="5" w16cid:durableId="1095446192">
    <w:abstractNumId w:val="14"/>
  </w:num>
  <w:num w:numId="6" w16cid:durableId="273171247">
    <w:abstractNumId w:val="21"/>
  </w:num>
  <w:num w:numId="7" w16cid:durableId="456065062">
    <w:abstractNumId w:val="7"/>
  </w:num>
  <w:num w:numId="8" w16cid:durableId="91324160">
    <w:abstractNumId w:val="10"/>
  </w:num>
  <w:num w:numId="9" w16cid:durableId="1311982655">
    <w:abstractNumId w:val="6"/>
  </w:num>
  <w:num w:numId="10" w16cid:durableId="152914307">
    <w:abstractNumId w:val="46"/>
  </w:num>
  <w:num w:numId="11" w16cid:durableId="911699953">
    <w:abstractNumId w:val="0"/>
  </w:num>
  <w:num w:numId="12" w16cid:durableId="1037193814">
    <w:abstractNumId w:val="18"/>
  </w:num>
  <w:num w:numId="13" w16cid:durableId="897743061">
    <w:abstractNumId w:val="34"/>
  </w:num>
  <w:num w:numId="14" w16cid:durableId="1266772498">
    <w:abstractNumId w:val="45"/>
  </w:num>
  <w:num w:numId="15" w16cid:durableId="1286541432">
    <w:abstractNumId w:val="36"/>
  </w:num>
  <w:num w:numId="16" w16cid:durableId="1269119096">
    <w:abstractNumId w:val="22"/>
  </w:num>
  <w:num w:numId="17" w16cid:durableId="929851362">
    <w:abstractNumId w:val="35"/>
  </w:num>
  <w:num w:numId="18" w16cid:durableId="1481580045">
    <w:abstractNumId w:val="16"/>
  </w:num>
  <w:num w:numId="19" w16cid:durableId="1978104523">
    <w:abstractNumId w:val="39"/>
  </w:num>
  <w:num w:numId="20" w16cid:durableId="386994884">
    <w:abstractNumId w:val="41"/>
  </w:num>
  <w:num w:numId="21" w16cid:durableId="714768303">
    <w:abstractNumId w:val="5"/>
  </w:num>
  <w:num w:numId="22" w16cid:durableId="1861385342">
    <w:abstractNumId w:val="25"/>
  </w:num>
  <w:num w:numId="23" w16cid:durableId="586690897">
    <w:abstractNumId w:val="12"/>
  </w:num>
  <w:num w:numId="24" w16cid:durableId="385177904">
    <w:abstractNumId w:val="23"/>
  </w:num>
  <w:num w:numId="25" w16cid:durableId="2014333666">
    <w:abstractNumId w:val="15"/>
  </w:num>
  <w:num w:numId="26" w16cid:durableId="655451760">
    <w:abstractNumId w:val="2"/>
  </w:num>
  <w:num w:numId="27" w16cid:durableId="1503473853">
    <w:abstractNumId w:val="40"/>
  </w:num>
  <w:num w:numId="28" w16cid:durableId="660934810">
    <w:abstractNumId w:val="17"/>
  </w:num>
  <w:num w:numId="29" w16cid:durableId="175002292">
    <w:abstractNumId w:val="24"/>
  </w:num>
  <w:num w:numId="30" w16cid:durableId="1675107065">
    <w:abstractNumId w:val="30"/>
  </w:num>
  <w:num w:numId="31" w16cid:durableId="740717024">
    <w:abstractNumId w:val="13"/>
  </w:num>
  <w:num w:numId="32" w16cid:durableId="1279214953">
    <w:abstractNumId w:val="43"/>
  </w:num>
  <w:num w:numId="33" w16cid:durableId="1576473855">
    <w:abstractNumId w:val="1"/>
  </w:num>
  <w:num w:numId="34" w16cid:durableId="1218280887">
    <w:abstractNumId w:val="19"/>
  </w:num>
  <w:num w:numId="35" w16cid:durableId="604187939">
    <w:abstractNumId w:val="27"/>
  </w:num>
  <w:num w:numId="36" w16cid:durableId="849173420">
    <w:abstractNumId w:val="3"/>
  </w:num>
  <w:num w:numId="37" w16cid:durableId="1933390577">
    <w:abstractNumId w:val="8"/>
  </w:num>
  <w:num w:numId="38" w16cid:durableId="1891529582">
    <w:abstractNumId w:val="9"/>
  </w:num>
  <w:num w:numId="39" w16cid:durableId="1914969244">
    <w:abstractNumId w:val="38"/>
  </w:num>
  <w:num w:numId="40" w16cid:durableId="1895387582">
    <w:abstractNumId w:val="47"/>
  </w:num>
  <w:num w:numId="41" w16cid:durableId="541526402">
    <w:abstractNumId w:val="20"/>
  </w:num>
  <w:num w:numId="42" w16cid:durableId="525409126">
    <w:abstractNumId w:val="4"/>
  </w:num>
  <w:num w:numId="43" w16cid:durableId="159203723">
    <w:abstractNumId w:val="32"/>
  </w:num>
  <w:num w:numId="44" w16cid:durableId="1706129401">
    <w:abstractNumId w:val="31"/>
  </w:num>
  <w:num w:numId="45" w16cid:durableId="448400126">
    <w:abstractNumId w:val="29"/>
  </w:num>
  <w:num w:numId="46" w16cid:durableId="1572042703">
    <w:abstractNumId w:val="11"/>
  </w:num>
  <w:num w:numId="47" w16cid:durableId="1946300074">
    <w:abstractNumId w:val="37"/>
  </w:num>
  <w:num w:numId="48" w16cid:durableId="18567681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C5"/>
    <w:rsid w:val="0000569B"/>
    <w:rsid w:val="00025FCA"/>
    <w:rsid w:val="00027A9B"/>
    <w:rsid w:val="00030A0E"/>
    <w:rsid w:val="000334C6"/>
    <w:rsid w:val="00037B51"/>
    <w:rsid w:val="00037B8C"/>
    <w:rsid w:val="00040143"/>
    <w:rsid w:val="000634A8"/>
    <w:rsid w:val="000676D4"/>
    <w:rsid w:val="0007504E"/>
    <w:rsid w:val="00076889"/>
    <w:rsid w:val="0008395B"/>
    <w:rsid w:val="00085B70"/>
    <w:rsid w:val="00086946"/>
    <w:rsid w:val="00093C77"/>
    <w:rsid w:val="000A03F7"/>
    <w:rsid w:val="000B33A7"/>
    <w:rsid w:val="000B5E27"/>
    <w:rsid w:val="000C6148"/>
    <w:rsid w:val="000D0AC8"/>
    <w:rsid w:val="000D4984"/>
    <w:rsid w:val="000D6755"/>
    <w:rsid w:val="000E35A9"/>
    <w:rsid w:val="000E3D49"/>
    <w:rsid w:val="000F010F"/>
    <w:rsid w:val="000F0619"/>
    <w:rsid w:val="000F1B9B"/>
    <w:rsid w:val="00112F65"/>
    <w:rsid w:val="00114733"/>
    <w:rsid w:val="0013317E"/>
    <w:rsid w:val="00134E34"/>
    <w:rsid w:val="00141E15"/>
    <w:rsid w:val="001508AD"/>
    <w:rsid w:val="00154C2C"/>
    <w:rsid w:val="00160640"/>
    <w:rsid w:val="0016135B"/>
    <w:rsid w:val="00162C62"/>
    <w:rsid w:val="00162DF3"/>
    <w:rsid w:val="001735EC"/>
    <w:rsid w:val="00177BDD"/>
    <w:rsid w:val="001814BD"/>
    <w:rsid w:val="00181B14"/>
    <w:rsid w:val="00183D53"/>
    <w:rsid w:val="001947D3"/>
    <w:rsid w:val="001964EB"/>
    <w:rsid w:val="001B3B74"/>
    <w:rsid w:val="001B5DCC"/>
    <w:rsid w:val="001C0047"/>
    <w:rsid w:val="001C639E"/>
    <w:rsid w:val="001D231A"/>
    <w:rsid w:val="001D5BC5"/>
    <w:rsid w:val="001D5F49"/>
    <w:rsid w:val="001D76B7"/>
    <w:rsid w:val="001E181A"/>
    <w:rsid w:val="001E3990"/>
    <w:rsid w:val="001E6007"/>
    <w:rsid w:val="001F2166"/>
    <w:rsid w:val="00201137"/>
    <w:rsid w:val="00201631"/>
    <w:rsid w:val="00212367"/>
    <w:rsid w:val="0021674D"/>
    <w:rsid w:val="00221227"/>
    <w:rsid w:val="00226B25"/>
    <w:rsid w:val="00236D6F"/>
    <w:rsid w:val="00241807"/>
    <w:rsid w:val="00243048"/>
    <w:rsid w:val="00245734"/>
    <w:rsid w:val="00252034"/>
    <w:rsid w:val="002561B6"/>
    <w:rsid w:val="002605D2"/>
    <w:rsid w:val="002635E0"/>
    <w:rsid w:val="00263EF6"/>
    <w:rsid w:val="00267D7C"/>
    <w:rsid w:val="002720B6"/>
    <w:rsid w:val="0027506E"/>
    <w:rsid w:val="002753A8"/>
    <w:rsid w:val="00282EAB"/>
    <w:rsid w:val="00286B7C"/>
    <w:rsid w:val="002879A6"/>
    <w:rsid w:val="002942CB"/>
    <w:rsid w:val="00294BB6"/>
    <w:rsid w:val="002A1979"/>
    <w:rsid w:val="002B44B1"/>
    <w:rsid w:val="002B768E"/>
    <w:rsid w:val="002C1997"/>
    <w:rsid w:val="002C6360"/>
    <w:rsid w:val="002C7EEB"/>
    <w:rsid w:val="002D2B22"/>
    <w:rsid w:val="002E4BCA"/>
    <w:rsid w:val="002F2B31"/>
    <w:rsid w:val="002F43D0"/>
    <w:rsid w:val="002F6C1B"/>
    <w:rsid w:val="00305D2B"/>
    <w:rsid w:val="00310342"/>
    <w:rsid w:val="00310B1E"/>
    <w:rsid w:val="00313761"/>
    <w:rsid w:val="003220CE"/>
    <w:rsid w:val="00324585"/>
    <w:rsid w:val="003304BA"/>
    <w:rsid w:val="0033177A"/>
    <w:rsid w:val="00346B69"/>
    <w:rsid w:val="003600A9"/>
    <w:rsid w:val="00361C62"/>
    <w:rsid w:val="003644A9"/>
    <w:rsid w:val="00372737"/>
    <w:rsid w:val="0037603E"/>
    <w:rsid w:val="0037649A"/>
    <w:rsid w:val="00383BC5"/>
    <w:rsid w:val="0038502F"/>
    <w:rsid w:val="003850E6"/>
    <w:rsid w:val="00392F17"/>
    <w:rsid w:val="003A15CB"/>
    <w:rsid w:val="003A2BC9"/>
    <w:rsid w:val="003A6A47"/>
    <w:rsid w:val="003A6B3A"/>
    <w:rsid w:val="003B7D7B"/>
    <w:rsid w:val="003C0730"/>
    <w:rsid w:val="003C1BB6"/>
    <w:rsid w:val="003E1788"/>
    <w:rsid w:val="003E6041"/>
    <w:rsid w:val="003E7387"/>
    <w:rsid w:val="003F5C4A"/>
    <w:rsid w:val="00404A54"/>
    <w:rsid w:val="004126D4"/>
    <w:rsid w:val="0041684B"/>
    <w:rsid w:val="00417F32"/>
    <w:rsid w:val="00421C5C"/>
    <w:rsid w:val="004379C5"/>
    <w:rsid w:val="00441477"/>
    <w:rsid w:val="004462EB"/>
    <w:rsid w:val="0045092B"/>
    <w:rsid w:val="00451BC5"/>
    <w:rsid w:val="00463B04"/>
    <w:rsid w:val="004651F5"/>
    <w:rsid w:val="00465477"/>
    <w:rsid w:val="0046593B"/>
    <w:rsid w:val="00466084"/>
    <w:rsid w:val="0046724C"/>
    <w:rsid w:val="00474B7E"/>
    <w:rsid w:val="00474BC3"/>
    <w:rsid w:val="004757EC"/>
    <w:rsid w:val="00476BED"/>
    <w:rsid w:val="00480906"/>
    <w:rsid w:val="004873B1"/>
    <w:rsid w:val="004960E9"/>
    <w:rsid w:val="004A0C9F"/>
    <w:rsid w:val="004B1A76"/>
    <w:rsid w:val="004C5AC5"/>
    <w:rsid w:val="004D05F4"/>
    <w:rsid w:val="004D4B45"/>
    <w:rsid w:val="004D590C"/>
    <w:rsid w:val="004D6E0B"/>
    <w:rsid w:val="004D7763"/>
    <w:rsid w:val="004E1A2C"/>
    <w:rsid w:val="004E2458"/>
    <w:rsid w:val="004E2D3D"/>
    <w:rsid w:val="004E6521"/>
    <w:rsid w:val="00501424"/>
    <w:rsid w:val="0050434B"/>
    <w:rsid w:val="00507BB6"/>
    <w:rsid w:val="00510B71"/>
    <w:rsid w:val="00513206"/>
    <w:rsid w:val="00520899"/>
    <w:rsid w:val="00521F0B"/>
    <w:rsid w:val="00527842"/>
    <w:rsid w:val="00527CB6"/>
    <w:rsid w:val="00547D20"/>
    <w:rsid w:val="00550B05"/>
    <w:rsid w:val="005520A2"/>
    <w:rsid w:val="005606AD"/>
    <w:rsid w:val="00561BA8"/>
    <w:rsid w:val="0056662C"/>
    <w:rsid w:val="00580C5C"/>
    <w:rsid w:val="00580CA5"/>
    <w:rsid w:val="00584D45"/>
    <w:rsid w:val="00585D1F"/>
    <w:rsid w:val="005A5872"/>
    <w:rsid w:val="005B4BD6"/>
    <w:rsid w:val="005C3626"/>
    <w:rsid w:val="005C52C2"/>
    <w:rsid w:val="005D5079"/>
    <w:rsid w:val="005D521D"/>
    <w:rsid w:val="005E0762"/>
    <w:rsid w:val="005E1118"/>
    <w:rsid w:val="00602F14"/>
    <w:rsid w:val="00626075"/>
    <w:rsid w:val="00630A76"/>
    <w:rsid w:val="00630C0D"/>
    <w:rsid w:val="0063338E"/>
    <w:rsid w:val="00641B6E"/>
    <w:rsid w:val="00646E63"/>
    <w:rsid w:val="00651045"/>
    <w:rsid w:val="00652CF9"/>
    <w:rsid w:val="0065367C"/>
    <w:rsid w:val="006566B4"/>
    <w:rsid w:val="00660FA2"/>
    <w:rsid w:val="00673557"/>
    <w:rsid w:val="006762E6"/>
    <w:rsid w:val="0068081C"/>
    <w:rsid w:val="006829A5"/>
    <w:rsid w:val="00687D9A"/>
    <w:rsid w:val="006901FF"/>
    <w:rsid w:val="006902DC"/>
    <w:rsid w:val="006A01E4"/>
    <w:rsid w:val="006A5EFD"/>
    <w:rsid w:val="006A760C"/>
    <w:rsid w:val="006B5B55"/>
    <w:rsid w:val="006C24DE"/>
    <w:rsid w:val="006E2CC9"/>
    <w:rsid w:val="006E39C9"/>
    <w:rsid w:val="006E64AD"/>
    <w:rsid w:val="00701BA1"/>
    <w:rsid w:val="0070643D"/>
    <w:rsid w:val="007119F9"/>
    <w:rsid w:val="007122B8"/>
    <w:rsid w:val="0071532C"/>
    <w:rsid w:val="007209F1"/>
    <w:rsid w:val="00720A99"/>
    <w:rsid w:val="00722932"/>
    <w:rsid w:val="0072658D"/>
    <w:rsid w:val="00734198"/>
    <w:rsid w:val="0073441A"/>
    <w:rsid w:val="00744E3D"/>
    <w:rsid w:val="00747775"/>
    <w:rsid w:val="00750489"/>
    <w:rsid w:val="00764F07"/>
    <w:rsid w:val="00765833"/>
    <w:rsid w:val="007753AE"/>
    <w:rsid w:val="00776C64"/>
    <w:rsid w:val="00781A58"/>
    <w:rsid w:val="00784916"/>
    <w:rsid w:val="007850CE"/>
    <w:rsid w:val="0079105F"/>
    <w:rsid w:val="007A1668"/>
    <w:rsid w:val="007A1C0A"/>
    <w:rsid w:val="007A26FD"/>
    <w:rsid w:val="007C0BB8"/>
    <w:rsid w:val="007C5F59"/>
    <w:rsid w:val="007C67C7"/>
    <w:rsid w:val="007C7228"/>
    <w:rsid w:val="007D107E"/>
    <w:rsid w:val="007E2BB8"/>
    <w:rsid w:val="007E7155"/>
    <w:rsid w:val="007F7999"/>
    <w:rsid w:val="0083020D"/>
    <w:rsid w:val="0084450D"/>
    <w:rsid w:val="008512A2"/>
    <w:rsid w:val="0085477F"/>
    <w:rsid w:val="00854A00"/>
    <w:rsid w:val="00865307"/>
    <w:rsid w:val="00876697"/>
    <w:rsid w:val="00877097"/>
    <w:rsid w:val="0087759B"/>
    <w:rsid w:val="0088290A"/>
    <w:rsid w:val="00882E97"/>
    <w:rsid w:val="008838A0"/>
    <w:rsid w:val="00887A05"/>
    <w:rsid w:val="008921FB"/>
    <w:rsid w:val="008A7352"/>
    <w:rsid w:val="008B5829"/>
    <w:rsid w:val="008C36C6"/>
    <w:rsid w:val="008D533C"/>
    <w:rsid w:val="008D76C3"/>
    <w:rsid w:val="008D7A69"/>
    <w:rsid w:val="009007F6"/>
    <w:rsid w:val="00901D0F"/>
    <w:rsid w:val="00902CE9"/>
    <w:rsid w:val="0090303E"/>
    <w:rsid w:val="009065D1"/>
    <w:rsid w:val="00931E8F"/>
    <w:rsid w:val="00944E9C"/>
    <w:rsid w:val="00951EDA"/>
    <w:rsid w:val="00952BD6"/>
    <w:rsid w:val="009555DF"/>
    <w:rsid w:val="0097209B"/>
    <w:rsid w:val="009757AA"/>
    <w:rsid w:val="00975C40"/>
    <w:rsid w:val="00976BE2"/>
    <w:rsid w:val="009870C8"/>
    <w:rsid w:val="009910E9"/>
    <w:rsid w:val="009A4F63"/>
    <w:rsid w:val="009A5417"/>
    <w:rsid w:val="009B48EF"/>
    <w:rsid w:val="009B6B19"/>
    <w:rsid w:val="009B7E76"/>
    <w:rsid w:val="009C394D"/>
    <w:rsid w:val="009C6864"/>
    <w:rsid w:val="009D0B94"/>
    <w:rsid w:val="009D288F"/>
    <w:rsid w:val="009D2BF8"/>
    <w:rsid w:val="009E254D"/>
    <w:rsid w:val="009F1BCD"/>
    <w:rsid w:val="009F5CA2"/>
    <w:rsid w:val="00A00EF2"/>
    <w:rsid w:val="00A1494F"/>
    <w:rsid w:val="00A21313"/>
    <w:rsid w:val="00A308BC"/>
    <w:rsid w:val="00A53BB0"/>
    <w:rsid w:val="00A5527F"/>
    <w:rsid w:val="00A612C5"/>
    <w:rsid w:val="00A62FF1"/>
    <w:rsid w:val="00A66A2B"/>
    <w:rsid w:val="00A66C53"/>
    <w:rsid w:val="00A86FC0"/>
    <w:rsid w:val="00A91F5D"/>
    <w:rsid w:val="00A937C4"/>
    <w:rsid w:val="00A960C5"/>
    <w:rsid w:val="00AA79E4"/>
    <w:rsid w:val="00AC23A1"/>
    <w:rsid w:val="00AC7FC2"/>
    <w:rsid w:val="00AD12A2"/>
    <w:rsid w:val="00AD493D"/>
    <w:rsid w:val="00B039E0"/>
    <w:rsid w:val="00B23E4C"/>
    <w:rsid w:val="00B35ACE"/>
    <w:rsid w:val="00B4168C"/>
    <w:rsid w:val="00B46571"/>
    <w:rsid w:val="00B47FC0"/>
    <w:rsid w:val="00B52D9F"/>
    <w:rsid w:val="00B6397D"/>
    <w:rsid w:val="00B705DC"/>
    <w:rsid w:val="00B7101A"/>
    <w:rsid w:val="00B851A9"/>
    <w:rsid w:val="00B912CF"/>
    <w:rsid w:val="00BA1ABD"/>
    <w:rsid w:val="00BB2657"/>
    <w:rsid w:val="00BB306F"/>
    <w:rsid w:val="00BC2F4A"/>
    <w:rsid w:val="00BD6BBD"/>
    <w:rsid w:val="00BE1377"/>
    <w:rsid w:val="00BE1E90"/>
    <w:rsid w:val="00BE5D60"/>
    <w:rsid w:val="00BE6536"/>
    <w:rsid w:val="00BF15DE"/>
    <w:rsid w:val="00C20B4D"/>
    <w:rsid w:val="00C20F79"/>
    <w:rsid w:val="00C222B1"/>
    <w:rsid w:val="00C23F31"/>
    <w:rsid w:val="00C27426"/>
    <w:rsid w:val="00C31245"/>
    <w:rsid w:val="00C34B8D"/>
    <w:rsid w:val="00C504E4"/>
    <w:rsid w:val="00C51725"/>
    <w:rsid w:val="00C54657"/>
    <w:rsid w:val="00C54F38"/>
    <w:rsid w:val="00C56D70"/>
    <w:rsid w:val="00C67629"/>
    <w:rsid w:val="00C85CEA"/>
    <w:rsid w:val="00CB0A9F"/>
    <w:rsid w:val="00CB641B"/>
    <w:rsid w:val="00CC69F0"/>
    <w:rsid w:val="00CD12ED"/>
    <w:rsid w:val="00CE2DC7"/>
    <w:rsid w:val="00CE7A04"/>
    <w:rsid w:val="00D01D15"/>
    <w:rsid w:val="00D02774"/>
    <w:rsid w:val="00D062FB"/>
    <w:rsid w:val="00D07F40"/>
    <w:rsid w:val="00D141E8"/>
    <w:rsid w:val="00D21427"/>
    <w:rsid w:val="00D2355F"/>
    <w:rsid w:val="00D25527"/>
    <w:rsid w:val="00D40B01"/>
    <w:rsid w:val="00D454D2"/>
    <w:rsid w:val="00D54836"/>
    <w:rsid w:val="00D57E77"/>
    <w:rsid w:val="00D74BA2"/>
    <w:rsid w:val="00D77035"/>
    <w:rsid w:val="00D80DB6"/>
    <w:rsid w:val="00D82F55"/>
    <w:rsid w:val="00D86D1E"/>
    <w:rsid w:val="00D94655"/>
    <w:rsid w:val="00DB2943"/>
    <w:rsid w:val="00DC14D7"/>
    <w:rsid w:val="00DC4A56"/>
    <w:rsid w:val="00DD28A7"/>
    <w:rsid w:val="00DE11F9"/>
    <w:rsid w:val="00DE618A"/>
    <w:rsid w:val="00DE64CA"/>
    <w:rsid w:val="00E01BE6"/>
    <w:rsid w:val="00E100C1"/>
    <w:rsid w:val="00E16830"/>
    <w:rsid w:val="00E16B10"/>
    <w:rsid w:val="00E234C7"/>
    <w:rsid w:val="00E30288"/>
    <w:rsid w:val="00E34E9B"/>
    <w:rsid w:val="00E40D32"/>
    <w:rsid w:val="00E41E93"/>
    <w:rsid w:val="00E45425"/>
    <w:rsid w:val="00E54478"/>
    <w:rsid w:val="00E5629A"/>
    <w:rsid w:val="00E56360"/>
    <w:rsid w:val="00E574A2"/>
    <w:rsid w:val="00E60BD8"/>
    <w:rsid w:val="00E7049E"/>
    <w:rsid w:val="00E70874"/>
    <w:rsid w:val="00E808FA"/>
    <w:rsid w:val="00E810C3"/>
    <w:rsid w:val="00E87522"/>
    <w:rsid w:val="00E937F2"/>
    <w:rsid w:val="00EA3BB8"/>
    <w:rsid w:val="00EB5B8E"/>
    <w:rsid w:val="00EC51AB"/>
    <w:rsid w:val="00ED0C9E"/>
    <w:rsid w:val="00EE4361"/>
    <w:rsid w:val="00EF0FF3"/>
    <w:rsid w:val="00F03C68"/>
    <w:rsid w:val="00F114F4"/>
    <w:rsid w:val="00F21943"/>
    <w:rsid w:val="00F21FF8"/>
    <w:rsid w:val="00F30264"/>
    <w:rsid w:val="00F33C32"/>
    <w:rsid w:val="00F35049"/>
    <w:rsid w:val="00F449DB"/>
    <w:rsid w:val="00F44B03"/>
    <w:rsid w:val="00F451FD"/>
    <w:rsid w:val="00F65977"/>
    <w:rsid w:val="00F71877"/>
    <w:rsid w:val="00F7223F"/>
    <w:rsid w:val="00F757A4"/>
    <w:rsid w:val="00F7774D"/>
    <w:rsid w:val="00F81073"/>
    <w:rsid w:val="00F84B40"/>
    <w:rsid w:val="00FA3F1A"/>
    <w:rsid w:val="00FA3F64"/>
    <w:rsid w:val="00FA649D"/>
    <w:rsid w:val="00FB4C84"/>
    <w:rsid w:val="00FC1C6C"/>
    <w:rsid w:val="00FD4377"/>
    <w:rsid w:val="00FE2A7A"/>
    <w:rsid w:val="00FE51D3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E5407"/>
  <w15:chartTrackingRefBased/>
  <w15:docId w15:val="{D5C49298-360D-480D-AFD7-8781AE4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D3D"/>
    <w:pPr>
      <w:keepNext/>
      <w:keepLines/>
      <w:spacing w:before="340" w:after="330" w:line="578" w:lineRule="auto"/>
      <w:jc w:val="both"/>
      <w:outlineLvl w:val="0"/>
    </w:pPr>
    <w:rPr>
      <w:rFonts w:ascii="等线" w:eastAsia="等线" w:hAnsi="等线" w:cs="宋体"/>
      <w:b/>
      <w:bCs/>
      <w:kern w:val="44"/>
      <w:sz w:val="44"/>
      <w:szCs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6B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6B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6B25"/>
    <w:rPr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226B25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7759B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7759B"/>
    <w:rPr>
      <w:rFonts w:ascii="宋体"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82E97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882E97"/>
  </w:style>
  <w:style w:type="character" w:customStyle="1" w:styleId="ae">
    <w:name w:val="批注文字 字符"/>
    <w:basedOn w:val="a0"/>
    <w:link w:val="ad"/>
    <w:uiPriority w:val="99"/>
    <w:rsid w:val="00882E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2E9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82E97"/>
    <w:rPr>
      <w:b/>
      <w:bCs/>
    </w:rPr>
  </w:style>
  <w:style w:type="paragraph" w:styleId="af1">
    <w:name w:val="Normal (Web)"/>
    <w:basedOn w:val="a"/>
    <w:uiPriority w:val="99"/>
    <w:semiHidden/>
    <w:unhideWhenUsed/>
    <w:rsid w:val="009D0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D0B94"/>
  </w:style>
  <w:style w:type="paragraph" w:customStyle="1" w:styleId="Default">
    <w:name w:val="Default"/>
    <w:link w:val="DefaultChar"/>
    <w:qFormat/>
    <w:rsid w:val="00282EAB"/>
    <w:pPr>
      <w:autoSpaceDE w:val="0"/>
      <w:autoSpaceDN w:val="0"/>
      <w:adjustRightInd w:val="0"/>
      <w:spacing w:after="0" w:line="240" w:lineRule="auto"/>
    </w:pPr>
    <w:rPr>
      <w:rFonts w:ascii="楷体" w:eastAsia="楷体" w:cs="楷体"/>
      <w:color w:val="000000"/>
      <w:sz w:val="24"/>
      <w:szCs w:val="24"/>
      <w:lang w:val="en-US"/>
    </w:rPr>
  </w:style>
  <w:style w:type="character" w:styleId="af2">
    <w:name w:val="Hyperlink"/>
    <w:basedOn w:val="a0"/>
    <w:uiPriority w:val="99"/>
    <w:unhideWhenUsed/>
    <w:rsid w:val="0048090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80906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E70874"/>
  </w:style>
  <w:style w:type="character" w:customStyle="1" w:styleId="a9">
    <w:name w:val="列表段落 字符"/>
    <w:basedOn w:val="a0"/>
    <w:link w:val="a8"/>
    <w:uiPriority w:val="34"/>
    <w:locked/>
    <w:rsid w:val="00744E3D"/>
    <w:rPr>
      <w:rFonts w:ascii="Calibri" w:eastAsia="宋体" w:hAnsi="Calibri" w:cs="Times New Roman"/>
      <w:kern w:val="2"/>
      <w:sz w:val="21"/>
      <w:lang w:val="en-US"/>
    </w:rPr>
  </w:style>
  <w:style w:type="character" w:customStyle="1" w:styleId="DefaultChar">
    <w:name w:val="Default Char"/>
    <w:link w:val="Default"/>
    <w:locked/>
    <w:rsid w:val="005520A2"/>
    <w:rPr>
      <w:rFonts w:ascii="楷体" w:eastAsia="楷体" w:cs="楷体"/>
      <w:color w:val="000000"/>
      <w:sz w:val="24"/>
      <w:szCs w:val="24"/>
      <w:lang w:val="en-US"/>
    </w:rPr>
  </w:style>
  <w:style w:type="character" w:customStyle="1" w:styleId="10">
    <w:name w:val="标题 1 字符"/>
    <w:basedOn w:val="a0"/>
    <w:link w:val="1"/>
    <w:uiPriority w:val="9"/>
    <w:rsid w:val="004E2D3D"/>
    <w:rPr>
      <w:rFonts w:ascii="等线" w:eastAsia="等线" w:hAnsi="等线" w:cs="宋体"/>
      <w:b/>
      <w:bCs/>
      <w:kern w:val="44"/>
      <w:sz w:val="44"/>
      <w:szCs w:val="4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82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HTML0">
    <w:name w:val="HTML 预设格式 字符"/>
    <w:basedOn w:val="a0"/>
    <w:link w:val="HTML"/>
    <w:uiPriority w:val="99"/>
    <w:rsid w:val="00D82F55"/>
    <w:rPr>
      <w:rFonts w:ascii="宋体" w:eastAsia="宋体" w:hAnsi="宋体" w:cs="宋体"/>
      <w:sz w:val="24"/>
      <w:szCs w:val="24"/>
      <w:lang w:val="en-US"/>
    </w:rPr>
  </w:style>
  <w:style w:type="character" w:customStyle="1" w:styleId="text-only">
    <w:name w:val="text-only"/>
    <w:basedOn w:val="a0"/>
    <w:rsid w:val="00887A05"/>
  </w:style>
  <w:style w:type="paragraph" w:styleId="af4">
    <w:name w:val="Revision"/>
    <w:hidden/>
    <w:uiPriority w:val="99"/>
    <w:semiHidden/>
    <w:rsid w:val="00E56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Evelyn</dc:creator>
  <cp:keywords/>
  <dc:description/>
  <cp:lastModifiedBy>Tang, Tingting</cp:lastModifiedBy>
  <cp:revision>4</cp:revision>
  <dcterms:created xsi:type="dcterms:W3CDTF">2023-11-10T02:15:00Z</dcterms:created>
  <dcterms:modified xsi:type="dcterms:W3CDTF">2023-11-10T08:10:00Z</dcterms:modified>
</cp:coreProperties>
</file>