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E79D6" w14:textId="77777777" w:rsidR="00AF36DA" w:rsidRDefault="00156F17">
      <w:pPr>
        <w:adjustRightInd w:val="0"/>
        <w:snapToGrid w:val="0"/>
        <w:spacing w:line="360" w:lineRule="auto"/>
        <w:jc w:val="center"/>
        <w:rPr>
          <w:rFonts w:ascii="宋体" w:hAnsi="宋体"/>
          <w:b/>
          <w:sz w:val="30"/>
          <w:szCs w:val="30"/>
        </w:rPr>
      </w:pPr>
      <w:r>
        <w:rPr>
          <w:rFonts w:ascii="宋体" w:hAnsi="宋体" w:hint="eastAsia"/>
          <w:b/>
          <w:sz w:val="30"/>
          <w:szCs w:val="30"/>
        </w:rPr>
        <w:t>苏州科达科技股份有限公司</w:t>
      </w:r>
    </w:p>
    <w:p w14:paraId="12B4CC34" w14:textId="417B956C" w:rsidR="00AF36DA" w:rsidRDefault="0000297C">
      <w:pPr>
        <w:adjustRightInd w:val="0"/>
        <w:snapToGrid w:val="0"/>
        <w:spacing w:line="360" w:lineRule="auto"/>
        <w:jc w:val="center"/>
        <w:rPr>
          <w:rFonts w:ascii="宋体" w:hAnsi="宋体"/>
          <w:b/>
          <w:sz w:val="30"/>
          <w:szCs w:val="30"/>
        </w:rPr>
      </w:pPr>
      <w:r>
        <w:rPr>
          <w:rFonts w:ascii="宋体" w:hAnsi="宋体" w:hint="eastAsia"/>
          <w:b/>
          <w:sz w:val="30"/>
          <w:szCs w:val="30"/>
        </w:rPr>
        <w:t>2023年</w:t>
      </w:r>
      <w:r w:rsidR="00382799" w:rsidRPr="00382799">
        <w:rPr>
          <w:rFonts w:ascii="宋体" w:hAnsi="宋体" w:hint="eastAsia"/>
          <w:b/>
          <w:sz w:val="30"/>
          <w:szCs w:val="30"/>
        </w:rPr>
        <w:t>三季报业绩说明会</w:t>
      </w:r>
      <w:r w:rsidR="00332044">
        <w:rPr>
          <w:rFonts w:ascii="宋体" w:hAnsi="宋体" w:hint="eastAsia"/>
          <w:b/>
          <w:sz w:val="30"/>
          <w:szCs w:val="30"/>
        </w:rPr>
        <w:t>文字记录</w:t>
      </w:r>
    </w:p>
    <w:p w14:paraId="474780C0" w14:textId="77777777" w:rsidR="00332044" w:rsidRPr="00382799" w:rsidRDefault="00332044" w:rsidP="00332044">
      <w:pPr>
        <w:spacing w:line="360" w:lineRule="auto"/>
        <w:ind w:firstLineChars="200" w:firstLine="480"/>
        <w:rPr>
          <w:rFonts w:ascii="宋体" w:hAnsi="宋体"/>
          <w:sz w:val="24"/>
        </w:rPr>
      </w:pPr>
    </w:p>
    <w:p w14:paraId="382A3BDE" w14:textId="17C7B419" w:rsidR="00332044" w:rsidRPr="00495C2E" w:rsidRDefault="00332044" w:rsidP="00025EA5">
      <w:pPr>
        <w:spacing w:line="360" w:lineRule="auto"/>
        <w:ind w:firstLineChars="200" w:firstLine="480"/>
        <w:rPr>
          <w:rFonts w:asciiTheme="minorEastAsia" w:eastAsiaTheme="minorEastAsia" w:hAnsiTheme="minorEastAsia"/>
          <w:sz w:val="24"/>
          <w:szCs w:val="24"/>
        </w:rPr>
      </w:pPr>
      <w:r w:rsidRPr="00495C2E">
        <w:rPr>
          <w:rFonts w:asciiTheme="minorEastAsia" w:eastAsiaTheme="minorEastAsia" w:hAnsiTheme="minorEastAsia" w:hint="eastAsia"/>
          <w:sz w:val="24"/>
          <w:szCs w:val="24"/>
        </w:rPr>
        <w:t>苏州</w:t>
      </w:r>
      <w:r w:rsidRPr="00495C2E">
        <w:rPr>
          <w:rFonts w:asciiTheme="minorEastAsia" w:eastAsiaTheme="minorEastAsia" w:hAnsiTheme="minorEastAsia"/>
          <w:sz w:val="24"/>
          <w:szCs w:val="24"/>
        </w:rPr>
        <w:t>科达科技</w:t>
      </w:r>
      <w:r w:rsidRPr="00495C2E">
        <w:rPr>
          <w:rFonts w:asciiTheme="minorEastAsia" w:eastAsiaTheme="minorEastAsia" w:hAnsiTheme="minorEastAsia" w:hint="eastAsia"/>
          <w:sz w:val="24"/>
          <w:szCs w:val="24"/>
        </w:rPr>
        <w:t>股份有限公司（以下简称“本公司”）于</w:t>
      </w:r>
      <w:r w:rsidR="0000297C">
        <w:rPr>
          <w:rFonts w:asciiTheme="minorEastAsia" w:eastAsiaTheme="minorEastAsia" w:hAnsiTheme="minorEastAsia" w:hint="eastAsia"/>
          <w:color w:val="000000"/>
          <w:sz w:val="24"/>
          <w:szCs w:val="24"/>
        </w:rPr>
        <w:t>2023年</w:t>
      </w:r>
      <w:r w:rsidR="0000297C">
        <w:rPr>
          <w:rFonts w:asciiTheme="minorEastAsia" w:eastAsiaTheme="minorEastAsia" w:hAnsiTheme="minorEastAsia"/>
          <w:color w:val="000000"/>
          <w:sz w:val="24"/>
          <w:szCs w:val="24"/>
        </w:rPr>
        <w:t>10月28日</w:t>
      </w:r>
      <w:r w:rsidRPr="00495C2E">
        <w:rPr>
          <w:rFonts w:asciiTheme="minorEastAsia" w:eastAsiaTheme="minorEastAsia" w:hAnsiTheme="minorEastAsia" w:hint="eastAsia"/>
          <w:sz w:val="24"/>
          <w:szCs w:val="24"/>
        </w:rPr>
        <w:t>披露了公司</w:t>
      </w:r>
      <w:r w:rsidR="0000297C">
        <w:rPr>
          <w:rFonts w:asciiTheme="minorEastAsia" w:eastAsiaTheme="minorEastAsia" w:hAnsiTheme="minorEastAsia" w:hint="eastAsia"/>
          <w:sz w:val="24"/>
          <w:szCs w:val="24"/>
        </w:rPr>
        <w:t>2023年</w:t>
      </w:r>
      <w:r w:rsidR="000232B8" w:rsidRPr="00495C2E">
        <w:rPr>
          <w:rFonts w:asciiTheme="minorEastAsia" w:eastAsiaTheme="minorEastAsia" w:hAnsiTheme="minorEastAsia"/>
          <w:sz w:val="24"/>
          <w:szCs w:val="24"/>
        </w:rPr>
        <w:t>三季度</w:t>
      </w:r>
      <w:r w:rsidR="00342D65" w:rsidRPr="00495C2E">
        <w:rPr>
          <w:rFonts w:asciiTheme="minorEastAsia" w:eastAsiaTheme="minorEastAsia" w:hAnsiTheme="minorEastAsia"/>
          <w:sz w:val="24"/>
          <w:szCs w:val="24"/>
        </w:rPr>
        <w:t>报告</w:t>
      </w:r>
      <w:r w:rsidRPr="00495C2E">
        <w:rPr>
          <w:rFonts w:asciiTheme="minorEastAsia" w:eastAsiaTheme="minorEastAsia" w:hAnsiTheme="minorEastAsia" w:hint="eastAsia"/>
          <w:sz w:val="24"/>
          <w:szCs w:val="24"/>
        </w:rPr>
        <w:t>，具体内容请参阅公司</w:t>
      </w:r>
      <w:r w:rsidRPr="00495C2E">
        <w:rPr>
          <w:rFonts w:asciiTheme="minorEastAsia" w:eastAsiaTheme="minorEastAsia" w:hAnsiTheme="minorEastAsia"/>
          <w:sz w:val="24"/>
          <w:szCs w:val="24"/>
        </w:rPr>
        <w:t>刊登在</w:t>
      </w:r>
      <w:r w:rsidRPr="00495C2E">
        <w:rPr>
          <w:rFonts w:asciiTheme="minorEastAsia" w:eastAsiaTheme="minorEastAsia" w:hAnsiTheme="minorEastAsia" w:hint="eastAsia"/>
          <w:sz w:val="24"/>
          <w:szCs w:val="24"/>
        </w:rPr>
        <w:t>《上海证券报》、《中国证券报》、</w:t>
      </w:r>
      <w:r w:rsidRPr="00495C2E">
        <w:rPr>
          <w:rFonts w:asciiTheme="minorEastAsia" w:eastAsiaTheme="minorEastAsia" w:hAnsiTheme="minorEastAsia"/>
          <w:sz w:val="24"/>
          <w:szCs w:val="24"/>
        </w:rPr>
        <w:t>《</w:t>
      </w:r>
      <w:r w:rsidRPr="00495C2E">
        <w:rPr>
          <w:rFonts w:asciiTheme="minorEastAsia" w:eastAsiaTheme="minorEastAsia" w:hAnsiTheme="minorEastAsia" w:hint="eastAsia"/>
          <w:sz w:val="24"/>
          <w:szCs w:val="24"/>
        </w:rPr>
        <w:t>证券</w:t>
      </w:r>
      <w:r w:rsidRPr="00495C2E">
        <w:rPr>
          <w:rFonts w:asciiTheme="minorEastAsia" w:eastAsiaTheme="minorEastAsia" w:hAnsiTheme="minorEastAsia"/>
          <w:sz w:val="24"/>
          <w:szCs w:val="24"/>
        </w:rPr>
        <w:t>日报》</w:t>
      </w:r>
      <w:r w:rsidRPr="00495C2E">
        <w:rPr>
          <w:rFonts w:asciiTheme="minorEastAsia" w:eastAsiaTheme="minorEastAsia" w:hAnsiTheme="minorEastAsia" w:hint="eastAsia"/>
          <w:sz w:val="24"/>
          <w:szCs w:val="24"/>
        </w:rPr>
        <w:t>、</w:t>
      </w:r>
      <w:r w:rsidRPr="00495C2E">
        <w:rPr>
          <w:rFonts w:asciiTheme="minorEastAsia" w:eastAsiaTheme="minorEastAsia" w:hAnsiTheme="minorEastAsia"/>
          <w:sz w:val="24"/>
          <w:szCs w:val="24"/>
        </w:rPr>
        <w:t>《</w:t>
      </w:r>
      <w:r w:rsidRPr="00495C2E">
        <w:rPr>
          <w:rFonts w:asciiTheme="minorEastAsia" w:eastAsiaTheme="minorEastAsia" w:hAnsiTheme="minorEastAsia" w:hint="eastAsia"/>
          <w:sz w:val="24"/>
          <w:szCs w:val="24"/>
        </w:rPr>
        <w:t>证券</w:t>
      </w:r>
      <w:r w:rsidRPr="00495C2E">
        <w:rPr>
          <w:rFonts w:asciiTheme="minorEastAsia" w:eastAsiaTheme="minorEastAsia" w:hAnsiTheme="minorEastAsia"/>
          <w:sz w:val="24"/>
          <w:szCs w:val="24"/>
        </w:rPr>
        <w:t>时报》</w:t>
      </w:r>
      <w:r w:rsidRPr="00495C2E">
        <w:rPr>
          <w:rFonts w:asciiTheme="minorEastAsia" w:eastAsiaTheme="minorEastAsia" w:hAnsiTheme="minorEastAsia" w:hint="eastAsia"/>
          <w:sz w:val="24"/>
          <w:szCs w:val="24"/>
        </w:rPr>
        <w:t>以及上海证券交易所网站（www.sse.com.cn）的相关公告。</w:t>
      </w:r>
    </w:p>
    <w:p w14:paraId="3D0AA8FA" w14:textId="0C29C345" w:rsidR="00AF36DA" w:rsidRPr="00495C2E" w:rsidRDefault="00382799" w:rsidP="00025EA5">
      <w:pPr>
        <w:spacing w:line="360" w:lineRule="auto"/>
        <w:ind w:firstLineChars="200" w:firstLine="480"/>
        <w:rPr>
          <w:rFonts w:asciiTheme="minorEastAsia" w:eastAsiaTheme="minorEastAsia" w:hAnsiTheme="minorEastAsia"/>
          <w:sz w:val="24"/>
          <w:szCs w:val="24"/>
        </w:rPr>
      </w:pPr>
      <w:r w:rsidRPr="00495C2E">
        <w:rPr>
          <w:rFonts w:asciiTheme="minorEastAsia" w:eastAsiaTheme="minorEastAsia" w:hAnsiTheme="minorEastAsia" w:hint="eastAsia"/>
          <w:color w:val="000000"/>
          <w:sz w:val="24"/>
          <w:szCs w:val="24"/>
        </w:rPr>
        <w:t>为便于广大投资者更全面深入地了解公司近期经营情况及</w:t>
      </w:r>
      <w:r w:rsidR="0000297C">
        <w:rPr>
          <w:rFonts w:asciiTheme="minorEastAsia" w:eastAsiaTheme="minorEastAsia" w:hAnsiTheme="minorEastAsia" w:hint="eastAsia"/>
          <w:color w:val="000000"/>
          <w:sz w:val="24"/>
          <w:szCs w:val="24"/>
        </w:rPr>
        <w:t>2023年</w:t>
      </w:r>
      <w:r w:rsidRPr="00495C2E">
        <w:rPr>
          <w:rFonts w:asciiTheme="minorEastAsia" w:eastAsiaTheme="minorEastAsia" w:hAnsiTheme="minorEastAsia" w:hint="eastAsia"/>
          <w:color w:val="000000"/>
          <w:sz w:val="24"/>
          <w:szCs w:val="24"/>
        </w:rPr>
        <w:t>三季报的经营成果、财务状况，</w:t>
      </w:r>
      <w:r w:rsidR="00332044" w:rsidRPr="00495C2E">
        <w:rPr>
          <w:rFonts w:asciiTheme="minorEastAsia" w:eastAsiaTheme="minorEastAsia" w:hAnsiTheme="minorEastAsia" w:hint="eastAsia"/>
          <w:sz w:val="24"/>
          <w:szCs w:val="24"/>
        </w:rPr>
        <w:t>公司于</w:t>
      </w:r>
      <w:r w:rsidR="0000297C">
        <w:rPr>
          <w:rFonts w:asciiTheme="minorEastAsia" w:eastAsiaTheme="minorEastAsia" w:hAnsiTheme="minorEastAsia" w:hint="eastAsia"/>
          <w:color w:val="000000"/>
          <w:sz w:val="24"/>
          <w:szCs w:val="24"/>
        </w:rPr>
        <w:t>2023年</w:t>
      </w:r>
      <w:r w:rsidRPr="00495C2E">
        <w:rPr>
          <w:rFonts w:asciiTheme="minorEastAsia" w:eastAsiaTheme="minorEastAsia" w:hAnsiTheme="minorEastAsia" w:hint="eastAsia"/>
          <w:color w:val="000000"/>
          <w:sz w:val="24"/>
          <w:szCs w:val="24"/>
        </w:rPr>
        <w:t>11月1</w:t>
      </w:r>
      <w:r w:rsidR="0000297C">
        <w:rPr>
          <w:rFonts w:asciiTheme="minorEastAsia" w:eastAsiaTheme="minorEastAsia" w:hAnsiTheme="minorEastAsia"/>
          <w:color w:val="000000"/>
          <w:sz w:val="24"/>
          <w:szCs w:val="24"/>
        </w:rPr>
        <w:t>5</w:t>
      </w:r>
      <w:r w:rsidRPr="00495C2E">
        <w:rPr>
          <w:rFonts w:asciiTheme="minorEastAsia" w:eastAsiaTheme="minorEastAsia" w:hAnsiTheme="minorEastAsia" w:hint="eastAsia"/>
          <w:color w:val="000000"/>
          <w:sz w:val="24"/>
          <w:szCs w:val="24"/>
        </w:rPr>
        <w:t>日</w:t>
      </w:r>
      <w:r w:rsidR="00332044" w:rsidRPr="00495C2E">
        <w:rPr>
          <w:rFonts w:asciiTheme="minorEastAsia" w:eastAsiaTheme="minorEastAsia" w:hAnsiTheme="minorEastAsia" w:hint="eastAsia"/>
          <w:sz w:val="24"/>
          <w:szCs w:val="24"/>
        </w:rPr>
        <w:t>（星期</w:t>
      </w:r>
      <w:r w:rsidRPr="00495C2E">
        <w:rPr>
          <w:rFonts w:asciiTheme="minorEastAsia" w:eastAsiaTheme="minorEastAsia" w:hAnsiTheme="minorEastAsia" w:hint="eastAsia"/>
          <w:sz w:val="24"/>
          <w:szCs w:val="24"/>
        </w:rPr>
        <w:t>三</w:t>
      </w:r>
      <w:r w:rsidR="00332044" w:rsidRPr="00495C2E">
        <w:rPr>
          <w:rFonts w:asciiTheme="minorEastAsia" w:eastAsiaTheme="minorEastAsia" w:hAnsiTheme="minorEastAsia" w:hint="eastAsia"/>
          <w:sz w:val="24"/>
          <w:szCs w:val="24"/>
        </w:rPr>
        <w:t>）</w:t>
      </w:r>
      <w:r w:rsidR="004636F8" w:rsidRPr="00495C2E">
        <w:rPr>
          <w:rFonts w:asciiTheme="minorEastAsia" w:eastAsiaTheme="minorEastAsia" w:hAnsiTheme="minorEastAsia" w:hint="eastAsia"/>
          <w:sz w:val="24"/>
          <w:szCs w:val="24"/>
        </w:rPr>
        <w:t>通过</w:t>
      </w:r>
      <w:r w:rsidR="0021520A" w:rsidRPr="00495C2E">
        <w:rPr>
          <w:rFonts w:asciiTheme="minorEastAsia" w:eastAsiaTheme="minorEastAsia" w:hAnsiTheme="minorEastAsia" w:hint="eastAsia"/>
          <w:sz w:val="24"/>
          <w:szCs w:val="24"/>
        </w:rPr>
        <w:t>上证路演中心</w:t>
      </w:r>
      <w:r w:rsidR="00332044" w:rsidRPr="00495C2E">
        <w:rPr>
          <w:rFonts w:asciiTheme="minorEastAsia" w:eastAsiaTheme="minorEastAsia" w:hAnsiTheme="minorEastAsia" w:hint="eastAsia"/>
          <w:sz w:val="24"/>
          <w:szCs w:val="24"/>
        </w:rPr>
        <w:t>举行了“苏州科达</w:t>
      </w:r>
      <w:r w:rsidR="00332044" w:rsidRPr="00495C2E">
        <w:rPr>
          <w:rFonts w:asciiTheme="minorEastAsia" w:eastAsiaTheme="minorEastAsia" w:hAnsiTheme="minorEastAsia"/>
          <w:sz w:val="24"/>
          <w:szCs w:val="24"/>
        </w:rPr>
        <w:t>科技</w:t>
      </w:r>
      <w:r w:rsidR="00332044" w:rsidRPr="00495C2E">
        <w:rPr>
          <w:rFonts w:asciiTheme="minorEastAsia" w:eastAsiaTheme="minorEastAsia" w:hAnsiTheme="minorEastAsia" w:hint="eastAsia"/>
          <w:sz w:val="24"/>
          <w:szCs w:val="24"/>
        </w:rPr>
        <w:t>股份有限公司</w:t>
      </w:r>
      <w:r w:rsidRPr="00495C2E">
        <w:rPr>
          <w:rFonts w:asciiTheme="minorEastAsia" w:eastAsiaTheme="minorEastAsia" w:hAnsiTheme="minorEastAsia" w:hint="eastAsia"/>
          <w:color w:val="000000"/>
          <w:sz w:val="24"/>
          <w:szCs w:val="24"/>
        </w:rPr>
        <w:t>三季报业绩说明会</w:t>
      </w:r>
      <w:r w:rsidR="00332044" w:rsidRPr="00495C2E">
        <w:rPr>
          <w:rFonts w:asciiTheme="minorEastAsia" w:eastAsiaTheme="minorEastAsia" w:hAnsiTheme="minorEastAsia" w:hint="eastAsia"/>
          <w:color w:val="000000"/>
          <w:sz w:val="24"/>
          <w:szCs w:val="24"/>
        </w:rPr>
        <w:t>”。</w:t>
      </w:r>
      <w:r w:rsidR="00FC0BD0" w:rsidRPr="00495C2E">
        <w:rPr>
          <w:rFonts w:asciiTheme="minorEastAsia" w:eastAsiaTheme="minorEastAsia" w:hAnsiTheme="minorEastAsia" w:hint="eastAsia"/>
          <w:color w:val="000000"/>
          <w:sz w:val="24"/>
          <w:szCs w:val="24"/>
        </w:rPr>
        <w:t>现将</w:t>
      </w:r>
      <w:r w:rsidR="004636F8" w:rsidRPr="00495C2E">
        <w:rPr>
          <w:rFonts w:asciiTheme="minorEastAsia" w:eastAsiaTheme="minorEastAsia" w:hAnsiTheme="minorEastAsia" w:hint="eastAsia"/>
          <w:color w:val="000000"/>
          <w:sz w:val="24"/>
          <w:szCs w:val="24"/>
        </w:rPr>
        <w:t>公司</w:t>
      </w:r>
      <w:r w:rsidR="0000297C">
        <w:rPr>
          <w:rFonts w:asciiTheme="minorEastAsia" w:eastAsiaTheme="minorEastAsia" w:hAnsiTheme="minorEastAsia" w:hint="eastAsia"/>
          <w:color w:val="000000"/>
          <w:sz w:val="24"/>
          <w:szCs w:val="24"/>
        </w:rPr>
        <w:t>2023年</w:t>
      </w:r>
      <w:r w:rsidR="000232B8" w:rsidRPr="00495C2E">
        <w:rPr>
          <w:rFonts w:asciiTheme="minorEastAsia" w:eastAsiaTheme="minorEastAsia" w:hAnsiTheme="minorEastAsia" w:hint="eastAsia"/>
          <w:color w:val="000000"/>
          <w:sz w:val="24"/>
          <w:szCs w:val="24"/>
        </w:rPr>
        <w:t>三季度</w:t>
      </w:r>
      <w:r w:rsidR="004636F8" w:rsidRPr="00495C2E">
        <w:rPr>
          <w:rFonts w:asciiTheme="minorEastAsia" w:eastAsiaTheme="minorEastAsia" w:hAnsiTheme="minorEastAsia" w:hint="eastAsia"/>
          <w:color w:val="000000"/>
          <w:sz w:val="24"/>
          <w:szCs w:val="24"/>
        </w:rPr>
        <w:t>业绩说明会</w:t>
      </w:r>
      <w:r w:rsidR="004636F8" w:rsidRPr="00495C2E">
        <w:rPr>
          <w:rFonts w:asciiTheme="minorEastAsia" w:eastAsiaTheme="minorEastAsia" w:hAnsiTheme="minorEastAsia" w:hint="eastAsia"/>
          <w:sz w:val="24"/>
          <w:szCs w:val="24"/>
        </w:rPr>
        <w:t>问题</w:t>
      </w:r>
      <w:r w:rsidR="00FC0BD0" w:rsidRPr="00495C2E">
        <w:rPr>
          <w:rFonts w:asciiTheme="minorEastAsia" w:eastAsiaTheme="minorEastAsia" w:hAnsiTheme="minorEastAsia" w:hint="eastAsia"/>
          <w:sz w:val="24"/>
          <w:szCs w:val="24"/>
        </w:rPr>
        <w:t>交流</w:t>
      </w:r>
      <w:r w:rsidR="004636F8" w:rsidRPr="00495C2E">
        <w:rPr>
          <w:rFonts w:asciiTheme="minorEastAsia" w:eastAsiaTheme="minorEastAsia" w:hAnsiTheme="minorEastAsia" w:hint="eastAsia"/>
          <w:sz w:val="24"/>
          <w:szCs w:val="24"/>
        </w:rPr>
        <w:t>部分</w:t>
      </w:r>
      <w:r w:rsidR="00641612" w:rsidRPr="00495C2E">
        <w:rPr>
          <w:rFonts w:asciiTheme="minorEastAsia" w:eastAsiaTheme="minorEastAsia" w:hAnsiTheme="minorEastAsia" w:hint="eastAsia"/>
          <w:sz w:val="24"/>
          <w:szCs w:val="24"/>
        </w:rPr>
        <w:t>文字记录如下：</w:t>
      </w:r>
    </w:p>
    <w:p w14:paraId="48BB1E2E" w14:textId="3F72C70F" w:rsidR="00C71A49" w:rsidRPr="00495C2E" w:rsidRDefault="00933985" w:rsidP="00025EA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w:t>
      </w:r>
      <w:r w:rsidR="00C71A49" w:rsidRPr="00495C2E">
        <w:rPr>
          <w:rFonts w:asciiTheme="minorEastAsia" w:eastAsiaTheme="minorEastAsia" w:hAnsiTheme="minorEastAsia" w:hint="eastAsia"/>
          <w:sz w:val="24"/>
          <w:szCs w:val="24"/>
        </w:rPr>
        <w:t>、</w:t>
      </w:r>
      <w:r w:rsidR="00C71A49" w:rsidRPr="00495C2E">
        <w:rPr>
          <w:rFonts w:asciiTheme="minorEastAsia" w:eastAsiaTheme="minorEastAsia" w:hAnsiTheme="minorEastAsia"/>
          <w:sz w:val="24"/>
          <w:szCs w:val="24"/>
        </w:rPr>
        <w:t>互动问答</w:t>
      </w:r>
    </w:p>
    <w:p w14:paraId="2D6D0252" w14:textId="194A5269" w:rsidR="00A00ECF" w:rsidRPr="00933985" w:rsidRDefault="0021520A" w:rsidP="00025EA5">
      <w:pPr>
        <w:spacing w:line="360" w:lineRule="auto"/>
        <w:ind w:firstLineChars="200" w:firstLine="480"/>
        <w:rPr>
          <w:rFonts w:asciiTheme="minorEastAsia" w:eastAsiaTheme="minorEastAsia" w:hAnsiTheme="minorEastAsia" w:hint="eastAsia"/>
          <w:sz w:val="24"/>
          <w:szCs w:val="24"/>
        </w:rPr>
      </w:pPr>
      <w:r w:rsidRPr="00495C2E">
        <w:rPr>
          <w:rFonts w:asciiTheme="minorEastAsia" w:eastAsiaTheme="minorEastAsia" w:hAnsiTheme="minorEastAsia" w:hint="eastAsia"/>
          <w:sz w:val="24"/>
          <w:szCs w:val="24"/>
        </w:rPr>
        <w:t>问题</w:t>
      </w:r>
      <w:r w:rsidR="00F01FE1" w:rsidRPr="00495C2E">
        <w:rPr>
          <w:rFonts w:asciiTheme="minorEastAsia" w:eastAsiaTheme="minorEastAsia" w:hAnsiTheme="minorEastAsia" w:hint="eastAsia"/>
          <w:sz w:val="24"/>
          <w:szCs w:val="24"/>
        </w:rPr>
        <w:t>1、</w:t>
      </w:r>
      <w:r w:rsidR="00933985" w:rsidRPr="00933985">
        <w:rPr>
          <w:rFonts w:asciiTheme="minorEastAsia" w:eastAsiaTheme="minorEastAsia" w:hAnsiTheme="minorEastAsia"/>
          <w:sz w:val="24"/>
          <w:szCs w:val="24"/>
        </w:rPr>
        <w:t>尊敬的董事长，上午好！作为个人投资者，希望交流一下，1、公司之前发行可转债募投未来在推动转股方面会做哪些工作？是否考虑下修？2、作为个人投资者，近期是否可以来公司实地调研?</w:t>
      </w:r>
    </w:p>
    <w:p w14:paraId="1F72F9D1" w14:textId="1C9D2908" w:rsidR="00F01FE1" w:rsidRPr="00495C2E" w:rsidRDefault="00F01FE1" w:rsidP="00025EA5">
      <w:pPr>
        <w:spacing w:line="360" w:lineRule="auto"/>
        <w:ind w:firstLineChars="200" w:firstLine="480"/>
        <w:rPr>
          <w:rFonts w:asciiTheme="minorEastAsia" w:eastAsiaTheme="minorEastAsia" w:hAnsiTheme="minorEastAsia"/>
          <w:sz w:val="24"/>
          <w:szCs w:val="24"/>
        </w:rPr>
      </w:pPr>
      <w:r w:rsidRPr="00495C2E">
        <w:rPr>
          <w:rFonts w:asciiTheme="minorEastAsia" w:eastAsiaTheme="minorEastAsia" w:hAnsiTheme="minorEastAsia" w:hint="eastAsia"/>
          <w:sz w:val="24"/>
          <w:szCs w:val="24"/>
        </w:rPr>
        <w:t>答：</w:t>
      </w:r>
      <w:r w:rsidR="0040404C" w:rsidRPr="00495C2E">
        <w:rPr>
          <w:rFonts w:asciiTheme="minorEastAsia" w:eastAsiaTheme="minorEastAsia" w:hAnsiTheme="minorEastAsia" w:hint="eastAsia"/>
          <w:sz w:val="24"/>
          <w:szCs w:val="24"/>
        </w:rPr>
        <w:t>尊敬的投资者，您好！</w:t>
      </w:r>
      <w:r w:rsidR="00933985" w:rsidRPr="00933985">
        <w:rPr>
          <w:rFonts w:asciiTheme="minorEastAsia" w:eastAsiaTheme="minorEastAsia" w:hAnsiTheme="minorEastAsia" w:hint="eastAsia"/>
          <w:sz w:val="24"/>
          <w:szCs w:val="24"/>
        </w:rPr>
        <w:t>公司于2023年11月9日发布了《关于“科达转债”预计满足转股价格修正条件的提示性公告》，若再次触发“科达转债”的转股价格向下修正条款，公司董事会将综合宏观环境、行业发展、经营情况、资金安排、资本市场变动等因素进行综合考量决定是否行使转股价格向下修正的权利。2023年，公司根据外部环境的变化及经营情况来平衡长期发展与短期业绩之间的关系，管理层始终保持战略上的定力，坚守初心，守正创新，紧跟国内信创产业发展战略，持续挖掘人工智能、云计算和大数据等技术在产品与解决方案中的应用价值。此外，公司紧跟国家“一带一路”倡议,积极把握国际化发展战略机遇,努力拓展海外业务。通过将资源聚焦于公司优势产品和解决方案，持续为客户创造价值，驱动公司业绩的可持续增长。公司欢迎各位投资者来公司参观、调研。谢谢！</w:t>
      </w:r>
      <w:r w:rsidR="0000297C" w:rsidRPr="00495C2E">
        <w:rPr>
          <w:rFonts w:asciiTheme="minorEastAsia" w:eastAsiaTheme="minorEastAsia" w:hAnsiTheme="minorEastAsia"/>
          <w:sz w:val="24"/>
          <w:szCs w:val="24"/>
        </w:rPr>
        <w:t xml:space="preserve"> </w:t>
      </w:r>
    </w:p>
    <w:p w14:paraId="2C24F5BB" w14:textId="79A9A7AB" w:rsidR="00025EA5" w:rsidRPr="00495C2E" w:rsidRDefault="0021520A" w:rsidP="00025EA5">
      <w:pPr>
        <w:spacing w:line="360" w:lineRule="auto"/>
        <w:ind w:firstLineChars="200" w:firstLine="480"/>
        <w:rPr>
          <w:rFonts w:asciiTheme="minorEastAsia" w:eastAsiaTheme="minorEastAsia" w:hAnsiTheme="minorEastAsia" w:hint="eastAsia"/>
          <w:sz w:val="24"/>
          <w:szCs w:val="24"/>
        </w:rPr>
      </w:pPr>
      <w:r w:rsidRPr="00495C2E">
        <w:rPr>
          <w:rFonts w:asciiTheme="minorEastAsia" w:eastAsiaTheme="minorEastAsia" w:hAnsiTheme="minorEastAsia" w:hint="eastAsia"/>
          <w:sz w:val="24"/>
          <w:szCs w:val="24"/>
        </w:rPr>
        <w:t>问题</w:t>
      </w:r>
      <w:r w:rsidR="00D3440C" w:rsidRPr="00495C2E">
        <w:rPr>
          <w:rFonts w:asciiTheme="minorEastAsia" w:eastAsiaTheme="minorEastAsia" w:hAnsiTheme="minorEastAsia" w:hint="eastAsia"/>
          <w:sz w:val="24"/>
          <w:szCs w:val="24"/>
        </w:rPr>
        <w:t>2、</w:t>
      </w:r>
      <w:r w:rsidR="00025EA5" w:rsidRPr="00025EA5">
        <w:rPr>
          <w:rFonts w:asciiTheme="minorEastAsia" w:eastAsiaTheme="minorEastAsia" w:hAnsiTheme="minorEastAsia" w:hint="eastAsia"/>
          <w:sz w:val="24"/>
          <w:szCs w:val="24"/>
        </w:rPr>
        <w:t>公司目前的海外业务做的如何，有何发展</w:t>
      </w:r>
      <w:r w:rsidR="00025EA5">
        <w:rPr>
          <w:rFonts w:asciiTheme="minorEastAsia" w:eastAsiaTheme="minorEastAsia" w:hAnsiTheme="minorEastAsia" w:hint="eastAsia"/>
          <w:sz w:val="24"/>
          <w:szCs w:val="24"/>
        </w:rPr>
        <w:t>？</w:t>
      </w:r>
    </w:p>
    <w:p w14:paraId="10A5CE6E" w14:textId="4EE31BAD" w:rsidR="0040404C" w:rsidRPr="00495C2E" w:rsidRDefault="00641612" w:rsidP="00025EA5">
      <w:pPr>
        <w:spacing w:line="360" w:lineRule="auto"/>
        <w:ind w:firstLineChars="200" w:firstLine="480"/>
        <w:rPr>
          <w:rFonts w:asciiTheme="minorEastAsia" w:eastAsiaTheme="minorEastAsia" w:hAnsiTheme="minorEastAsia"/>
          <w:sz w:val="24"/>
          <w:szCs w:val="24"/>
        </w:rPr>
      </w:pPr>
      <w:r w:rsidRPr="00495C2E">
        <w:rPr>
          <w:rFonts w:asciiTheme="minorEastAsia" w:eastAsiaTheme="minorEastAsia" w:hAnsiTheme="minorEastAsia" w:hint="eastAsia"/>
          <w:sz w:val="24"/>
          <w:szCs w:val="24"/>
        </w:rPr>
        <w:t>答：</w:t>
      </w:r>
      <w:r w:rsidR="0040404C" w:rsidRPr="00495C2E">
        <w:rPr>
          <w:rFonts w:asciiTheme="minorEastAsia" w:eastAsiaTheme="minorEastAsia" w:hAnsiTheme="minorEastAsia" w:hint="eastAsia"/>
          <w:sz w:val="24"/>
          <w:szCs w:val="24"/>
        </w:rPr>
        <w:t>尊敬的投资者，您好！</w:t>
      </w:r>
      <w:r w:rsidR="003222A7" w:rsidRPr="00495C2E">
        <w:rPr>
          <w:rFonts w:asciiTheme="minorEastAsia" w:eastAsiaTheme="minorEastAsia" w:hAnsiTheme="minorEastAsia"/>
          <w:sz w:val="24"/>
          <w:szCs w:val="24"/>
        </w:rPr>
        <w:t xml:space="preserve"> </w:t>
      </w:r>
      <w:r w:rsidR="00025EA5" w:rsidRPr="00025EA5">
        <w:rPr>
          <w:rFonts w:asciiTheme="minorEastAsia" w:eastAsiaTheme="minorEastAsia" w:hAnsiTheme="minorEastAsia" w:hint="eastAsia"/>
          <w:sz w:val="24"/>
          <w:szCs w:val="24"/>
        </w:rPr>
        <w:t>2023年公司紧跟国家“一带一路”倡议,把握国际化发展战略机遇,积极拓展海外业务。进一步强化自身在产品和解决方案的竞</w:t>
      </w:r>
      <w:r w:rsidR="00025EA5" w:rsidRPr="00025EA5">
        <w:rPr>
          <w:rFonts w:asciiTheme="minorEastAsia" w:eastAsiaTheme="minorEastAsia" w:hAnsiTheme="minorEastAsia" w:hint="eastAsia"/>
          <w:sz w:val="24"/>
          <w:szCs w:val="24"/>
        </w:rPr>
        <w:lastRenderedPageBreak/>
        <w:t>争优势，在东南亚、中东和北非等海外市场积极寻找项目机会。同时，公司也在积极寻找战略合作伙伴，与合作伙伴一起开拓“一带一路”国家相关业务，从而带动海外整体销售占比的提升。今年公司在海外业务开拓方面取得了不错的进展，上半年公司实现海外业务收入1.72亿元，已超过2021年全年（1.26亿元）0.46亿元，占上半年公司营业收入的比例达到了21.32%。谢谢！</w:t>
      </w:r>
    </w:p>
    <w:p w14:paraId="1C2FC92A" w14:textId="6B0F9884" w:rsidR="00F01FE1" w:rsidRPr="00495C2E" w:rsidRDefault="0021520A" w:rsidP="00025EA5">
      <w:pPr>
        <w:spacing w:line="360" w:lineRule="auto"/>
        <w:ind w:firstLineChars="200" w:firstLine="480"/>
        <w:rPr>
          <w:rFonts w:asciiTheme="minorEastAsia" w:eastAsiaTheme="minorEastAsia" w:hAnsiTheme="minorEastAsia"/>
          <w:sz w:val="24"/>
          <w:szCs w:val="24"/>
        </w:rPr>
      </w:pPr>
      <w:r w:rsidRPr="00495C2E">
        <w:rPr>
          <w:rFonts w:asciiTheme="minorEastAsia" w:eastAsiaTheme="minorEastAsia" w:hAnsiTheme="minorEastAsia" w:hint="eastAsia"/>
          <w:sz w:val="24"/>
          <w:szCs w:val="24"/>
        </w:rPr>
        <w:t>问题</w:t>
      </w:r>
      <w:r w:rsidR="00F01FE1" w:rsidRPr="00495C2E">
        <w:rPr>
          <w:rFonts w:asciiTheme="minorEastAsia" w:eastAsiaTheme="minorEastAsia" w:hAnsiTheme="minorEastAsia" w:hint="eastAsia"/>
          <w:sz w:val="24"/>
          <w:szCs w:val="24"/>
        </w:rPr>
        <w:t>3、</w:t>
      </w:r>
      <w:r w:rsidR="00025EA5" w:rsidRPr="00025EA5">
        <w:rPr>
          <w:rFonts w:asciiTheme="minorEastAsia" w:eastAsiaTheme="minorEastAsia" w:hAnsiTheme="minorEastAsia" w:hint="eastAsia"/>
          <w:sz w:val="24"/>
          <w:szCs w:val="24"/>
        </w:rPr>
        <w:t>您好，公司前三季度业绩起色不明显，未来的业绩增长点在哪里呢？</w:t>
      </w:r>
    </w:p>
    <w:p w14:paraId="3FBDEF80" w14:textId="16FE7B7C" w:rsidR="0040404C" w:rsidRPr="00495C2E" w:rsidRDefault="00F01FE1" w:rsidP="00025EA5">
      <w:pPr>
        <w:spacing w:line="360" w:lineRule="auto"/>
        <w:ind w:firstLineChars="200" w:firstLine="480"/>
        <w:rPr>
          <w:rFonts w:asciiTheme="minorEastAsia" w:eastAsiaTheme="minorEastAsia" w:hAnsiTheme="minorEastAsia"/>
          <w:sz w:val="24"/>
          <w:szCs w:val="24"/>
        </w:rPr>
      </w:pPr>
      <w:r w:rsidRPr="00495C2E">
        <w:rPr>
          <w:rFonts w:asciiTheme="minorEastAsia" w:eastAsiaTheme="minorEastAsia" w:hAnsiTheme="minorEastAsia" w:hint="eastAsia"/>
          <w:sz w:val="24"/>
          <w:szCs w:val="24"/>
        </w:rPr>
        <w:t>答：</w:t>
      </w:r>
      <w:r w:rsidR="00F44AF8" w:rsidRPr="00495C2E">
        <w:rPr>
          <w:rFonts w:asciiTheme="minorEastAsia" w:eastAsiaTheme="minorEastAsia" w:hAnsiTheme="minorEastAsia" w:hint="eastAsia"/>
          <w:sz w:val="24"/>
          <w:szCs w:val="24"/>
        </w:rPr>
        <w:t>尊敬的投资者，您好！</w:t>
      </w:r>
      <w:bookmarkStart w:id="0" w:name="_GoBack"/>
      <w:bookmarkEnd w:id="0"/>
      <w:r w:rsidR="00025EA5" w:rsidRPr="00025EA5">
        <w:rPr>
          <w:rFonts w:asciiTheme="minorEastAsia" w:eastAsiaTheme="minorEastAsia" w:hAnsiTheme="minorEastAsia" w:hint="eastAsia"/>
          <w:sz w:val="24"/>
          <w:szCs w:val="24"/>
        </w:rPr>
        <w:t>2023年前三季度，公司业务表现不佳一方面受国内宏观环境的不利影响；另一方面，下游客户需求的短期不足使得公司的业务恢复未及预期；此外，为确保公司的现金流安全，公司对应收账款的规模进行了适当控制，对部分不能很快回款的项目公司采取了较为保守的做法。在公司后续业务发展方面，公司将紧跟数字中国建设和国内信创产业发展的战略方向，持续探索音视频领域特别是人工智能等前沿技术，并不断推进产品和解决方案的优化与迭代，着力提升公司整体运营效率，实现高质量的可持续发展。具体业务层面，随着产品与解决方案跟客户现有业务的结合更加紧密，特别是大模型和多模态等人工智能技术的快速发展，使得公司产品和解决方案能够覆盖的应用场景在变多；其次，随着后续智慧城市建设和各行业数字化转型的逐步推进，以及国内市场信创的深刻影响，公司视频会议及安防监控后端的优势将逐步得以体现；在海外市场方面，随着公司逐步将海外市场的发展重心转移到一带一路方向，通过与优质合作伙伴联合开拓海外市场，后续这块业务值得期待；交通方面，随着大中城市人口和汽车保有量的持续增加，各地的交管部门将面临更大的压力，公司已经推出了智能化电警卡口、行人管控、智慧路口、全域一体化等产品和解决方案，并持续看好智能交通市场。谢谢！</w:t>
      </w:r>
    </w:p>
    <w:p w14:paraId="5A2522C0" w14:textId="2DC0B1A3" w:rsidR="00D3440C" w:rsidRPr="00495C2E" w:rsidRDefault="0021520A" w:rsidP="00025EA5">
      <w:pPr>
        <w:spacing w:line="360" w:lineRule="auto"/>
        <w:ind w:firstLineChars="200" w:firstLine="480"/>
        <w:rPr>
          <w:rFonts w:asciiTheme="minorEastAsia" w:eastAsiaTheme="minorEastAsia" w:hAnsiTheme="minorEastAsia"/>
          <w:sz w:val="24"/>
          <w:szCs w:val="24"/>
        </w:rPr>
      </w:pPr>
      <w:r w:rsidRPr="00495C2E">
        <w:rPr>
          <w:rFonts w:asciiTheme="minorEastAsia" w:eastAsiaTheme="minorEastAsia" w:hAnsiTheme="minorEastAsia" w:hint="eastAsia"/>
          <w:sz w:val="24"/>
          <w:szCs w:val="24"/>
        </w:rPr>
        <w:t>问题</w:t>
      </w:r>
      <w:r w:rsidR="00D3440C" w:rsidRPr="00495C2E">
        <w:rPr>
          <w:rFonts w:asciiTheme="minorEastAsia" w:eastAsiaTheme="minorEastAsia" w:hAnsiTheme="minorEastAsia"/>
          <w:sz w:val="24"/>
          <w:szCs w:val="24"/>
        </w:rPr>
        <w:t>4</w:t>
      </w:r>
      <w:r w:rsidR="00D3440C" w:rsidRPr="00495C2E">
        <w:rPr>
          <w:rFonts w:asciiTheme="minorEastAsia" w:eastAsiaTheme="minorEastAsia" w:hAnsiTheme="minorEastAsia" w:hint="eastAsia"/>
          <w:sz w:val="24"/>
          <w:szCs w:val="24"/>
        </w:rPr>
        <w:t>、</w:t>
      </w:r>
      <w:r w:rsidR="00025EA5" w:rsidRPr="00025EA5">
        <w:rPr>
          <w:rFonts w:asciiTheme="minorEastAsia" w:eastAsiaTheme="minorEastAsia" w:hAnsiTheme="minorEastAsia" w:hint="eastAsia"/>
          <w:sz w:val="24"/>
          <w:szCs w:val="24"/>
        </w:rPr>
        <w:t xml:space="preserve">今年5月9日公告，提前终止与丰宁满族自治县的PPP合同，请介绍一下相关资金回笼情况 。还有9月9日 </w:t>
      </w:r>
      <w:r w:rsidR="00025EA5">
        <w:rPr>
          <w:rFonts w:asciiTheme="minorEastAsia" w:eastAsiaTheme="minorEastAsia" w:hAnsiTheme="minorEastAsia" w:hint="eastAsia"/>
          <w:sz w:val="24"/>
          <w:szCs w:val="24"/>
        </w:rPr>
        <w:t>公告涉及与中国广电黑龙江公司的诉讼，相关资金回笼情况。</w:t>
      </w:r>
    </w:p>
    <w:p w14:paraId="1EB8DA12" w14:textId="085CEB39" w:rsidR="0040404C" w:rsidRPr="00495C2E" w:rsidRDefault="00D3440C" w:rsidP="00025EA5">
      <w:pPr>
        <w:spacing w:line="360" w:lineRule="auto"/>
        <w:ind w:firstLineChars="200" w:firstLine="480"/>
        <w:rPr>
          <w:rFonts w:asciiTheme="minorEastAsia" w:eastAsiaTheme="minorEastAsia" w:hAnsiTheme="minorEastAsia"/>
          <w:sz w:val="24"/>
          <w:szCs w:val="24"/>
        </w:rPr>
      </w:pPr>
      <w:r w:rsidRPr="00495C2E">
        <w:rPr>
          <w:rFonts w:asciiTheme="minorEastAsia" w:eastAsiaTheme="minorEastAsia" w:hAnsiTheme="minorEastAsia" w:hint="eastAsia"/>
          <w:sz w:val="24"/>
          <w:szCs w:val="24"/>
        </w:rPr>
        <w:t>答：</w:t>
      </w:r>
      <w:r w:rsidR="0040404C" w:rsidRPr="00495C2E">
        <w:rPr>
          <w:rFonts w:asciiTheme="minorEastAsia" w:eastAsiaTheme="minorEastAsia" w:hAnsiTheme="minorEastAsia" w:hint="eastAsia"/>
          <w:sz w:val="24"/>
          <w:szCs w:val="24"/>
        </w:rPr>
        <w:t>尊敬的投资者，您好！</w:t>
      </w:r>
      <w:r w:rsidR="00025EA5" w:rsidRPr="00025EA5">
        <w:rPr>
          <w:rFonts w:asciiTheme="minorEastAsia" w:eastAsiaTheme="minorEastAsia" w:hAnsiTheme="minorEastAsia" w:hint="eastAsia"/>
          <w:sz w:val="24"/>
          <w:szCs w:val="24"/>
        </w:rPr>
        <w:t>感谢您提供的宝贵意见和建议，目前公司正与丰宁县政府积极沟通，推动该项目的回款事宜。此外，关于公司与黑龙江广电的诉讼，目前已进入法院执行阶段。谢谢!</w:t>
      </w:r>
      <w:r w:rsidR="003222A7" w:rsidRPr="00495C2E">
        <w:rPr>
          <w:rFonts w:asciiTheme="minorEastAsia" w:eastAsiaTheme="minorEastAsia" w:hAnsiTheme="minorEastAsia"/>
          <w:sz w:val="24"/>
          <w:szCs w:val="24"/>
        </w:rPr>
        <w:t xml:space="preserve"> </w:t>
      </w:r>
    </w:p>
    <w:p w14:paraId="4BCFBACF" w14:textId="267E0BAD" w:rsidR="0040404C" w:rsidRPr="00495C2E" w:rsidRDefault="0021520A" w:rsidP="00025EA5">
      <w:pPr>
        <w:spacing w:line="360" w:lineRule="auto"/>
        <w:ind w:firstLineChars="200" w:firstLine="480"/>
        <w:rPr>
          <w:rFonts w:asciiTheme="minorEastAsia" w:eastAsiaTheme="minorEastAsia" w:hAnsiTheme="minorEastAsia"/>
          <w:sz w:val="24"/>
          <w:szCs w:val="24"/>
        </w:rPr>
      </w:pPr>
      <w:r w:rsidRPr="00495C2E">
        <w:rPr>
          <w:rFonts w:asciiTheme="minorEastAsia" w:eastAsiaTheme="minorEastAsia" w:hAnsiTheme="minorEastAsia" w:hint="eastAsia"/>
          <w:sz w:val="24"/>
          <w:szCs w:val="24"/>
        </w:rPr>
        <w:t>问题</w:t>
      </w:r>
      <w:r w:rsidR="00D3440C" w:rsidRPr="00495C2E">
        <w:rPr>
          <w:rFonts w:asciiTheme="minorEastAsia" w:eastAsiaTheme="minorEastAsia" w:hAnsiTheme="minorEastAsia"/>
          <w:sz w:val="24"/>
          <w:szCs w:val="24"/>
        </w:rPr>
        <w:t>5</w:t>
      </w:r>
      <w:r w:rsidR="00D3440C" w:rsidRPr="00495C2E">
        <w:rPr>
          <w:rFonts w:asciiTheme="minorEastAsia" w:eastAsiaTheme="minorEastAsia" w:hAnsiTheme="minorEastAsia" w:hint="eastAsia"/>
          <w:sz w:val="24"/>
          <w:szCs w:val="24"/>
        </w:rPr>
        <w:t>、</w:t>
      </w:r>
      <w:r w:rsidR="00025EA5" w:rsidRPr="00025EA5">
        <w:rPr>
          <w:rFonts w:asciiTheme="minorEastAsia" w:eastAsiaTheme="minorEastAsia" w:hAnsiTheme="minorEastAsia" w:hint="eastAsia"/>
          <w:sz w:val="24"/>
          <w:szCs w:val="24"/>
        </w:rPr>
        <w:t>现在AI成为了行业热点，想问下贵公司有没有自研的AI计算服务</w:t>
      </w:r>
      <w:r w:rsidR="00025EA5" w:rsidRPr="00025EA5">
        <w:rPr>
          <w:rFonts w:asciiTheme="minorEastAsia" w:eastAsiaTheme="minorEastAsia" w:hAnsiTheme="minorEastAsia" w:hint="eastAsia"/>
          <w:sz w:val="24"/>
          <w:szCs w:val="24"/>
        </w:rPr>
        <w:lastRenderedPageBreak/>
        <w:t>器呢？</w:t>
      </w:r>
    </w:p>
    <w:p w14:paraId="4EC26827" w14:textId="23DA6F6C" w:rsidR="00475EF3" w:rsidRPr="00495C2E" w:rsidRDefault="00475EF3" w:rsidP="00025EA5">
      <w:pPr>
        <w:spacing w:line="360" w:lineRule="auto"/>
        <w:ind w:firstLineChars="200" w:firstLine="480"/>
        <w:rPr>
          <w:rFonts w:asciiTheme="minorEastAsia" w:eastAsiaTheme="minorEastAsia" w:hAnsiTheme="minorEastAsia"/>
          <w:sz w:val="24"/>
          <w:szCs w:val="24"/>
        </w:rPr>
      </w:pPr>
      <w:r w:rsidRPr="00495C2E">
        <w:rPr>
          <w:rFonts w:asciiTheme="minorEastAsia" w:eastAsiaTheme="minorEastAsia" w:hAnsiTheme="minorEastAsia"/>
          <w:sz w:val="24"/>
          <w:szCs w:val="24"/>
        </w:rPr>
        <w:t>答</w:t>
      </w:r>
      <w:r w:rsidRPr="00495C2E">
        <w:rPr>
          <w:rFonts w:asciiTheme="minorEastAsia" w:eastAsiaTheme="minorEastAsia" w:hAnsiTheme="minorEastAsia" w:hint="eastAsia"/>
          <w:sz w:val="24"/>
          <w:szCs w:val="24"/>
        </w:rPr>
        <w:t>：</w:t>
      </w:r>
      <w:r w:rsidR="0040404C" w:rsidRPr="00495C2E">
        <w:rPr>
          <w:rFonts w:asciiTheme="minorEastAsia" w:eastAsiaTheme="minorEastAsia" w:hAnsiTheme="minorEastAsia" w:hint="eastAsia"/>
          <w:sz w:val="24"/>
          <w:szCs w:val="24"/>
        </w:rPr>
        <w:t>尊敬的投资者，您好！</w:t>
      </w:r>
      <w:r w:rsidR="00025EA5" w:rsidRPr="00025EA5">
        <w:rPr>
          <w:rFonts w:asciiTheme="minorEastAsia" w:eastAsiaTheme="minorEastAsia" w:hAnsiTheme="minorEastAsia" w:hint="eastAsia"/>
          <w:sz w:val="24"/>
          <w:szCs w:val="24"/>
        </w:rPr>
        <w:t>公司自研的服务器包含高性能计算服务器、高密度服务器和GPU服务器等，产品采用国产化处理器、支持国产操作系统，当前主要用于构建公司音视频解决方案中所需要的云计算平台。谢谢！</w:t>
      </w:r>
      <w:r w:rsidR="003222A7" w:rsidRPr="00495C2E">
        <w:rPr>
          <w:rFonts w:asciiTheme="minorEastAsia" w:eastAsiaTheme="minorEastAsia" w:hAnsiTheme="minorEastAsia"/>
          <w:sz w:val="24"/>
          <w:szCs w:val="24"/>
        </w:rPr>
        <w:t xml:space="preserve"> </w:t>
      </w:r>
    </w:p>
    <w:p w14:paraId="52EBC0F3" w14:textId="77777777" w:rsidR="00333673" w:rsidRDefault="00333673" w:rsidP="00F44AF8">
      <w:pPr>
        <w:spacing w:line="360" w:lineRule="auto"/>
        <w:ind w:firstLineChars="200" w:firstLine="480"/>
        <w:rPr>
          <w:rFonts w:ascii="宋体" w:hAnsi="宋体"/>
          <w:sz w:val="24"/>
        </w:rPr>
      </w:pPr>
    </w:p>
    <w:p w14:paraId="637267D9" w14:textId="77777777" w:rsidR="00333673" w:rsidRPr="00522129" w:rsidRDefault="00333673" w:rsidP="00F44AF8">
      <w:pPr>
        <w:spacing w:line="360" w:lineRule="auto"/>
        <w:ind w:firstLineChars="200" w:firstLine="480"/>
        <w:rPr>
          <w:rFonts w:ascii="宋体" w:hAnsi="宋体"/>
          <w:sz w:val="24"/>
        </w:rPr>
      </w:pPr>
    </w:p>
    <w:p w14:paraId="7AE06833" w14:textId="77777777" w:rsidR="00AF36DA" w:rsidRPr="00522129" w:rsidRDefault="00AF36DA" w:rsidP="00522129">
      <w:pPr>
        <w:spacing w:line="360" w:lineRule="auto"/>
        <w:ind w:firstLineChars="200" w:firstLine="480"/>
        <w:rPr>
          <w:rFonts w:ascii="宋体" w:hAnsi="宋体"/>
          <w:sz w:val="24"/>
        </w:rPr>
      </w:pPr>
    </w:p>
    <w:sectPr w:rsidR="00AF36DA" w:rsidRPr="005221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F2CCF" w14:textId="77777777" w:rsidR="00587A23" w:rsidRDefault="00587A23" w:rsidP="00BC2CFC">
      <w:r>
        <w:separator/>
      </w:r>
    </w:p>
  </w:endnote>
  <w:endnote w:type="continuationSeparator" w:id="0">
    <w:p w14:paraId="441D48F8" w14:textId="77777777" w:rsidR="00587A23" w:rsidRDefault="00587A23" w:rsidP="00BC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13222" w14:textId="77777777" w:rsidR="00587A23" w:rsidRDefault="00587A23" w:rsidP="00BC2CFC">
      <w:r>
        <w:separator/>
      </w:r>
    </w:p>
  </w:footnote>
  <w:footnote w:type="continuationSeparator" w:id="0">
    <w:p w14:paraId="51048C9B" w14:textId="77777777" w:rsidR="00587A23" w:rsidRDefault="00587A23" w:rsidP="00BC2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17AE4"/>
    <w:multiLevelType w:val="hybridMultilevel"/>
    <w:tmpl w:val="E962DA60"/>
    <w:lvl w:ilvl="0" w:tplc="2DFC847C">
      <w:start w:val="5"/>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072F3CD3"/>
    <w:multiLevelType w:val="hybridMultilevel"/>
    <w:tmpl w:val="82C67D64"/>
    <w:lvl w:ilvl="0" w:tplc="D9AAD810">
      <w:start w:val="1"/>
      <w:numFmt w:val="decimal"/>
      <w:suff w:val="nothing"/>
      <w:lvlText w:val="%1、"/>
      <w:lvlJc w:val="left"/>
      <w:pPr>
        <w:ind w:left="0" w:firstLine="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11563C1E"/>
    <w:multiLevelType w:val="hybridMultilevel"/>
    <w:tmpl w:val="79BECE60"/>
    <w:lvl w:ilvl="0" w:tplc="A1CC8B58">
      <w:start w:val="1"/>
      <w:numFmt w:val="japaneseCounting"/>
      <w:lvlText w:val="%1、"/>
      <w:lvlJc w:val="left"/>
      <w:pPr>
        <w:ind w:left="906" w:hanging="480"/>
      </w:pPr>
      <w:rPr>
        <w:rFonts w:hint="default"/>
        <w:lang w:val="en-US"/>
      </w:rPr>
    </w:lvl>
    <w:lvl w:ilvl="1" w:tplc="F908439E">
      <w:start w:val="4"/>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43E3BFC"/>
    <w:multiLevelType w:val="hybridMultilevel"/>
    <w:tmpl w:val="7180AFDC"/>
    <w:lvl w:ilvl="0" w:tplc="00889FB6">
      <w:start w:val="4"/>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
    <w:nsid w:val="293A5C29"/>
    <w:multiLevelType w:val="hybridMultilevel"/>
    <w:tmpl w:val="1A1AC850"/>
    <w:lvl w:ilvl="0" w:tplc="7DA46FE4">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40FE1245"/>
    <w:multiLevelType w:val="hybridMultilevel"/>
    <w:tmpl w:val="9D904A46"/>
    <w:lvl w:ilvl="0" w:tplc="9C46C68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44287EAF"/>
    <w:multiLevelType w:val="hybridMultilevel"/>
    <w:tmpl w:val="15C4601A"/>
    <w:lvl w:ilvl="0" w:tplc="51D24DEE">
      <w:start w:val="4"/>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nsid w:val="48065CCE"/>
    <w:multiLevelType w:val="hybridMultilevel"/>
    <w:tmpl w:val="1794D050"/>
    <w:lvl w:ilvl="0" w:tplc="D0643044">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8">
    <w:nsid w:val="53FB1968"/>
    <w:multiLevelType w:val="hybridMultilevel"/>
    <w:tmpl w:val="785CBCC4"/>
    <w:lvl w:ilvl="0" w:tplc="ED02FA3C">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1"/>
  </w:num>
  <w:num w:numId="3">
    <w:abstractNumId w:val="7"/>
  </w:num>
  <w:num w:numId="4">
    <w:abstractNumId w:val="2"/>
  </w:num>
  <w:num w:numId="5">
    <w:abstractNumId w:val="5"/>
  </w:num>
  <w:num w:numId="6">
    <w:abstractNumId w:val="4"/>
  </w:num>
  <w:num w:numId="7">
    <w:abstractNumId w:val="6"/>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6DA"/>
    <w:rsid w:val="00001739"/>
    <w:rsid w:val="0000297C"/>
    <w:rsid w:val="00006080"/>
    <w:rsid w:val="00015F95"/>
    <w:rsid w:val="00022CD0"/>
    <w:rsid w:val="00023205"/>
    <w:rsid w:val="000232B8"/>
    <w:rsid w:val="00025EA5"/>
    <w:rsid w:val="000433F2"/>
    <w:rsid w:val="00053148"/>
    <w:rsid w:val="00057161"/>
    <w:rsid w:val="00064DED"/>
    <w:rsid w:val="000A06F5"/>
    <w:rsid w:val="000B7763"/>
    <w:rsid w:val="000B77EC"/>
    <w:rsid w:val="000C64E4"/>
    <w:rsid w:val="000D1335"/>
    <w:rsid w:val="000D2B72"/>
    <w:rsid w:val="000E30AA"/>
    <w:rsid w:val="000F4094"/>
    <w:rsid w:val="000F7CED"/>
    <w:rsid w:val="00106EAF"/>
    <w:rsid w:val="001145BB"/>
    <w:rsid w:val="00117764"/>
    <w:rsid w:val="001300F4"/>
    <w:rsid w:val="00140A32"/>
    <w:rsid w:val="00156F17"/>
    <w:rsid w:val="0016627A"/>
    <w:rsid w:val="001870B1"/>
    <w:rsid w:val="001A6BD6"/>
    <w:rsid w:val="001D6CAF"/>
    <w:rsid w:val="001E4943"/>
    <w:rsid w:val="001F6501"/>
    <w:rsid w:val="0021520A"/>
    <w:rsid w:val="00222606"/>
    <w:rsid w:val="00226FE2"/>
    <w:rsid w:val="002322CD"/>
    <w:rsid w:val="00241130"/>
    <w:rsid w:val="00244182"/>
    <w:rsid w:val="0025103B"/>
    <w:rsid w:val="002572DC"/>
    <w:rsid w:val="002615F3"/>
    <w:rsid w:val="00266CC3"/>
    <w:rsid w:val="002A3D8E"/>
    <w:rsid w:val="002E5E95"/>
    <w:rsid w:val="002F5F06"/>
    <w:rsid w:val="003011D1"/>
    <w:rsid w:val="00301CBA"/>
    <w:rsid w:val="003222A7"/>
    <w:rsid w:val="00332044"/>
    <w:rsid w:val="00332F21"/>
    <w:rsid w:val="00333673"/>
    <w:rsid w:val="00334C3C"/>
    <w:rsid w:val="00340FB6"/>
    <w:rsid w:val="00342D65"/>
    <w:rsid w:val="003502FC"/>
    <w:rsid w:val="0037217B"/>
    <w:rsid w:val="00377F38"/>
    <w:rsid w:val="00382799"/>
    <w:rsid w:val="00384D08"/>
    <w:rsid w:val="003864F7"/>
    <w:rsid w:val="00396EC9"/>
    <w:rsid w:val="003A308A"/>
    <w:rsid w:val="003B6841"/>
    <w:rsid w:val="003D7EF8"/>
    <w:rsid w:val="0040404C"/>
    <w:rsid w:val="00407DA9"/>
    <w:rsid w:val="00413999"/>
    <w:rsid w:val="00440DFC"/>
    <w:rsid w:val="0046239D"/>
    <w:rsid w:val="004636F8"/>
    <w:rsid w:val="00475EF3"/>
    <w:rsid w:val="0048276D"/>
    <w:rsid w:val="00492D85"/>
    <w:rsid w:val="00495C2E"/>
    <w:rsid w:val="00521446"/>
    <w:rsid w:val="00522129"/>
    <w:rsid w:val="005251A1"/>
    <w:rsid w:val="0055135D"/>
    <w:rsid w:val="00553563"/>
    <w:rsid w:val="00557383"/>
    <w:rsid w:val="005672A3"/>
    <w:rsid w:val="00587A23"/>
    <w:rsid w:val="005F471A"/>
    <w:rsid w:val="005F6E89"/>
    <w:rsid w:val="0061023E"/>
    <w:rsid w:val="00627B37"/>
    <w:rsid w:val="00630AF9"/>
    <w:rsid w:val="00641612"/>
    <w:rsid w:val="00681A40"/>
    <w:rsid w:val="006835B5"/>
    <w:rsid w:val="006B72F0"/>
    <w:rsid w:val="006C3637"/>
    <w:rsid w:val="0070500E"/>
    <w:rsid w:val="00716A16"/>
    <w:rsid w:val="00736D8E"/>
    <w:rsid w:val="00754860"/>
    <w:rsid w:val="00780B3B"/>
    <w:rsid w:val="00787D1A"/>
    <w:rsid w:val="00790264"/>
    <w:rsid w:val="007A4362"/>
    <w:rsid w:val="007C5F05"/>
    <w:rsid w:val="007E288D"/>
    <w:rsid w:val="007E3EEF"/>
    <w:rsid w:val="00826420"/>
    <w:rsid w:val="00827315"/>
    <w:rsid w:val="00827A1A"/>
    <w:rsid w:val="008420E2"/>
    <w:rsid w:val="008651B5"/>
    <w:rsid w:val="008818F5"/>
    <w:rsid w:val="00886C43"/>
    <w:rsid w:val="008A413A"/>
    <w:rsid w:val="008B0389"/>
    <w:rsid w:val="008F27DD"/>
    <w:rsid w:val="008F5469"/>
    <w:rsid w:val="008F63C8"/>
    <w:rsid w:val="008F799C"/>
    <w:rsid w:val="009057A7"/>
    <w:rsid w:val="009127D5"/>
    <w:rsid w:val="00933985"/>
    <w:rsid w:val="0094289C"/>
    <w:rsid w:val="009437E4"/>
    <w:rsid w:val="009741D0"/>
    <w:rsid w:val="009779E3"/>
    <w:rsid w:val="009B0304"/>
    <w:rsid w:val="009F716A"/>
    <w:rsid w:val="00A00ECF"/>
    <w:rsid w:val="00A4528E"/>
    <w:rsid w:val="00AC3BAF"/>
    <w:rsid w:val="00AD2740"/>
    <w:rsid w:val="00AF36DA"/>
    <w:rsid w:val="00AF6452"/>
    <w:rsid w:val="00B25A8F"/>
    <w:rsid w:val="00B3570B"/>
    <w:rsid w:val="00B50D1D"/>
    <w:rsid w:val="00B6518E"/>
    <w:rsid w:val="00B72507"/>
    <w:rsid w:val="00B81E41"/>
    <w:rsid w:val="00B85524"/>
    <w:rsid w:val="00B90DBC"/>
    <w:rsid w:val="00B92284"/>
    <w:rsid w:val="00B9569D"/>
    <w:rsid w:val="00BB1A62"/>
    <w:rsid w:val="00BC2CFC"/>
    <w:rsid w:val="00BC56AB"/>
    <w:rsid w:val="00BD014B"/>
    <w:rsid w:val="00BE3701"/>
    <w:rsid w:val="00C06766"/>
    <w:rsid w:val="00C10290"/>
    <w:rsid w:val="00C37EA5"/>
    <w:rsid w:val="00C4375A"/>
    <w:rsid w:val="00C47B93"/>
    <w:rsid w:val="00C5433A"/>
    <w:rsid w:val="00C71A49"/>
    <w:rsid w:val="00C75399"/>
    <w:rsid w:val="00C824D1"/>
    <w:rsid w:val="00C943CE"/>
    <w:rsid w:val="00CA0DD8"/>
    <w:rsid w:val="00CA7F4B"/>
    <w:rsid w:val="00CC57AB"/>
    <w:rsid w:val="00CD11D0"/>
    <w:rsid w:val="00CD2DE8"/>
    <w:rsid w:val="00CD7398"/>
    <w:rsid w:val="00CF4A5F"/>
    <w:rsid w:val="00D055BC"/>
    <w:rsid w:val="00D06BED"/>
    <w:rsid w:val="00D22BE1"/>
    <w:rsid w:val="00D3440C"/>
    <w:rsid w:val="00D7025A"/>
    <w:rsid w:val="00D80AD0"/>
    <w:rsid w:val="00D92C10"/>
    <w:rsid w:val="00DA05F7"/>
    <w:rsid w:val="00DC3790"/>
    <w:rsid w:val="00DC4FAF"/>
    <w:rsid w:val="00DC71C8"/>
    <w:rsid w:val="00DD241D"/>
    <w:rsid w:val="00DD6C60"/>
    <w:rsid w:val="00DE632F"/>
    <w:rsid w:val="00DF32CC"/>
    <w:rsid w:val="00E104AD"/>
    <w:rsid w:val="00E304B1"/>
    <w:rsid w:val="00E31390"/>
    <w:rsid w:val="00E322B0"/>
    <w:rsid w:val="00E75E70"/>
    <w:rsid w:val="00E97496"/>
    <w:rsid w:val="00EB451F"/>
    <w:rsid w:val="00EB6D75"/>
    <w:rsid w:val="00EB74AB"/>
    <w:rsid w:val="00ED630D"/>
    <w:rsid w:val="00EE66B2"/>
    <w:rsid w:val="00F01FE1"/>
    <w:rsid w:val="00F13040"/>
    <w:rsid w:val="00F44AF8"/>
    <w:rsid w:val="00F61AA5"/>
    <w:rsid w:val="00F631B1"/>
    <w:rsid w:val="00F67742"/>
    <w:rsid w:val="00F72D0C"/>
    <w:rsid w:val="00F9092E"/>
    <w:rsid w:val="00FA1D4B"/>
    <w:rsid w:val="00FA2921"/>
    <w:rsid w:val="00FB02C1"/>
    <w:rsid w:val="00FB0A61"/>
    <w:rsid w:val="00FB2178"/>
    <w:rsid w:val="00FB3626"/>
    <w:rsid w:val="00FC0BD0"/>
    <w:rsid w:val="00FC59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0A991"/>
  <w15:docId w15:val="{72EE7753-B4C9-4BA9-A5E6-621E3946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Pr>
      <w:sz w:val="18"/>
      <w:szCs w:val="18"/>
    </w:rPr>
  </w:style>
  <w:style w:type="paragraph" w:styleId="a5">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basedOn w:val="a0"/>
    <w:link w:val="a5"/>
    <w:uiPriority w:val="99"/>
    <w:rPr>
      <w:sz w:val="18"/>
      <w:szCs w:val="18"/>
    </w:rPr>
  </w:style>
  <w:style w:type="paragraph" w:styleId="a6">
    <w:name w:val="Balloon Text"/>
    <w:basedOn w:val="a"/>
    <w:link w:val="Char1"/>
    <w:uiPriority w:val="99"/>
    <w:semiHidden/>
    <w:unhideWhenUsed/>
    <w:rsid w:val="00DC3790"/>
    <w:rPr>
      <w:sz w:val="18"/>
      <w:szCs w:val="18"/>
    </w:rPr>
  </w:style>
  <w:style w:type="character" w:customStyle="1" w:styleId="Char1">
    <w:name w:val="批注框文本 Char"/>
    <w:basedOn w:val="a0"/>
    <w:link w:val="a6"/>
    <w:uiPriority w:val="99"/>
    <w:semiHidden/>
    <w:rsid w:val="00DC3790"/>
    <w:rPr>
      <w:sz w:val="18"/>
      <w:szCs w:val="18"/>
    </w:rPr>
  </w:style>
  <w:style w:type="paragraph" w:styleId="a7">
    <w:name w:val="Revision"/>
    <w:hidden/>
    <w:uiPriority w:val="99"/>
    <w:semiHidden/>
    <w:rsid w:val="008420E2"/>
  </w:style>
  <w:style w:type="character" w:styleId="a8">
    <w:name w:val="annotation reference"/>
    <w:basedOn w:val="a0"/>
    <w:uiPriority w:val="99"/>
    <w:semiHidden/>
    <w:unhideWhenUsed/>
    <w:rsid w:val="00ED630D"/>
    <w:rPr>
      <w:sz w:val="21"/>
      <w:szCs w:val="21"/>
    </w:rPr>
  </w:style>
  <w:style w:type="paragraph" w:styleId="a9">
    <w:name w:val="annotation text"/>
    <w:basedOn w:val="a"/>
    <w:link w:val="Char2"/>
    <w:uiPriority w:val="99"/>
    <w:semiHidden/>
    <w:unhideWhenUsed/>
    <w:rsid w:val="00ED630D"/>
    <w:pPr>
      <w:jc w:val="left"/>
    </w:pPr>
  </w:style>
  <w:style w:type="character" w:customStyle="1" w:styleId="Char2">
    <w:name w:val="批注文字 Char"/>
    <w:basedOn w:val="a0"/>
    <w:link w:val="a9"/>
    <w:uiPriority w:val="99"/>
    <w:semiHidden/>
    <w:rsid w:val="00ED630D"/>
  </w:style>
  <w:style w:type="paragraph" w:styleId="aa">
    <w:name w:val="annotation subject"/>
    <w:basedOn w:val="a9"/>
    <w:next w:val="a9"/>
    <w:link w:val="Char3"/>
    <w:uiPriority w:val="99"/>
    <w:semiHidden/>
    <w:unhideWhenUsed/>
    <w:rsid w:val="00ED630D"/>
    <w:rPr>
      <w:b/>
      <w:bCs/>
    </w:rPr>
  </w:style>
  <w:style w:type="character" w:customStyle="1" w:styleId="Char3">
    <w:name w:val="批注主题 Char"/>
    <w:basedOn w:val="Char2"/>
    <w:link w:val="aa"/>
    <w:uiPriority w:val="99"/>
    <w:semiHidden/>
    <w:rsid w:val="00ED63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5055">
      <w:bodyDiv w:val="1"/>
      <w:marLeft w:val="0"/>
      <w:marRight w:val="0"/>
      <w:marTop w:val="0"/>
      <w:marBottom w:val="0"/>
      <w:divBdr>
        <w:top w:val="none" w:sz="0" w:space="0" w:color="auto"/>
        <w:left w:val="none" w:sz="0" w:space="0" w:color="auto"/>
        <w:bottom w:val="none" w:sz="0" w:space="0" w:color="auto"/>
        <w:right w:val="none" w:sz="0" w:space="0" w:color="auto"/>
      </w:divBdr>
    </w:div>
    <w:div w:id="1217278358">
      <w:bodyDiv w:val="1"/>
      <w:marLeft w:val="0"/>
      <w:marRight w:val="0"/>
      <w:marTop w:val="0"/>
      <w:marBottom w:val="0"/>
      <w:divBdr>
        <w:top w:val="none" w:sz="0" w:space="0" w:color="auto"/>
        <w:left w:val="none" w:sz="0" w:space="0" w:color="auto"/>
        <w:bottom w:val="none" w:sz="0" w:space="0" w:color="auto"/>
        <w:right w:val="none" w:sz="0" w:space="0" w:color="auto"/>
      </w:divBdr>
    </w:div>
    <w:div w:id="1336422685">
      <w:bodyDiv w:val="1"/>
      <w:marLeft w:val="0"/>
      <w:marRight w:val="0"/>
      <w:marTop w:val="0"/>
      <w:marBottom w:val="0"/>
      <w:divBdr>
        <w:top w:val="none" w:sz="0" w:space="0" w:color="auto"/>
        <w:left w:val="none" w:sz="0" w:space="0" w:color="auto"/>
        <w:bottom w:val="none" w:sz="0" w:space="0" w:color="auto"/>
        <w:right w:val="none" w:sz="0" w:space="0" w:color="auto"/>
      </w:divBdr>
    </w:div>
    <w:div w:id="1500804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7FCDC-C177-48AC-9033-D3B3B0F31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c:creator>
  <cp:lastModifiedBy>kedacom</cp:lastModifiedBy>
  <cp:revision>31</cp:revision>
  <dcterms:created xsi:type="dcterms:W3CDTF">2022-04-29T06:46:00Z</dcterms:created>
  <dcterms:modified xsi:type="dcterms:W3CDTF">2023-11-15T07:13:00Z</dcterms:modified>
</cp:coreProperties>
</file>